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3F7" w:rsidRDefault="004C13F7" w:rsidP="00307F93">
      <w:pPr>
        <w:autoSpaceDE w:val="0"/>
        <w:autoSpaceDN w:val="0"/>
        <w:adjustRightInd w:val="0"/>
        <w:spacing w:after="0" w:line="240" w:lineRule="auto"/>
        <w:jc w:val="center"/>
        <w:rPr>
          <w:rFonts w:ascii="Lucida Sans Unicode" w:hAnsi="Lucida Sans Unicode" w:cs="Lucida Sans Unicode"/>
          <w:b/>
          <w:iCs/>
          <w:color w:val="000000"/>
          <w:sz w:val="28"/>
          <w:szCs w:val="28"/>
        </w:rPr>
      </w:pPr>
    </w:p>
    <w:p w:rsidR="004C13F7" w:rsidRDefault="004C13F7" w:rsidP="00307F93">
      <w:pPr>
        <w:autoSpaceDE w:val="0"/>
        <w:autoSpaceDN w:val="0"/>
        <w:adjustRightInd w:val="0"/>
        <w:spacing w:after="0" w:line="240" w:lineRule="auto"/>
        <w:jc w:val="center"/>
        <w:rPr>
          <w:rFonts w:ascii="Lucida Sans Unicode" w:hAnsi="Lucida Sans Unicode" w:cs="Lucida Sans Unicode"/>
          <w:b/>
          <w:iCs/>
          <w:color w:val="000000"/>
          <w:sz w:val="28"/>
          <w:szCs w:val="28"/>
        </w:rPr>
      </w:pPr>
    </w:p>
    <w:p w:rsidR="004C13F7" w:rsidRDefault="004C13F7" w:rsidP="00307F93">
      <w:pPr>
        <w:autoSpaceDE w:val="0"/>
        <w:autoSpaceDN w:val="0"/>
        <w:adjustRightInd w:val="0"/>
        <w:spacing w:after="0" w:line="240" w:lineRule="auto"/>
        <w:jc w:val="center"/>
        <w:rPr>
          <w:rFonts w:ascii="Lucida Sans Unicode" w:hAnsi="Lucida Sans Unicode" w:cs="Lucida Sans Unicode"/>
          <w:b/>
          <w:iCs/>
          <w:color w:val="000000"/>
          <w:sz w:val="28"/>
          <w:szCs w:val="28"/>
        </w:rPr>
      </w:pPr>
      <w:r>
        <w:rPr>
          <w:rFonts w:ascii="Lucida Sans Unicode" w:hAnsi="Lucida Sans Unicode" w:cs="Lucida Sans Unicode"/>
          <w:b/>
          <w:iCs/>
          <w:color w:val="000000"/>
          <w:sz w:val="28"/>
          <w:szCs w:val="28"/>
        </w:rPr>
        <w:t>The 2014</w:t>
      </w:r>
      <w:r w:rsidRPr="00307F93">
        <w:rPr>
          <w:rFonts w:ascii="Lucida Sans Unicode" w:hAnsi="Lucida Sans Unicode" w:cs="Lucida Sans Unicode"/>
          <w:b/>
          <w:iCs/>
          <w:color w:val="000000"/>
          <w:sz w:val="28"/>
          <w:szCs w:val="28"/>
        </w:rPr>
        <w:t xml:space="preserve"> </w:t>
      </w:r>
      <w:r>
        <w:rPr>
          <w:rFonts w:ascii="Lucida Sans Unicode" w:hAnsi="Lucida Sans Unicode" w:cs="Lucida Sans Unicode"/>
          <w:b/>
          <w:iCs/>
          <w:color w:val="000000"/>
          <w:sz w:val="28"/>
          <w:szCs w:val="28"/>
        </w:rPr>
        <w:t>Sandwell Declaration on improving outcomes for people experiencing mental health crisis</w:t>
      </w:r>
    </w:p>
    <w:p w:rsidR="004C13F7" w:rsidRDefault="004C13F7" w:rsidP="00307F93">
      <w:pPr>
        <w:autoSpaceDE w:val="0"/>
        <w:autoSpaceDN w:val="0"/>
        <w:adjustRightInd w:val="0"/>
        <w:spacing w:after="0" w:line="240" w:lineRule="auto"/>
        <w:rPr>
          <w:rFonts w:ascii="Lucida Sans Unicode" w:hAnsi="Lucida Sans Unicode" w:cs="Lucida Sans Unicode"/>
          <w:i/>
          <w:iCs/>
          <w:color w:val="000000"/>
          <w:sz w:val="24"/>
          <w:szCs w:val="24"/>
        </w:rPr>
      </w:pPr>
    </w:p>
    <w:p w:rsidR="004C13F7" w:rsidRDefault="004C13F7" w:rsidP="00307F93">
      <w:pPr>
        <w:autoSpaceDE w:val="0"/>
        <w:autoSpaceDN w:val="0"/>
        <w:adjustRightInd w:val="0"/>
        <w:spacing w:after="0" w:line="240" w:lineRule="auto"/>
        <w:jc w:val="both"/>
        <w:rPr>
          <w:rFonts w:ascii="Lucida Sans Unicode" w:hAnsi="Lucida Sans Unicode" w:cs="Lucida Sans Unicode"/>
          <w:iCs/>
          <w:color w:val="000000"/>
          <w:sz w:val="24"/>
          <w:szCs w:val="24"/>
        </w:rPr>
      </w:pPr>
      <w:r>
        <w:rPr>
          <w:rFonts w:ascii="Lucida Sans Unicode" w:hAnsi="Lucida Sans Unicode" w:cs="Lucida Sans Unicode"/>
          <w:iCs/>
          <w:color w:val="000000"/>
          <w:sz w:val="24"/>
          <w:szCs w:val="24"/>
        </w:rPr>
        <w:t xml:space="preserve">We, as partner organisations in the 6 towns of Sandwell, will work together to put in place the principles of the national </w:t>
      </w:r>
      <w:r>
        <w:rPr>
          <w:rFonts w:ascii="Lucida Sans Unicode" w:hAnsi="Lucida Sans Unicode" w:cs="Lucida Sans Unicode"/>
          <w:b/>
          <w:iCs/>
          <w:color w:val="000000"/>
          <w:sz w:val="24"/>
          <w:szCs w:val="24"/>
        </w:rPr>
        <w:t>Concordat</w:t>
      </w:r>
      <w:r>
        <w:rPr>
          <w:rFonts w:ascii="Lucida Sans Unicode" w:hAnsi="Lucida Sans Unicode" w:cs="Lucida Sans Unicode"/>
          <w:iCs/>
          <w:color w:val="000000"/>
          <w:sz w:val="24"/>
          <w:szCs w:val="24"/>
        </w:rPr>
        <w:t xml:space="preserve"> to improve the system of care and support so that people in crisis because of a mental health condition are kept safe.  We will help them to find the help they need − whatever the circumstances − from whichever of our services they turn to first.</w:t>
      </w:r>
    </w:p>
    <w:p w:rsidR="004C13F7" w:rsidRDefault="004C13F7" w:rsidP="00307F93">
      <w:pPr>
        <w:autoSpaceDE w:val="0"/>
        <w:autoSpaceDN w:val="0"/>
        <w:adjustRightInd w:val="0"/>
        <w:spacing w:after="0" w:line="240" w:lineRule="auto"/>
        <w:jc w:val="both"/>
        <w:rPr>
          <w:rFonts w:ascii="Lucida Sans Unicode" w:hAnsi="Lucida Sans Unicode" w:cs="Lucida Sans Unicode"/>
          <w:iCs/>
          <w:color w:val="000000"/>
          <w:sz w:val="24"/>
          <w:szCs w:val="24"/>
        </w:rPr>
      </w:pPr>
    </w:p>
    <w:p w:rsidR="004C13F7" w:rsidRDefault="004C13F7" w:rsidP="00307F93">
      <w:pPr>
        <w:autoSpaceDE w:val="0"/>
        <w:autoSpaceDN w:val="0"/>
        <w:adjustRightInd w:val="0"/>
        <w:spacing w:after="0" w:line="240" w:lineRule="auto"/>
        <w:jc w:val="both"/>
        <w:rPr>
          <w:rFonts w:ascii="Lucida Sans Unicode" w:hAnsi="Lucida Sans Unicode" w:cs="Lucida Sans Unicode"/>
          <w:iCs/>
          <w:color w:val="000000"/>
          <w:sz w:val="24"/>
          <w:szCs w:val="24"/>
        </w:rPr>
      </w:pPr>
      <w:r>
        <w:rPr>
          <w:rFonts w:ascii="Lucida Sans Unicode" w:hAnsi="Lucida Sans Unicode" w:cs="Lucida Sans Unicode"/>
          <w:iCs/>
          <w:color w:val="000000"/>
          <w:sz w:val="24"/>
          <w:szCs w:val="24"/>
        </w:rPr>
        <w:t xml:space="preserve">We will work together to prevent crises happening whenever possible, through intervening at an early stage. </w:t>
      </w:r>
    </w:p>
    <w:p w:rsidR="004C13F7" w:rsidRDefault="004C13F7" w:rsidP="00307F93">
      <w:pPr>
        <w:autoSpaceDE w:val="0"/>
        <w:autoSpaceDN w:val="0"/>
        <w:adjustRightInd w:val="0"/>
        <w:spacing w:after="0" w:line="240" w:lineRule="auto"/>
        <w:jc w:val="both"/>
        <w:rPr>
          <w:rFonts w:ascii="Lucida Sans Unicode" w:hAnsi="Lucida Sans Unicode" w:cs="Lucida Sans Unicode"/>
          <w:iCs/>
          <w:color w:val="000000"/>
          <w:sz w:val="24"/>
          <w:szCs w:val="24"/>
        </w:rPr>
      </w:pPr>
    </w:p>
    <w:p w:rsidR="004C13F7" w:rsidRDefault="004C13F7" w:rsidP="00307F93">
      <w:pPr>
        <w:autoSpaceDE w:val="0"/>
        <w:autoSpaceDN w:val="0"/>
        <w:adjustRightInd w:val="0"/>
        <w:spacing w:after="0" w:line="240" w:lineRule="auto"/>
        <w:jc w:val="both"/>
        <w:rPr>
          <w:rFonts w:ascii="Lucida Sans Unicode" w:hAnsi="Lucida Sans Unicode" w:cs="Lucida Sans Unicode"/>
          <w:iCs/>
          <w:color w:val="000000"/>
          <w:sz w:val="24"/>
          <w:szCs w:val="24"/>
        </w:rPr>
      </w:pPr>
      <w:r>
        <w:rPr>
          <w:rFonts w:ascii="Lucida Sans Unicode" w:hAnsi="Lucida Sans Unicode" w:cs="Lucida Sans Unicode"/>
          <w:iCs/>
          <w:color w:val="000000"/>
          <w:sz w:val="24"/>
          <w:szCs w:val="24"/>
        </w:rPr>
        <w:t>We will make sure we meet the needs of vulnerable people in urgent situations, getting the right care at the right time from the right people to make sure of the best outcomes.</w:t>
      </w:r>
    </w:p>
    <w:p w:rsidR="004C13F7" w:rsidRDefault="004C13F7" w:rsidP="00307F93">
      <w:pPr>
        <w:autoSpaceDE w:val="0"/>
        <w:autoSpaceDN w:val="0"/>
        <w:adjustRightInd w:val="0"/>
        <w:spacing w:after="0" w:line="240" w:lineRule="auto"/>
        <w:jc w:val="both"/>
        <w:rPr>
          <w:rFonts w:ascii="Lucida Sans Unicode" w:hAnsi="Lucida Sans Unicode" w:cs="Lucida Sans Unicode"/>
          <w:iCs/>
          <w:color w:val="000000"/>
          <w:sz w:val="24"/>
          <w:szCs w:val="24"/>
        </w:rPr>
      </w:pPr>
    </w:p>
    <w:p w:rsidR="004C13F7" w:rsidRDefault="004C13F7" w:rsidP="00307F93">
      <w:pPr>
        <w:autoSpaceDE w:val="0"/>
        <w:autoSpaceDN w:val="0"/>
        <w:adjustRightInd w:val="0"/>
        <w:spacing w:after="0" w:line="240" w:lineRule="auto"/>
        <w:jc w:val="both"/>
        <w:rPr>
          <w:rFonts w:ascii="Lucida Sans Unicode" w:hAnsi="Lucida Sans Unicode" w:cs="Lucida Sans Unicode"/>
          <w:iCs/>
          <w:color w:val="000000"/>
          <w:sz w:val="24"/>
          <w:szCs w:val="24"/>
        </w:rPr>
      </w:pPr>
      <w:r>
        <w:rPr>
          <w:rFonts w:ascii="Lucida Sans Unicode" w:hAnsi="Lucida Sans Unicode" w:cs="Lucida Sans Unicode"/>
          <w:iCs/>
          <w:color w:val="000000"/>
          <w:sz w:val="24"/>
          <w:szCs w:val="24"/>
        </w:rPr>
        <w:t>We will do our very best to make sure that all relevant public services, contractors and independent sector partners support people with a mental health problem to help them recover.  Everybody who signs this declaration will work towards developing ways of sharing information to help front line staff provide better responses to people in crisis.</w:t>
      </w:r>
    </w:p>
    <w:p w:rsidR="004C13F7" w:rsidRDefault="004C13F7" w:rsidP="00307F93">
      <w:pPr>
        <w:autoSpaceDE w:val="0"/>
        <w:autoSpaceDN w:val="0"/>
        <w:adjustRightInd w:val="0"/>
        <w:spacing w:after="0" w:line="240" w:lineRule="auto"/>
        <w:jc w:val="both"/>
        <w:rPr>
          <w:rFonts w:ascii="Lucida Sans Unicode" w:hAnsi="Lucida Sans Unicode" w:cs="Lucida Sans Unicode"/>
          <w:i/>
          <w:iCs/>
          <w:color w:val="000000"/>
          <w:sz w:val="24"/>
          <w:szCs w:val="24"/>
        </w:rPr>
      </w:pPr>
    </w:p>
    <w:p w:rsidR="004C13F7" w:rsidRDefault="004C13F7" w:rsidP="00307F93">
      <w:pPr>
        <w:autoSpaceDE w:val="0"/>
        <w:autoSpaceDN w:val="0"/>
        <w:adjustRightInd w:val="0"/>
        <w:spacing w:after="0" w:line="240" w:lineRule="auto"/>
        <w:jc w:val="both"/>
        <w:rPr>
          <w:rFonts w:ascii="Lucida Sans Unicode" w:hAnsi="Lucida Sans Unicode" w:cs="Lucida Sans Unicode"/>
          <w:iCs/>
          <w:color w:val="000000"/>
          <w:sz w:val="24"/>
          <w:szCs w:val="24"/>
        </w:rPr>
      </w:pPr>
      <w:r>
        <w:rPr>
          <w:rFonts w:ascii="Lucida Sans Unicode" w:hAnsi="Lucida Sans Unicode" w:cs="Lucida Sans Unicode"/>
          <w:iCs/>
          <w:color w:val="000000"/>
          <w:sz w:val="24"/>
          <w:szCs w:val="24"/>
        </w:rPr>
        <w:t>We are responsible for delivering this commitment in Sandwell by putting in place, reviewing and regularly updating the attached action plan.</w:t>
      </w:r>
    </w:p>
    <w:p w:rsidR="004C13F7" w:rsidRDefault="004C13F7" w:rsidP="00307F93">
      <w:pPr>
        <w:autoSpaceDE w:val="0"/>
        <w:autoSpaceDN w:val="0"/>
        <w:adjustRightInd w:val="0"/>
        <w:spacing w:after="0" w:line="240" w:lineRule="auto"/>
        <w:jc w:val="both"/>
        <w:rPr>
          <w:rFonts w:ascii="Lucida Sans Unicode" w:hAnsi="Lucida Sans Unicode" w:cs="Lucida Sans Unicode"/>
          <w:i/>
          <w:iCs/>
          <w:color w:val="000000"/>
          <w:sz w:val="24"/>
          <w:szCs w:val="24"/>
        </w:rPr>
      </w:pPr>
    </w:p>
    <w:p w:rsidR="004C13F7" w:rsidRDefault="004C13F7" w:rsidP="00307F93">
      <w:pPr>
        <w:autoSpaceDE w:val="0"/>
        <w:autoSpaceDN w:val="0"/>
        <w:adjustRightInd w:val="0"/>
        <w:spacing w:after="0" w:line="240" w:lineRule="auto"/>
        <w:jc w:val="both"/>
        <w:rPr>
          <w:rFonts w:ascii="Lucida Sans Unicode" w:hAnsi="Lucida Sans Unicode" w:cs="Lucida Sans Unicode"/>
          <w:b/>
          <w:color w:val="000000"/>
          <w:sz w:val="24"/>
          <w:szCs w:val="24"/>
        </w:rPr>
      </w:pPr>
      <w:r>
        <w:rPr>
          <w:rFonts w:ascii="Lucida Sans Unicode" w:hAnsi="Lucida Sans Unicode" w:cs="Lucida Sans Unicode"/>
          <w:b/>
          <w:color w:val="000000"/>
          <w:sz w:val="24"/>
          <w:szCs w:val="24"/>
        </w:rPr>
        <w:t>This Declaration supports ‘parity of esteem’ (see the glossary) between physical and mental health care in the following ways:</w:t>
      </w:r>
    </w:p>
    <w:p w:rsidR="004C13F7" w:rsidRDefault="004C13F7" w:rsidP="00307F93">
      <w:pPr>
        <w:autoSpaceDE w:val="0"/>
        <w:autoSpaceDN w:val="0"/>
        <w:adjustRightInd w:val="0"/>
        <w:spacing w:after="0" w:line="240" w:lineRule="auto"/>
        <w:jc w:val="both"/>
        <w:rPr>
          <w:rFonts w:ascii="Lucida Sans Unicode" w:hAnsi="Lucida Sans Unicode" w:cs="Lucida Sans Unicode"/>
          <w:b/>
          <w:i/>
          <w:iCs/>
          <w:color w:val="000000"/>
          <w:sz w:val="24"/>
          <w:szCs w:val="24"/>
        </w:rPr>
      </w:pPr>
    </w:p>
    <w:p w:rsidR="004C13F7" w:rsidRDefault="004C13F7" w:rsidP="00601C1C">
      <w:pPr>
        <w:pStyle w:val="ListParagraph"/>
        <w:numPr>
          <w:ilvl w:val="0"/>
          <w:numId w:val="1"/>
        </w:numPr>
        <w:ind w:left="360"/>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 xml:space="preserve">Through everyone agreeing a shared ‘care pathway’ to safely support, assess and manage anyone who asks any of our services in </w:t>
      </w:r>
      <w:r>
        <w:rPr>
          <w:rFonts w:ascii="Lucida Sans Unicode" w:hAnsi="Lucida Sans Unicode" w:cs="Lucida Sans Unicode"/>
          <w:iCs/>
          <w:color w:val="000000"/>
          <w:sz w:val="24"/>
          <w:szCs w:val="24"/>
        </w:rPr>
        <w:t>Sandwell</w:t>
      </w:r>
      <w:r>
        <w:rPr>
          <w:rFonts w:ascii="Lucida Sans Unicode" w:hAnsi="Lucida Sans Unicode" w:cs="Lucida Sans Unicode"/>
          <w:color w:val="000000"/>
          <w:sz w:val="24"/>
          <w:szCs w:val="24"/>
        </w:rPr>
        <w:t xml:space="preserve"> for help in a crisis.   This will result in the best outcomes for people with suspected serious mental illness, provide advice and support for their carers, and make sure that services work together safely and effectively.</w:t>
      </w:r>
    </w:p>
    <w:p w:rsidR="004C13F7" w:rsidRDefault="004C13F7" w:rsidP="00601C1C">
      <w:pPr>
        <w:pStyle w:val="ListParagraph"/>
        <w:ind w:left="360"/>
        <w:jc w:val="both"/>
        <w:rPr>
          <w:rFonts w:ascii="Lucida Sans Unicode" w:hAnsi="Lucida Sans Unicode" w:cs="Lucida Sans Unicode"/>
          <w:color w:val="000000"/>
          <w:sz w:val="24"/>
          <w:szCs w:val="24"/>
        </w:rPr>
      </w:pPr>
    </w:p>
    <w:p w:rsidR="004C13F7" w:rsidRDefault="004C13F7" w:rsidP="00601C1C">
      <w:pPr>
        <w:pStyle w:val="ListParagraph"/>
        <w:numPr>
          <w:ilvl w:val="0"/>
          <w:numId w:val="1"/>
        </w:numPr>
        <w:ind w:left="360"/>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Through agencies working together to improve individuals’ experience (professionals, users and carers) and reduce the likelihood of harm to the health and wellbeing of patients, carers and professionals.</w:t>
      </w:r>
    </w:p>
    <w:p w:rsidR="004C13F7" w:rsidRDefault="004C13F7" w:rsidP="00601C1C">
      <w:pPr>
        <w:pStyle w:val="ListParagraph"/>
        <w:numPr>
          <w:ilvl w:val="0"/>
          <w:numId w:val="1"/>
        </w:numPr>
        <w:ind w:left="360"/>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By making sure there is a safe and effective service with clear and agreed policies and procedures in place for people in crisis, and that organisations can access the service and refer people to it in the same way as they would for physical health and social care services.</w:t>
      </w:r>
    </w:p>
    <w:p w:rsidR="004C13F7" w:rsidRDefault="004C13F7" w:rsidP="00601C1C">
      <w:pPr>
        <w:pStyle w:val="ListParagraph"/>
        <w:numPr>
          <w:ilvl w:val="0"/>
          <w:numId w:val="1"/>
        </w:numPr>
        <w:ind w:left="360"/>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 xml:space="preserve">By all organisations who sign this declaration working together and accepting our responsibilities to reduce the likelihood of future harm to staff, carers, patients and service users or the wider community and to support people’s </w:t>
      </w:r>
      <w:r w:rsidRPr="00AE4255">
        <w:rPr>
          <w:rFonts w:ascii="Lucida Sans Unicode" w:hAnsi="Lucida Sans Unicode" w:cs="Lucida Sans Unicode"/>
          <w:b/>
          <w:color w:val="000000"/>
          <w:sz w:val="24"/>
          <w:szCs w:val="24"/>
        </w:rPr>
        <w:t>recovery</w:t>
      </w:r>
      <w:r>
        <w:rPr>
          <w:rFonts w:ascii="Lucida Sans Unicode" w:hAnsi="Lucida Sans Unicode" w:cs="Lucida Sans Unicode"/>
          <w:b/>
          <w:color w:val="000000"/>
          <w:sz w:val="24"/>
          <w:szCs w:val="24"/>
        </w:rPr>
        <w:t>, resilience</w:t>
      </w:r>
      <w:r>
        <w:rPr>
          <w:rFonts w:ascii="Lucida Sans Unicode" w:hAnsi="Lucida Sans Unicode" w:cs="Lucida Sans Unicode"/>
          <w:color w:val="000000"/>
          <w:sz w:val="24"/>
          <w:szCs w:val="24"/>
        </w:rPr>
        <w:t xml:space="preserve"> and wellbeing.</w:t>
      </w:r>
    </w:p>
    <w:p w:rsidR="004C13F7" w:rsidRDefault="004C13F7" w:rsidP="00601C1C">
      <w:pPr>
        <w:rPr>
          <w:rFonts w:ascii="Lucida Sans Unicode" w:hAnsi="Lucida Sans Unicode" w:cs="Lucida Sans Unicode"/>
          <w:b/>
          <w:color w:val="000000"/>
          <w:sz w:val="24"/>
          <w:szCs w:val="24"/>
        </w:rPr>
      </w:pPr>
    </w:p>
    <w:p w:rsidR="004C13F7" w:rsidRDefault="004C13F7" w:rsidP="00601C1C">
      <w:pPr>
        <w:jc w:val="both"/>
        <w:rPr>
          <w:rFonts w:ascii="Lucida Sans Unicode" w:hAnsi="Lucida Sans Unicode" w:cs="Lucida Sans Unicode"/>
          <w:b/>
          <w:color w:val="000000"/>
          <w:sz w:val="24"/>
          <w:szCs w:val="24"/>
        </w:rPr>
      </w:pPr>
      <w:r>
        <w:rPr>
          <w:rFonts w:ascii="Lucida Sans Unicode" w:hAnsi="Lucida Sans Unicode" w:cs="Lucida Sans Unicode"/>
          <w:b/>
          <w:color w:val="000000"/>
          <w:sz w:val="24"/>
          <w:szCs w:val="24"/>
        </w:rPr>
        <w:t>We, the organisations listed below, support this Declaration.  We are committed to working together to continue to improve crisis care for people with mental health needs in Sandwell.</w:t>
      </w:r>
    </w:p>
    <w:p w:rsidR="004C13F7" w:rsidRDefault="004C13F7" w:rsidP="00601C1C">
      <w:pPr>
        <w:spacing w:after="0"/>
        <w:jc w:val="both"/>
        <w:rPr>
          <w:rFonts w:ascii="Lucida Sans Unicode" w:hAnsi="Lucida Sans Unicode" w:cs="Lucida Sans Unicode"/>
        </w:rPr>
      </w:pPr>
      <w:smartTag w:uri="urn:schemas-microsoft-com:office:smarttags" w:element="place">
        <w:r>
          <w:rPr>
            <w:rFonts w:ascii="Lucida Sans Unicode" w:hAnsi="Lucida Sans Unicode" w:cs="Lucida Sans Unicode"/>
          </w:rPr>
          <w:t>Black Country</w:t>
        </w:r>
      </w:smartTag>
      <w:r>
        <w:rPr>
          <w:rFonts w:ascii="Lucida Sans Unicode" w:hAnsi="Lucida Sans Unicode" w:cs="Lucida Sans Unicode"/>
        </w:rPr>
        <w:t xml:space="preserve"> Partnership Foundation Trust</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British Transport Police</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CARES</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Changing Our Lives</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Clinical Commissioning Group</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Healthwatch</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Iris</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Kaleidoscope</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P3 Women’s Housing</w:t>
      </w:r>
    </w:p>
    <w:p w:rsidR="004C13F7" w:rsidRDefault="004C13F7" w:rsidP="00601C1C">
      <w:pPr>
        <w:spacing w:after="0"/>
        <w:jc w:val="both"/>
        <w:rPr>
          <w:rFonts w:ascii="Lucida Sans Unicode" w:hAnsi="Lucida Sans Unicode" w:cs="Lucida Sans Unicode"/>
        </w:rPr>
      </w:pPr>
      <w:smartTag w:uri="urn:schemas-microsoft-com:office:smarttags" w:element="City">
        <w:smartTag w:uri="urn:schemas-microsoft-com:office:smarttags" w:element="place">
          <w:r>
            <w:rPr>
              <w:rFonts w:ascii="Lucida Sans Unicode" w:hAnsi="Lucida Sans Unicode" w:cs="Lucida Sans Unicode"/>
            </w:rPr>
            <w:t>Phoenix</w:t>
          </w:r>
        </w:smartTag>
      </w:smartTag>
      <w:r>
        <w:rPr>
          <w:rFonts w:ascii="Lucida Sans Unicode" w:hAnsi="Lucida Sans Unicode" w:cs="Lucida Sans Unicode"/>
        </w:rPr>
        <w:t xml:space="preserve"> House</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Police Crime Commissioner</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Sandwell Adult Social Care</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Sandwell Community Caring Trust</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Sandwell Health and Wellbeing Board</w:t>
      </w:r>
    </w:p>
    <w:p w:rsidR="004C13F7" w:rsidRDefault="004C13F7" w:rsidP="00601C1C">
      <w:pPr>
        <w:spacing w:after="0"/>
        <w:jc w:val="both"/>
        <w:rPr>
          <w:rFonts w:ascii="Lucida Sans Unicode" w:hAnsi="Lucida Sans Unicode" w:cs="Lucida Sans Unicode"/>
        </w:rPr>
      </w:pPr>
      <w:r>
        <w:rPr>
          <w:rFonts w:ascii="Lucida Sans Unicode" w:hAnsi="Lucida Sans Unicode" w:cs="Lucida Sans Unicode"/>
        </w:rPr>
        <w:t>Sandwell Local Policing</w:t>
      </w:r>
    </w:p>
    <w:p w:rsidR="004C13F7" w:rsidRDefault="004C13F7" w:rsidP="00601C1C">
      <w:pPr>
        <w:spacing w:after="0"/>
        <w:jc w:val="both"/>
        <w:rPr>
          <w:rFonts w:ascii="Lucida Sans Unicode" w:hAnsi="Lucida Sans Unicode" w:cs="Lucida Sans Unicode"/>
        </w:rPr>
      </w:pPr>
    </w:p>
    <w:p w:rsidR="004C13F7" w:rsidRDefault="004C13F7" w:rsidP="00601C1C">
      <w:pPr>
        <w:spacing w:after="0"/>
        <w:jc w:val="both"/>
        <w:rPr>
          <w:rFonts w:ascii="Lucida Sans Unicode" w:hAnsi="Lucida Sans Unicode" w:cs="Lucida Sans Unicode"/>
        </w:rPr>
      </w:pPr>
    </w:p>
    <w:p w:rsidR="004C13F7" w:rsidRPr="00975DEB" w:rsidRDefault="004C13F7" w:rsidP="00601C1C">
      <w:pPr>
        <w:spacing w:after="0"/>
        <w:jc w:val="both"/>
        <w:rPr>
          <w:rFonts w:ascii="Lucida Sans Unicode" w:hAnsi="Lucida Sans Unicode" w:cs="Lucida Sans Unicode"/>
        </w:rPr>
      </w:pPr>
      <w:r w:rsidRPr="00975DEB">
        <w:rPr>
          <w:rFonts w:ascii="Lucida Sans Unicode" w:hAnsi="Lucida Sans Unicode" w:cs="Lucida Sans Unicode"/>
        </w:rPr>
        <w:t>Many local organisations</w:t>
      </w:r>
      <w:r>
        <w:rPr>
          <w:rFonts w:ascii="Lucida Sans Unicode" w:hAnsi="Lucida Sans Unicode" w:cs="Lucida Sans Unicode"/>
        </w:rPr>
        <w:t xml:space="preserve"> </w:t>
      </w:r>
      <w:r w:rsidRPr="00975DEB">
        <w:rPr>
          <w:rFonts w:ascii="Lucida Sans Unicode" w:hAnsi="Lucida Sans Unicode" w:cs="Lucida Sans Unicode"/>
        </w:rPr>
        <w:t xml:space="preserve">want to support the Declaration because of their commitment to improve mental health care and may want to make a specific contribution within the action plan for continuous improvements. </w:t>
      </w:r>
    </w:p>
    <w:p w:rsidR="004C13F7" w:rsidRPr="00975DEB" w:rsidRDefault="004C13F7" w:rsidP="006F63A3">
      <w:pPr>
        <w:jc w:val="both"/>
        <w:rPr>
          <w:rFonts w:ascii="Lucida Sans Unicode" w:hAnsi="Lucida Sans Unicode" w:cs="Lucida Sans Unicode"/>
          <w:color w:val="000000"/>
          <w:sz w:val="24"/>
          <w:szCs w:val="24"/>
        </w:rPr>
      </w:pPr>
      <w:r>
        <w:rPr>
          <w:rFonts w:ascii="Lucida Sans Unicode" w:hAnsi="Lucida Sans Unicode" w:cs="Lucida Sans Unicode"/>
        </w:rPr>
        <w:t>C</w:t>
      </w:r>
      <w:r w:rsidRPr="00975DEB">
        <w:rPr>
          <w:rFonts w:ascii="Lucida Sans Unicode" w:hAnsi="Lucida Sans Unicode" w:cs="Lucida Sans Unicode"/>
        </w:rPr>
        <w:t>ertain organisations have a formal (statutory) responsibility and/or a professional duty of care regarding people presenting in mental health crisis – they are:</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Clinical Commissioning Group</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NHS England Local Area team</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Local Social Services Authority</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The Police Service  and Police and Crime Commissioners</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The Ambulance Service</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NHS providers of acute medical services (Emergency Departments within local hospitals)</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NHS providers of mental health  and/or substance misuse services</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Independent sector providers of mental health or substance misuse services (if awarded an NHS contract)</w:t>
      </w:r>
    </w:p>
    <w:p w:rsidR="004C13F7" w:rsidRPr="00975DEB" w:rsidRDefault="004C13F7" w:rsidP="006F63A3">
      <w:pPr>
        <w:pStyle w:val="ListParagraph"/>
        <w:numPr>
          <w:ilvl w:val="0"/>
          <w:numId w:val="2"/>
        </w:numPr>
        <w:contextualSpacing/>
        <w:jc w:val="both"/>
        <w:rPr>
          <w:rFonts w:ascii="Lucida Sans Unicode" w:hAnsi="Lucida Sans Unicode" w:cs="Lucida Sans Unicode"/>
        </w:rPr>
      </w:pPr>
      <w:r w:rsidRPr="00975DEB">
        <w:rPr>
          <w:rFonts w:ascii="Lucida Sans Unicode" w:hAnsi="Lucida Sans Unicode" w:cs="Lucida Sans Unicode"/>
        </w:rPr>
        <w:t>GP representative organisation as providers of primary care mental and physical health services.</w:t>
      </w:r>
    </w:p>
    <w:p w:rsidR="004C13F7" w:rsidRDefault="004C13F7" w:rsidP="006F63A3">
      <w:pPr>
        <w:ind w:left="360"/>
        <w:jc w:val="both"/>
        <w:rPr>
          <w:rFonts w:ascii="Lucida Sans Unicode" w:hAnsi="Lucida Sans Unicode" w:cs="Lucida Sans Unicode"/>
          <w:color w:val="000000"/>
          <w:sz w:val="24"/>
          <w:szCs w:val="24"/>
        </w:rPr>
      </w:pPr>
    </w:p>
    <w:p w:rsidR="004C13F7" w:rsidRDefault="004C13F7" w:rsidP="00307F93">
      <w:pPr>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br w:type="page"/>
      </w:r>
    </w:p>
    <w:p w:rsidR="004C13F7" w:rsidRDefault="004C13F7" w:rsidP="00307F93">
      <w:pPr>
        <w:tabs>
          <w:tab w:val="left" w:pos="5760"/>
        </w:tabs>
        <w:autoSpaceDE w:val="0"/>
        <w:autoSpaceDN w:val="0"/>
        <w:adjustRightInd w:val="0"/>
        <w:spacing w:after="0" w:line="240" w:lineRule="auto"/>
        <w:jc w:val="center"/>
        <w:rPr>
          <w:rFonts w:ascii="Lucida Sans Unicode" w:hAnsi="Lucida Sans Unicode" w:cs="Lucida Sans Unicode"/>
          <w:b/>
          <w:i/>
          <w:iCs/>
          <w:color w:val="000000"/>
          <w:sz w:val="24"/>
          <w:szCs w:val="24"/>
        </w:rPr>
      </w:pPr>
      <w:r>
        <w:rPr>
          <w:rFonts w:ascii="Lucida Sans Unicode" w:hAnsi="Lucida Sans Unicode" w:cs="Lucida Sans Unicode"/>
          <w:b/>
          <w:color w:val="000000"/>
          <w:sz w:val="24"/>
          <w:szCs w:val="24"/>
        </w:rPr>
        <w:t>Glossary of terms used in this d</w:t>
      </w:r>
      <w:r>
        <w:rPr>
          <w:rFonts w:ascii="Lucida Sans Unicode" w:hAnsi="Lucida Sans Unicode" w:cs="Lucida Sans Unicode"/>
          <w:b/>
          <w:iCs/>
          <w:color w:val="000000"/>
          <w:sz w:val="24"/>
          <w:szCs w:val="24"/>
        </w:rPr>
        <w:t>eclaration</w:t>
      </w:r>
    </w:p>
    <w:p w:rsidR="004C13F7" w:rsidRDefault="004C13F7" w:rsidP="00307F93">
      <w:pPr>
        <w:autoSpaceDE w:val="0"/>
        <w:autoSpaceDN w:val="0"/>
        <w:adjustRightInd w:val="0"/>
        <w:spacing w:after="0" w:line="240" w:lineRule="auto"/>
        <w:jc w:val="center"/>
        <w:rPr>
          <w:rFonts w:ascii="Lucida Sans Unicode" w:hAnsi="Lucida Sans Unicode" w:cs="Lucida Sans Unicode"/>
          <w:b/>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6724"/>
      </w:tblGrid>
      <w:tr w:rsidR="004C13F7" w:rsidTr="001546E7">
        <w:tc>
          <w:tcPr>
            <w:tcW w:w="2518" w:type="dxa"/>
          </w:tcPr>
          <w:p w:rsidR="004C13F7" w:rsidRDefault="004C13F7" w:rsidP="006F63A3">
            <w:pPr>
              <w:spacing w:after="0" w:line="240" w:lineRule="auto"/>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br w:type="page"/>
            </w:r>
            <w:r>
              <w:rPr>
                <w:rFonts w:ascii="Lucida Sans Unicode" w:hAnsi="Lucida Sans Unicode" w:cs="Lucida Sans Unicode"/>
                <w:b/>
                <w:iCs/>
                <w:color w:val="000000"/>
                <w:sz w:val="24"/>
                <w:szCs w:val="24"/>
              </w:rPr>
              <w:t>Concordat</w:t>
            </w:r>
          </w:p>
        </w:tc>
        <w:tc>
          <w:tcPr>
            <w:tcW w:w="6724" w:type="dxa"/>
          </w:tcPr>
          <w:p w:rsidR="004C13F7" w:rsidRDefault="004C13F7" w:rsidP="006F63A3">
            <w:pPr>
              <w:spacing w:after="0" w:line="240" w:lineRule="auto"/>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 xml:space="preserve">A document published by the Government. </w:t>
            </w:r>
          </w:p>
          <w:p w:rsidR="004C13F7" w:rsidRDefault="004C13F7" w:rsidP="006F63A3">
            <w:pPr>
              <w:spacing w:after="0" w:line="240" w:lineRule="auto"/>
              <w:jc w:val="both"/>
              <w:rPr>
                <w:rFonts w:ascii="Lucida Sans Unicode" w:hAnsi="Lucida Sans Unicode" w:cs="Lucida Sans Unicode"/>
                <w:color w:val="000000"/>
                <w:sz w:val="24"/>
                <w:szCs w:val="24"/>
              </w:rPr>
            </w:pPr>
          </w:p>
          <w:p w:rsidR="004C13F7" w:rsidRDefault="004C13F7" w:rsidP="006F63A3">
            <w:pPr>
              <w:spacing w:after="0" w:line="240" w:lineRule="auto"/>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The Concordat is a shared, agreed statement, signed by senior representatives from all the organisations involved. It covers what needs to happen when people in mental-health crisis need help.</w:t>
            </w:r>
          </w:p>
          <w:p w:rsidR="004C13F7" w:rsidRDefault="004C13F7" w:rsidP="006F63A3">
            <w:pPr>
              <w:spacing w:after="0" w:line="240" w:lineRule="auto"/>
              <w:jc w:val="both"/>
              <w:rPr>
                <w:rFonts w:ascii="Lucida Sans Unicode" w:hAnsi="Lucida Sans Unicode" w:cs="Lucida Sans Unicode"/>
                <w:color w:val="000000"/>
                <w:sz w:val="24"/>
                <w:szCs w:val="24"/>
              </w:rPr>
            </w:pPr>
          </w:p>
          <w:p w:rsidR="004C13F7" w:rsidRDefault="004C13F7" w:rsidP="006F63A3">
            <w:pPr>
              <w:spacing w:after="0" w:line="240" w:lineRule="auto"/>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 xml:space="preserve"> It contains a set of agreements made between national organisations, each of which has a formal responsibility of some kind towards people who need help. It also contains an action plan agreed between the organisations who have signed the Concordat.</w:t>
            </w:r>
          </w:p>
          <w:p w:rsidR="004C13F7" w:rsidRDefault="004C13F7" w:rsidP="006F63A3">
            <w:pPr>
              <w:spacing w:after="0" w:line="240" w:lineRule="auto"/>
              <w:jc w:val="both"/>
              <w:rPr>
                <w:rFonts w:ascii="Lucida Sans Unicode" w:hAnsi="Lucida Sans Unicode" w:cs="Lucida Sans Unicode"/>
                <w:color w:val="000000"/>
                <w:sz w:val="24"/>
                <w:szCs w:val="24"/>
              </w:rPr>
            </w:pPr>
          </w:p>
          <w:p w:rsidR="004C13F7" w:rsidRDefault="004C13F7" w:rsidP="006F63A3">
            <w:pPr>
              <w:pStyle w:val="Pa2"/>
              <w:jc w:val="both"/>
              <w:rPr>
                <w:rFonts w:ascii="Lucida Sans Unicode" w:hAnsi="Lucida Sans Unicode" w:cs="Lucida Sans Unicode"/>
                <w:color w:val="000000"/>
              </w:rPr>
            </w:pPr>
            <w:r>
              <w:rPr>
                <w:rFonts w:ascii="Lucida Sans Unicode" w:hAnsi="Lucida Sans Unicode" w:cs="Lucida Sans Unicode"/>
                <w:color w:val="000000"/>
              </w:rPr>
              <w:t>Title: Mental Health Crisis Care Concordat – Improving outcomes for people experiencing mental health crisis</w:t>
            </w:r>
          </w:p>
          <w:p w:rsidR="004C13F7" w:rsidRDefault="004C13F7" w:rsidP="006F63A3">
            <w:pPr>
              <w:pStyle w:val="Pa2"/>
              <w:jc w:val="both"/>
              <w:rPr>
                <w:rFonts w:ascii="Lucida Sans Unicode" w:hAnsi="Lucida Sans Unicode" w:cs="Lucida Sans Unicode"/>
                <w:color w:val="000000"/>
              </w:rPr>
            </w:pPr>
            <w:r>
              <w:rPr>
                <w:rFonts w:ascii="Lucida Sans Unicode" w:hAnsi="Lucida Sans Unicode" w:cs="Lucida Sans Unicode"/>
                <w:color w:val="000000"/>
              </w:rPr>
              <w:t>Author: Department of Health and Concordat signatories</w:t>
            </w:r>
          </w:p>
          <w:p w:rsidR="004C13F7" w:rsidRDefault="004C13F7" w:rsidP="006F63A3">
            <w:pPr>
              <w:pStyle w:val="Pa2"/>
              <w:jc w:val="both"/>
              <w:rPr>
                <w:rFonts w:ascii="Lucida Sans Unicode" w:hAnsi="Lucida Sans Unicode" w:cs="Lucida Sans Unicode"/>
                <w:color w:val="000000"/>
              </w:rPr>
            </w:pPr>
            <w:r>
              <w:rPr>
                <w:rFonts w:ascii="Lucida Sans Unicode" w:hAnsi="Lucida Sans Unicode" w:cs="Lucida Sans Unicode"/>
                <w:color w:val="000000"/>
              </w:rPr>
              <w:t>Document purpose: Guidance</w:t>
            </w:r>
          </w:p>
          <w:p w:rsidR="004C13F7" w:rsidRDefault="004C13F7" w:rsidP="006F63A3">
            <w:pPr>
              <w:spacing w:after="0" w:line="240" w:lineRule="auto"/>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Publication date: 18</w:t>
            </w:r>
            <w:r>
              <w:rPr>
                <w:rFonts w:ascii="Lucida Sans Unicode" w:hAnsi="Lucida Sans Unicode" w:cs="Lucida Sans Unicode"/>
                <w:color w:val="000000"/>
                <w:sz w:val="24"/>
                <w:szCs w:val="24"/>
                <w:vertAlign w:val="superscript"/>
              </w:rPr>
              <w:t>th</w:t>
            </w:r>
            <w:r>
              <w:rPr>
                <w:rFonts w:ascii="Lucida Sans Unicode" w:hAnsi="Lucida Sans Unicode" w:cs="Lucida Sans Unicode"/>
                <w:color w:val="000000"/>
                <w:sz w:val="24"/>
                <w:szCs w:val="24"/>
              </w:rPr>
              <w:t xml:space="preserve"> February 2014</w:t>
            </w:r>
          </w:p>
          <w:p w:rsidR="004C13F7" w:rsidRDefault="004C13F7" w:rsidP="006F63A3">
            <w:pPr>
              <w:spacing w:after="0" w:line="240" w:lineRule="auto"/>
              <w:jc w:val="both"/>
              <w:rPr>
                <w:rFonts w:ascii="Lucida Sans Unicode" w:hAnsi="Lucida Sans Unicode" w:cs="Lucida Sans Unicode"/>
                <w:color w:val="000000"/>
                <w:sz w:val="24"/>
                <w:szCs w:val="24"/>
              </w:rPr>
            </w:pPr>
          </w:p>
          <w:p w:rsidR="004C13F7" w:rsidRDefault="004C13F7" w:rsidP="006F63A3">
            <w:pPr>
              <w:autoSpaceDE w:val="0"/>
              <w:autoSpaceDN w:val="0"/>
              <w:adjustRightInd w:val="0"/>
              <w:spacing w:before="100" w:after="0" w:line="240" w:lineRule="auto"/>
              <w:jc w:val="both"/>
              <w:rPr>
                <w:rFonts w:ascii="Lucida Sans Unicode" w:hAnsi="Lucida Sans Unicode" w:cs="Lucida Sans Unicode"/>
                <w:sz w:val="24"/>
                <w:szCs w:val="24"/>
              </w:rPr>
            </w:pPr>
            <w:r>
              <w:rPr>
                <w:rFonts w:ascii="Lucida Sans Unicode" w:hAnsi="Lucida Sans Unicode" w:cs="Lucida Sans Unicode"/>
                <w:color w:val="000000"/>
                <w:sz w:val="24"/>
                <w:szCs w:val="24"/>
              </w:rPr>
              <w:t>Link:</w:t>
            </w:r>
            <w:r>
              <w:rPr>
                <w:rFonts w:ascii="Lucida Sans Unicode" w:hAnsi="Lucida Sans Unicode" w:cs="Lucida Sans Unicode"/>
                <w:sz w:val="24"/>
                <w:szCs w:val="24"/>
              </w:rPr>
              <w:t xml:space="preserve"> </w:t>
            </w:r>
          </w:p>
          <w:p w:rsidR="004C13F7" w:rsidRPr="006F63A3" w:rsidRDefault="004C13F7" w:rsidP="006F63A3">
            <w:pPr>
              <w:autoSpaceDE w:val="0"/>
              <w:autoSpaceDN w:val="0"/>
              <w:adjustRightInd w:val="0"/>
              <w:spacing w:before="100" w:after="0" w:line="240" w:lineRule="auto"/>
              <w:jc w:val="both"/>
              <w:rPr>
                <w:rFonts w:ascii="Lucida Sans Unicode" w:hAnsi="Lucida Sans Unicode" w:cs="Lucida Sans Unicode"/>
                <w:sz w:val="24"/>
                <w:szCs w:val="24"/>
              </w:rPr>
            </w:pPr>
            <w:hyperlink r:id="rId8" w:history="1">
              <w:r>
                <w:rPr>
                  <w:rStyle w:val="Hyperlink"/>
                  <w:rFonts w:ascii="Lucida Sans Unicode" w:hAnsi="Lucida Sans Unicode" w:cs="Lucida Sans Unicode"/>
                  <w:sz w:val="24"/>
                  <w:szCs w:val="24"/>
                </w:rPr>
                <w:t>https://www.gov.uk/government/uploads/system/uploads/attachment_data/file/281242/36353_Mental_Health_Crisis_accessible.pdf</w:t>
              </w:r>
            </w:hyperlink>
          </w:p>
        </w:tc>
      </w:tr>
      <w:tr w:rsidR="004C13F7" w:rsidTr="001546E7">
        <w:tc>
          <w:tcPr>
            <w:tcW w:w="2518" w:type="dxa"/>
          </w:tcPr>
          <w:p w:rsidR="004C13F7" w:rsidRDefault="004C13F7" w:rsidP="006F63A3">
            <w:pPr>
              <w:spacing w:after="0" w:line="240" w:lineRule="auto"/>
              <w:jc w:val="both"/>
              <w:rPr>
                <w:rFonts w:ascii="Lucida Sans Unicode" w:hAnsi="Lucida Sans Unicode" w:cs="Lucida Sans Unicode"/>
                <w:b/>
                <w:color w:val="000000"/>
                <w:sz w:val="24"/>
                <w:szCs w:val="24"/>
              </w:rPr>
            </w:pPr>
            <w:r>
              <w:rPr>
                <w:rFonts w:ascii="Lucida Sans Unicode" w:hAnsi="Lucida Sans Unicode" w:cs="Lucida Sans Unicode"/>
                <w:b/>
                <w:color w:val="000000"/>
                <w:sz w:val="24"/>
                <w:szCs w:val="24"/>
              </w:rPr>
              <w:t>Mental health crisis</w:t>
            </w:r>
          </w:p>
        </w:tc>
        <w:tc>
          <w:tcPr>
            <w:tcW w:w="6724" w:type="dxa"/>
          </w:tcPr>
          <w:p w:rsidR="004C13F7" w:rsidRDefault="004C13F7" w:rsidP="006F63A3">
            <w:pPr>
              <w:spacing w:after="0" w:line="240" w:lineRule="auto"/>
              <w:jc w:val="both"/>
              <w:rPr>
                <w:rFonts w:ascii="Lucida Sans Unicode" w:hAnsi="Lucida Sans Unicode" w:cs="Lucida Sans Unicode"/>
                <w:color w:val="000000"/>
                <w:sz w:val="24"/>
                <w:szCs w:val="24"/>
              </w:rPr>
            </w:pPr>
            <w:r>
              <w:rPr>
                <w:rFonts w:ascii="Lucida Sans Unicode" w:hAnsi="Lucida Sans Unicode" w:cs="Lucida Sans Unicode"/>
                <w:color w:val="000000"/>
                <w:sz w:val="24"/>
                <w:szCs w:val="24"/>
              </w:rPr>
              <w:t>When people – of all ages – with mental health problems urgently need help because of their suicidal behaviour, panic attacks or extreme anxiety, psychotic episodes, or behaviour that seems out of control or irrational and likely to put the person (or other people) in danger.</w:t>
            </w:r>
          </w:p>
        </w:tc>
      </w:tr>
    </w:tbl>
    <w:p w:rsidR="004C13F7" w:rsidRDefault="004C13F7" w:rsidP="006F63A3">
      <w:pPr>
        <w:jc w:val="both"/>
      </w:pPr>
    </w:p>
    <w:p w:rsidR="004C13F7" w:rsidRDefault="004C13F7" w:rsidP="006F63A3">
      <w:pPr>
        <w:jc w:val="both"/>
      </w:pPr>
    </w:p>
    <w:p w:rsidR="004C13F7" w:rsidRDefault="004C13F7" w:rsidP="006F63A3">
      <w:pPr>
        <w:jc w:val="both"/>
      </w:pPr>
    </w:p>
    <w:p w:rsidR="004C13F7" w:rsidRDefault="004C13F7" w:rsidP="006F63A3">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6724"/>
      </w:tblGrid>
      <w:tr w:rsidR="004C13F7" w:rsidTr="00135B0C">
        <w:tc>
          <w:tcPr>
            <w:tcW w:w="2518" w:type="dxa"/>
          </w:tcPr>
          <w:p w:rsidR="004C13F7" w:rsidRPr="00135B0C" w:rsidRDefault="004C13F7" w:rsidP="00135B0C">
            <w:pPr>
              <w:spacing w:after="0" w:line="240" w:lineRule="auto"/>
              <w:jc w:val="both"/>
              <w:rPr>
                <w:rFonts w:ascii="Lucida Sans Unicode" w:hAnsi="Lucida Sans Unicode" w:cs="Lucida Sans Unicode"/>
                <w:color w:val="000000"/>
                <w:sz w:val="24"/>
                <w:szCs w:val="24"/>
              </w:rPr>
            </w:pPr>
            <w:r>
              <w:br w:type="page"/>
            </w:r>
            <w:r w:rsidRPr="00135B0C">
              <w:rPr>
                <w:rFonts w:ascii="Lucida Sans Unicode" w:hAnsi="Lucida Sans Unicode" w:cs="Lucida Sans Unicode"/>
                <w:b/>
                <w:color w:val="000000"/>
                <w:sz w:val="24"/>
                <w:szCs w:val="24"/>
              </w:rPr>
              <w:t>Parity of esteem</w:t>
            </w:r>
          </w:p>
        </w:tc>
        <w:tc>
          <w:tcPr>
            <w:tcW w:w="6724" w:type="dxa"/>
          </w:tcPr>
          <w:p w:rsidR="004C13F7" w:rsidRPr="00135B0C" w:rsidRDefault="004C13F7" w:rsidP="00135B0C">
            <w:pPr>
              <w:pStyle w:val="Heading1"/>
              <w:spacing w:before="0" w:beforeAutospacing="0" w:after="0" w:afterAutospacing="0"/>
              <w:jc w:val="both"/>
              <w:rPr>
                <w:rFonts w:ascii="Lucida Sans Unicode" w:hAnsi="Lucida Sans Unicode" w:cs="Lucida Sans Unicode"/>
                <w:b w:val="0"/>
                <w:bCs w:val="0"/>
                <w:color w:val="000000"/>
                <w:sz w:val="24"/>
                <w:szCs w:val="24"/>
                <w:lang w:eastAsia="en-US"/>
              </w:rPr>
            </w:pPr>
            <w:r w:rsidRPr="00135B0C">
              <w:rPr>
                <w:rFonts w:ascii="Lucida Sans Unicode" w:hAnsi="Lucida Sans Unicode" w:cs="Lucida Sans Unicode"/>
                <w:b w:val="0"/>
                <w:color w:val="000000"/>
                <w:sz w:val="24"/>
                <w:szCs w:val="24"/>
                <w:lang w:eastAsia="en-US"/>
              </w:rPr>
              <w:t>Parity of esteem is</w:t>
            </w:r>
            <w:r w:rsidRPr="00135B0C">
              <w:rPr>
                <w:rFonts w:ascii="Lucida Sans Unicode" w:hAnsi="Lucida Sans Unicode" w:cs="Lucida Sans Unicode"/>
                <w:b w:val="0"/>
                <w:bCs w:val="0"/>
                <w:color w:val="000000"/>
                <w:sz w:val="24"/>
                <w:szCs w:val="24"/>
                <w:lang w:eastAsia="en-US"/>
              </w:rPr>
              <w:t xml:space="preserve"> when mental health is valued equally with physical health.</w:t>
            </w:r>
          </w:p>
          <w:p w:rsidR="004C13F7" w:rsidRPr="00135B0C" w:rsidRDefault="004C13F7" w:rsidP="00135B0C">
            <w:pPr>
              <w:pStyle w:val="Heading2"/>
              <w:shd w:val="clear" w:color="auto" w:fill="FFFFFF"/>
              <w:spacing w:before="0" w:beforeAutospacing="0" w:after="0" w:afterAutospacing="0"/>
              <w:jc w:val="both"/>
              <w:rPr>
                <w:rFonts w:ascii="Lucida Sans Unicode" w:hAnsi="Lucida Sans Unicode" w:cs="Lucida Sans Unicode"/>
                <w:b w:val="0"/>
                <w:bCs w:val="0"/>
                <w:color w:val="000000"/>
                <w:sz w:val="24"/>
                <w:szCs w:val="24"/>
                <w:lang w:eastAsia="en-US"/>
              </w:rPr>
            </w:pPr>
            <w:r w:rsidRPr="00135B0C">
              <w:rPr>
                <w:rFonts w:ascii="Lucida Sans Unicode" w:hAnsi="Lucida Sans Unicode" w:cs="Lucida Sans Unicode"/>
                <w:b w:val="0"/>
                <w:bCs w:val="0"/>
                <w:color w:val="000000"/>
                <w:sz w:val="24"/>
                <w:szCs w:val="24"/>
                <w:lang w:eastAsia="en-US"/>
              </w:rPr>
              <w:t>If people become mentally unwell, the services they use will assess and treat mental health disorders or conditions on a par with physical illnesses.</w:t>
            </w:r>
          </w:p>
          <w:p w:rsidR="004C13F7" w:rsidRPr="00135B0C" w:rsidRDefault="004C13F7" w:rsidP="00135B0C">
            <w:pPr>
              <w:pStyle w:val="Heading2"/>
              <w:shd w:val="clear" w:color="auto" w:fill="FFFFFF"/>
              <w:spacing w:before="0" w:beforeAutospacing="0" w:after="0" w:afterAutospacing="0"/>
              <w:jc w:val="both"/>
              <w:rPr>
                <w:rFonts w:ascii="Lucida Sans Unicode" w:hAnsi="Lucida Sans Unicode" w:cs="Lucida Sans Unicode"/>
                <w:sz w:val="24"/>
                <w:szCs w:val="24"/>
                <w:lang w:eastAsia="en-US"/>
              </w:rPr>
            </w:pPr>
          </w:p>
          <w:p w:rsidR="004C13F7" w:rsidRPr="00135B0C" w:rsidRDefault="004C13F7" w:rsidP="00135B0C">
            <w:pPr>
              <w:pStyle w:val="NormalWeb"/>
              <w:shd w:val="clear" w:color="auto" w:fill="FFFFFF"/>
              <w:spacing w:before="0" w:beforeAutospacing="0" w:after="0" w:afterAutospacing="0"/>
              <w:jc w:val="both"/>
              <w:rPr>
                <w:rFonts w:ascii="Lucida Sans Unicode" w:hAnsi="Lucida Sans Unicode" w:cs="Lucida Sans Unicode"/>
                <w:color w:val="000000"/>
                <w:lang w:eastAsia="en-US"/>
              </w:rPr>
            </w:pPr>
            <w:r w:rsidRPr="00135B0C">
              <w:rPr>
                <w:rFonts w:ascii="Lucida Sans Unicode" w:hAnsi="Lucida Sans Unicode" w:cs="Lucida Sans Unicode"/>
                <w:color w:val="000000"/>
                <w:lang w:eastAsia="en-US"/>
              </w:rPr>
              <w:t>Further information (link) :</w:t>
            </w:r>
          </w:p>
          <w:p w:rsidR="004C13F7" w:rsidRPr="00135B0C" w:rsidRDefault="004C13F7" w:rsidP="00135B0C">
            <w:pPr>
              <w:spacing w:after="0" w:line="240" w:lineRule="auto"/>
              <w:jc w:val="both"/>
              <w:rPr>
                <w:rFonts w:ascii="Lucida Sans Unicode" w:hAnsi="Lucida Sans Unicode" w:cs="Lucida Sans Unicode"/>
                <w:color w:val="000000"/>
                <w:sz w:val="24"/>
                <w:szCs w:val="24"/>
              </w:rPr>
            </w:pPr>
            <w:hyperlink r:id="rId9" w:history="1">
              <w:r w:rsidRPr="00135B0C">
                <w:rPr>
                  <w:rStyle w:val="Hyperlink"/>
                  <w:rFonts w:ascii="Lucida Sans Unicode" w:hAnsi="Lucida Sans Unicode" w:cs="Lucida Sans Unicode"/>
                  <w:sz w:val="24"/>
                  <w:szCs w:val="24"/>
                </w:rPr>
                <w:t>http://www.england.nhs.uk/ourwork/qual-clin-lead/pe</w:t>
              </w:r>
            </w:hyperlink>
          </w:p>
        </w:tc>
      </w:tr>
      <w:tr w:rsidR="004C13F7" w:rsidTr="00135B0C">
        <w:tc>
          <w:tcPr>
            <w:tcW w:w="2518" w:type="dxa"/>
          </w:tcPr>
          <w:p w:rsidR="004C13F7" w:rsidRPr="00135B0C" w:rsidRDefault="004C13F7" w:rsidP="00135B0C">
            <w:pPr>
              <w:spacing w:after="0" w:line="240" w:lineRule="auto"/>
              <w:jc w:val="both"/>
              <w:rPr>
                <w:rFonts w:ascii="Lucida Sans Unicode" w:hAnsi="Lucida Sans Unicode" w:cs="Lucida Sans Unicode"/>
                <w:b/>
                <w:color w:val="000000"/>
                <w:sz w:val="24"/>
                <w:szCs w:val="24"/>
              </w:rPr>
            </w:pPr>
            <w:r w:rsidRPr="00135B0C">
              <w:rPr>
                <w:rFonts w:ascii="Lucida Sans Unicode" w:hAnsi="Lucida Sans Unicode" w:cs="Lucida Sans Unicode"/>
                <w:b/>
                <w:color w:val="000000"/>
                <w:sz w:val="24"/>
                <w:szCs w:val="24"/>
              </w:rPr>
              <w:t>Recovery</w:t>
            </w:r>
          </w:p>
        </w:tc>
        <w:tc>
          <w:tcPr>
            <w:tcW w:w="6724" w:type="dxa"/>
          </w:tcPr>
          <w:p w:rsidR="004C13F7" w:rsidRPr="00135B0C" w:rsidRDefault="004C13F7" w:rsidP="00135B0C">
            <w:pPr>
              <w:pStyle w:val="NormalWeb"/>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Recovery embraces the following meanings:</w:t>
            </w:r>
          </w:p>
          <w:p w:rsidR="004C13F7" w:rsidRPr="00135B0C" w:rsidRDefault="004C13F7" w:rsidP="00135B0C">
            <w:pPr>
              <w:pStyle w:val="NormalWeb"/>
              <w:shd w:val="clear" w:color="auto" w:fill="FFFFFF"/>
              <w:spacing w:before="0" w:beforeAutospacing="0" w:after="0" w:afterAutospacing="0" w:line="300" w:lineRule="atLeast"/>
              <w:jc w:val="both"/>
              <w:rPr>
                <w:rFonts w:ascii="Lucida Sans Unicode" w:hAnsi="Lucida Sans Unicode" w:cs="Lucida Sans Unicode"/>
                <w:color w:val="000000"/>
              </w:rPr>
            </w:pPr>
          </w:p>
          <w:p w:rsidR="004C13F7" w:rsidRPr="00135B0C" w:rsidRDefault="004C13F7" w:rsidP="00135B0C">
            <w:pPr>
              <w:pStyle w:val="NormalWeb"/>
              <w:numPr>
                <w:ilvl w:val="0"/>
                <w:numId w:val="3"/>
              </w:numPr>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 xml:space="preserve">A return to a state of wellness (e.g. following an episode of depression) </w:t>
            </w:r>
          </w:p>
          <w:p w:rsidR="004C13F7" w:rsidRPr="00135B0C" w:rsidRDefault="004C13F7" w:rsidP="00135B0C">
            <w:pPr>
              <w:pStyle w:val="NormalWeb"/>
              <w:numPr>
                <w:ilvl w:val="0"/>
                <w:numId w:val="3"/>
              </w:numPr>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 xml:space="preserve">Achievement of a quality of life acceptable to the person (e.g. following an episode of psychosis) </w:t>
            </w:r>
          </w:p>
          <w:p w:rsidR="004C13F7" w:rsidRPr="00135B0C" w:rsidRDefault="004C13F7" w:rsidP="00135B0C">
            <w:pPr>
              <w:pStyle w:val="NormalWeb"/>
              <w:numPr>
                <w:ilvl w:val="0"/>
                <w:numId w:val="3"/>
              </w:numPr>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 xml:space="preserve">A process or period of recovering (e.g. following trauma) </w:t>
            </w:r>
          </w:p>
          <w:p w:rsidR="004C13F7" w:rsidRPr="00135B0C" w:rsidRDefault="004C13F7" w:rsidP="00135B0C">
            <w:pPr>
              <w:pStyle w:val="NormalWeb"/>
              <w:numPr>
                <w:ilvl w:val="0"/>
                <w:numId w:val="3"/>
              </w:numPr>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 xml:space="preserve">A process of gaining or restoring something (e.g. one’s sobriety) </w:t>
            </w:r>
          </w:p>
          <w:p w:rsidR="004C13F7" w:rsidRPr="00135B0C" w:rsidRDefault="004C13F7" w:rsidP="00135B0C">
            <w:pPr>
              <w:pStyle w:val="NormalWeb"/>
              <w:numPr>
                <w:ilvl w:val="0"/>
                <w:numId w:val="3"/>
              </w:numPr>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 xml:space="preserve">An act of obtaining usable resources from apparently unusable sources (e.g. in prolonged psychosis) </w:t>
            </w:r>
          </w:p>
          <w:p w:rsidR="004C13F7" w:rsidRPr="00135B0C" w:rsidRDefault="004C13F7" w:rsidP="00135B0C">
            <w:pPr>
              <w:pStyle w:val="NormalWeb"/>
              <w:numPr>
                <w:ilvl w:val="0"/>
                <w:numId w:val="3"/>
              </w:numPr>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 xml:space="preserve">Recovering an optimum quality and satisfaction with life in disconnected circumstances (e.g. dementia) </w:t>
            </w:r>
          </w:p>
          <w:p w:rsidR="004C13F7" w:rsidRPr="00135B0C" w:rsidRDefault="004C13F7" w:rsidP="00135B0C">
            <w:pPr>
              <w:pStyle w:val="NormalWeb"/>
              <w:numPr>
                <w:ilvl w:val="0"/>
                <w:numId w:val="3"/>
              </w:numPr>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Recovery can therefore be defined as “</w:t>
            </w:r>
            <w:r w:rsidRPr="00135B0C">
              <w:rPr>
                <w:rFonts w:ascii="Lucida Sans Unicode" w:hAnsi="Lucida Sans Unicode" w:cs="Lucida Sans Unicode"/>
                <w:i/>
                <w:iCs/>
                <w:color w:val="000000"/>
              </w:rPr>
              <w:t xml:space="preserve">a personal process of overcoming the negative impact of diagnosed mental illness/distress despite its continued presence.” </w:t>
            </w:r>
          </w:p>
          <w:p w:rsidR="004C13F7" w:rsidRPr="00135B0C" w:rsidRDefault="004C13F7" w:rsidP="00135B0C">
            <w:pPr>
              <w:pStyle w:val="NormalWeb"/>
              <w:shd w:val="clear" w:color="auto" w:fill="FFFFFF"/>
              <w:spacing w:before="0" w:beforeAutospacing="0" w:after="0" w:afterAutospacing="0" w:line="300" w:lineRule="atLeast"/>
              <w:ind w:left="720"/>
              <w:jc w:val="both"/>
              <w:rPr>
                <w:rFonts w:ascii="Lucida Sans Unicode" w:hAnsi="Lucida Sans Unicode" w:cs="Lucida Sans Unicode"/>
                <w:color w:val="000000"/>
              </w:rPr>
            </w:pPr>
          </w:p>
          <w:p w:rsidR="004C13F7" w:rsidRPr="00135B0C" w:rsidRDefault="004C13F7" w:rsidP="00135B0C">
            <w:pPr>
              <w:pStyle w:val="NormalWeb"/>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color w:val="000000"/>
              </w:rPr>
              <w:t xml:space="preserve">Department of Health (2004), </w:t>
            </w:r>
            <w:r w:rsidRPr="00135B0C">
              <w:rPr>
                <w:rFonts w:ascii="Lucida Sans Unicode" w:hAnsi="Lucida Sans Unicode" w:cs="Lucida Sans Unicode"/>
                <w:i/>
                <w:iCs/>
                <w:color w:val="000000"/>
              </w:rPr>
              <w:t>Emerging Best practice in Mental Health Recovery.</w:t>
            </w:r>
          </w:p>
          <w:p w:rsidR="004C13F7" w:rsidRPr="00135B0C" w:rsidRDefault="004C13F7" w:rsidP="00135B0C">
            <w:pPr>
              <w:pStyle w:val="NormalWeb"/>
              <w:shd w:val="clear" w:color="auto" w:fill="FFFFFF"/>
              <w:spacing w:before="0" w:beforeAutospacing="0" w:after="0" w:afterAutospacing="0" w:line="300" w:lineRule="atLeast"/>
              <w:jc w:val="both"/>
              <w:rPr>
                <w:rFonts w:ascii="Lucida Sans Unicode" w:hAnsi="Lucida Sans Unicode" w:cs="Lucida Sans Unicode"/>
                <w:color w:val="000000"/>
              </w:rPr>
            </w:pPr>
          </w:p>
        </w:tc>
      </w:tr>
      <w:tr w:rsidR="004C13F7" w:rsidTr="00135B0C">
        <w:tc>
          <w:tcPr>
            <w:tcW w:w="2518" w:type="dxa"/>
          </w:tcPr>
          <w:p w:rsidR="004C13F7" w:rsidRPr="00135B0C" w:rsidRDefault="004C13F7" w:rsidP="00135B0C">
            <w:pPr>
              <w:spacing w:after="0" w:line="240" w:lineRule="auto"/>
              <w:jc w:val="both"/>
              <w:rPr>
                <w:rFonts w:ascii="Lucida Sans Unicode" w:hAnsi="Lucida Sans Unicode" w:cs="Lucida Sans Unicode"/>
                <w:b/>
                <w:color w:val="000000"/>
                <w:sz w:val="24"/>
                <w:szCs w:val="24"/>
              </w:rPr>
            </w:pPr>
            <w:r w:rsidRPr="00135B0C">
              <w:rPr>
                <w:rFonts w:ascii="Lucida Sans Unicode" w:hAnsi="Lucida Sans Unicode" w:cs="Lucida Sans Unicode"/>
                <w:b/>
                <w:color w:val="000000"/>
                <w:sz w:val="24"/>
                <w:szCs w:val="24"/>
              </w:rPr>
              <w:t>Resilience</w:t>
            </w:r>
          </w:p>
        </w:tc>
        <w:tc>
          <w:tcPr>
            <w:tcW w:w="6724" w:type="dxa"/>
          </w:tcPr>
          <w:p w:rsidR="004C13F7" w:rsidRPr="00135B0C" w:rsidRDefault="004C13F7" w:rsidP="00135B0C">
            <w:pPr>
              <w:pStyle w:val="NormalWeb"/>
              <w:shd w:val="clear" w:color="auto" w:fill="FFFFFF"/>
              <w:spacing w:before="0" w:beforeAutospacing="0" w:after="0" w:afterAutospacing="0" w:line="300" w:lineRule="atLeast"/>
              <w:jc w:val="both"/>
              <w:rPr>
                <w:rFonts w:ascii="Lucida Sans Unicode" w:hAnsi="Lucida Sans Unicode" w:cs="Lucida Sans Unicode"/>
                <w:shd w:val="clear" w:color="auto" w:fill="EEEEEE"/>
              </w:rPr>
            </w:pPr>
            <w:r w:rsidRPr="00135B0C">
              <w:rPr>
                <w:rFonts w:ascii="Lucida Sans Unicode" w:hAnsi="Lucida Sans Unicode" w:cs="Lucida Sans Unicode"/>
                <w:shd w:val="clear" w:color="auto" w:fill="EEEEEE"/>
              </w:rPr>
              <w:t xml:space="preserve">The capacity to withstand stress and catastrophe and recover from difficulties.  </w:t>
            </w:r>
          </w:p>
          <w:p w:rsidR="004C13F7" w:rsidRPr="00135B0C" w:rsidRDefault="004C13F7" w:rsidP="00135B0C">
            <w:pPr>
              <w:pStyle w:val="NormalWeb"/>
              <w:shd w:val="clear" w:color="auto" w:fill="FFFFFF"/>
              <w:spacing w:before="0" w:beforeAutospacing="0" w:after="0" w:afterAutospacing="0" w:line="300" w:lineRule="atLeast"/>
              <w:jc w:val="both"/>
              <w:rPr>
                <w:rFonts w:ascii="Lucida Sans Unicode" w:hAnsi="Lucida Sans Unicode" w:cs="Lucida Sans Unicode"/>
                <w:shd w:val="clear" w:color="auto" w:fill="EEEEEE"/>
              </w:rPr>
            </w:pPr>
            <w:r w:rsidRPr="00135B0C">
              <w:rPr>
                <w:rFonts w:ascii="Lucida Sans Unicode" w:hAnsi="Lucida Sans Unicode" w:cs="Lucida Sans Unicode"/>
                <w:shd w:val="clear" w:color="auto" w:fill="EEEEEE"/>
              </w:rPr>
              <w:t>The ability to adapt and overcome risk and adversity and rebuild life even after devastating tragedies.</w:t>
            </w:r>
            <w:r w:rsidRPr="00135B0C">
              <w:rPr>
                <w:rStyle w:val="apple-converted-space"/>
                <w:rFonts w:ascii="Lucida Sans Unicode" w:hAnsi="Lucida Sans Unicode" w:cs="Lucida Sans Unicode"/>
                <w:shd w:val="clear" w:color="auto" w:fill="EEEEEE"/>
              </w:rPr>
              <w:t> </w:t>
            </w:r>
            <w:r w:rsidRPr="00135B0C">
              <w:rPr>
                <w:rFonts w:ascii="Lucida Sans Unicode" w:hAnsi="Lucida Sans Unicode" w:cs="Lucida Sans Unicode"/>
              </w:rPr>
              <w:br/>
            </w:r>
            <w:r w:rsidRPr="00135B0C">
              <w:rPr>
                <w:rFonts w:ascii="Lucida Sans Unicode" w:hAnsi="Lucida Sans Unicode" w:cs="Lucida Sans Unicode"/>
                <w:shd w:val="clear" w:color="auto" w:fill="EEEEEE"/>
              </w:rPr>
              <w:t>The road to resilience lies in working through the emotions and effects of stress and painful events.</w:t>
            </w:r>
            <w:r w:rsidRPr="00135B0C">
              <w:rPr>
                <w:rStyle w:val="apple-converted-space"/>
                <w:rFonts w:ascii="Lucida Sans Unicode" w:hAnsi="Lucida Sans Unicode" w:cs="Lucida Sans Unicode"/>
                <w:shd w:val="clear" w:color="auto" w:fill="EEEEEE"/>
              </w:rPr>
              <w:t> </w:t>
            </w:r>
            <w:r w:rsidRPr="00135B0C">
              <w:rPr>
                <w:rFonts w:ascii="Lucida Sans Unicode" w:hAnsi="Lucida Sans Unicode" w:cs="Lucida Sans Unicode"/>
              </w:rPr>
              <w:br/>
            </w:r>
            <w:r w:rsidRPr="00135B0C">
              <w:rPr>
                <w:rFonts w:ascii="Lucida Sans Unicode" w:hAnsi="Lucida Sans Unicode" w:cs="Lucida Sans Unicode"/>
                <w:shd w:val="clear" w:color="auto" w:fill="EEEEEE"/>
              </w:rPr>
              <w:t xml:space="preserve">Resilience develops as people grow up and gain better thinking and self-management skills and more knowledge. </w:t>
            </w:r>
          </w:p>
          <w:p w:rsidR="004C13F7" w:rsidRPr="00135B0C" w:rsidRDefault="004C13F7" w:rsidP="00135B0C">
            <w:pPr>
              <w:pStyle w:val="NormalWeb"/>
              <w:shd w:val="clear" w:color="auto" w:fill="FFFFFF"/>
              <w:spacing w:before="0" w:beforeAutospacing="0" w:after="0" w:afterAutospacing="0" w:line="300" w:lineRule="atLeast"/>
              <w:jc w:val="both"/>
              <w:rPr>
                <w:rFonts w:ascii="Lucida Sans Unicode" w:hAnsi="Lucida Sans Unicode" w:cs="Lucida Sans Unicode"/>
                <w:shd w:val="clear" w:color="auto" w:fill="EEEEEE"/>
              </w:rPr>
            </w:pPr>
            <w:r w:rsidRPr="00135B0C">
              <w:rPr>
                <w:rFonts w:ascii="Lucida Sans Unicode" w:hAnsi="Lucida Sans Unicode" w:cs="Lucida Sans Unicode"/>
                <w:shd w:val="clear" w:color="auto" w:fill="EEEEEE"/>
              </w:rPr>
              <w:t xml:space="preserve">Resilience also comes from supportive relationships with parents, peers and others, as well as cultural beliefs and traditions that help people cope with the inevitable bumps in life.  </w:t>
            </w:r>
          </w:p>
          <w:p w:rsidR="004C13F7" w:rsidRPr="00135B0C" w:rsidRDefault="004C13F7" w:rsidP="00135B0C">
            <w:pPr>
              <w:pStyle w:val="NormalWeb"/>
              <w:shd w:val="clear" w:color="auto" w:fill="FFFFFF"/>
              <w:spacing w:before="0" w:beforeAutospacing="0" w:after="0" w:afterAutospacing="0" w:line="300" w:lineRule="atLeast"/>
              <w:jc w:val="both"/>
              <w:rPr>
                <w:rFonts w:ascii="Lucida Sans Unicode" w:hAnsi="Lucida Sans Unicode" w:cs="Lucida Sans Unicode"/>
                <w:color w:val="000000"/>
              </w:rPr>
            </w:pPr>
            <w:r w:rsidRPr="00135B0C">
              <w:rPr>
                <w:rFonts w:ascii="Lucida Sans Unicode" w:hAnsi="Lucida Sans Unicode" w:cs="Lucida Sans Unicode"/>
                <w:shd w:val="clear" w:color="auto" w:fill="EEEEEE"/>
              </w:rPr>
              <w:t>Resilience is found in a variety of behaviours, thoughts, and actions that can be learned and developed across the life span.</w:t>
            </w:r>
          </w:p>
        </w:tc>
      </w:tr>
    </w:tbl>
    <w:p w:rsidR="004C13F7" w:rsidRDefault="004C13F7" w:rsidP="00307F93"/>
    <w:p w:rsidR="004C13F7" w:rsidRDefault="004C13F7"/>
    <w:p w:rsidR="004C13F7" w:rsidRDefault="004C13F7"/>
    <w:p w:rsidR="004C13F7" w:rsidRDefault="004C13F7"/>
    <w:p w:rsidR="004C13F7" w:rsidRDefault="004C13F7"/>
    <w:p w:rsidR="004C13F7" w:rsidRDefault="004C13F7"/>
    <w:p w:rsidR="004C13F7" w:rsidRDefault="004C13F7"/>
    <w:p w:rsidR="004C13F7" w:rsidRDefault="004C13F7"/>
    <w:p w:rsidR="004C13F7" w:rsidRDefault="004C13F7"/>
    <w:p w:rsidR="004C13F7" w:rsidRDefault="004C13F7"/>
    <w:p w:rsidR="004C13F7" w:rsidRDefault="004C13F7"/>
    <w:p w:rsidR="004C13F7" w:rsidRDefault="004C13F7"/>
    <w:p w:rsidR="004C13F7" w:rsidRDefault="004C13F7"/>
    <w:p w:rsidR="004C13F7" w:rsidRDefault="004C13F7"/>
    <w:p w:rsidR="004C13F7" w:rsidRDefault="004C13F7">
      <w:pPr>
        <w:sectPr w:rsidR="004C13F7" w:rsidSect="007260AF">
          <w:headerReference w:type="default" r:id="rId10"/>
          <w:footerReference w:type="even" r:id="rId11"/>
          <w:footerReference w:type="default" r:id="rId12"/>
          <w:footerReference w:type="first" r:id="rId13"/>
          <w:pgSz w:w="11906" w:h="16838"/>
          <w:pgMar w:top="1440" w:right="1440" w:bottom="1440" w:left="1440" w:header="680" w:footer="708" w:gutter="0"/>
          <w:cols w:space="708"/>
          <w:docGrid w:linePitch="360"/>
        </w:sectPr>
      </w:pPr>
    </w:p>
    <w:p w:rsidR="004C13F7" w:rsidRDefault="004C13F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8"/>
        <w:gridCol w:w="5400"/>
        <w:gridCol w:w="5786"/>
      </w:tblGrid>
      <w:tr w:rsidR="004C13F7" w:rsidTr="002F1B78">
        <w:tc>
          <w:tcPr>
            <w:tcW w:w="2988" w:type="dxa"/>
          </w:tcPr>
          <w:p w:rsidR="004C13F7" w:rsidRPr="002F1B78" w:rsidRDefault="004C13F7" w:rsidP="002F1B78">
            <w:pPr>
              <w:jc w:val="center"/>
              <w:rPr>
                <w:rFonts w:ascii="Arial" w:hAnsi="Arial" w:cs="Arial"/>
                <w:sz w:val="28"/>
                <w:szCs w:val="28"/>
                <w:u w:val="single"/>
              </w:rPr>
            </w:pPr>
            <w:r w:rsidRPr="002F1B78">
              <w:rPr>
                <w:rFonts w:ascii="Arial" w:hAnsi="Arial" w:cs="Arial"/>
                <w:sz w:val="28"/>
                <w:szCs w:val="28"/>
                <w:u w:val="single"/>
              </w:rPr>
              <w:t>Organisation</w:t>
            </w:r>
          </w:p>
        </w:tc>
        <w:tc>
          <w:tcPr>
            <w:tcW w:w="5400" w:type="dxa"/>
          </w:tcPr>
          <w:p w:rsidR="004C13F7" w:rsidRPr="002F1B78" w:rsidRDefault="004C13F7" w:rsidP="002F1B78">
            <w:pPr>
              <w:jc w:val="center"/>
              <w:rPr>
                <w:rFonts w:ascii="Arial" w:hAnsi="Arial" w:cs="Arial"/>
                <w:sz w:val="28"/>
                <w:szCs w:val="28"/>
                <w:u w:val="single"/>
              </w:rPr>
            </w:pPr>
            <w:r w:rsidRPr="002F1B78">
              <w:rPr>
                <w:rFonts w:ascii="Arial" w:hAnsi="Arial" w:cs="Arial"/>
                <w:sz w:val="28"/>
                <w:szCs w:val="28"/>
                <w:u w:val="single"/>
              </w:rPr>
              <w:t>Logo</w:t>
            </w:r>
          </w:p>
        </w:tc>
        <w:tc>
          <w:tcPr>
            <w:tcW w:w="5786" w:type="dxa"/>
          </w:tcPr>
          <w:p w:rsidR="004C13F7" w:rsidRPr="002F1B78" w:rsidRDefault="004C13F7" w:rsidP="002F1B78">
            <w:pPr>
              <w:jc w:val="center"/>
              <w:rPr>
                <w:rFonts w:ascii="Arial" w:hAnsi="Arial" w:cs="Arial"/>
                <w:sz w:val="28"/>
                <w:szCs w:val="28"/>
                <w:u w:val="single"/>
              </w:rPr>
            </w:pPr>
            <w:r w:rsidRPr="002F1B78">
              <w:rPr>
                <w:rFonts w:ascii="Arial" w:hAnsi="Arial" w:cs="Arial"/>
                <w:sz w:val="28"/>
                <w:szCs w:val="28"/>
                <w:u w:val="single"/>
              </w:rPr>
              <w:t>Signature</w:t>
            </w:r>
          </w:p>
        </w:tc>
      </w:tr>
      <w:tr w:rsidR="004C13F7" w:rsidTr="002F1B78">
        <w:tc>
          <w:tcPr>
            <w:tcW w:w="2988" w:type="dxa"/>
          </w:tcPr>
          <w:p w:rsidR="004C13F7" w:rsidRPr="002F1B78" w:rsidRDefault="004C13F7" w:rsidP="003D3544">
            <w:pPr>
              <w:rPr>
                <w:rFonts w:ascii="Arial" w:hAnsi="Arial" w:cs="Arial"/>
                <w:sz w:val="28"/>
                <w:szCs w:val="28"/>
              </w:rPr>
            </w:pPr>
            <w:smartTag w:uri="urn:schemas-microsoft-com:office:smarttags" w:element="place">
              <w:r w:rsidRPr="002F1B78">
                <w:rPr>
                  <w:rFonts w:ascii="Arial" w:hAnsi="Arial" w:cs="Arial"/>
                  <w:sz w:val="28"/>
                  <w:szCs w:val="28"/>
                </w:rPr>
                <w:t>Black Country</w:t>
              </w:r>
            </w:smartTag>
            <w:r w:rsidRPr="002F1B78">
              <w:rPr>
                <w:rFonts w:ascii="Arial" w:hAnsi="Arial" w:cs="Arial"/>
                <w:sz w:val="28"/>
                <w:szCs w:val="28"/>
              </w:rPr>
              <w:t xml:space="preserve"> Partnership Foundation Trust</w:t>
            </w:r>
          </w:p>
        </w:tc>
        <w:tc>
          <w:tcPr>
            <w:tcW w:w="5400" w:type="dxa"/>
          </w:tcPr>
          <w:p w:rsidR="004C13F7" w:rsidRPr="002F1B78" w:rsidRDefault="004C13F7" w:rsidP="003D3544">
            <w:pPr>
              <w:rPr>
                <w:rFonts w:ascii="Arial" w:hAnsi="Arial" w:cs="Arial"/>
                <w:sz w:val="28"/>
                <w:szCs w:val="28"/>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ackC_letterhead" style="position:absolute;margin-left:5.35pt;margin-top:24.55pt;width:194.25pt;height:35.95pt;z-index:251649536;visibility:visible;mso-position-horizontal-relative:text;mso-position-vertical-relative:text">
                  <v:imagedata r:id="rId14" o:title="" croptop="40578f" cropleft="36312f" cropright="6152f"/>
                  <o:lock v:ext="edit" aspectratio="f"/>
                  <w10:wrap type="square"/>
                </v:shape>
              </w:pict>
            </w:r>
          </w:p>
        </w:tc>
        <w:tc>
          <w:tcPr>
            <w:tcW w:w="5786" w:type="dxa"/>
          </w:tcPr>
          <w:p w:rsidR="004C13F7" w:rsidRPr="002F1B78" w:rsidRDefault="004C13F7" w:rsidP="003D3544">
            <w:pPr>
              <w:rPr>
                <w:rFonts w:ascii="Arial" w:hAnsi="Arial" w:cs="Arial"/>
                <w:sz w:val="28"/>
                <w:szCs w:val="28"/>
              </w:rPr>
            </w:pPr>
            <w:r>
              <w:rPr>
                <w:noProof/>
                <w:lang w:eastAsia="en-GB"/>
              </w:rPr>
              <w:pict>
                <v:shape id="Picture 1" o:spid="_x0000_s1028" type="#_x0000_t75" style="position:absolute;margin-left:3.85pt;margin-top:6.55pt;width:191.7pt;height:42.15pt;z-index:251650560;visibility:visible;mso-position-horizontal-relative:text;mso-position-vertical-relative:text">
                  <v:imagedata r:id="rId15" o:title="" cropbottom="32354f"/>
                  <w10:wrap type="square"/>
                </v:shape>
              </w:pict>
            </w:r>
          </w:p>
        </w:tc>
      </w:tr>
      <w:tr w:rsidR="004C13F7" w:rsidTr="002F1B78">
        <w:trPr>
          <w:trHeight w:val="1779"/>
        </w:trPr>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British Transport Police</w:t>
            </w:r>
          </w:p>
        </w:tc>
        <w:tc>
          <w:tcPr>
            <w:tcW w:w="5400"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25" type="#_x0000_t75" style="width:156.75pt;height:77.25pt">
                  <v:imagedata r:id="rId16" o:title=""/>
                </v:shape>
              </w:pict>
            </w:r>
          </w:p>
        </w:tc>
        <w:tc>
          <w:tcPr>
            <w:tcW w:w="5786" w:type="dxa"/>
          </w:tcPr>
          <w:p w:rsidR="004C13F7" w:rsidRPr="002F1B78" w:rsidRDefault="004C13F7" w:rsidP="003D3544">
            <w:pPr>
              <w:rPr>
                <w:rFonts w:ascii="Arial" w:hAnsi="Arial" w:cs="Arial"/>
                <w:sz w:val="28"/>
                <w:szCs w:val="28"/>
              </w:rPr>
            </w:pPr>
            <w:r>
              <w:rPr>
                <w:noProof/>
                <w:lang w:eastAsia="en-GB"/>
              </w:rPr>
              <w:pict>
                <v:shape id="_x0000_s1029" type="#_x0000_t75" style="position:absolute;margin-left:-143.5pt;margin-top:4.85pt;width:134.75pt;height:75.7pt;z-index:251651584;mso-position-horizontal-relative:text;mso-position-vertical-relative:text">
                  <v:imagedata r:id="rId17" o:title=""/>
                  <w10:wrap type="square"/>
                </v:shape>
              </w:pi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CARES</w:t>
            </w:r>
          </w:p>
        </w:tc>
        <w:tc>
          <w:tcPr>
            <w:tcW w:w="5400"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26" type="#_x0000_t75" style="width:140.25pt;height:62.25pt">
                  <v:imagedata r:id="rId18" o:title=""/>
                </v:shape>
              </w:pict>
            </w:r>
          </w:p>
        </w:tc>
        <w:tc>
          <w:tcPr>
            <w:tcW w:w="5786"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27" type="#_x0000_t75" style="width:115.5pt;height:82.5pt">
                  <v:imagedata r:id="rId19" o:title=""/>
                </v:shape>
              </w:pi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Changing Our Lives</w:t>
            </w:r>
          </w:p>
        </w:tc>
        <w:tc>
          <w:tcPr>
            <w:tcW w:w="5400" w:type="dxa"/>
          </w:tcPr>
          <w:p w:rsidR="004C13F7" w:rsidRPr="002F1B78" w:rsidRDefault="004C13F7" w:rsidP="003D3544">
            <w:pPr>
              <w:rPr>
                <w:rFonts w:ascii="Arial" w:hAnsi="Arial" w:cs="Arial"/>
                <w:sz w:val="28"/>
                <w:szCs w:val="28"/>
              </w:rPr>
            </w:pPr>
            <w:r w:rsidRPr="002F1B78">
              <w:rPr>
                <w:sz w:val="20"/>
                <w:szCs w:val="20"/>
              </w:rPr>
              <w:pict>
                <v:shape id="ED8ED087-6437-4036-AE42-AB9831871C70" o:spid="_x0000_i1028" type="#_x0000_t75" alt="" style="width:70.5pt;height:60.75pt">
                  <v:imagedata r:id="rId20" r:href="rId21"/>
                </v:shape>
              </w:pict>
            </w:r>
          </w:p>
        </w:tc>
        <w:tc>
          <w:tcPr>
            <w:tcW w:w="5786" w:type="dxa"/>
          </w:tcPr>
          <w:p w:rsidR="004C13F7" w:rsidRPr="002F1B78" w:rsidRDefault="004C13F7" w:rsidP="003D3544">
            <w:pPr>
              <w:rPr>
                <w:rFonts w:ascii="Arial" w:hAnsi="Arial" w:cs="Arial"/>
                <w:sz w:val="28"/>
                <w:szCs w:val="28"/>
              </w:rPr>
            </w:pPr>
            <w:r w:rsidRPr="002F1B78">
              <w:rPr>
                <w:sz w:val="20"/>
                <w:szCs w:val="20"/>
              </w:rPr>
              <w:pict>
                <v:shape id="FB4015CC-C6C3-4915-87CF-FA58559E0DD5" o:spid="_x0000_i1029" type="#_x0000_t75" alt="" style="width:48pt;height:61.5pt">
                  <v:imagedata r:id="rId22" r:href="rId23"/>
                </v:shape>
              </w:pict>
            </w:r>
          </w:p>
        </w:tc>
      </w:tr>
      <w:tr w:rsidR="004C13F7" w:rsidTr="002F1B78">
        <w:trPr>
          <w:trHeight w:val="1188"/>
        </w:trPr>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Clinical Commissioning Group</w:t>
            </w:r>
          </w:p>
        </w:tc>
        <w:tc>
          <w:tcPr>
            <w:tcW w:w="5400" w:type="dxa"/>
          </w:tcPr>
          <w:p w:rsidR="004C13F7" w:rsidRPr="002F1B78" w:rsidRDefault="004C13F7" w:rsidP="003D3544">
            <w:pPr>
              <w:rPr>
                <w:rFonts w:ascii="Arial" w:hAnsi="Arial" w:cs="Arial"/>
                <w:noProof/>
                <w:sz w:val="28"/>
                <w:szCs w:val="28"/>
              </w:rPr>
            </w:pPr>
            <w:r>
              <w:rPr>
                <w:noProof/>
                <w:lang w:eastAsia="en-GB"/>
              </w:rPr>
              <w:pict>
                <v:shape id="_x0000_s1030" type="#_x0000_t75" style="position:absolute;margin-left:-102.55pt;margin-top:.05pt;width:125.75pt;height:56.35pt;z-index:251664896;visibility:visible;mso-position-horizontal-relative:text;mso-position-vertical-relative:text">
                  <v:imagedata r:id="rId24" o:title=""/>
                  <w10:wrap type="square"/>
                </v:shape>
              </w:pict>
            </w:r>
          </w:p>
        </w:tc>
        <w:tc>
          <w:tcPr>
            <w:tcW w:w="5786" w:type="dxa"/>
          </w:tcPr>
          <w:p w:rsidR="004C13F7" w:rsidRPr="002F1B78" w:rsidRDefault="004C13F7" w:rsidP="003D3544">
            <w:pPr>
              <w:rPr>
                <w:color w:val="1F497D"/>
              </w:rPr>
            </w:pPr>
            <w:r>
              <w:rPr>
                <w:noProof/>
                <w:lang w:eastAsia="en-GB"/>
              </w:rPr>
              <w:pict>
                <v:shape id="_x0000_s1031" type="#_x0000_t75" style="position:absolute;margin-left:-107.5pt;margin-top:.4pt;width:143.5pt;height:109.8pt;z-index:251665920;mso-position-horizontal-relative:text;mso-position-vertical-relative:text">
                  <v:imagedata r:id="rId25" o:title=""/>
                  <w10:wrap type="square"/>
                </v:shape>
              </w:pi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Healthwatch</w:t>
            </w:r>
          </w:p>
        </w:tc>
        <w:tc>
          <w:tcPr>
            <w:tcW w:w="5400" w:type="dxa"/>
          </w:tcPr>
          <w:p w:rsidR="004C13F7" w:rsidRPr="002F1B78" w:rsidRDefault="004C13F7" w:rsidP="003D3544">
            <w:pPr>
              <w:rPr>
                <w:rFonts w:ascii="Arial" w:hAnsi="Arial" w:cs="Arial"/>
                <w:sz w:val="28"/>
                <w:szCs w:val="28"/>
              </w:rPr>
            </w:pPr>
            <w:r>
              <w:rPr>
                <w:noProof/>
                <w:lang w:eastAsia="en-GB"/>
              </w:rPr>
              <w:pict>
                <v:shape id="Picture 3" o:spid="_x0000_s1032" type="#_x0000_t75" alt="HW_Sandwell_A3_CMYK" style="position:absolute;margin-left:3.85pt;margin-top:8.55pt;width:198pt;height:47.95pt;z-index:-251663872;visibility:visible;mso-position-horizontal-relative:text;mso-position-vertical-relative:text" wrapcoords="-82 0 -82 21262 21600 21262 21600 0 -82 0">
                  <v:imagedata r:id="rId26" o:title=""/>
                  <w10:wrap type="tight"/>
                </v:shape>
              </w:pict>
            </w:r>
          </w:p>
        </w:tc>
        <w:tc>
          <w:tcPr>
            <w:tcW w:w="5786" w:type="dxa"/>
          </w:tcPr>
          <w:p w:rsidR="004C13F7" w:rsidRPr="002F1B78" w:rsidRDefault="004C13F7" w:rsidP="003D3544">
            <w:pPr>
              <w:rPr>
                <w:rFonts w:ascii="Arial" w:hAnsi="Arial" w:cs="Arial"/>
                <w:sz w:val="28"/>
                <w:szCs w:val="28"/>
              </w:rPr>
            </w:pPr>
            <w:r w:rsidRPr="002F1B78">
              <w:rPr>
                <w:color w:val="1F497D"/>
                <w:sz w:val="20"/>
                <w:szCs w:val="20"/>
              </w:rPr>
              <w:pict>
                <v:shape id="Picture 4" o:spid="_x0000_i1030" type="#_x0000_t75" alt="" style="width:136.5pt;height:77.25pt">
                  <v:imagedata r:id="rId27" r:href="rId28"/>
                </v:shape>
              </w:pict>
            </w:r>
            <w:r>
              <w:rPr>
                <w:noProof/>
                <w:lang w:eastAsia="en-GB"/>
              </w:rPr>
              <w:pict>
                <v:shape id="Picture 5" o:spid="_x0000_s1033" type="#_x0000_t75" alt="Pam Jones sig" style="position:absolute;margin-left:-112.95pt;margin-top:8.6pt;width:71.75pt;height:60.4pt;z-index:-251662848;visibility:visible;mso-position-horizontal-relative:text;mso-position-vertical-relative:text" wrapcoords="-225 0 -225 21333 21600 21333 21600 0 -225 0">
                  <v:imagedata r:id="rId29" o:title=""/>
                  <w10:wrap type="tight"/>
                </v:shape>
              </w:pi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Iris</w:t>
            </w:r>
          </w:p>
        </w:tc>
        <w:tc>
          <w:tcPr>
            <w:tcW w:w="5400"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31" type="#_x0000_t75" style="width:106.5pt;height:25.5pt">
                  <v:imagedata r:id="rId30" o:title=""/>
                </v:shape>
              </w:pict>
            </w:r>
          </w:p>
        </w:tc>
        <w:tc>
          <w:tcPr>
            <w:tcW w:w="5786"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32" type="#_x0000_t75" style="width:208.5pt;height:43.5pt">
                  <v:imagedata r:id="rId31" o:title=""/>
                </v:shape>
              </w:pi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Kaleidoscope</w:t>
            </w:r>
          </w:p>
        </w:tc>
        <w:tc>
          <w:tcPr>
            <w:tcW w:w="5400"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33" type="#_x0000_t75" style="width:145.5pt;height:120pt">
                  <v:imagedata r:id="rId32" o:title=""/>
                </v:shape>
              </w:pict>
            </w:r>
          </w:p>
        </w:tc>
        <w:tc>
          <w:tcPr>
            <w:tcW w:w="5786" w:type="dxa"/>
          </w:tcPr>
          <w:p w:rsidR="004C13F7" w:rsidRPr="002F1B78" w:rsidRDefault="004C13F7" w:rsidP="003D3544">
            <w:pPr>
              <w:rPr>
                <w:rFonts w:ascii="Arial" w:hAnsi="Arial" w:cs="Arial"/>
                <w:sz w:val="28"/>
                <w:szCs w:val="28"/>
              </w:rPr>
            </w:pPr>
            <w:r>
              <w:rPr>
                <w:noProof/>
                <w:lang w:eastAsia="en-GB"/>
              </w:rPr>
              <w:pict>
                <v:shape id="_x0000_s1034" type="#_x0000_t75" style="position:absolute;margin-left:4.35pt;margin-top:9.4pt;width:219.25pt;height:42.4pt;z-index:251654656;mso-position-horizontal-relative:text;mso-position-vertical-relative:text">
                  <v:imagedata r:id="rId33" o:title=""/>
                  <w10:wrap type="square"/>
                </v:shape>
              </w:pi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P3 Women’s Housing</w:t>
            </w:r>
          </w:p>
        </w:tc>
        <w:tc>
          <w:tcPr>
            <w:tcW w:w="5400" w:type="dxa"/>
          </w:tcPr>
          <w:p w:rsidR="004C13F7" w:rsidRPr="002F1B78" w:rsidRDefault="004C13F7" w:rsidP="003D3544">
            <w:pPr>
              <w:rPr>
                <w:rFonts w:ascii="Arial" w:hAnsi="Arial" w:cs="Arial"/>
                <w:sz w:val="28"/>
                <w:szCs w:val="28"/>
              </w:rPr>
            </w:pPr>
            <w:r>
              <w:rPr>
                <w:noProof/>
                <w:lang w:eastAsia="en-GB"/>
              </w:rPr>
              <w:pict>
                <v:shape id="_x0000_s1035" type="#_x0000_t75" style="position:absolute;margin-left:-179.9pt;margin-top:1.3pt;width:171.1pt;height:97.25pt;z-index:251655680;mso-position-horizontal-relative:text;mso-position-vertical-relative:text">
                  <v:imagedata r:id="rId34" o:title=""/>
                  <w10:wrap type="square"/>
                </v:shape>
              </w:pict>
            </w:r>
          </w:p>
        </w:tc>
        <w:tc>
          <w:tcPr>
            <w:tcW w:w="5786" w:type="dxa"/>
          </w:tcPr>
          <w:p w:rsidR="004C13F7" w:rsidRPr="002F1B78" w:rsidRDefault="004C13F7" w:rsidP="003D3544">
            <w:pPr>
              <w:rPr>
                <w:rFonts w:ascii="Arial" w:hAnsi="Arial" w:cs="Arial"/>
                <w:sz w:val="28"/>
                <w:szCs w:val="28"/>
              </w:rPr>
            </w:pPr>
            <w:r>
              <w:rPr>
                <w:noProof/>
                <w:lang w:eastAsia="en-GB"/>
              </w:rPr>
              <w:pict>
                <v:shape id="_x0000_s1036" type="#_x0000_t75" style="position:absolute;margin-left:-159.7pt;margin-top:1.55pt;width:150.85pt;height:117pt;z-index:251656704;mso-position-horizontal-relative:text;mso-position-vertical-relative:text">
                  <v:imagedata r:id="rId35" o:title=""/>
                  <w10:wrap type="square"/>
                </v:shape>
              </w:pict>
            </w:r>
          </w:p>
        </w:tc>
      </w:tr>
      <w:tr w:rsidR="004C13F7" w:rsidTr="002F1B78">
        <w:tc>
          <w:tcPr>
            <w:tcW w:w="2988" w:type="dxa"/>
          </w:tcPr>
          <w:p w:rsidR="004C13F7" w:rsidRPr="002F1B78" w:rsidRDefault="004C13F7" w:rsidP="003D3544">
            <w:pPr>
              <w:rPr>
                <w:rFonts w:ascii="Arial" w:hAnsi="Arial" w:cs="Arial"/>
                <w:sz w:val="28"/>
                <w:szCs w:val="28"/>
              </w:rPr>
            </w:pPr>
            <w:smartTag w:uri="urn:schemas-microsoft-com:office:smarttags" w:element="City">
              <w:smartTag w:uri="urn:schemas-microsoft-com:office:smarttags" w:element="place">
                <w:r w:rsidRPr="002F1B78">
                  <w:rPr>
                    <w:rFonts w:ascii="Arial" w:hAnsi="Arial" w:cs="Arial"/>
                    <w:sz w:val="28"/>
                    <w:szCs w:val="28"/>
                  </w:rPr>
                  <w:t>Phoenix</w:t>
                </w:r>
              </w:smartTag>
            </w:smartTag>
            <w:r w:rsidRPr="002F1B78">
              <w:rPr>
                <w:rFonts w:ascii="Arial" w:hAnsi="Arial" w:cs="Arial"/>
                <w:sz w:val="28"/>
                <w:szCs w:val="28"/>
              </w:rPr>
              <w:t xml:space="preserve"> House</w:t>
            </w:r>
          </w:p>
        </w:tc>
        <w:tc>
          <w:tcPr>
            <w:tcW w:w="5400" w:type="dxa"/>
          </w:tcPr>
          <w:p w:rsidR="004C13F7" w:rsidRPr="002F1B78" w:rsidRDefault="004C13F7" w:rsidP="003D3544">
            <w:pPr>
              <w:rPr>
                <w:rFonts w:ascii="Arial" w:hAnsi="Arial" w:cs="Arial"/>
                <w:sz w:val="28"/>
                <w:szCs w:val="28"/>
              </w:rPr>
            </w:pPr>
            <w:r>
              <w:rPr>
                <w:noProof/>
                <w:lang w:eastAsia="en-GB"/>
              </w:rPr>
              <w:pict>
                <v:shape id="_x0000_s1037" type="#_x0000_t75" style="position:absolute;margin-left:-226.8pt;margin-top:6.55pt;width:158.5pt;height:66.1pt;z-index:251659776;visibility:visible;mso-position-horizontal-relative:text;mso-position-vertical-relative:text">
                  <v:imagedata r:id="rId36" o:title=""/>
                  <w10:wrap type="square"/>
                </v:shape>
              </w:pict>
            </w:r>
          </w:p>
        </w:tc>
        <w:tc>
          <w:tcPr>
            <w:tcW w:w="5786" w:type="dxa"/>
          </w:tcPr>
          <w:p w:rsidR="004C13F7" w:rsidRPr="002F1B78" w:rsidRDefault="004C13F7" w:rsidP="003D3544">
            <w:pPr>
              <w:rPr>
                <w:rFonts w:ascii="Arial" w:hAnsi="Arial" w:cs="Arial"/>
                <w:sz w:val="28"/>
                <w:szCs w:val="28"/>
              </w:rPr>
            </w:pPr>
            <w:r>
              <w:rPr>
                <w:noProof/>
                <w:lang w:eastAsia="en-GB"/>
              </w:rPr>
              <w:pict>
                <v:shape id="_x0000_s1038" type="#_x0000_t75" style="position:absolute;margin-left:-5.1pt;margin-top:-128.75pt;width:170.95pt;height:95.15pt;z-index:-251655680;mso-position-horizontal-relative:text;mso-position-vertical-relative:text" wrapcoords="-95 0 -95 21430 21600 21430 21600 0 -95 0">
                  <v:imagedata r:id="rId37" o:title=""/>
                  <w10:wrap type="tight"/>
                </v:shape>
              </w:pi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Police Crime Commissioner</w:t>
            </w:r>
          </w:p>
        </w:tc>
        <w:tc>
          <w:tcPr>
            <w:tcW w:w="5400" w:type="dxa"/>
          </w:tcPr>
          <w:p w:rsidR="004C13F7" w:rsidRPr="002F1B78" w:rsidRDefault="004C13F7" w:rsidP="003D3544">
            <w:pPr>
              <w:rPr>
                <w:rFonts w:ascii="Arial" w:hAnsi="Arial" w:cs="Arial"/>
                <w:sz w:val="28"/>
                <w:szCs w:val="28"/>
              </w:rPr>
            </w:pPr>
            <w:r>
              <w:rPr>
                <w:noProof/>
                <w:lang w:eastAsia="en-GB"/>
              </w:rPr>
              <w:pict>
                <v:shape id="_x0000_s1039" type="#_x0000_t75" alt="Description: opcc" style="position:absolute;margin-left:-1.8pt;margin-top:2.8pt;width:237.7pt;height:65.35pt;z-index:251658752;visibility:visible;mso-position-horizontal-relative:text;mso-position-vertical-relative:text">
                  <v:imagedata r:id="rId38" o:title=""/>
                  <w10:wrap type="square"/>
                </v:shape>
              </w:pict>
            </w:r>
          </w:p>
        </w:tc>
        <w:tc>
          <w:tcPr>
            <w:tcW w:w="5786" w:type="dxa"/>
          </w:tcPr>
          <w:p w:rsidR="004C13F7" w:rsidRPr="002F1B78" w:rsidRDefault="004C13F7" w:rsidP="003D3544">
            <w:pPr>
              <w:rPr>
                <w:rFonts w:ascii="Arial" w:hAnsi="Arial" w:cs="Arial"/>
                <w:sz w:val="28"/>
                <w:szCs w:val="28"/>
              </w:rPr>
            </w:pPr>
            <w:r>
              <w:rPr>
                <w:noProof/>
                <w:lang w:eastAsia="en-GB"/>
              </w:rPr>
              <w:pict>
                <v:shape id="_x0000_s1040" type="#_x0000_t75" style="position:absolute;margin-left:-170.2pt;margin-top:2.8pt;width:161.45pt;height:71.7pt;z-index:251657728;mso-position-horizontal-relative:text;mso-position-vertical-relative:text">
                  <v:imagedata r:id="rId39" o:title=""/>
                  <w10:wrap type="square"/>
                </v:shape>
              </w:pi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Sandwell Adult Social Care</w:t>
            </w:r>
          </w:p>
        </w:tc>
        <w:tc>
          <w:tcPr>
            <w:tcW w:w="5400" w:type="dxa"/>
          </w:tcPr>
          <w:p w:rsidR="004C13F7" w:rsidRPr="002F1B78" w:rsidRDefault="004C13F7" w:rsidP="003D3544">
            <w:pPr>
              <w:rPr>
                <w:rFonts w:ascii="Arial" w:hAnsi="Arial" w:cs="Arial"/>
                <w:sz w:val="28"/>
                <w:szCs w:val="28"/>
              </w:rPr>
            </w:pPr>
            <w:r>
              <w:rPr>
                <w:noProof/>
                <w:lang w:eastAsia="en-GB"/>
              </w:rPr>
              <w:pict>
                <v:shape id="_x0000_s1041" type="#_x0000_t75" style="position:absolute;margin-left:-116.75pt;margin-top:-.2pt;width:170.75pt;height:50.65pt;z-index:-251653632;mso-position-horizontal-relative:text;mso-position-vertical-relative:text" wrapcoords="-95 0 -95 21282 21600 21282 21600 0 -95 0">
                  <v:imagedata r:id="rId40" o:title=""/>
                  <w10:wrap type="tight"/>
                </v:shape>
              </w:pict>
            </w:r>
          </w:p>
        </w:tc>
        <w:tc>
          <w:tcPr>
            <w:tcW w:w="5786" w:type="dxa"/>
          </w:tcPr>
          <w:p w:rsidR="004C13F7" w:rsidRPr="002F1B78" w:rsidRDefault="004C13F7" w:rsidP="003D3544">
            <w:r>
              <w:rPr>
                <w:noProof/>
                <w:lang w:eastAsia="en-GB"/>
              </w:rPr>
              <w:pict>
                <v:shape id="_x0000_s1042" type="#_x0000_t75" style="position:absolute;margin-left:-260.75pt;margin-top:8.95pt;width:179.75pt;height:53.5pt;z-index:-251654656;mso-position-horizontal-relative:text;mso-position-vertical-relative:page" wrapcoords="-90 0 -90 20992 21600 20992 21600 0 -90 0">
                  <v:imagedata r:id="rId41" o:title=""/>
                  <w10:wrap type="tight" anchory="page"/>
                </v:shape>
              </w:pict>
            </w:r>
          </w:p>
        </w:tc>
      </w:tr>
      <w:tr w:rsidR="004C13F7" w:rsidTr="002F1B78">
        <w:trPr>
          <w:trHeight w:val="3217"/>
        </w:trPr>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Sandwell Community Caring Trust</w:t>
            </w:r>
          </w:p>
        </w:tc>
        <w:tc>
          <w:tcPr>
            <w:tcW w:w="5400"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34" type="#_x0000_t75" style="width:147pt;height:147pt">
                  <v:imagedata r:id="rId42" o:title=""/>
                </v:shape>
              </w:pict>
            </w:r>
          </w:p>
        </w:tc>
        <w:tc>
          <w:tcPr>
            <w:tcW w:w="5786"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35" type="#_x0000_t75" style="width:226.5pt;height:75pt">
                  <v:imagedata r:id="rId43" o:title=""/>
                </v:shape>
              </w:pict>
            </w:r>
          </w:p>
        </w:tc>
      </w:tr>
      <w:tr w:rsidR="004C13F7" w:rsidTr="002F1B78">
        <w:trPr>
          <w:trHeight w:val="1214"/>
        </w:trPr>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Sandwell Health and Wellbeing Board</w:t>
            </w:r>
          </w:p>
        </w:tc>
        <w:tc>
          <w:tcPr>
            <w:tcW w:w="5400" w:type="dxa"/>
          </w:tcPr>
          <w:p w:rsidR="004C13F7" w:rsidRPr="002F1B78" w:rsidRDefault="004C13F7" w:rsidP="003D3544">
            <w:pPr>
              <w:rPr>
                <w:rFonts w:ascii="Arial" w:hAnsi="Arial" w:cs="Arial"/>
                <w:sz w:val="28"/>
                <w:szCs w:val="28"/>
              </w:rPr>
            </w:pPr>
            <w:r>
              <w:rPr>
                <w:noProof/>
                <w:lang w:eastAsia="en-GB"/>
              </w:rPr>
              <w:pict>
                <v:shape id="_x0000_s1043" type="#_x0000_t75" style="position:absolute;margin-left:-116.75pt;margin-top:-.25pt;width:170.75pt;height:50.65pt;z-index:-251652608;mso-position-horizontal-relative:text;mso-position-vertical-relative:text" wrapcoords="-95 0 -95 21282 21600 21282 21600 0 -95 0">
                  <v:imagedata r:id="rId40" o:title=""/>
                  <w10:wrap type="tight"/>
                </v:shape>
              </w:pict>
            </w:r>
          </w:p>
        </w:tc>
        <w:tc>
          <w:tcPr>
            <w:tcW w:w="5786" w:type="dxa"/>
          </w:tcPr>
          <w:p w:rsidR="004C13F7" w:rsidRPr="002F1B78" w:rsidRDefault="004C13F7" w:rsidP="003D3544">
            <w:pPr>
              <w:rPr>
                <w:rFonts w:ascii="Arial" w:hAnsi="Arial" w:cs="Arial"/>
                <w:sz w:val="28"/>
                <w:szCs w:val="28"/>
              </w:rPr>
            </w:pPr>
            <w:r w:rsidRPr="002F1B78">
              <w:object w:dxaOrig="8670" w:dyaOrig="1065">
                <v:shape id="_x0000_i1036" type="#_x0000_t75" style="width:372.75pt;height:33.75pt" o:ole="">
                  <v:imagedata r:id="rId44" o:title=""/>
                </v:shape>
                <o:OLEObject Type="Embed" ProgID="WP8Doc" ShapeID="_x0000_i1036" DrawAspect="Content" ObjectID="_1480163336" r:id="rId45"/>
              </w:object>
            </w:r>
          </w:p>
        </w:tc>
      </w:tr>
      <w:tr w:rsidR="004C13F7" w:rsidTr="002F1B78">
        <w:tc>
          <w:tcPr>
            <w:tcW w:w="2988" w:type="dxa"/>
          </w:tcPr>
          <w:p w:rsidR="004C13F7" w:rsidRPr="002F1B78" w:rsidRDefault="004C13F7" w:rsidP="003D3544">
            <w:pPr>
              <w:rPr>
                <w:rFonts w:ascii="Arial" w:hAnsi="Arial" w:cs="Arial"/>
                <w:sz w:val="28"/>
                <w:szCs w:val="28"/>
              </w:rPr>
            </w:pPr>
            <w:r w:rsidRPr="002F1B78">
              <w:rPr>
                <w:rFonts w:ascii="Arial" w:hAnsi="Arial" w:cs="Arial"/>
                <w:sz w:val="28"/>
                <w:szCs w:val="28"/>
              </w:rPr>
              <w:t>Sandwell Local Policing</w:t>
            </w:r>
          </w:p>
        </w:tc>
        <w:tc>
          <w:tcPr>
            <w:tcW w:w="5400"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37" type="#_x0000_t75" style="width:135.75pt;height:161.25pt">
                  <v:imagedata r:id="rId46" o:title=""/>
                </v:shape>
              </w:pict>
            </w:r>
          </w:p>
        </w:tc>
        <w:tc>
          <w:tcPr>
            <w:tcW w:w="5786" w:type="dxa"/>
          </w:tcPr>
          <w:p w:rsidR="004C13F7" w:rsidRPr="002F1B78" w:rsidRDefault="004C13F7" w:rsidP="003D3544">
            <w:pPr>
              <w:rPr>
                <w:rFonts w:ascii="Arial" w:hAnsi="Arial" w:cs="Arial"/>
                <w:sz w:val="28"/>
                <w:szCs w:val="28"/>
              </w:rPr>
            </w:pPr>
            <w:r w:rsidRPr="002F1B78">
              <w:rPr>
                <w:rFonts w:ascii="Arial" w:hAnsi="Arial" w:cs="Arial"/>
                <w:sz w:val="28"/>
                <w:szCs w:val="28"/>
              </w:rPr>
              <w:pict>
                <v:shape id="_x0000_i1038" type="#_x0000_t75" style="width:147pt;height:47.25pt">
                  <v:imagedata r:id="rId47" o:title=""/>
                </v:shape>
              </w:pict>
            </w:r>
          </w:p>
        </w:tc>
      </w:tr>
    </w:tbl>
    <w:p w:rsidR="004C13F7" w:rsidRDefault="004C13F7"/>
    <w:sectPr w:rsidR="004C13F7" w:rsidSect="001D01B2">
      <w:pgSz w:w="16838" w:h="11906" w:orient="landscape"/>
      <w:pgMar w:top="1440" w:right="1440" w:bottom="1440" w:left="1440" w:header="680"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3F7" w:rsidRDefault="004C13F7" w:rsidP="00307F93">
      <w:pPr>
        <w:spacing w:after="0" w:line="240" w:lineRule="auto"/>
      </w:pPr>
      <w:r>
        <w:separator/>
      </w:r>
    </w:p>
  </w:endnote>
  <w:endnote w:type="continuationSeparator" w:id="1">
    <w:p w:rsidR="004C13F7" w:rsidRDefault="004C13F7" w:rsidP="00307F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F7" w:rsidRPr="00F5635E" w:rsidRDefault="004C13F7" w:rsidP="00F5635E">
    <w:pPr>
      <w:pStyle w:val="Footer"/>
      <w:jc w:val="center"/>
    </w:pPr>
    <w:fldSimple w:instr=" DOCPROPERTY bjFooterEvenPageDocProperty \* MERGEFORMAT ">
      <w:r w:rsidRPr="00F5635E">
        <w:rPr>
          <w:rFonts w:ascii="Arial" w:hAnsi="Arial" w:cs="Arial"/>
          <w:color w:val="000000"/>
          <w:sz w:val="24"/>
        </w:rPr>
        <w:t>[IL1: PROTECT]</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F7" w:rsidRDefault="004C13F7" w:rsidP="00F5635E">
    <w:pPr>
      <w:pStyle w:val="Footer"/>
      <w:pBdr>
        <w:top w:val="single" w:sz="4" w:space="1" w:color="D9D9D9"/>
      </w:pBdr>
      <w:jc w:val="center"/>
    </w:pPr>
    <w:fldSimple w:instr=" DOCPROPERTY bjFooterBothDocProperty \* MERGEFORMAT ">
      <w:r w:rsidRPr="00F5635E">
        <w:rPr>
          <w:rFonts w:ascii="Arial" w:hAnsi="Arial" w:cs="Arial"/>
          <w:color w:val="000000"/>
          <w:sz w:val="24"/>
        </w:rPr>
        <w:t>[IL1: PROTECT]</w:t>
      </w:r>
    </w:fldSimple>
  </w:p>
  <w:p w:rsidR="004C13F7" w:rsidRDefault="004C13F7">
    <w:pPr>
      <w:pStyle w:val="Footer"/>
      <w:pBdr>
        <w:top w:val="single" w:sz="4" w:space="1" w:color="D9D9D9"/>
      </w:pBdr>
      <w:jc w:val="right"/>
    </w:pPr>
    <w:fldSimple w:instr=" PAGE   \* MERGEFORMAT ">
      <w:r>
        <w:rPr>
          <w:noProof/>
        </w:rPr>
        <w:t>9</w:t>
      </w:r>
    </w:fldSimple>
    <w:r>
      <w:t xml:space="preserve"> | </w:t>
    </w:r>
    <w:r>
      <w:rPr>
        <w:color w:val="808080"/>
        <w:spacing w:val="60"/>
      </w:rPr>
      <w:t>Page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F7" w:rsidRPr="00F5635E" w:rsidRDefault="004C13F7" w:rsidP="00F5635E">
    <w:pPr>
      <w:pStyle w:val="Footer"/>
      <w:jc w:val="center"/>
    </w:pPr>
    <w:fldSimple w:instr=" DOCPROPERTY bjFooterFirstPageDocProperty \* MERGEFORMAT ">
      <w:r w:rsidRPr="00F5635E">
        <w:rPr>
          <w:rFonts w:ascii="Arial" w:hAnsi="Arial" w:cs="Arial"/>
          <w:color w:val="000000"/>
          <w:sz w:val="24"/>
        </w:rPr>
        <w:t>[IL1: PROTECT]</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3F7" w:rsidRDefault="004C13F7" w:rsidP="00307F93">
      <w:pPr>
        <w:spacing w:after="0" w:line="240" w:lineRule="auto"/>
      </w:pPr>
      <w:r>
        <w:separator/>
      </w:r>
    </w:p>
  </w:footnote>
  <w:footnote w:type="continuationSeparator" w:id="1">
    <w:p w:rsidR="004C13F7" w:rsidRDefault="004C13F7" w:rsidP="00307F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F7" w:rsidRDefault="004C13F7" w:rsidP="007260AF">
    <w:pPr>
      <w:pStyle w:val="Header"/>
      <w:jc w:val="right"/>
      <w:rPr>
        <w:color w:val="FFFFFF"/>
        <w:sz w:val="40"/>
        <w:szCs w:val="4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49" type="#_x0000_t75" alt="::Headers:Portrait.png" style="position:absolute;left:0;text-align:left;margin-left:-74.5pt;margin-top:0;width:844.5pt;height:106.5pt;z-index:-251656192;visibility:visible;mso-position-vertical-relative:page">
          <v:imagedata r:id="rId1" o:title=""/>
          <w10:wrap anchory="page"/>
        </v:shape>
      </w:pict>
    </w:r>
    <w:r w:rsidRPr="007260AF">
      <w:rPr>
        <w:color w:val="FFFFFF"/>
        <w:sz w:val="32"/>
        <w:szCs w:val="32"/>
      </w:rPr>
      <w:t xml:space="preserve"> </w:t>
    </w:r>
    <w:r>
      <w:rPr>
        <w:color w:val="FFFFFF"/>
        <w:sz w:val="32"/>
        <w:szCs w:val="32"/>
      </w:rPr>
      <w:t xml:space="preserve">          </w:t>
    </w:r>
    <w:r w:rsidRPr="007260AF">
      <w:rPr>
        <w:color w:val="FFFFFF"/>
        <w:sz w:val="40"/>
        <w:szCs w:val="40"/>
      </w:rPr>
      <w:t>Declaration Statement</w:t>
    </w:r>
  </w:p>
  <w:p w:rsidR="004C13F7" w:rsidRPr="007260AF" w:rsidRDefault="004C13F7" w:rsidP="007260AF">
    <w:pPr>
      <w:pStyle w:val="Header"/>
      <w:jc w:val="center"/>
      <w:rPr>
        <w:color w:val="FFFFFF"/>
        <w:sz w:val="40"/>
        <w:szCs w:val="40"/>
      </w:rPr>
    </w:pPr>
    <w:r>
      <w:rPr>
        <w:color w:val="FFFFFF"/>
        <w:sz w:val="40"/>
        <w:szCs w:val="40"/>
      </w:rPr>
      <w:t xml:space="preserve">                                                        </w:t>
    </w:r>
    <w:r w:rsidRPr="007260AF">
      <w:rPr>
        <w:color w:val="FFFFFF"/>
        <w:sz w:val="40"/>
        <w:szCs w:val="40"/>
      </w:rPr>
      <w:t>(December 2014)</w:t>
    </w:r>
  </w:p>
  <w:p w:rsidR="004C13F7" w:rsidRPr="007260AF" w:rsidRDefault="004C13F7" w:rsidP="007260AF">
    <w:pPr>
      <w:pStyle w:val="Header"/>
      <w:jc w:val="center"/>
      <w:rPr>
        <w:color w:val="FFFFFF"/>
        <w:sz w:val="40"/>
        <w:szCs w:val="40"/>
      </w:rPr>
    </w:pPr>
    <w:r w:rsidRPr="007260AF">
      <w:rPr>
        <w:color w:val="FFFFFF"/>
        <w:sz w:val="40"/>
        <w:szCs w:val="40"/>
      </w:rPr>
      <w:t xml:space="preserve">                                                   Sandwell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E44DE7"/>
    <w:multiLevelType w:val="hybridMultilevel"/>
    <w:tmpl w:val="93DE3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4AA23CA"/>
    <w:multiLevelType w:val="hybridMultilevel"/>
    <w:tmpl w:val="3B06B78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nsid w:val="4BDC7E5C"/>
    <w:multiLevelType w:val="hybridMultilevel"/>
    <w:tmpl w:val="EBB053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52DF6DB7"/>
    <w:multiLevelType w:val="hybridMultilevel"/>
    <w:tmpl w:val="C6CCF56A"/>
    <w:lvl w:ilvl="0" w:tplc="8B023C1C">
      <w:start w:val="1"/>
      <w:numFmt w:val="bullet"/>
      <w:lvlText w:val="•"/>
      <w:lvlJc w:val="left"/>
      <w:pPr>
        <w:tabs>
          <w:tab w:val="num" w:pos="360"/>
        </w:tabs>
        <w:ind w:left="360" w:hanging="360"/>
      </w:pPr>
      <w:rPr>
        <w:rFonts w:ascii="Times New Roman" w:hAnsi="Times New Roman" w:hint="default"/>
      </w:rPr>
    </w:lvl>
    <w:lvl w:ilvl="1" w:tplc="8910C322">
      <w:start w:val="836"/>
      <w:numFmt w:val="bullet"/>
      <w:lvlText w:val="–"/>
      <w:lvlJc w:val="left"/>
      <w:pPr>
        <w:tabs>
          <w:tab w:val="num" w:pos="1080"/>
        </w:tabs>
        <w:ind w:left="1080" w:hanging="360"/>
      </w:pPr>
      <w:rPr>
        <w:rFonts w:ascii="Times New Roman" w:hAnsi="Times New Roman" w:hint="default"/>
      </w:rPr>
    </w:lvl>
    <w:lvl w:ilvl="2" w:tplc="8944978A" w:tentative="1">
      <w:start w:val="1"/>
      <w:numFmt w:val="bullet"/>
      <w:lvlText w:val="•"/>
      <w:lvlJc w:val="left"/>
      <w:pPr>
        <w:tabs>
          <w:tab w:val="num" w:pos="1800"/>
        </w:tabs>
        <w:ind w:left="1800" w:hanging="360"/>
      </w:pPr>
      <w:rPr>
        <w:rFonts w:ascii="Times New Roman" w:hAnsi="Times New Roman" w:hint="default"/>
      </w:rPr>
    </w:lvl>
    <w:lvl w:ilvl="3" w:tplc="F89E8928" w:tentative="1">
      <w:start w:val="1"/>
      <w:numFmt w:val="bullet"/>
      <w:lvlText w:val="•"/>
      <w:lvlJc w:val="left"/>
      <w:pPr>
        <w:tabs>
          <w:tab w:val="num" w:pos="2520"/>
        </w:tabs>
        <w:ind w:left="2520" w:hanging="360"/>
      </w:pPr>
      <w:rPr>
        <w:rFonts w:ascii="Times New Roman" w:hAnsi="Times New Roman" w:hint="default"/>
      </w:rPr>
    </w:lvl>
    <w:lvl w:ilvl="4" w:tplc="28DCE07E" w:tentative="1">
      <w:start w:val="1"/>
      <w:numFmt w:val="bullet"/>
      <w:lvlText w:val="•"/>
      <w:lvlJc w:val="left"/>
      <w:pPr>
        <w:tabs>
          <w:tab w:val="num" w:pos="3240"/>
        </w:tabs>
        <w:ind w:left="3240" w:hanging="360"/>
      </w:pPr>
      <w:rPr>
        <w:rFonts w:ascii="Times New Roman" w:hAnsi="Times New Roman" w:hint="default"/>
      </w:rPr>
    </w:lvl>
    <w:lvl w:ilvl="5" w:tplc="D8F861C0" w:tentative="1">
      <w:start w:val="1"/>
      <w:numFmt w:val="bullet"/>
      <w:lvlText w:val="•"/>
      <w:lvlJc w:val="left"/>
      <w:pPr>
        <w:tabs>
          <w:tab w:val="num" w:pos="3960"/>
        </w:tabs>
        <w:ind w:left="3960" w:hanging="360"/>
      </w:pPr>
      <w:rPr>
        <w:rFonts w:ascii="Times New Roman" w:hAnsi="Times New Roman" w:hint="default"/>
      </w:rPr>
    </w:lvl>
    <w:lvl w:ilvl="6" w:tplc="79FAF25A" w:tentative="1">
      <w:start w:val="1"/>
      <w:numFmt w:val="bullet"/>
      <w:lvlText w:val="•"/>
      <w:lvlJc w:val="left"/>
      <w:pPr>
        <w:tabs>
          <w:tab w:val="num" w:pos="4680"/>
        </w:tabs>
        <w:ind w:left="4680" w:hanging="360"/>
      </w:pPr>
      <w:rPr>
        <w:rFonts w:ascii="Times New Roman" w:hAnsi="Times New Roman" w:hint="default"/>
      </w:rPr>
    </w:lvl>
    <w:lvl w:ilvl="7" w:tplc="2F0EA18A" w:tentative="1">
      <w:start w:val="1"/>
      <w:numFmt w:val="bullet"/>
      <w:lvlText w:val="•"/>
      <w:lvlJc w:val="left"/>
      <w:pPr>
        <w:tabs>
          <w:tab w:val="num" w:pos="5400"/>
        </w:tabs>
        <w:ind w:left="5400" w:hanging="360"/>
      </w:pPr>
      <w:rPr>
        <w:rFonts w:ascii="Times New Roman" w:hAnsi="Times New Roman" w:hint="default"/>
      </w:rPr>
    </w:lvl>
    <w:lvl w:ilvl="8" w:tplc="DA6A9A74" w:tentative="1">
      <w:start w:val="1"/>
      <w:numFmt w:val="bullet"/>
      <w:lvlText w:val="•"/>
      <w:lvlJc w:val="left"/>
      <w:pPr>
        <w:tabs>
          <w:tab w:val="num" w:pos="6120"/>
        </w:tabs>
        <w:ind w:left="6120" w:hanging="360"/>
      </w:pPr>
      <w:rPr>
        <w:rFonts w:ascii="Times New Roman" w:hAnsi="Times New Roman"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7F93"/>
    <w:rsid w:val="00015BB6"/>
    <w:rsid w:val="00043EAD"/>
    <w:rsid w:val="0007163E"/>
    <w:rsid w:val="000A755E"/>
    <w:rsid w:val="000D018B"/>
    <w:rsid w:val="000D7515"/>
    <w:rsid w:val="000E4423"/>
    <w:rsid w:val="00135B0C"/>
    <w:rsid w:val="001546E7"/>
    <w:rsid w:val="001615E9"/>
    <w:rsid w:val="001C0677"/>
    <w:rsid w:val="001D01B2"/>
    <w:rsid w:val="002135CE"/>
    <w:rsid w:val="0024574C"/>
    <w:rsid w:val="002D03D6"/>
    <w:rsid w:val="002F1B78"/>
    <w:rsid w:val="00307F93"/>
    <w:rsid w:val="003435A1"/>
    <w:rsid w:val="00343C10"/>
    <w:rsid w:val="0039139F"/>
    <w:rsid w:val="003D3544"/>
    <w:rsid w:val="004137E7"/>
    <w:rsid w:val="004C13F7"/>
    <w:rsid w:val="004E29F7"/>
    <w:rsid w:val="0050648E"/>
    <w:rsid w:val="00573F81"/>
    <w:rsid w:val="005765B5"/>
    <w:rsid w:val="005A742B"/>
    <w:rsid w:val="005F1F15"/>
    <w:rsid w:val="005F6A16"/>
    <w:rsid w:val="00601C1C"/>
    <w:rsid w:val="00667E59"/>
    <w:rsid w:val="006B2A7E"/>
    <w:rsid w:val="006F63A3"/>
    <w:rsid w:val="007260AF"/>
    <w:rsid w:val="00873822"/>
    <w:rsid w:val="00975DEB"/>
    <w:rsid w:val="00985C34"/>
    <w:rsid w:val="009B5624"/>
    <w:rsid w:val="00AC2201"/>
    <w:rsid w:val="00AD3D3E"/>
    <w:rsid w:val="00AE4255"/>
    <w:rsid w:val="00B51D7A"/>
    <w:rsid w:val="00BD1E1E"/>
    <w:rsid w:val="00BE5917"/>
    <w:rsid w:val="00D742C0"/>
    <w:rsid w:val="00DB5908"/>
    <w:rsid w:val="00DF442A"/>
    <w:rsid w:val="00EA27A5"/>
    <w:rsid w:val="00EE5DD7"/>
    <w:rsid w:val="00EF36CA"/>
    <w:rsid w:val="00F5635E"/>
    <w:rsid w:val="00F67F2D"/>
    <w:rsid w:val="00FA3DE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F93"/>
    <w:pPr>
      <w:spacing w:after="200" w:line="276" w:lineRule="auto"/>
    </w:pPr>
    <w:rPr>
      <w:rFonts w:eastAsia="Times New Roman"/>
      <w:lang w:eastAsia="en-US"/>
    </w:rPr>
  </w:style>
  <w:style w:type="paragraph" w:styleId="Heading1">
    <w:name w:val="heading 1"/>
    <w:basedOn w:val="Normal"/>
    <w:link w:val="Heading1Char"/>
    <w:uiPriority w:val="99"/>
    <w:qFormat/>
    <w:rsid w:val="00307F93"/>
    <w:pPr>
      <w:spacing w:before="100" w:beforeAutospacing="1" w:after="100" w:afterAutospacing="1" w:line="240" w:lineRule="auto"/>
      <w:outlineLvl w:val="0"/>
    </w:pPr>
    <w:rPr>
      <w:rFonts w:ascii="Times New Roman" w:eastAsia="Calibri" w:hAnsi="Times New Roman"/>
      <w:b/>
      <w:bCs/>
      <w:kern w:val="36"/>
      <w:sz w:val="48"/>
      <w:szCs w:val="48"/>
      <w:lang w:eastAsia="en-GB"/>
    </w:rPr>
  </w:style>
  <w:style w:type="paragraph" w:styleId="Heading2">
    <w:name w:val="heading 2"/>
    <w:basedOn w:val="Normal"/>
    <w:link w:val="Heading2Char"/>
    <w:uiPriority w:val="99"/>
    <w:qFormat/>
    <w:rsid w:val="00307F93"/>
    <w:pPr>
      <w:spacing w:before="100" w:beforeAutospacing="1" w:after="100" w:afterAutospacing="1" w:line="240" w:lineRule="auto"/>
      <w:outlineLvl w:val="1"/>
    </w:pPr>
    <w:rPr>
      <w:rFonts w:ascii="Times New Roman" w:eastAsia="Calibri" w:hAnsi="Times New Roman"/>
      <w:b/>
      <w:bCs/>
      <w:sz w:val="36"/>
      <w:szCs w:val="36"/>
      <w:lang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7F93"/>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semiHidden/>
    <w:locked/>
    <w:rsid w:val="00307F93"/>
    <w:rPr>
      <w:rFonts w:ascii="Times New Roman" w:hAnsi="Times New Roman" w:cs="Times New Roman"/>
      <w:b/>
      <w:bCs/>
      <w:sz w:val="36"/>
      <w:szCs w:val="36"/>
      <w:lang w:eastAsia="en-GB"/>
    </w:rPr>
  </w:style>
  <w:style w:type="paragraph" w:styleId="NormalWeb">
    <w:name w:val="Normal (Web)"/>
    <w:basedOn w:val="Normal"/>
    <w:uiPriority w:val="99"/>
    <w:rsid w:val="00307F93"/>
    <w:pPr>
      <w:spacing w:before="100" w:beforeAutospacing="1" w:after="100" w:afterAutospacing="1" w:line="240" w:lineRule="auto"/>
    </w:pPr>
    <w:rPr>
      <w:rFonts w:ascii="Times New Roman" w:eastAsia="Calibri" w:hAnsi="Times New Roman"/>
      <w:sz w:val="24"/>
      <w:szCs w:val="24"/>
      <w:lang w:eastAsia="en-GB"/>
    </w:rPr>
  </w:style>
  <w:style w:type="paragraph" w:styleId="ListParagraph">
    <w:name w:val="List Paragraph"/>
    <w:basedOn w:val="Normal"/>
    <w:uiPriority w:val="99"/>
    <w:qFormat/>
    <w:rsid w:val="00307F93"/>
    <w:pPr>
      <w:ind w:left="720"/>
    </w:pPr>
  </w:style>
  <w:style w:type="paragraph" w:customStyle="1" w:styleId="Pa2">
    <w:name w:val="Pa2"/>
    <w:basedOn w:val="Normal"/>
    <w:next w:val="Normal"/>
    <w:uiPriority w:val="99"/>
    <w:semiHidden/>
    <w:rsid w:val="00307F93"/>
    <w:pPr>
      <w:autoSpaceDE w:val="0"/>
      <w:autoSpaceDN w:val="0"/>
      <w:adjustRightInd w:val="0"/>
      <w:spacing w:after="0" w:line="241" w:lineRule="atLeast"/>
    </w:pPr>
    <w:rPr>
      <w:rFonts w:ascii="Helvetica 65 Medium" w:hAnsi="Helvetica 65 Medium"/>
      <w:sz w:val="24"/>
      <w:szCs w:val="24"/>
    </w:rPr>
  </w:style>
  <w:style w:type="character" w:styleId="Hyperlink">
    <w:name w:val="Hyperlink"/>
    <w:basedOn w:val="DefaultParagraphFont"/>
    <w:uiPriority w:val="99"/>
    <w:rsid w:val="00307F93"/>
    <w:rPr>
      <w:rFonts w:cs="Times New Roman"/>
      <w:color w:val="0000FF"/>
      <w:u w:val="single"/>
    </w:rPr>
  </w:style>
  <w:style w:type="paragraph" w:styleId="Header">
    <w:name w:val="header"/>
    <w:basedOn w:val="Normal"/>
    <w:link w:val="HeaderChar"/>
    <w:uiPriority w:val="99"/>
    <w:rsid w:val="00307F9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07F93"/>
    <w:rPr>
      <w:rFonts w:ascii="Calibri" w:hAnsi="Calibri" w:cs="Times New Roman"/>
    </w:rPr>
  </w:style>
  <w:style w:type="table" w:styleId="TableGrid">
    <w:name w:val="Table Grid"/>
    <w:basedOn w:val="TableNormal"/>
    <w:uiPriority w:val="99"/>
    <w:rsid w:val="00307F9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307F9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07F93"/>
    <w:rPr>
      <w:rFonts w:ascii="Calibri" w:hAnsi="Calibri" w:cs="Times New Roman"/>
    </w:rPr>
  </w:style>
  <w:style w:type="paragraph" w:styleId="BalloonText">
    <w:name w:val="Balloon Text"/>
    <w:basedOn w:val="Normal"/>
    <w:link w:val="BalloonTextChar"/>
    <w:uiPriority w:val="99"/>
    <w:semiHidden/>
    <w:rsid w:val="00BE5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5917"/>
    <w:rPr>
      <w:rFonts w:ascii="Tahoma" w:hAnsi="Tahoma" w:cs="Tahoma"/>
      <w:sz w:val="16"/>
      <w:szCs w:val="16"/>
    </w:rPr>
  </w:style>
  <w:style w:type="character" w:customStyle="1" w:styleId="apple-converted-space">
    <w:name w:val="apple-converted-space"/>
    <w:basedOn w:val="DefaultParagraphFont"/>
    <w:uiPriority w:val="99"/>
    <w:rsid w:val="002135CE"/>
    <w:rPr>
      <w:rFonts w:cs="Times New Roman"/>
    </w:rPr>
  </w:style>
</w:styles>
</file>

<file path=word/webSettings.xml><?xml version="1.0" encoding="utf-8"?>
<w:webSettings xmlns:r="http://schemas.openxmlformats.org/officeDocument/2006/relationships" xmlns:w="http://schemas.openxmlformats.org/wordprocessingml/2006/main">
  <w:divs>
    <w:div w:id="451094663">
      <w:marLeft w:val="0"/>
      <w:marRight w:val="0"/>
      <w:marTop w:val="0"/>
      <w:marBottom w:val="0"/>
      <w:divBdr>
        <w:top w:val="none" w:sz="0" w:space="0" w:color="auto"/>
        <w:left w:val="none" w:sz="0" w:space="0" w:color="auto"/>
        <w:bottom w:val="none" w:sz="0" w:space="0" w:color="auto"/>
        <w:right w:val="none" w:sz="0" w:space="0" w:color="auto"/>
      </w:divBdr>
      <w:divsChild>
        <w:div w:id="451094653">
          <w:marLeft w:val="1166"/>
          <w:marRight w:val="0"/>
          <w:marTop w:val="67"/>
          <w:marBottom w:val="0"/>
          <w:divBdr>
            <w:top w:val="none" w:sz="0" w:space="0" w:color="auto"/>
            <w:left w:val="none" w:sz="0" w:space="0" w:color="auto"/>
            <w:bottom w:val="none" w:sz="0" w:space="0" w:color="auto"/>
            <w:right w:val="none" w:sz="0" w:space="0" w:color="auto"/>
          </w:divBdr>
        </w:div>
        <w:div w:id="451094654">
          <w:marLeft w:val="1166"/>
          <w:marRight w:val="0"/>
          <w:marTop w:val="67"/>
          <w:marBottom w:val="0"/>
          <w:divBdr>
            <w:top w:val="none" w:sz="0" w:space="0" w:color="auto"/>
            <w:left w:val="none" w:sz="0" w:space="0" w:color="auto"/>
            <w:bottom w:val="none" w:sz="0" w:space="0" w:color="auto"/>
            <w:right w:val="none" w:sz="0" w:space="0" w:color="auto"/>
          </w:divBdr>
        </w:div>
        <w:div w:id="451094655">
          <w:marLeft w:val="1166"/>
          <w:marRight w:val="0"/>
          <w:marTop w:val="67"/>
          <w:marBottom w:val="0"/>
          <w:divBdr>
            <w:top w:val="none" w:sz="0" w:space="0" w:color="auto"/>
            <w:left w:val="none" w:sz="0" w:space="0" w:color="auto"/>
            <w:bottom w:val="none" w:sz="0" w:space="0" w:color="auto"/>
            <w:right w:val="none" w:sz="0" w:space="0" w:color="auto"/>
          </w:divBdr>
        </w:div>
        <w:div w:id="451094656">
          <w:marLeft w:val="547"/>
          <w:marRight w:val="0"/>
          <w:marTop w:val="67"/>
          <w:marBottom w:val="0"/>
          <w:divBdr>
            <w:top w:val="none" w:sz="0" w:space="0" w:color="auto"/>
            <w:left w:val="none" w:sz="0" w:space="0" w:color="auto"/>
            <w:bottom w:val="none" w:sz="0" w:space="0" w:color="auto"/>
            <w:right w:val="none" w:sz="0" w:space="0" w:color="auto"/>
          </w:divBdr>
        </w:div>
        <w:div w:id="451094657">
          <w:marLeft w:val="1166"/>
          <w:marRight w:val="0"/>
          <w:marTop w:val="67"/>
          <w:marBottom w:val="0"/>
          <w:divBdr>
            <w:top w:val="none" w:sz="0" w:space="0" w:color="auto"/>
            <w:left w:val="none" w:sz="0" w:space="0" w:color="auto"/>
            <w:bottom w:val="none" w:sz="0" w:space="0" w:color="auto"/>
            <w:right w:val="none" w:sz="0" w:space="0" w:color="auto"/>
          </w:divBdr>
        </w:div>
        <w:div w:id="451094658">
          <w:marLeft w:val="1166"/>
          <w:marRight w:val="0"/>
          <w:marTop w:val="67"/>
          <w:marBottom w:val="0"/>
          <w:divBdr>
            <w:top w:val="none" w:sz="0" w:space="0" w:color="auto"/>
            <w:left w:val="none" w:sz="0" w:space="0" w:color="auto"/>
            <w:bottom w:val="none" w:sz="0" w:space="0" w:color="auto"/>
            <w:right w:val="none" w:sz="0" w:space="0" w:color="auto"/>
          </w:divBdr>
        </w:div>
        <w:div w:id="451094659">
          <w:marLeft w:val="1166"/>
          <w:marRight w:val="0"/>
          <w:marTop w:val="67"/>
          <w:marBottom w:val="0"/>
          <w:divBdr>
            <w:top w:val="none" w:sz="0" w:space="0" w:color="auto"/>
            <w:left w:val="none" w:sz="0" w:space="0" w:color="auto"/>
            <w:bottom w:val="none" w:sz="0" w:space="0" w:color="auto"/>
            <w:right w:val="none" w:sz="0" w:space="0" w:color="auto"/>
          </w:divBdr>
        </w:div>
        <w:div w:id="451094660">
          <w:marLeft w:val="1166"/>
          <w:marRight w:val="0"/>
          <w:marTop w:val="67"/>
          <w:marBottom w:val="0"/>
          <w:divBdr>
            <w:top w:val="none" w:sz="0" w:space="0" w:color="auto"/>
            <w:left w:val="none" w:sz="0" w:space="0" w:color="auto"/>
            <w:bottom w:val="none" w:sz="0" w:space="0" w:color="auto"/>
            <w:right w:val="none" w:sz="0" w:space="0" w:color="auto"/>
          </w:divBdr>
        </w:div>
        <w:div w:id="451094661">
          <w:marLeft w:val="1166"/>
          <w:marRight w:val="0"/>
          <w:marTop w:val="67"/>
          <w:marBottom w:val="0"/>
          <w:divBdr>
            <w:top w:val="none" w:sz="0" w:space="0" w:color="auto"/>
            <w:left w:val="none" w:sz="0" w:space="0" w:color="auto"/>
            <w:bottom w:val="none" w:sz="0" w:space="0" w:color="auto"/>
            <w:right w:val="none" w:sz="0" w:space="0" w:color="auto"/>
          </w:divBdr>
        </w:div>
        <w:div w:id="451094662">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cid:75F7B76F-98BF-4854-9851-DE84019F8638"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6.emf"/><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cid:D8980D00-EC85-4ACF-9BE1-02894CD18F35" TargetMode="External"/><Relationship Id="rId28" Type="http://schemas.openxmlformats.org/officeDocument/2006/relationships/image" Target="cid:image006.png@01D015EB.A1AC35E0" TargetMode="External"/><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emf"/><Relationship Id="rId44" Type="http://schemas.openxmlformats.org/officeDocument/2006/relationships/image" Target="media/image29.wmf"/><Relationship Id="rId4" Type="http://schemas.openxmlformats.org/officeDocument/2006/relationships/settings" Target="settings.xml"/><Relationship Id="rId9" Type="http://schemas.openxmlformats.org/officeDocument/2006/relationships/hyperlink" Target="http://www.england.nhs.uk/ourwork/qual-clin-lead/pe"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hyperlink" Target="https://www.gov.uk/government/uploads/system/uploads/attachment_data/file/281242/36353_Mental_Health_Crisis_accessib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1212</Words>
  <Characters>6912</Characters>
  <Application>Microsoft Office Outlook</Application>
  <DocSecurity>0</DocSecurity>
  <Lines>0</Lines>
  <Paragraphs>0</Paragraphs>
  <ScaleCrop>false</ScaleCrop>
  <Company>Gloucestershire NHS Trusts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2014 Sandwell Declaration on improving outcomes for people experiencing mental health crisis</dc:title>
  <dc:subject/>
  <dc:creator>OWNER</dc:creator>
  <cp:keywords>[IL1: PROTECT]</cp:keywords>
  <dc:description/>
  <cp:lastModifiedBy>Colin_Marsh</cp:lastModifiedBy>
  <cp:revision>2</cp:revision>
  <cp:lastPrinted>2014-07-31T12:21:00Z</cp:lastPrinted>
  <dcterms:created xsi:type="dcterms:W3CDTF">2014-12-15T15:42:00Z</dcterms:created>
  <dcterms:modified xsi:type="dcterms:W3CDTF">2014-12-15T15:42:00Z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74277db1-e894-44df-9201-24e09b717785</vt:lpwstr>
  </property>
  <property fmtid="{D5CDD505-2E9C-101B-9397-08002B2CF9AE}" pid="3" name="bjSaver">
    <vt:lpwstr>l/EwEBqUkZtTnNhp8gbthmfA6DuawPB7</vt:lpwstr>
  </property>
  <property fmtid="{D5CDD505-2E9C-101B-9397-08002B2CF9AE}" pid="4" name="bjDocumentLabelXML">
    <vt:lpwstr>&lt;?xml version="1.0" encoding="us-ascii"?&gt;&lt;sisl xmlns:xsi="http://www.w3.org/2001/XMLSchema-instance" xmlns:xsd="http://www.w3.org/2001/XMLSchema" sislVersion="0" policy="c1522a0d-8b67-48f3-9f04-651e495f9c50" xmlns="http://www.boldonjames.com/2008/01/sie/i</vt:lpwstr>
  </property>
  <property fmtid="{D5CDD505-2E9C-101B-9397-08002B2CF9AE}" pid="5" name="bjDocumentLabelXML-0">
    <vt:lpwstr>nternal/label"&gt;&lt;element uid="ed25f735-07e5-47a1-9470-9442706179cb" value="" /&gt;&lt;element uid="879c5bc0-5d95-47da-958c-23f392fc03a3" value="" /&gt;&lt;/sisl&gt;</vt:lpwstr>
  </property>
  <property fmtid="{D5CDD505-2E9C-101B-9397-08002B2CF9AE}" pid="6" name="bjDocumentSecurityLabel">
    <vt:lpwstr>IL1: PROTECT</vt:lpwstr>
  </property>
  <property fmtid="{D5CDD505-2E9C-101B-9397-08002B2CF9AE}" pid="7" name="docprop-sandwellprotectivemarking">
    <vt:lpwstr>[IL1: PROTECT]</vt:lpwstr>
  </property>
  <property fmtid="{D5CDD505-2E9C-101B-9397-08002B2CF9AE}" pid="8" name="bjFooterBothDocProperty">
    <vt:lpwstr>[IL1: PROTECT]</vt:lpwstr>
  </property>
  <property fmtid="{D5CDD505-2E9C-101B-9397-08002B2CF9AE}" pid="9" name="bjFooterFirstPageDocProperty">
    <vt:lpwstr>[IL1: PROTECT]</vt:lpwstr>
  </property>
  <property fmtid="{D5CDD505-2E9C-101B-9397-08002B2CF9AE}" pid="10" name="bjFooterEvenPageDocProperty">
    <vt:lpwstr>[IL1: PROTECT]</vt:lpwstr>
  </property>
</Properties>
</file>