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page" w:tblpX="1409" w:tblpY="3821"/>
        <w:tblW w:w="0" w:type="auto"/>
        <w:tblLook w:val="04A0" w:firstRow="1" w:lastRow="0" w:firstColumn="1" w:lastColumn="0" w:noHBand="0" w:noVBand="1"/>
      </w:tblPr>
      <w:tblGrid>
        <w:gridCol w:w="9016"/>
      </w:tblGrid>
      <w:tr w:rsidR="00E57EA8" w:rsidRPr="00B12523" w:rsidTr="00C2600B">
        <w:tc>
          <w:tcPr>
            <w:tcW w:w="9016" w:type="dxa"/>
            <w:shd w:val="clear" w:color="auto" w:fill="47485F" w:themeFill="text1"/>
          </w:tcPr>
          <w:p w:rsidR="00E57EA8" w:rsidRPr="00B12523" w:rsidRDefault="00E57EA8" w:rsidP="00C2600B">
            <w:pPr>
              <w:rPr>
                <w:b/>
                <w:color w:val="FFFFFF" w:themeColor="background1"/>
                <w:sz w:val="28"/>
                <w:szCs w:val="28"/>
              </w:rPr>
            </w:pPr>
            <w:r w:rsidRPr="00B12523">
              <w:rPr>
                <w:b/>
                <w:color w:val="FFFFFF" w:themeColor="background1"/>
                <w:sz w:val="28"/>
                <w:szCs w:val="28"/>
              </w:rPr>
              <w:t>A. Access to support before crisis</w:t>
            </w:r>
          </w:p>
          <w:p w:rsidR="00E57EA8" w:rsidRPr="00B12523" w:rsidRDefault="00E57EA8" w:rsidP="00C2600B">
            <w:pPr>
              <w:rPr>
                <w:b/>
                <w:color w:val="FFFFFF" w:themeColor="background1"/>
                <w:sz w:val="28"/>
                <w:szCs w:val="28"/>
              </w:rPr>
            </w:pPr>
          </w:p>
        </w:tc>
      </w:tr>
      <w:tr w:rsidR="00E57EA8" w:rsidTr="00C2600B">
        <w:tc>
          <w:tcPr>
            <w:tcW w:w="9016" w:type="dxa"/>
          </w:tcPr>
          <w:p w:rsidR="001B4F19" w:rsidRPr="001B4F19" w:rsidRDefault="00E57EA8" w:rsidP="001B4F19">
            <w:r w:rsidRPr="00E57EA8">
              <w:t>When I need urgent help to avert a crisis, I, and people close to me, know who to contact at any time, 24 hours a day, seven days a week. People take me seriously and trust my judgement when I say I am close to crisis, and I get fast access to people who help me get better.</w:t>
            </w:r>
            <w:r w:rsidR="001B4F19" w:rsidRPr="001B4F19">
              <w:rPr>
                <w:color w:val="FF0000"/>
              </w:rPr>
              <w:t xml:space="preserve"> </w:t>
            </w:r>
          </w:p>
        </w:tc>
      </w:tr>
      <w:tr w:rsidR="00E57EA8" w:rsidRPr="00B12523" w:rsidTr="00C2600B">
        <w:tc>
          <w:tcPr>
            <w:tcW w:w="9016" w:type="dxa"/>
            <w:shd w:val="clear" w:color="auto" w:fill="61AEB5" w:themeFill="background2"/>
          </w:tcPr>
          <w:p w:rsidR="00E57EA8" w:rsidRPr="00B12523" w:rsidRDefault="00E57EA8" w:rsidP="00C2600B">
            <w:pPr>
              <w:rPr>
                <w:b/>
                <w:color w:val="FFFFFF" w:themeColor="background1"/>
              </w:rPr>
            </w:pPr>
            <w:r w:rsidRPr="00B12523">
              <w:rPr>
                <w:b/>
                <w:color w:val="FFFFFF" w:themeColor="background1"/>
              </w:rPr>
              <w:t>A1 Early intervention – protecting people whose circumstances make them vulnerable</w:t>
            </w:r>
          </w:p>
          <w:p w:rsidR="00E57EA8" w:rsidRPr="00B12523" w:rsidRDefault="00E57EA8" w:rsidP="00C2600B">
            <w:pPr>
              <w:rPr>
                <w:color w:val="FFFFFF" w:themeColor="background1"/>
              </w:rPr>
            </w:pPr>
          </w:p>
        </w:tc>
      </w:tr>
      <w:tr w:rsidR="00E57EA8" w:rsidTr="00C2600B">
        <w:tc>
          <w:tcPr>
            <w:tcW w:w="9016" w:type="dxa"/>
          </w:tcPr>
          <w:p w:rsidR="00E57EA8" w:rsidRPr="00E57EA8" w:rsidRDefault="00E57EA8" w:rsidP="00C2600B">
            <w:pPr>
              <w:rPr>
                <w:i/>
              </w:rPr>
            </w:pPr>
            <w:r w:rsidRPr="00E57EA8">
              <w:rPr>
                <w:i/>
              </w:rPr>
              <w:t xml:space="preserve">Please say how you will improve outcomes for </w:t>
            </w:r>
            <w:r w:rsidR="00DB15DE">
              <w:rPr>
                <w:i/>
              </w:rPr>
              <w:t>people approaching crisis point.</w:t>
            </w:r>
          </w:p>
          <w:p w:rsidR="001B4F19" w:rsidRPr="00CA3BA2" w:rsidRDefault="001B4F19" w:rsidP="001B4F19">
            <w:pPr>
              <w:rPr>
                <w:i/>
              </w:rPr>
            </w:pPr>
            <w:r w:rsidRPr="00CA3BA2">
              <w:rPr>
                <w:i/>
              </w:rPr>
              <w:t>For information refer to:</w:t>
            </w:r>
          </w:p>
          <w:p w:rsidR="00B0424D" w:rsidRPr="00CA3BA2" w:rsidRDefault="00A513E0" w:rsidP="00D9723A">
            <w:pPr>
              <w:pStyle w:val="ListParagraph"/>
              <w:numPr>
                <w:ilvl w:val="0"/>
                <w:numId w:val="16"/>
              </w:numPr>
            </w:pPr>
            <w:hyperlink r:id="rId10" w:history="1">
              <w:r w:rsidR="001B4F19" w:rsidRPr="00CA3BA2">
                <w:rPr>
                  <w:rStyle w:val="Hyperlink"/>
                  <w:i/>
                </w:rPr>
                <w:t>24/7 Crisis Care Home Treatment Teams</w:t>
              </w:r>
              <w:r w:rsidRPr="00CA3BA2">
                <w:rPr>
                  <w:rStyle w:val="Hyperlink"/>
                  <w:i/>
                </w:rPr>
                <w:t xml:space="preserve"> (CORE Crisis Resolution Team Fidelity Scale)</w:t>
              </w:r>
            </w:hyperlink>
          </w:p>
          <w:p w:rsidR="00E57EA8" w:rsidRPr="00CA3BA2" w:rsidRDefault="00B0424D" w:rsidP="00D9723A">
            <w:pPr>
              <w:pStyle w:val="ListParagraph"/>
              <w:numPr>
                <w:ilvl w:val="0"/>
                <w:numId w:val="16"/>
              </w:numPr>
              <w:rPr>
                <w:rStyle w:val="Hyperlink"/>
                <w:i/>
                <w:color w:val="auto"/>
                <w:u w:val="none"/>
              </w:rPr>
            </w:pPr>
            <w:hyperlink r:id="rId11" w:history="1">
              <w:r w:rsidR="001B4F19" w:rsidRPr="00CA3BA2">
                <w:rPr>
                  <w:rStyle w:val="Hyperlink"/>
                  <w:i/>
                </w:rPr>
                <w:t>National Suicide Prevention Strategy</w:t>
              </w:r>
            </w:hyperlink>
          </w:p>
          <w:p w:rsidR="00CA3BA2" w:rsidRPr="00CA3BA2" w:rsidRDefault="00CA3BA2" w:rsidP="00D9723A">
            <w:pPr>
              <w:pStyle w:val="ListParagraph"/>
              <w:numPr>
                <w:ilvl w:val="0"/>
                <w:numId w:val="16"/>
              </w:numPr>
              <w:rPr>
                <w:i/>
              </w:rPr>
            </w:pPr>
            <w:r w:rsidRPr="00CA3BA2">
              <w:rPr>
                <w:rStyle w:val="Hyperlink"/>
                <w:i/>
              </w:rPr>
              <w:t xml:space="preserve">NHS 111 </w:t>
            </w:r>
          </w:p>
          <w:p w:rsidR="00E57EA8" w:rsidRDefault="00E57EA8" w:rsidP="00C2600B"/>
          <w:bookmarkStart w:id="0" w:name="_MON_1484732168"/>
          <w:bookmarkEnd w:id="0"/>
          <w:p w:rsidR="00E57EA8" w:rsidRDefault="00CA3BA2" w:rsidP="00C2600B">
            <w: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85pt;height:50.25pt" o:ole="">
                  <v:imagedata r:id="rId12" o:title=""/>
                </v:shape>
                <o:OLEObject Type="Embed" ProgID="Word.Document.8" ShapeID="_x0000_i1025" DrawAspect="Icon" ObjectID="_1484732440" r:id="rId13">
                  <o:FieldCodes>\s</o:FieldCodes>
                </o:OLEObject>
              </w:object>
            </w:r>
          </w:p>
          <w:p w:rsidR="00E57EA8" w:rsidRDefault="00E57EA8" w:rsidP="00C2600B"/>
          <w:p w:rsidR="00E57EA8" w:rsidRDefault="00E57EA8" w:rsidP="00C2600B"/>
          <w:p w:rsidR="00E57EA8" w:rsidRDefault="00E57EA8" w:rsidP="00C2600B"/>
          <w:p w:rsidR="00E57EA8" w:rsidRDefault="00E57EA8" w:rsidP="00C2600B"/>
          <w:p w:rsidR="00E57EA8" w:rsidRDefault="00E57EA8" w:rsidP="00C2600B"/>
          <w:p w:rsidR="00E57EA8" w:rsidRDefault="00E57EA8" w:rsidP="00C2600B"/>
          <w:p w:rsidR="00E57EA8" w:rsidRDefault="00E57EA8" w:rsidP="00C2600B"/>
          <w:p w:rsidR="00E57EA8" w:rsidRDefault="00E57EA8" w:rsidP="00C2600B"/>
        </w:tc>
      </w:tr>
      <w:tr w:rsidR="00E57EA8" w:rsidTr="00C2600B">
        <w:trPr>
          <w:trHeight w:val="2660"/>
        </w:trPr>
        <w:tc>
          <w:tcPr>
            <w:tcW w:w="9016" w:type="dxa"/>
            <w:shd w:val="clear" w:color="auto" w:fill="DFEEF0" w:themeFill="background2" w:themeFillTint="33"/>
          </w:tcPr>
          <w:p w:rsidR="00E57EA8" w:rsidRPr="00B12523" w:rsidRDefault="00E57EA8" w:rsidP="00C2600B">
            <w:pPr>
              <w:rPr>
                <w:b/>
              </w:rPr>
            </w:pPr>
            <w:r w:rsidRPr="00B12523">
              <w:rPr>
                <w:b/>
              </w:rPr>
              <w:t xml:space="preserve">Have you </w:t>
            </w:r>
            <w:r w:rsidR="00604920" w:rsidRPr="00B12523">
              <w:rPr>
                <w:b/>
              </w:rPr>
              <w:t>considered</w:t>
            </w:r>
            <w:r w:rsidRPr="00B12523">
              <w:rPr>
                <w:b/>
              </w:rPr>
              <w:t>:</w:t>
            </w:r>
          </w:p>
          <w:p w:rsidR="00E57EA8" w:rsidRDefault="00E57EA8" w:rsidP="00D9723A">
            <w:pPr>
              <w:pStyle w:val="ListParagraph"/>
              <w:numPr>
                <w:ilvl w:val="0"/>
                <w:numId w:val="1"/>
              </w:numPr>
              <w:tabs>
                <w:tab w:val="left" w:pos="284"/>
              </w:tabs>
              <w:ind w:left="284" w:hanging="284"/>
            </w:pPr>
            <w:r>
              <w:t>How to make people aware of who to contact in a crisis</w:t>
            </w:r>
          </w:p>
          <w:p w:rsidR="00E57EA8" w:rsidRDefault="00E57EA8" w:rsidP="00D9723A">
            <w:pPr>
              <w:pStyle w:val="ListParagraph"/>
              <w:numPr>
                <w:ilvl w:val="0"/>
                <w:numId w:val="1"/>
              </w:numPr>
              <w:tabs>
                <w:tab w:val="left" w:pos="284"/>
              </w:tabs>
              <w:ind w:left="284" w:hanging="284"/>
            </w:pPr>
            <w:r>
              <w:t xml:space="preserve">A </w:t>
            </w:r>
            <w:r w:rsidR="00DB15DE">
              <w:t>combination of early intervention services that meet</w:t>
            </w:r>
            <w:r>
              <w:t xml:space="preserve"> local need</w:t>
            </w:r>
          </w:p>
          <w:p w:rsidR="00E57EA8" w:rsidRDefault="00E57EA8" w:rsidP="00D9723A">
            <w:pPr>
              <w:pStyle w:val="ListParagraph"/>
              <w:numPr>
                <w:ilvl w:val="0"/>
                <w:numId w:val="1"/>
              </w:numPr>
              <w:tabs>
                <w:tab w:val="left" w:pos="284"/>
              </w:tabs>
              <w:ind w:left="284" w:hanging="284"/>
            </w:pPr>
            <w:r>
              <w:t>Joint crisis care planning</w:t>
            </w:r>
          </w:p>
          <w:p w:rsidR="00E57EA8" w:rsidRDefault="00E57EA8" w:rsidP="00D9723A">
            <w:pPr>
              <w:pStyle w:val="ListParagraph"/>
              <w:numPr>
                <w:ilvl w:val="0"/>
                <w:numId w:val="1"/>
              </w:numPr>
              <w:tabs>
                <w:tab w:val="left" w:pos="284"/>
              </w:tabs>
              <w:ind w:left="284" w:hanging="284"/>
            </w:pPr>
            <w:r>
              <w:t>The role of primary care</w:t>
            </w:r>
          </w:p>
          <w:p w:rsidR="00E57EA8" w:rsidRDefault="00E57EA8" w:rsidP="00D9723A">
            <w:pPr>
              <w:pStyle w:val="ListParagraph"/>
              <w:numPr>
                <w:ilvl w:val="0"/>
                <w:numId w:val="1"/>
              </w:numPr>
              <w:tabs>
                <w:tab w:val="left" w:pos="284"/>
              </w:tabs>
              <w:ind w:left="284" w:hanging="284"/>
            </w:pPr>
            <w:r>
              <w:t>Vulnerable groups, including BME communities, people with learning difficulties, people with physical health conditions, people with dementia and children and young people</w:t>
            </w:r>
          </w:p>
          <w:p w:rsidR="00E57EA8" w:rsidRDefault="00C2600B" w:rsidP="00D9723A">
            <w:pPr>
              <w:pStyle w:val="ListParagraph"/>
              <w:numPr>
                <w:ilvl w:val="0"/>
                <w:numId w:val="1"/>
              </w:numPr>
              <w:tabs>
                <w:tab w:val="left" w:pos="284"/>
              </w:tabs>
              <w:ind w:left="284" w:hanging="284"/>
            </w:pPr>
            <w:r>
              <w:t>Suicide prevention</w:t>
            </w:r>
          </w:p>
        </w:tc>
      </w:tr>
    </w:tbl>
    <w:p w:rsidR="002F6572" w:rsidRDefault="002F6572" w:rsidP="002F6572">
      <w:r>
        <w:t>This checklist is based upon the 'I' statements made within the Concordat. It is intended as a prompt to help people working on local Declarations develop local action plans.</w:t>
      </w:r>
    </w:p>
    <w:p w:rsidR="00E252F2" w:rsidRDefault="00E252F2"/>
    <w:tbl>
      <w:tblPr>
        <w:tblStyle w:val="TableGrid"/>
        <w:tblW w:w="0" w:type="auto"/>
        <w:tblLook w:val="04A0" w:firstRow="1" w:lastRow="0" w:firstColumn="1" w:lastColumn="0" w:noHBand="0" w:noVBand="1"/>
      </w:tblPr>
      <w:tblGrid>
        <w:gridCol w:w="9016"/>
      </w:tblGrid>
      <w:tr w:rsidR="00E57EA8" w:rsidRPr="00B12523">
        <w:tc>
          <w:tcPr>
            <w:tcW w:w="9016" w:type="dxa"/>
            <w:shd w:val="clear" w:color="auto" w:fill="47485F" w:themeFill="text1"/>
          </w:tcPr>
          <w:p w:rsidR="00E57EA8" w:rsidRPr="00B12523" w:rsidRDefault="00E57EA8">
            <w:pPr>
              <w:rPr>
                <w:b/>
                <w:color w:val="FFFFFF" w:themeColor="background1"/>
                <w:sz w:val="28"/>
                <w:szCs w:val="28"/>
              </w:rPr>
            </w:pPr>
            <w:r w:rsidRPr="00B12523">
              <w:rPr>
                <w:b/>
                <w:color w:val="FFFFFF" w:themeColor="background1"/>
                <w:sz w:val="28"/>
                <w:szCs w:val="28"/>
              </w:rPr>
              <w:lastRenderedPageBreak/>
              <w:t>B. Urgent and emergency access to crisis care</w:t>
            </w:r>
          </w:p>
        </w:tc>
      </w:tr>
      <w:tr w:rsidR="00E57EA8">
        <w:tc>
          <w:tcPr>
            <w:tcW w:w="9016" w:type="dxa"/>
          </w:tcPr>
          <w:p w:rsidR="00E57EA8" w:rsidRDefault="00E57EA8">
            <w:r>
              <w:t>If I need emergency help for my mental health, this is treated with as much urgency and respect as if it were a physical health emergency. If the problems cannot be resolved where I am, I am supported to travel safely, in suitable transport, to where the right help is available.</w:t>
            </w:r>
          </w:p>
          <w:p w:rsidR="00E57EA8" w:rsidRDefault="00E57EA8"/>
          <w:p w:rsidR="00E57EA8" w:rsidRDefault="00E57EA8">
            <w:r>
              <w:t>I am seen by a mental health professional quickly. If I have to wait, it is in a place where I feel safe. I then get the right service for my needs, quickly and easily.</w:t>
            </w:r>
          </w:p>
          <w:p w:rsidR="00E57EA8" w:rsidRDefault="00E57EA8"/>
          <w:p w:rsidR="00E57EA8" w:rsidRDefault="00E57EA8">
            <w:r>
              <w:t xml:space="preserve">Every effort is made to understand and communicate </w:t>
            </w:r>
            <w:r w:rsidR="00865D48">
              <w:t>with me. Staff check any relevant information that services have about me and, as far as possible, they follow my wishes and any plan that I have voluntarily agreed to.</w:t>
            </w:r>
          </w:p>
          <w:p w:rsidR="00865D48" w:rsidRDefault="00865D48"/>
          <w:p w:rsidR="00865D48" w:rsidRDefault="00865D48">
            <w:r>
              <w:t>I feel safe and am treated kindly, with respect, and in accordance with my legal rights.</w:t>
            </w:r>
          </w:p>
          <w:p w:rsidR="00865D48" w:rsidRDefault="00865D48"/>
          <w:p w:rsidR="00865D48" w:rsidRDefault="00865D48">
            <w:r>
              <w:t>If I have to be held physically (restrained), this is done safely, supportively and lawfully, by people who understand I am ill and know what they are doing.</w:t>
            </w:r>
          </w:p>
          <w:p w:rsidR="00865D48" w:rsidRDefault="00865D48"/>
          <w:p w:rsidR="00865D48" w:rsidRDefault="00865D48">
            <w:r>
              <w:t xml:space="preserve">Those closest to me are informed about my whereabouts and anyone at school, college or work who needs to know is told that I am ill. I am able to see or talk </w:t>
            </w:r>
            <w:r w:rsidR="00B12523">
              <w:br/>
            </w:r>
            <w:r>
              <w:t>to friends, family or other people who are important to me if I so wish. I am confident that timely arrangements are made to look after any people or animals that depend on me.</w:t>
            </w:r>
          </w:p>
          <w:p w:rsidR="00865D48" w:rsidRDefault="00865D48"/>
        </w:tc>
      </w:tr>
      <w:tr w:rsidR="00E57EA8" w:rsidRPr="00B12523">
        <w:tc>
          <w:tcPr>
            <w:tcW w:w="9016" w:type="dxa"/>
            <w:shd w:val="clear" w:color="auto" w:fill="61AEB5" w:themeFill="background2"/>
          </w:tcPr>
          <w:p w:rsidR="00E57EA8" w:rsidRPr="00B12523" w:rsidRDefault="00865D48">
            <w:pPr>
              <w:rPr>
                <w:b/>
                <w:color w:val="FFFFFF" w:themeColor="background1"/>
              </w:rPr>
            </w:pPr>
            <w:r w:rsidRPr="00B12523">
              <w:rPr>
                <w:b/>
                <w:color w:val="FFFFFF" w:themeColor="background1"/>
              </w:rPr>
              <w:t>B1 People in crisis are vulnerable and must be kept safe, have their needs met appropriately and be helped to achieve recovery</w:t>
            </w:r>
          </w:p>
        </w:tc>
      </w:tr>
      <w:tr w:rsidR="00E57EA8">
        <w:tc>
          <w:tcPr>
            <w:tcW w:w="9016" w:type="dxa"/>
          </w:tcPr>
          <w:p w:rsidR="00E57EA8" w:rsidRPr="00865D48" w:rsidRDefault="00865D48" w:rsidP="00865D48">
            <w:pPr>
              <w:rPr>
                <w:i/>
              </w:rPr>
            </w:pPr>
            <w:r w:rsidRPr="00865D48">
              <w:rPr>
                <w:i/>
              </w:rPr>
              <w:t>Please say how you will ensure that people in mental health crisis will not be turned away but will be safe and find the support they need 24/7.</w:t>
            </w:r>
          </w:p>
          <w:p w:rsidR="001B4F19" w:rsidRDefault="001B4F19" w:rsidP="001B4F19">
            <w:pPr>
              <w:rPr>
                <w:i/>
              </w:rPr>
            </w:pPr>
            <w:r w:rsidRPr="00A513E0">
              <w:rPr>
                <w:i/>
              </w:rPr>
              <w:t>For information refer to:</w:t>
            </w:r>
          </w:p>
          <w:p w:rsidR="00865D48" w:rsidRPr="00A513E0" w:rsidRDefault="00A513E0" w:rsidP="00D9723A">
            <w:pPr>
              <w:pStyle w:val="ListParagraph"/>
              <w:numPr>
                <w:ilvl w:val="0"/>
                <w:numId w:val="18"/>
              </w:numPr>
              <w:rPr>
                <w:i/>
              </w:rPr>
            </w:pPr>
            <w:hyperlink r:id="rId14" w:history="1">
              <w:r w:rsidRPr="00A513E0">
                <w:rPr>
                  <w:rStyle w:val="Hyperlink"/>
                  <w:i/>
                </w:rPr>
                <w:t>NHSE: The Forward view into Action 2015/2016 (planning guidance)</w:t>
              </w:r>
            </w:hyperlink>
            <w:r w:rsidR="00254E19" w:rsidRPr="00A513E0">
              <w:rPr>
                <w:i/>
              </w:rPr>
              <w:t xml:space="preserve"> (paragraph 4.17)</w:t>
            </w:r>
            <w:r w:rsidR="00254E19" w:rsidRPr="00A513E0">
              <w:rPr>
                <w:i/>
                <w:u w:val="single"/>
              </w:rPr>
              <w:t xml:space="preserve"> </w:t>
            </w:r>
          </w:p>
          <w:p w:rsidR="00865D48" w:rsidRDefault="00865D48" w:rsidP="00865D48"/>
          <w:p w:rsidR="0063376A" w:rsidRDefault="0063376A" w:rsidP="00865D48"/>
          <w:p w:rsidR="00CA3BA2" w:rsidRDefault="00CA3BA2" w:rsidP="00865D48"/>
          <w:p w:rsidR="0063376A" w:rsidRDefault="0063376A" w:rsidP="00865D48"/>
          <w:p w:rsidR="00865D48" w:rsidRDefault="00865D48" w:rsidP="00865D48"/>
          <w:p w:rsidR="00865D48" w:rsidRDefault="00865D48" w:rsidP="00865D48"/>
        </w:tc>
      </w:tr>
      <w:tr w:rsidR="00F668F1">
        <w:tc>
          <w:tcPr>
            <w:tcW w:w="9016" w:type="dxa"/>
            <w:shd w:val="clear" w:color="auto" w:fill="DFEEF0" w:themeFill="background2" w:themeFillTint="33"/>
          </w:tcPr>
          <w:p w:rsidR="00F668F1" w:rsidRPr="00B12523" w:rsidRDefault="00F668F1" w:rsidP="00B12523">
            <w:pPr>
              <w:shd w:val="clear" w:color="auto" w:fill="DFEEF0" w:themeFill="background2" w:themeFillTint="33"/>
              <w:rPr>
                <w:b/>
              </w:rPr>
            </w:pPr>
            <w:r w:rsidRPr="00B12523">
              <w:rPr>
                <w:b/>
              </w:rPr>
              <w:t>Have you taken account of:</w:t>
            </w:r>
          </w:p>
          <w:p w:rsidR="00F668F1" w:rsidRDefault="00F668F1" w:rsidP="00D9723A">
            <w:pPr>
              <w:pStyle w:val="ListParagraph"/>
              <w:numPr>
                <w:ilvl w:val="0"/>
                <w:numId w:val="2"/>
              </w:numPr>
              <w:shd w:val="clear" w:color="auto" w:fill="DFEEF0" w:themeFill="background2" w:themeFillTint="33"/>
              <w:tabs>
                <w:tab w:val="left" w:pos="284"/>
              </w:tabs>
              <w:ind w:left="284" w:hanging="284"/>
            </w:pPr>
            <w:r>
              <w:t>All agencies the person may turn to first</w:t>
            </w:r>
          </w:p>
          <w:p w:rsidR="00B12523" w:rsidRDefault="00F668F1" w:rsidP="00D9723A">
            <w:pPr>
              <w:pStyle w:val="ListParagraph"/>
              <w:numPr>
                <w:ilvl w:val="0"/>
                <w:numId w:val="2"/>
              </w:numPr>
              <w:shd w:val="clear" w:color="auto" w:fill="DFEEF0" w:themeFill="background2" w:themeFillTint="33"/>
              <w:tabs>
                <w:tab w:val="left" w:pos="284"/>
              </w:tabs>
              <w:ind w:left="284" w:hanging="284"/>
            </w:pPr>
            <w:r>
              <w:t>Options that are community-based, close to home, least restrictive and appropriate to the individual</w:t>
            </w:r>
          </w:p>
          <w:p w:rsidR="00F668F1" w:rsidRPr="00F668F1" w:rsidRDefault="00F668F1" w:rsidP="00B12523">
            <w:pPr>
              <w:shd w:val="clear" w:color="auto" w:fill="DFEEF0" w:themeFill="background2" w:themeFillTint="33"/>
              <w:tabs>
                <w:tab w:val="left" w:pos="284"/>
              </w:tabs>
            </w:pPr>
          </w:p>
        </w:tc>
      </w:tr>
      <w:tr w:rsidR="00E57EA8">
        <w:tc>
          <w:tcPr>
            <w:tcW w:w="9016" w:type="dxa"/>
            <w:shd w:val="clear" w:color="auto" w:fill="61AEB5" w:themeFill="background2"/>
          </w:tcPr>
          <w:p w:rsidR="00E57EA8" w:rsidRPr="00B12523" w:rsidRDefault="0063376A">
            <w:pPr>
              <w:rPr>
                <w:b/>
                <w:color w:val="FFFFFF" w:themeColor="background1"/>
              </w:rPr>
            </w:pPr>
            <w:r w:rsidRPr="00B12523">
              <w:rPr>
                <w:b/>
                <w:color w:val="FFFFFF" w:themeColor="background1"/>
              </w:rPr>
              <w:lastRenderedPageBreak/>
              <w:t>B2 Equal access</w:t>
            </w:r>
          </w:p>
        </w:tc>
      </w:tr>
      <w:tr w:rsidR="00E57EA8">
        <w:tc>
          <w:tcPr>
            <w:tcW w:w="9016" w:type="dxa"/>
          </w:tcPr>
          <w:p w:rsidR="0063376A" w:rsidRDefault="0063376A" w:rsidP="0063376A">
            <w:pPr>
              <w:rPr>
                <w:i/>
              </w:rPr>
            </w:pPr>
            <w:r w:rsidRPr="0063376A">
              <w:rPr>
                <w:i/>
              </w:rPr>
              <w:t xml:space="preserve">Please say how you will </w:t>
            </w:r>
            <w:r>
              <w:rPr>
                <w:i/>
              </w:rPr>
              <w:t>address equality of access and outcomes for people in mental health crisis, with particular reference to engagement with BME communities.</w:t>
            </w:r>
          </w:p>
          <w:p w:rsidR="0063376A" w:rsidRDefault="0063376A" w:rsidP="0063376A">
            <w:pPr>
              <w:rPr>
                <w:i/>
              </w:rPr>
            </w:pPr>
          </w:p>
          <w:p w:rsidR="0063376A" w:rsidRDefault="0063376A" w:rsidP="0063376A">
            <w:pPr>
              <w:rPr>
                <w:i/>
              </w:rPr>
            </w:pPr>
          </w:p>
          <w:p w:rsidR="0063376A" w:rsidRDefault="0063376A" w:rsidP="0063376A">
            <w:pPr>
              <w:rPr>
                <w:i/>
              </w:rPr>
            </w:pPr>
          </w:p>
          <w:p w:rsidR="0063376A" w:rsidRDefault="0063376A" w:rsidP="0063376A">
            <w:pPr>
              <w:rPr>
                <w:i/>
              </w:rPr>
            </w:pPr>
          </w:p>
          <w:p w:rsidR="00CA3BA2" w:rsidRDefault="00CA3BA2" w:rsidP="0063376A">
            <w:pPr>
              <w:rPr>
                <w:i/>
              </w:rPr>
            </w:pPr>
          </w:p>
          <w:p w:rsidR="0063376A" w:rsidRDefault="0063376A" w:rsidP="0063376A">
            <w:pPr>
              <w:rPr>
                <w:i/>
              </w:rPr>
            </w:pPr>
          </w:p>
          <w:p w:rsidR="0063376A" w:rsidRDefault="0063376A" w:rsidP="0063376A">
            <w:pPr>
              <w:rPr>
                <w:i/>
              </w:rPr>
            </w:pPr>
          </w:p>
          <w:p w:rsidR="00CA3BA2" w:rsidRDefault="00CA3BA2" w:rsidP="0063376A">
            <w:pPr>
              <w:rPr>
                <w:i/>
              </w:rPr>
            </w:pPr>
          </w:p>
          <w:p w:rsidR="0063376A" w:rsidRDefault="0063376A" w:rsidP="0063376A">
            <w:pPr>
              <w:rPr>
                <w:i/>
              </w:rPr>
            </w:pPr>
          </w:p>
          <w:p w:rsidR="0063376A" w:rsidRDefault="0063376A" w:rsidP="0063376A">
            <w:pPr>
              <w:rPr>
                <w:i/>
              </w:rPr>
            </w:pPr>
          </w:p>
          <w:p w:rsidR="0063376A" w:rsidRDefault="0063376A" w:rsidP="0063376A">
            <w:pPr>
              <w:rPr>
                <w:i/>
              </w:rPr>
            </w:pPr>
          </w:p>
          <w:p w:rsidR="00E57EA8" w:rsidRDefault="00E57EA8" w:rsidP="0063376A"/>
        </w:tc>
      </w:tr>
      <w:tr w:rsidR="0063376A">
        <w:tc>
          <w:tcPr>
            <w:tcW w:w="9016" w:type="dxa"/>
            <w:shd w:val="clear" w:color="auto" w:fill="61AEB5" w:themeFill="background2"/>
          </w:tcPr>
          <w:p w:rsidR="0063376A" w:rsidRPr="00B12523" w:rsidRDefault="0063376A" w:rsidP="0063376A">
            <w:pPr>
              <w:rPr>
                <w:b/>
                <w:color w:val="FFFFFF" w:themeColor="background1"/>
              </w:rPr>
            </w:pPr>
            <w:r w:rsidRPr="00B12523">
              <w:rPr>
                <w:b/>
                <w:color w:val="FFFFFF" w:themeColor="background1"/>
              </w:rPr>
              <w:t>B3 Access and new models of working for children and young people</w:t>
            </w:r>
          </w:p>
        </w:tc>
      </w:tr>
      <w:tr w:rsidR="0063376A">
        <w:tc>
          <w:tcPr>
            <w:tcW w:w="9016" w:type="dxa"/>
          </w:tcPr>
          <w:p w:rsidR="0063376A" w:rsidRPr="00DE7F7B" w:rsidRDefault="009D2E2F" w:rsidP="0063376A">
            <w:pPr>
              <w:rPr>
                <w:i/>
              </w:rPr>
            </w:pPr>
            <w:r>
              <w:rPr>
                <w:i/>
              </w:rPr>
              <w:t>Please say how you will ensure children and young people with mental health problems have access to crisis care.</w:t>
            </w:r>
          </w:p>
          <w:p w:rsidR="0063376A" w:rsidRDefault="0063376A" w:rsidP="0063376A"/>
          <w:p w:rsidR="0063376A" w:rsidRDefault="0063376A" w:rsidP="0063376A"/>
          <w:p w:rsidR="0063376A" w:rsidRDefault="0063376A" w:rsidP="0063376A"/>
          <w:p w:rsidR="0063376A" w:rsidRDefault="0063376A" w:rsidP="0063376A"/>
          <w:p w:rsidR="00CA3BA2" w:rsidRDefault="00CA3BA2" w:rsidP="0063376A"/>
          <w:p w:rsidR="00CA3BA2" w:rsidRDefault="00CA3BA2" w:rsidP="0063376A"/>
          <w:p w:rsidR="0063376A" w:rsidRDefault="0063376A" w:rsidP="0063376A"/>
          <w:p w:rsidR="0063376A" w:rsidRDefault="0063376A" w:rsidP="0063376A"/>
          <w:p w:rsidR="0063376A" w:rsidRDefault="0063376A" w:rsidP="0063376A"/>
          <w:p w:rsidR="00CA3BA2" w:rsidRDefault="00CA3BA2" w:rsidP="0063376A"/>
          <w:p w:rsidR="0063376A" w:rsidRDefault="0063376A" w:rsidP="0063376A"/>
          <w:p w:rsidR="0063376A" w:rsidRDefault="0063376A" w:rsidP="0063376A"/>
          <w:p w:rsidR="0063376A" w:rsidRDefault="0063376A" w:rsidP="0063376A"/>
          <w:p w:rsidR="0063376A" w:rsidRDefault="0063376A" w:rsidP="0063376A"/>
          <w:p w:rsidR="0063376A" w:rsidRPr="0063376A" w:rsidRDefault="0063376A" w:rsidP="0063376A"/>
        </w:tc>
      </w:tr>
      <w:tr w:rsidR="0063376A" w:rsidTr="00C2600B">
        <w:tc>
          <w:tcPr>
            <w:tcW w:w="9016" w:type="dxa"/>
            <w:shd w:val="clear" w:color="auto" w:fill="DFEEF0" w:themeFill="background2" w:themeFillTint="33"/>
          </w:tcPr>
          <w:p w:rsidR="009D2E2F" w:rsidRDefault="009D2E2F" w:rsidP="00B12523">
            <w:pPr>
              <w:tabs>
                <w:tab w:val="left" w:pos="284"/>
              </w:tabs>
              <w:ind w:left="284" w:hanging="284"/>
            </w:pPr>
            <w:r>
              <w:t>Have you addressed:</w:t>
            </w:r>
          </w:p>
          <w:p w:rsidR="009D2E2F" w:rsidRDefault="009D2E2F" w:rsidP="00D9723A">
            <w:pPr>
              <w:pStyle w:val="ListParagraph"/>
              <w:numPr>
                <w:ilvl w:val="0"/>
                <w:numId w:val="3"/>
              </w:numPr>
              <w:tabs>
                <w:tab w:val="left" w:pos="284"/>
              </w:tabs>
              <w:ind w:left="284" w:hanging="284"/>
            </w:pPr>
            <w:r>
              <w:t>Age-appropriate accommodation for under-18s</w:t>
            </w:r>
          </w:p>
          <w:p w:rsidR="009D2E2F" w:rsidRDefault="009D2E2F" w:rsidP="00D9723A">
            <w:pPr>
              <w:pStyle w:val="ListParagraph"/>
              <w:numPr>
                <w:ilvl w:val="0"/>
                <w:numId w:val="3"/>
              </w:numPr>
              <w:tabs>
                <w:tab w:val="left" w:pos="284"/>
              </w:tabs>
              <w:ind w:left="284" w:hanging="284"/>
            </w:pPr>
            <w:r>
              <w:t>Support for young people making transitions into adult services</w:t>
            </w:r>
          </w:p>
          <w:p w:rsidR="009D2E2F" w:rsidRDefault="009D2E2F" w:rsidP="00D9723A">
            <w:pPr>
              <w:pStyle w:val="ListParagraph"/>
              <w:numPr>
                <w:ilvl w:val="0"/>
                <w:numId w:val="3"/>
              </w:numPr>
              <w:tabs>
                <w:tab w:val="left" w:pos="284"/>
              </w:tabs>
              <w:ind w:left="284" w:hanging="284"/>
            </w:pPr>
            <w:r>
              <w:t>Involvement of parents</w:t>
            </w:r>
          </w:p>
          <w:p w:rsidR="00265975" w:rsidRDefault="009D2E2F" w:rsidP="00D9723A">
            <w:pPr>
              <w:pStyle w:val="ListParagraph"/>
              <w:numPr>
                <w:ilvl w:val="0"/>
                <w:numId w:val="3"/>
              </w:numPr>
              <w:tabs>
                <w:tab w:val="left" w:pos="284"/>
              </w:tabs>
              <w:ind w:left="284" w:hanging="284"/>
            </w:pPr>
            <w:r>
              <w:t>Robust partner</w:t>
            </w:r>
            <w:r w:rsidR="00265975">
              <w:t>ship working and communication between primary and secondary care agencies</w:t>
            </w:r>
          </w:p>
          <w:p w:rsidR="00265975" w:rsidRDefault="00265975" w:rsidP="00D9723A">
            <w:pPr>
              <w:pStyle w:val="ListParagraph"/>
              <w:numPr>
                <w:ilvl w:val="0"/>
                <w:numId w:val="3"/>
              </w:numPr>
              <w:tabs>
                <w:tab w:val="left" w:pos="284"/>
              </w:tabs>
              <w:ind w:left="284" w:hanging="284"/>
            </w:pPr>
            <w:r>
              <w:t>Involvement of schools and youth services</w:t>
            </w:r>
          </w:p>
          <w:p w:rsidR="0063376A" w:rsidRPr="0063376A" w:rsidRDefault="00265975" w:rsidP="00D9723A">
            <w:pPr>
              <w:pStyle w:val="ListParagraph"/>
              <w:numPr>
                <w:ilvl w:val="0"/>
                <w:numId w:val="3"/>
              </w:numPr>
              <w:tabs>
                <w:tab w:val="left" w:pos="284"/>
              </w:tabs>
              <w:ind w:left="284" w:hanging="284"/>
            </w:pPr>
            <w:r>
              <w:t>Keeping children and young people informed about their care and treatment</w:t>
            </w:r>
            <w:r w:rsidR="00E96784">
              <w:br/>
            </w:r>
          </w:p>
        </w:tc>
      </w:tr>
      <w:tr w:rsidR="0063376A" w:rsidRPr="00C2600B" w:rsidTr="00C2600B">
        <w:tc>
          <w:tcPr>
            <w:tcW w:w="9016" w:type="dxa"/>
            <w:shd w:val="clear" w:color="auto" w:fill="61AEB5" w:themeFill="background2"/>
          </w:tcPr>
          <w:p w:rsidR="0063376A" w:rsidRPr="00C2600B" w:rsidRDefault="000B081B" w:rsidP="0063376A">
            <w:pPr>
              <w:rPr>
                <w:b/>
                <w:color w:val="FFFFFF" w:themeColor="background1"/>
              </w:rPr>
            </w:pPr>
            <w:r w:rsidRPr="00C2600B">
              <w:rPr>
                <w:b/>
                <w:color w:val="FFFFFF" w:themeColor="background1"/>
              </w:rPr>
              <w:lastRenderedPageBreak/>
              <w:t>B4 All staff should have the right skills and training to respond to mental health crises appropriately</w:t>
            </w:r>
          </w:p>
        </w:tc>
      </w:tr>
      <w:tr w:rsidR="0063376A">
        <w:tc>
          <w:tcPr>
            <w:tcW w:w="9016" w:type="dxa"/>
          </w:tcPr>
          <w:p w:rsidR="00E06E85" w:rsidRDefault="00500816" w:rsidP="00E06E85">
            <w:r>
              <w:rPr>
                <w:i/>
              </w:rPr>
              <w:t xml:space="preserve">Please say how </w:t>
            </w:r>
            <w:r w:rsidR="00E06E85">
              <w:rPr>
                <w:i/>
              </w:rPr>
              <w:t>staff will gain the knowledge, awareness and skills needed for multi-agency working in crisis response</w:t>
            </w:r>
          </w:p>
          <w:p w:rsidR="00E06E85" w:rsidRDefault="00E06E85" w:rsidP="00E06E85"/>
          <w:p w:rsidR="00E06E85" w:rsidRDefault="00E06E85" w:rsidP="00E06E85"/>
          <w:p w:rsidR="00E06E85" w:rsidRDefault="00E06E85" w:rsidP="00E06E85"/>
          <w:p w:rsidR="00E06E85" w:rsidRDefault="00E06E85" w:rsidP="00E06E85"/>
          <w:p w:rsidR="00E06E85" w:rsidRDefault="00E06E85" w:rsidP="00E06E85"/>
          <w:p w:rsidR="00E06E85" w:rsidRDefault="00E06E85" w:rsidP="00E06E85"/>
          <w:p w:rsidR="0063376A" w:rsidRPr="0063376A" w:rsidRDefault="0063376A" w:rsidP="00E06E85"/>
        </w:tc>
      </w:tr>
      <w:tr w:rsidR="0063376A" w:rsidTr="00C2600B">
        <w:tc>
          <w:tcPr>
            <w:tcW w:w="9016" w:type="dxa"/>
            <w:shd w:val="clear" w:color="auto" w:fill="DFEEF0" w:themeFill="background2" w:themeFillTint="33"/>
          </w:tcPr>
          <w:p w:rsidR="00E06E85" w:rsidRPr="00C2600B" w:rsidRDefault="00E06E85" w:rsidP="00C2600B">
            <w:pPr>
              <w:tabs>
                <w:tab w:val="left" w:pos="284"/>
              </w:tabs>
              <w:ind w:left="284" w:hanging="284"/>
              <w:rPr>
                <w:b/>
              </w:rPr>
            </w:pPr>
            <w:r w:rsidRPr="00C2600B">
              <w:rPr>
                <w:b/>
              </w:rPr>
              <w:t>Have you addressed:</w:t>
            </w:r>
          </w:p>
          <w:p w:rsidR="00E06E85" w:rsidRDefault="00E06E85" w:rsidP="00D9723A">
            <w:pPr>
              <w:pStyle w:val="ListParagraph"/>
              <w:numPr>
                <w:ilvl w:val="0"/>
                <w:numId w:val="4"/>
              </w:numPr>
              <w:tabs>
                <w:tab w:val="left" w:pos="284"/>
              </w:tabs>
              <w:ind w:left="284" w:hanging="284"/>
            </w:pPr>
            <w:r>
              <w:t>Management advice and support</w:t>
            </w:r>
          </w:p>
          <w:p w:rsidR="00E06E85" w:rsidRDefault="00E06E85" w:rsidP="00D9723A">
            <w:pPr>
              <w:pStyle w:val="ListParagraph"/>
              <w:numPr>
                <w:ilvl w:val="0"/>
                <w:numId w:val="4"/>
              </w:numPr>
              <w:tabs>
                <w:tab w:val="left" w:pos="284"/>
              </w:tabs>
              <w:ind w:left="284" w:hanging="284"/>
            </w:pPr>
            <w:r>
              <w:t>Awareness of local mental health and substance misuse services and how to engage them</w:t>
            </w:r>
          </w:p>
          <w:p w:rsidR="00E06E85" w:rsidRDefault="00E06E85" w:rsidP="00D9723A">
            <w:pPr>
              <w:pStyle w:val="ListParagraph"/>
              <w:numPr>
                <w:ilvl w:val="0"/>
                <w:numId w:val="4"/>
              </w:numPr>
              <w:tabs>
                <w:tab w:val="left" w:pos="284"/>
              </w:tabs>
              <w:ind w:left="284" w:hanging="284"/>
            </w:pPr>
            <w:r>
              <w:t>Training arrangements across NHS, social care and criminal justice organisations</w:t>
            </w:r>
          </w:p>
          <w:p w:rsidR="00E06E85" w:rsidRDefault="00E06E85" w:rsidP="00D9723A">
            <w:pPr>
              <w:pStyle w:val="ListParagraph"/>
              <w:numPr>
                <w:ilvl w:val="0"/>
                <w:numId w:val="4"/>
              </w:numPr>
              <w:tabs>
                <w:tab w:val="left" w:pos="284"/>
              </w:tabs>
              <w:ind w:left="284" w:hanging="284"/>
            </w:pPr>
            <w:r>
              <w:t>Understanding of locally agreed roles and responsibilities</w:t>
            </w:r>
          </w:p>
          <w:p w:rsidR="0063376A" w:rsidRPr="0063376A" w:rsidRDefault="0063376A" w:rsidP="00E06E85">
            <w:pPr>
              <w:pStyle w:val="ListParagraph"/>
            </w:pPr>
          </w:p>
        </w:tc>
      </w:tr>
      <w:tr w:rsidR="0063376A" w:rsidTr="00C2600B">
        <w:tc>
          <w:tcPr>
            <w:tcW w:w="9016" w:type="dxa"/>
            <w:shd w:val="clear" w:color="auto" w:fill="61AEB5" w:themeFill="background2"/>
          </w:tcPr>
          <w:p w:rsidR="0063376A" w:rsidRPr="00C2600B" w:rsidRDefault="000B081B" w:rsidP="0063376A">
            <w:pPr>
              <w:rPr>
                <w:b/>
                <w:color w:val="FFFFFF" w:themeColor="background1"/>
              </w:rPr>
            </w:pPr>
            <w:r w:rsidRPr="00C2600B">
              <w:rPr>
                <w:b/>
                <w:color w:val="FFFFFF" w:themeColor="background1"/>
              </w:rPr>
              <w:t>B5 People in crisis should expect an appropriate response and support when they need it</w:t>
            </w:r>
          </w:p>
        </w:tc>
      </w:tr>
      <w:tr w:rsidR="0063376A">
        <w:tc>
          <w:tcPr>
            <w:tcW w:w="9016" w:type="dxa"/>
          </w:tcPr>
          <w:p w:rsidR="00AE7320" w:rsidRDefault="00E06E85" w:rsidP="00AE7320">
            <w:r>
              <w:rPr>
                <w:i/>
              </w:rPr>
              <w:t xml:space="preserve">Please say how you will ensure a prompt, high quality response that works towards the </w:t>
            </w:r>
            <w:hyperlink r:id="rId15" w:history="1">
              <w:r w:rsidR="00AE7320">
                <w:rPr>
                  <w:rStyle w:val="Hyperlink"/>
                  <w:i/>
                </w:rPr>
                <w:t>Access to services statement</w:t>
              </w:r>
            </w:hyperlink>
            <w:r w:rsidR="00AE7320">
              <w:rPr>
                <w:i/>
              </w:rPr>
              <w:t xml:space="preserve"> in </w:t>
            </w:r>
            <w:hyperlink r:id="rId16" w:history="1">
              <w:r w:rsidR="00AE7320">
                <w:rPr>
                  <w:rStyle w:val="Hyperlink"/>
                  <w:i/>
                </w:rPr>
                <w:t xml:space="preserve">NICE's Quality standard 14 </w:t>
              </w:r>
            </w:hyperlink>
            <w:r>
              <w:rPr>
                <w:i/>
              </w:rPr>
              <w:t>for service user experience in adult mental health</w:t>
            </w:r>
          </w:p>
          <w:p w:rsidR="00AE7320" w:rsidRDefault="00AE7320" w:rsidP="00AE7320"/>
          <w:p w:rsidR="00AE7320" w:rsidRDefault="00AE7320" w:rsidP="00AE7320"/>
          <w:p w:rsidR="00AE7320" w:rsidRDefault="00AE7320" w:rsidP="00AE7320"/>
          <w:p w:rsidR="00AE7320" w:rsidRDefault="00AE7320" w:rsidP="00AE7320"/>
          <w:p w:rsidR="00AE7320" w:rsidRDefault="00AE7320" w:rsidP="00AE7320"/>
          <w:p w:rsidR="00AE7320" w:rsidRDefault="00AE7320" w:rsidP="00AE7320"/>
          <w:p w:rsidR="00AE7320" w:rsidRDefault="00AE7320" w:rsidP="00AE7320"/>
          <w:p w:rsidR="00AE7320" w:rsidRDefault="00AE7320" w:rsidP="00AE7320"/>
          <w:p w:rsidR="0063376A" w:rsidRPr="00E06E85" w:rsidRDefault="0063376A" w:rsidP="00AE7320">
            <w:pPr>
              <w:rPr>
                <w:i/>
              </w:rPr>
            </w:pPr>
          </w:p>
        </w:tc>
      </w:tr>
      <w:tr w:rsidR="0063376A" w:rsidTr="00C2600B">
        <w:tc>
          <w:tcPr>
            <w:tcW w:w="9016" w:type="dxa"/>
            <w:shd w:val="clear" w:color="auto" w:fill="DFEEF0" w:themeFill="background2" w:themeFillTint="33"/>
          </w:tcPr>
          <w:p w:rsidR="00AE7320" w:rsidRPr="00C2600B" w:rsidRDefault="00AE7320" w:rsidP="00C2600B">
            <w:pPr>
              <w:tabs>
                <w:tab w:val="left" w:pos="284"/>
              </w:tabs>
              <w:ind w:left="284" w:hanging="284"/>
              <w:rPr>
                <w:b/>
              </w:rPr>
            </w:pPr>
            <w:r w:rsidRPr="00C2600B">
              <w:rPr>
                <w:b/>
              </w:rPr>
              <w:t>Have you addressed:</w:t>
            </w:r>
          </w:p>
          <w:p w:rsidR="00AE7320" w:rsidRDefault="00AE7320" w:rsidP="00D9723A">
            <w:pPr>
              <w:pStyle w:val="ListParagraph"/>
              <w:numPr>
                <w:ilvl w:val="0"/>
                <w:numId w:val="5"/>
              </w:numPr>
              <w:tabs>
                <w:tab w:val="left" w:pos="284"/>
              </w:tabs>
              <w:ind w:left="284" w:hanging="284"/>
            </w:pPr>
            <w:r>
              <w:t>Time from referral to face-to-face assessment</w:t>
            </w:r>
          </w:p>
          <w:p w:rsidR="00AE7320" w:rsidRDefault="00AE7320" w:rsidP="00D9723A">
            <w:pPr>
              <w:pStyle w:val="ListParagraph"/>
              <w:numPr>
                <w:ilvl w:val="0"/>
                <w:numId w:val="5"/>
              </w:numPr>
              <w:tabs>
                <w:tab w:val="left" w:pos="284"/>
              </w:tabs>
              <w:ind w:left="284" w:hanging="284"/>
            </w:pPr>
            <w:r>
              <w:t xml:space="preserve">24 hour helpline </w:t>
            </w:r>
          </w:p>
          <w:p w:rsidR="00AE7320" w:rsidRDefault="00AE7320" w:rsidP="00D9723A">
            <w:pPr>
              <w:pStyle w:val="ListParagraph"/>
              <w:numPr>
                <w:ilvl w:val="0"/>
                <w:numId w:val="5"/>
              </w:numPr>
              <w:tabs>
                <w:tab w:val="left" w:pos="284"/>
              </w:tabs>
              <w:ind w:left="284" w:hanging="284"/>
            </w:pPr>
            <w:r>
              <w:t>24/7 availability of crisis resolution and home treatment teams</w:t>
            </w:r>
          </w:p>
          <w:p w:rsidR="00AE7320" w:rsidRDefault="00AE7320" w:rsidP="00D9723A">
            <w:pPr>
              <w:pStyle w:val="ListParagraph"/>
              <w:numPr>
                <w:ilvl w:val="0"/>
                <w:numId w:val="5"/>
              </w:numPr>
              <w:tabs>
                <w:tab w:val="left" w:pos="284"/>
              </w:tabs>
              <w:ind w:left="284" w:hanging="284"/>
            </w:pPr>
            <w:r>
              <w:t>Commissioning that allows for beds to be readily and locally available in response to urgent need</w:t>
            </w:r>
          </w:p>
          <w:p w:rsidR="00AE7320" w:rsidRDefault="00AE7320" w:rsidP="00D9723A">
            <w:pPr>
              <w:pStyle w:val="ListParagraph"/>
              <w:numPr>
                <w:ilvl w:val="0"/>
                <w:numId w:val="5"/>
              </w:numPr>
              <w:tabs>
                <w:tab w:val="left" w:pos="284"/>
              </w:tabs>
              <w:ind w:left="284" w:hanging="284"/>
            </w:pPr>
            <w:r>
              <w:t xml:space="preserve">Commissioning provision for under 18 year olds that ensures local provision </w:t>
            </w:r>
            <w:r w:rsidR="00C2600B">
              <w:br/>
            </w:r>
            <w:r>
              <w:t>for young people in urgent need</w:t>
            </w:r>
          </w:p>
          <w:p w:rsidR="0063376A" w:rsidRPr="0063376A" w:rsidRDefault="00AE7320" w:rsidP="00D9723A">
            <w:pPr>
              <w:pStyle w:val="ListParagraph"/>
              <w:numPr>
                <w:ilvl w:val="0"/>
                <w:numId w:val="5"/>
              </w:numPr>
              <w:tabs>
                <w:tab w:val="left" w:pos="284"/>
              </w:tabs>
              <w:ind w:left="284" w:hanging="284"/>
            </w:pPr>
            <w:r>
              <w:t>Availability and use of crisis plans and advance statements</w:t>
            </w:r>
            <w:r>
              <w:br/>
            </w:r>
          </w:p>
        </w:tc>
      </w:tr>
      <w:tr w:rsidR="0063376A" w:rsidRPr="00C2600B" w:rsidTr="00C2600B">
        <w:tc>
          <w:tcPr>
            <w:tcW w:w="9016" w:type="dxa"/>
            <w:shd w:val="clear" w:color="auto" w:fill="61AEB5" w:themeFill="background2"/>
          </w:tcPr>
          <w:p w:rsidR="00604920" w:rsidRPr="00C2600B" w:rsidRDefault="00AE7320" w:rsidP="00AE7320">
            <w:pPr>
              <w:rPr>
                <w:b/>
                <w:color w:val="FFFFFF" w:themeColor="background1"/>
              </w:rPr>
            </w:pPr>
            <w:r w:rsidRPr="00C2600B">
              <w:rPr>
                <w:b/>
                <w:color w:val="FFFFFF" w:themeColor="background1"/>
              </w:rPr>
              <w:lastRenderedPageBreak/>
              <w:t xml:space="preserve">B6 People in crisis in the community where police officers are the </w:t>
            </w:r>
            <w:r w:rsidR="00C2600B">
              <w:rPr>
                <w:b/>
                <w:color w:val="FFFFFF" w:themeColor="background1"/>
              </w:rPr>
              <w:br/>
            </w:r>
            <w:r w:rsidRPr="00C2600B">
              <w:rPr>
                <w:b/>
                <w:color w:val="FFFFFF" w:themeColor="background1"/>
              </w:rPr>
              <w:t>first point of contact should expect them to provide appropriate help. But the police must be supported by health services, including mental health services, ambulance services, and Emergency Departments.</w:t>
            </w:r>
          </w:p>
        </w:tc>
      </w:tr>
      <w:tr w:rsidR="00AE7320">
        <w:tc>
          <w:tcPr>
            <w:tcW w:w="9016" w:type="dxa"/>
          </w:tcPr>
          <w:p w:rsidR="00A2123E" w:rsidRDefault="00AE7320" w:rsidP="006E6E06">
            <w:r>
              <w:rPr>
                <w:i/>
              </w:rPr>
              <w:t>Please say</w:t>
            </w:r>
            <w:r w:rsidR="006E6E06">
              <w:rPr>
                <w:i/>
              </w:rPr>
              <w:t xml:space="preserve"> what you will do to ensure sufficient NHS places of safety, reduce the inappropriate use of police custody suites</w:t>
            </w:r>
            <w:r w:rsidR="00A2123E">
              <w:rPr>
                <w:i/>
              </w:rPr>
              <w:t xml:space="preserve"> as places of safety</w:t>
            </w:r>
            <w:r w:rsidR="006E6E06">
              <w:rPr>
                <w:i/>
              </w:rPr>
              <w:t xml:space="preserve">, and put in place </w:t>
            </w:r>
            <w:r w:rsidR="00C2600B">
              <w:rPr>
                <w:i/>
              </w:rPr>
              <w:br/>
            </w:r>
            <w:r w:rsidR="006E6E06">
              <w:rPr>
                <w:i/>
              </w:rPr>
              <w:t>a local protocol for the approach to be taken when a police officer uses powers under the Mental Health Act.</w:t>
            </w:r>
          </w:p>
          <w:p w:rsidR="00A2123E" w:rsidRDefault="00A2123E" w:rsidP="006E6E06"/>
          <w:p w:rsidR="00A2123E" w:rsidRDefault="00A2123E" w:rsidP="006E6E06"/>
          <w:p w:rsidR="00A2123E" w:rsidRDefault="00A2123E" w:rsidP="006E6E06"/>
          <w:p w:rsidR="00A2123E" w:rsidRDefault="00A2123E" w:rsidP="006E6E06"/>
          <w:p w:rsidR="00A2123E" w:rsidRDefault="00A2123E" w:rsidP="006E6E06"/>
          <w:p w:rsidR="00A2123E" w:rsidRDefault="00A2123E" w:rsidP="006E6E06"/>
          <w:p w:rsidR="00A2123E" w:rsidRDefault="00A2123E" w:rsidP="006E6E06"/>
          <w:p w:rsidR="00A2123E" w:rsidRDefault="00A2123E" w:rsidP="006E6E06"/>
          <w:p w:rsidR="00A2123E" w:rsidRDefault="00A2123E" w:rsidP="006E6E06"/>
          <w:p w:rsidR="00A2123E" w:rsidRDefault="00A2123E" w:rsidP="006E6E06"/>
          <w:p w:rsidR="00A2123E" w:rsidRDefault="00A2123E" w:rsidP="006E6E06"/>
          <w:p w:rsidR="00A2123E" w:rsidRDefault="00A2123E" w:rsidP="006E6E06"/>
          <w:p w:rsidR="00A2123E" w:rsidRDefault="00A2123E" w:rsidP="006E6E06"/>
          <w:p w:rsidR="00A2123E" w:rsidRDefault="00A2123E" w:rsidP="006E6E06"/>
          <w:p w:rsidR="00A2123E" w:rsidRDefault="00A2123E" w:rsidP="006E6E06"/>
          <w:p w:rsidR="00A2123E" w:rsidRDefault="00A2123E" w:rsidP="006E6E06"/>
          <w:p w:rsidR="00A2123E" w:rsidRDefault="00A2123E" w:rsidP="006E6E06"/>
          <w:p w:rsidR="00D266E9" w:rsidRDefault="00D266E9" w:rsidP="006E6E06"/>
          <w:p w:rsidR="00D266E9" w:rsidRDefault="00D266E9" w:rsidP="006E6E06"/>
          <w:p w:rsidR="00D266E9" w:rsidRDefault="00D266E9" w:rsidP="006E6E06"/>
          <w:p w:rsidR="00D266E9" w:rsidRDefault="00D266E9" w:rsidP="006E6E06"/>
          <w:p w:rsidR="00A2123E" w:rsidRDefault="00A2123E" w:rsidP="006E6E06"/>
          <w:p w:rsidR="00AE7320" w:rsidRDefault="00AE7320" w:rsidP="006E6E06"/>
          <w:p w:rsidR="00604920" w:rsidRDefault="00604920" w:rsidP="006E6E06"/>
        </w:tc>
      </w:tr>
      <w:tr w:rsidR="00AE7320" w:rsidTr="00C2600B">
        <w:tc>
          <w:tcPr>
            <w:tcW w:w="9016" w:type="dxa"/>
            <w:shd w:val="clear" w:color="auto" w:fill="DFEEF0" w:themeFill="background2" w:themeFillTint="33"/>
          </w:tcPr>
          <w:p w:rsidR="00A2123E" w:rsidRPr="00C2600B" w:rsidRDefault="00A2123E" w:rsidP="00C2600B">
            <w:pPr>
              <w:tabs>
                <w:tab w:val="left" w:pos="284"/>
              </w:tabs>
              <w:ind w:left="284" w:hanging="284"/>
              <w:rPr>
                <w:b/>
              </w:rPr>
            </w:pPr>
            <w:r w:rsidRPr="00C2600B">
              <w:rPr>
                <w:b/>
              </w:rPr>
              <w:t>Have you addressed:</w:t>
            </w:r>
          </w:p>
          <w:p w:rsidR="00A2123E" w:rsidRDefault="00A2123E" w:rsidP="00D9723A">
            <w:pPr>
              <w:pStyle w:val="ListParagraph"/>
              <w:numPr>
                <w:ilvl w:val="0"/>
                <w:numId w:val="6"/>
              </w:numPr>
              <w:tabs>
                <w:tab w:val="left" w:pos="284"/>
              </w:tabs>
              <w:ind w:left="284" w:hanging="284"/>
            </w:pPr>
            <w:r>
              <w:t>Timescales for health and social care services to respond to police</w:t>
            </w:r>
          </w:p>
          <w:p w:rsidR="00A2123E" w:rsidRDefault="00A2123E" w:rsidP="00D9723A">
            <w:pPr>
              <w:pStyle w:val="ListParagraph"/>
              <w:numPr>
                <w:ilvl w:val="0"/>
                <w:numId w:val="6"/>
              </w:numPr>
              <w:tabs>
                <w:tab w:val="left" w:pos="284"/>
              </w:tabs>
              <w:ind w:left="284" w:hanging="284"/>
            </w:pPr>
            <w:r>
              <w:t>Police officer training</w:t>
            </w:r>
          </w:p>
          <w:p w:rsidR="00A2123E" w:rsidRDefault="00A2123E" w:rsidP="00D9723A">
            <w:pPr>
              <w:pStyle w:val="ListParagraph"/>
              <w:numPr>
                <w:ilvl w:val="0"/>
                <w:numId w:val="6"/>
              </w:numPr>
              <w:tabs>
                <w:tab w:val="left" w:pos="284"/>
              </w:tabs>
              <w:ind w:left="284" w:hanging="284"/>
            </w:pPr>
            <w:r>
              <w:t>What happens if a police cell is used – fast-tracking assessment or transfer, data recording, review and learning</w:t>
            </w:r>
          </w:p>
          <w:p w:rsidR="00A2123E" w:rsidRDefault="00A2123E" w:rsidP="00D9723A">
            <w:pPr>
              <w:pStyle w:val="ListParagraph"/>
              <w:numPr>
                <w:ilvl w:val="0"/>
                <w:numId w:val="6"/>
              </w:numPr>
              <w:tabs>
                <w:tab w:val="left" w:pos="284"/>
              </w:tabs>
              <w:ind w:left="284" w:hanging="284"/>
            </w:pPr>
            <w:r>
              <w:t>Ensuring any use of police stations is truly exceptional</w:t>
            </w:r>
          </w:p>
          <w:p w:rsidR="00814DDB" w:rsidRDefault="00A2123E" w:rsidP="00D9723A">
            <w:pPr>
              <w:pStyle w:val="ListParagraph"/>
              <w:numPr>
                <w:ilvl w:val="0"/>
                <w:numId w:val="6"/>
              </w:numPr>
              <w:tabs>
                <w:tab w:val="left" w:pos="284"/>
              </w:tabs>
              <w:ind w:left="284" w:hanging="284"/>
            </w:pPr>
            <w:r>
              <w:t>The needs of children and young people</w:t>
            </w:r>
          </w:p>
          <w:p w:rsidR="00814DDB" w:rsidRDefault="00814DDB" w:rsidP="00D9723A">
            <w:pPr>
              <w:pStyle w:val="ListParagraph"/>
              <w:numPr>
                <w:ilvl w:val="0"/>
                <w:numId w:val="6"/>
              </w:numPr>
              <w:tabs>
                <w:tab w:val="left" w:pos="284"/>
              </w:tabs>
              <w:ind w:left="284" w:hanging="284"/>
            </w:pPr>
            <w:r>
              <w:t>Healthcare staff taking responsibility</w:t>
            </w:r>
          </w:p>
          <w:p w:rsidR="00814DDB" w:rsidRDefault="00814DDB" w:rsidP="00D9723A">
            <w:pPr>
              <w:pStyle w:val="ListParagraph"/>
              <w:numPr>
                <w:ilvl w:val="0"/>
                <w:numId w:val="6"/>
              </w:numPr>
              <w:tabs>
                <w:tab w:val="left" w:pos="284"/>
              </w:tabs>
              <w:ind w:left="284" w:hanging="284"/>
            </w:pPr>
            <w:r>
              <w:t>Timeliness of assessments</w:t>
            </w:r>
          </w:p>
          <w:p w:rsidR="00AE7320" w:rsidRDefault="00814DDB" w:rsidP="00D9723A">
            <w:pPr>
              <w:pStyle w:val="ListParagraph"/>
              <w:numPr>
                <w:ilvl w:val="0"/>
                <w:numId w:val="6"/>
              </w:numPr>
              <w:tabs>
                <w:tab w:val="left" w:pos="284"/>
              </w:tabs>
              <w:ind w:left="284" w:hanging="284"/>
            </w:pPr>
            <w:r>
              <w:t>Understanding of roles and responsibilities and arrangements for escalation</w:t>
            </w:r>
            <w:r>
              <w:br/>
            </w:r>
          </w:p>
        </w:tc>
      </w:tr>
      <w:tr w:rsidR="00AE7320" w:rsidRPr="00C2600B" w:rsidTr="00C2600B">
        <w:tc>
          <w:tcPr>
            <w:tcW w:w="9016" w:type="dxa"/>
            <w:shd w:val="clear" w:color="auto" w:fill="61AEB5" w:themeFill="background2"/>
          </w:tcPr>
          <w:p w:rsidR="00AE7320" w:rsidRPr="00C2600B" w:rsidRDefault="00814DDB" w:rsidP="0063376A">
            <w:pPr>
              <w:rPr>
                <w:b/>
                <w:color w:val="FFFFFF" w:themeColor="background1"/>
              </w:rPr>
            </w:pPr>
            <w:r w:rsidRPr="00C2600B">
              <w:rPr>
                <w:b/>
                <w:color w:val="FFFFFF" w:themeColor="background1"/>
              </w:rPr>
              <w:lastRenderedPageBreak/>
              <w:t>B7 When people in crisis appear (to health or social care professionals or to the police) to need urgent assessment, the process should be prompt, efficiently organised, and carried out with respect</w:t>
            </w:r>
          </w:p>
        </w:tc>
      </w:tr>
      <w:tr w:rsidR="00AE7320">
        <w:tc>
          <w:tcPr>
            <w:tcW w:w="9016" w:type="dxa"/>
          </w:tcPr>
          <w:p w:rsidR="00814DDB" w:rsidRDefault="00814DDB" w:rsidP="0063376A">
            <w:r w:rsidRPr="00814DDB">
              <w:rPr>
                <w:i/>
              </w:rPr>
              <w:t xml:space="preserve">Please say how you will ensure that people who need formal assessment under the Mental Health Act will receive a prompt response and that arrangements </w:t>
            </w:r>
            <w:r w:rsidR="00C2600B">
              <w:rPr>
                <w:i/>
              </w:rPr>
              <w:br/>
            </w:r>
            <w:r w:rsidRPr="00814DDB">
              <w:rPr>
                <w:i/>
              </w:rPr>
              <w:t>for their care, support and treatment are put in place in a timely way</w:t>
            </w:r>
            <w:r w:rsidR="00C2600B">
              <w:rPr>
                <w:i/>
              </w:rPr>
              <w:t>.</w:t>
            </w:r>
          </w:p>
          <w:p w:rsidR="00814DDB" w:rsidRDefault="00814DDB" w:rsidP="0063376A"/>
          <w:p w:rsidR="00814DDB" w:rsidRDefault="00814DDB" w:rsidP="0063376A"/>
          <w:p w:rsidR="00814DDB" w:rsidRDefault="00814DDB" w:rsidP="0063376A"/>
          <w:p w:rsidR="00814DDB" w:rsidRDefault="00814DDB" w:rsidP="0063376A"/>
          <w:p w:rsidR="00D266E9" w:rsidRDefault="00D266E9" w:rsidP="0063376A"/>
          <w:p w:rsidR="00D266E9" w:rsidRDefault="00D266E9" w:rsidP="0063376A"/>
          <w:p w:rsidR="00D266E9" w:rsidRDefault="00D266E9" w:rsidP="0063376A"/>
          <w:p w:rsidR="00D266E9" w:rsidRDefault="00D266E9" w:rsidP="0063376A"/>
          <w:p w:rsidR="00D266E9" w:rsidRDefault="00D266E9" w:rsidP="0063376A"/>
          <w:p w:rsidR="00D266E9" w:rsidRDefault="00D266E9" w:rsidP="0063376A"/>
          <w:p w:rsidR="00D266E9" w:rsidRDefault="00D266E9" w:rsidP="0063376A"/>
          <w:p w:rsidR="00D266E9" w:rsidRDefault="00D266E9" w:rsidP="0063376A"/>
          <w:p w:rsidR="00D266E9" w:rsidRDefault="00D266E9" w:rsidP="0063376A"/>
          <w:p w:rsidR="00D266E9" w:rsidRDefault="00D266E9" w:rsidP="0063376A"/>
          <w:p w:rsidR="00814DDB" w:rsidRDefault="00814DDB" w:rsidP="0063376A"/>
          <w:p w:rsidR="00814DDB" w:rsidRDefault="00814DDB" w:rsidP="0063376A"/>
          <w:p w:rsidR="00814DDB" w:rsidRDefault="00814DDB" w:rsidP="0063376A"/>
          <w:p w:rsidR="00814DDB" w:rsidRDefault="00814DDB" w:rsidP="0063376A"/>
          <w:p w:rsidR="00814DDB" w:rsidRDefault="00814DDB" w:rsidP="0063376A"/>
          <w:p w:rsidR="00814DDB" w:rsidRDefault="00814DDB" w:rsidP="0063376A"/>
          <w:p w:rsidR="00814DDB" w:rsidRDefault="00814DDB" w:rsidP="0063376A"/>
          <w:p w:rsidR="00814DDB" w:rsidRDefault="00814DDB" w:rsidP="0063376A"/>
          <w:p w:rsidR="00814DDB" w:rsidRDefault="00814DDB" w:rsidP="0063376A"/>
          <w:p w:rsidR="00814DDB" w:rsidRDefault="00814DDB" w:rsidP="0063376A"/>
          <w:p w:rsidR="00814DDB" w:rsidRDefault="00814DDB" w:rsidP="0063376A"/>
          <w:p w:rsidR="00814DDB" w:rsidRDefault="00814DDB" w:rsidP="0063376A"/>
          <w:p w:rsidR="00814DDB" w:rsidRDefault="00814DDB" w:rsidP="0063376A"/>
          <w:p w:rsidR="00C2600B" w:rsidRDefault="00C2600B" w:rsidP="0063376A"/>
          <w:p w:rsidR="00814DDB" w:rsidRDefault="00814DDB" w:rsidP="0063376A"/>
          <w:p w:rsidR="00AE7320" w:rsidRPr="00814DDB" w:rsidRDefault="00AE7320" w:rsidP="0063376A">
            <w:pPr>
              <w:rPr>
                <w:i/>
              </w:rPr>
            </w:pPr>
          </w:p>
        </w:tc>
      </w:tr>
      <w:tr w:rsidR="00AE7320" w:rsidTr="00C2600B">
        <w:tc>
          <w:tcPr>
            <w:tcW w:w="9016" w:type="dxa"/>
            <w:shd w:val="clear" w:color="auto" w:fill="DFEEF0" w:themeFill="background2" w:themeFillTint="33"/>
          </w:tcPr>
          <w:p w:rsidR="00814DDB" w:rsidRPr="00C2600B" w:rsidRDefault="00814DDB" w:rsidP="00C2600B">
            <w:pPr>
              <w:tabs>
                <w:tab w:val="left" w:pos="284"/>
              </w:tabs>
              <w:ind w:left="284" w:hanging="284"/>
              <w:rPr>
                <w:b/>
              </w:rPr>
            </w:pPr>
            <w:r w:rsidRPr="00C2600B">
              <w:rPr>
                <w:b/>
              </w:rPr>
              <w:t>Have you addressed:</w:t>
            </w:r>
          </w:p>
          <w:p w:rsidR="00814DDB" w:rsidRDefault="00B0424D" w:rsidP="00D9723A">
            <w:pPr>
              <w:pStyle w:val="ListParagraph"/>
              <w:numPr>
                <w:ilvl w:val="0"/>
                <w:numId w:val="7"/>
              </w:numPr>
              <w:tabs>
                <w:tab w:val="left" w:pos="284"/>
              </w:tabs>
              <w:ind w:left="284" w:hanging="284"/>
            </w:pPr>
            <w:hyperlink r:id="rId17" w:history="1">
              <w:r w:rsidR="00814DDB">
                <w:rPr>
                  <w:rStyle w:val="Hyperlink"/>
                </w:rPr>
                <w:t>Best practice guidance</w:t>
              </w:r>
            </w:hyperlink>
            <w:r w:rsidR="00814DDB">
              <w:t xml:space="preserve"> on timescales for section 12 doctors and approved mental health professionals</w:t>
            </w:r>
            <w:r w:rsidR="000619BF">
              <w:t xml:space="preserve"> (AMHPs)</w:t>
            </w:r>
            <w:r w:rsidR="00814DDB">
              <w:t>, i</w:t>
            </w:r>
            <w:r w:rsidR="007E2A1F">
              <w:t>.</w:t>
            </w:r>
            <w:r w:rsidR="00814DDB">
              <w:t>e</w:t>
            </w:r>
            <w:r w:rsidR="007E2A1F">
              <w:t>.</w:t>
            </w:r>
            <w:r w:rsidR="00814DDB">
              <w:t xml:space="preserve"> within 3 hours</w:t>
            </w:r>
          </w:p>
          <w:p w:rsidR="00814DDB" w:rsidRDefault="00814DDB" w:rsidP="00D9723A">
            <w:pPr>
              <w:pStyle w:val="ListParagraph"/>
              <w:numPr>
                <w:ilvl w:val="0"/>
                <w:numId w:val="7"/>
              </w:numPr>
              <w:tabs>
                <w:tab w:val="left" w:pos="284"/>
              </w:tabs>
              <w:ind w:left="284" w:hanging="284"/>
            </w:pPr>
            <w:r>
              <w:t>Assessment of children and young people</w:t>
            </w:r>
          </w:p>
          <w:p w:rsidR="00814DDB" w:rsidRDefault="000619BF" w:rsidP="00D9723A">
            <w:pPr>
              <w:pStyle w:val="ListParagraph"/>
              <w:numPr>
                <w:ilvl w:val="0"/>
                <w:numId w:val="7"/>
              </w:numPr>
              <w:tabs>
                <w:tab w:val="left" w:pos="284"/>
              </w:tabs>
              <w:ind w:left="284" w:hanging="284"/>
            </w:pPr>
            <w:r>
              <w:t>Bed availability and sufficient provision of AMHPs</w:t>
            </w:r>
          </w:p>
          <w:p w:rsidR="000619BF" w:rsidRDefault="000619BF" w:rsidP="00D9723A">
            <w:pPr>
              <w:pStyle w:val="ListParagraph"/>
              <w:numPr>
                <w:ilvl w:val="0"/>
                <w:numId w:val="7"/>
              </w:numPr>
              <w:tabs>
                <w:tab w:val="left" w:pos="284"/>
              </w:tabs>
              <w:ind w:left="284" w:hanging="284"/>
            </w:pPr>
            <w:r>
              <w:t>Least restriction and avoiding stigmatisation</w:t>
            </w:r>
          </w:p>
          <w:p w:rsidR="00AE7320" w:rsidRDefault="00AE7320" w:rsidP="0063376A"/>
        </w:tc>
      </w:tr>
      <w:tr w:rsidR="00AE7320" w:rsidRPr="00C2600B" w:rsidTr="00C2600B">
        <w:tc>
          <w:tcPr>
            <w:tcW w:w="9016" w:type="dxa"/>
            <w:shd w:val="clear" w:color="auto" w:fill="61AEB5" w:themeFill="background2"/>
          </w:tcPr>
          <w:p w:rsidR="00AE7320" w:rsidRPr="00C2600B" w:rsidRDefault="000619BF" w:rsidP="0063376A">
            <w:pPr>
              <w:rPr>
                <w:b/>
                <w:color w:val="FFFFFF" w:themeColor="background1"/>
              </w:rPr>
            </w:pPr>
            <w:r w:rsidRPr="00C2600B">
              <w:rPr>
                <w:b/>
                <w:color w:val="FFFFFF" w:themeColor="background1"/>
              </w:rPr>
              <w:lastRenderedPageBreak/>
              <w:t>B8 People in crisis should expect that statutory services share essential ‘need to know’ information about their needs</w:t>
            </w:r>
          </w:p>
        </w:tc>
      </w:tr>
      <w:tr w:rsidR="00AE7320">
        <w:tc>
          <w:tcPr>
            <w:tcW w:w="9016" w:type="dxa"/>
          </w:tcPr>
          <w:p w:rsidR="00670299" w:rsidRPr="00670299" w:rsidRDefault="00D63FFE" w:rsidP="0063376A">
            <w:r>
              <w:rPr>
                <w:i/>
              </w:rPr>
              <w:t xml:space="preserve">Please say how you will </w:t>
            </w:r>
            <w:r w:rsidR="00670299">
              <w:rPr>
                <w:i/>
              </w:rPr>
              <w:t>introduce appropriate data sharing about people’s needs and circumstances</w:t>
            </w:r>
          </w:p>
          <w:p w:rsidR="00670299" w:rsidRPr="00670299" w:rsidRDefault="00670299" w:rsidP="0063376A"/>
          <w:p w:rsidR="00670299" w:rsidRPr="00670299" w:rsidRDefault="00670299" w:rsidP="0063376A"/>
          <w:p w:rsidR="00670299" w:rsidRPr="00670299" w:rsidRDefault="00670299" w:rsidP="0063376A"/>
          <w:p w:rsidR="00670299" w:rsidRPr="00670299" w:rsidRDefault="00670299" w:rsidP="0063376A"/>
          <w:p w:rsidR="00670299" w:rsidRPr="00670299" w:rsidRDefault="00670299" w:rsidP="0063376A"/>
          <w:p w:rsidR="00670299" w:rsidRPr="00670299" w:rsidRDefault="00670299" w:rsidP="0063376A"/>
          <w:p w:rsidR="00670299" w:rsidRPr="00670299" w:rsidRDefault="00670299" w:rsidP="0063376A"/>
          <w:p w:rsidR="00670299" w:rsidRDefault="00670299" w:rsidP="0063376A"/>
          <w:p w:rsidR="00670299" w:rsidRDefault="00670299" w:rsidP="0063376A"/>
          <w:p w:rsidR="00AE7320" w:rsidRPr="00670299" w:rsidRDefault="00AE7320" w:rsidP="0063376A"/>
        </w:tc>
      </w:tr>
      <w:tr w:rsidR="00AE7320" w:rsidTr="00C2600B">
        <w:tc>
          <w:tcPr>
            <w:tcW w:w="9016" w:type="dxa"/>
            <w:shd w:val="clear" w:color="auto" w:fill="DFEEF0" w:themeFill="background2" w:themeFillTint="33"/>
          </w:tcPr>
          <w:p w:rsidR="00670299" w:rsidRPr="00C2600B" w:rsidRDefault="00670299" w:rsidP="00C2600B">
            <w:pPr>
              <w:tabs>
                <w:tab w:val="left" w:pos="284"/>
              </w:tabs>
              <w:ind w:left="284" w:hanging="284"/>
              <w:rPr>
                <w:b/>
              </w:rPr>
            </w:pPr>
            <w:r w:rsidRPr="00C2600B">
              <w:rPr>
                <w:b/>
              </w:rPr>
              <w:t>Have you addressed:</w:t>
            </w:r>
          </w:p>
          <w:p w:rsidR="00670299" w:rsidRDefault="00670299" w:rsidP="00D9723A">
            <w:pPr>
              <w:pStyle w:val="ListParagraph"/>
              <w:numPr>
                <w:ilvl w:val="0"/>
                <w:numId w:val="8"/>
              </w:numPr>
              <w:tabs>
                <w:tab w:val="left" w:pos="284"/>
              </w:tabs>
              <w:ind w:left="284" w:hanging="284"/>
            </w:pPr>
            <w:r>
              <w:t>The range of information that may need to be shared including communications needs, physical impairments, crisis plans and advance statements, and any dependents.</w:t>
            </w:r>
          </w:p>
          <w:p w:rsidR="00AE7320" w:rsidRDefault="00AE7320" w:rsidP="00670299">
            <w:pPr>
              <w:pStyle w:val="ListParagraph"/>
            </w:pPr>
          </w:p>
        </w:tc>
      </w:tr>
      <w:tr w:rsidR="00AE7320" w:rsidRPr="00C2600B" w:rsidTr="00C2600B">
        <w:tc>
          <w:tcPr>
            <w:tcW w:w="9016" w:type="dxa"/>
            <w:shd w:val="clear" w:color="auto" w:fill="61AEB5" w:themeFill="background2"/>
          </w:tcPr>
          <w:p w:rsidR="00AE7320" w:rsidRPr="00C2600B" w:rsidRDefault="00670299" w:rsidP="0063376A">
            <w:pPr>
              <w:rPr>
                <w:b/>
                <w:color w:val="FFFFFF" w:themeColor="background1"/>
              </w:rPr>
            </w:pPr>
            <w:r w:rsidRPr="00C2600B">
              <w:rPr>
                <w:b/>
                <w:color w:val="FFFFFF" w:themeColor="background1"/>
              </w:rPr>
              <w:t xml:space="preserve">B9 People in crisis who need to be supported in a health based place </w:t>
            </w:r>
            <w:r w:rsidR="00C2600B" w:rsidRPr="00C2600B">
              <w:rPr>
                <w:b/>
                <w:color w:val="FFFFFF" w:themeColor="background1"/>
              </w:rPr>
              <w:br/>
            </w:r>
            <w:r w:rsidRPr="00C2600B">
              <w:rPr>
                <w:b/>
                <w:color w:val="FFFFFF" w:themeColor="background1"/>
              </w:rPr>
              <w:t>of safety will not be excluded</w:t>
            </w:r>
          </w:p>
        </w:tc>
      </w:tr>
      <w:tr w:rsidR="00AE7320">
        <w:tc>
          <w:tcPr>
            <w:tcW w:w="9016" w:type="dxa"/>
          </w:tcPr>
          <w:p w:rsidR="003F576A" w:rsidRDefault="00670299" w:rsidP="0063376A">
            <w:r>
              <w:rPr>
                <w:i/>
              </w:rPr>
              <w:t xml:space="preserve">Please say how you will ensure that people are not excluded from health-based places of safety / Emergency </w:t>
            </w:r>
            <w:r w:rsidR="003F576A">
              <w:rPr>
                <w:i/>
              </w:rPr>
              <w:t>Departments due to intoxication, history of violence or lack of appropriate provision for people with personality disorder</w:t>
            </w:r>
          </w:p>
          <w:p w:rsidR="003F576A" w:rsidRDefault="003F576A" w:rsidP="0063376A"/>
          <w:p w:rsidR="003F576A" w:rsidRDefault="003F576A" w:rsidP="0063376A"/>
          <w:p w:rsidR="003F576A" w:rsidRDefault="003F576A" w:rsidP="0063376A"/>
          <w:p w:rsidR="003F576A" w:rsidRDefault="003F576A" w:rsidP="0063376A"/>
          <w:p w:rsidR="003F576A" w:rsidRDefault="003F576A" w:rsidP="0063376A"/>
          <w:p w:rsidR="003F576A" w:rsidRDefault="003F576A" w:rsidP="0063376A"/>
          <w:p w:rsidR="003F576A" w:rsidRDefault="003F576A" w:rsidP="0063376A"/>
          <w:p w:rsidR="003F576A" w:rsidRDefault="003F576A" w:rsidP="0063376A"/>
          <w:p w:rsidR="003F576A" w:rsidRDefault="003F576A" w:rsidP="0063376A"/>
          <w:p w:rsidR="003F576A" w:rsidRDefault="003F576A" w:rsidP="0063376A"/>
          <w:p w:rsidR="00AE7320" w:rsidRPr="00670299" w:rsidRDefault="00AE7320" w:rsidP="0063376A">
            <w:pPr>
              <w:rPr>
                <w:i/>
              </w:rPr>
            </w:pPr>
          </w:p>
        </w:tc>
      </w:tr>
      <w:tr w:rsidR="00AE7320" w:rsidTr="00C2600B">
        <w:tc>
          <w:tcPr>
            <w:tcW w:w="9016" w:type="dxa"/>
            <w:shd w:val="clear" w:color="auto" w:fill="DFEEF0" w:themeFill="background2" w:themeFillTint="33"/>
          </w:tcPr>
          <w:p w:rsidR="003F576A" w:rsidRPr="00C2600B" w:rsidRDefault="003F576A" w:rsidP="00C2600B">
            <w:pPr>
              <w:tabs>
                <w:tab w:val="left" w:pos="284"/>
              </w:tabs>
              <w:ind w:left="284" w:hanging="284"/>
              <w:rPr>
                <w:b/>
              </w:rPr>
            </w:pPr>
            <w:r w:rsidRPr="00C2600B">
              <w:rPr>
                <w:b/>
              </w:rPr>
              <w:t>Have you addressed:</w:t>
            </w:r>
          </w:p>
          <w:p w:rsidR="003F576A" w:rsidRDefault="003F576A" w:rsidP="00D9723A">
            <w:pPr>
              <w:pStyle w:val="ListParagraph"/>
              <w:numPr>
                <w:ilvl w:val="0"/>
                <w:numId w:val="8"/>
              </w:numPr>
              <w:tabs>
                <w:tab w:val="left" w:pos="284"/>
              </w:tabs>
              <w:ind w:left="284" w:hanging="284"/>
            </w:pPr>
            <w:r>
              <w:t>Staff skills in screening, assessing, diagnosing and monitoring people who are intoxicated</w:t>
            </w:r>
          </w:p>
          <w:p w:rsidR="003F576A" w:rsidRDefault="003F576A" w:rsidP="00D9723A">
            <w:pPr>
              <w:pStyle w:val="ListParagraph"/>
              <w:numPr>
                <w:ilvl w:val="0"/>
                <w:numId w:val="8"/>
              </w:numPr>
              <w:tabs>
                <w:tab w:val="left" w:pos="284"/>
              </w:tabs>
              <w:ind w:left="284" w:hanging="284"/>
            </w:pPr>
            <w:r>
              <w:t>What circumstances may pose too high a risk</w:t>
            </w:r>
          </w:p>
          <w:p w:rsidR="00AE7320" w:rsidRDefault="003F576A" w:rsidP="00D9723A">
            <w:pPr>
              <w:pStyle w:val="ListParagraph"/>
              <w:numPr>
                <w:ilvl w:val="0"/>
                <w:numId w:val="8"/>
              </w:numPr>
              <w:tabs>
                <w:tab w:val="left" w:pos="284"/>
              </w:tabs>
              <w:ind w:left="284" w:hanging="284"/>
            </w:pPr>
            <w:r>
              <w:t>Commissioning of services that can respond to the needs of people with personality disorder and prevent escalation into</w:t>
            </w:r>
            <w:r w:rsidR="004E20D8">
              <w:t xml:space="preserve"> crisis, in line with </w:t>
            </w:r>
            <w:hyperlink r:id="rId18" w:history="1">
              <w:r w:rsidR="004E20D8">
                <w:rPr>
                  <w:rStyle w:val="Hyperlink"/>
                </w:rPr>
                <w:t>NICE guidance</w:t>
              </w:r>
            </w:hyperlink>
            <w:r w:rsidR="004E20D8">
              <w:br/>
            </w:r>
          </w:p>
        </w:tc>
      </w:tr>
      <w:tr w:rsidR="00AE7320" w:rsidRPr="00C2600B" w:rsidTr="00C2600B">
        <w:tc>
          <w:tcPr>
            <w:tcW w:w="9016" w:type="dxa"/>
            <w:shd w:val="clear" w:color="auto" w:fill="61AEB5" w:themeFill="background2"/>
          </w:tcPr>
          <w:p w:rsidR="00AE7320" w:rsidRPr="00C2600B" w:rsidRDefault="004E20D8" w:rsidP="0063376A">
            <w:pPr>
              <w:rPr>
                <w:b/>
                <w:color w:val="FFFFFF" w:themeColor="background1"/>
              </w:rPr>
            </w:pPr>
            <w:r w:rsidRPr="00C2600B">
              <w:rPr>
                <w:b/>
                <w:color w:val="FFFFFF" w:themeColor="background1"/>
              </w:rPr>
              <w:lastRenderedPageBreak/>
              <w:t>B10 People in crisis who present in Emergency Departments should expect a safe place for their immediate care and effective liaison with mental health services to ensure they get the right ongoing support</w:t>
            </w:r>
          </w:p>
        </w:tc>
      </w:tr>
      <w:tr w:rsidR="00AE7320">
        <w:tc>
          <w:tcPr>
            <w:tcW w:w="9016" w:type="dxa"/>
          </w:tcPr>
          <w:p w:rsidR="006307D7" w:rsidRDefault="006307D7" w:rsidP="006307D7">
            <w:r w:rsidRPr="006307D7">
              <w:rPr>
                <w:i/>
              </w:rPr>
              <w:t>Please say how you will ensure that Emergency Departments provide a safe</w:t>
            </w:r>
            <w:r w:rsidR="00C2600B">
              <w:rPr>
                <w:i/>
              </w:rPr>
              <w:t xml:space="preserve"> </w:t>
            </w:r>
            <w:r w:rsidR="00C2600B">
              <w:rPr>
                <w:i/>
              </w:rPr>
              <w:br/>
            </w:r>
            <w:r w:rsidRPr="006307D7">
              <w:rPr>
                <w:i/>
              </w:rPr>
              <w:t xml:space="preserve">place </w:t>
            </w:r>
            <w:r>
              <w:rPr>
                <w:i/>
              </w:rPr>
              <w:t xml:space="preserve">for people in crisis </w:t>
            </w:r>
            <w:r w:rsidRPr="006307D7">
              <w:rPr>
                <w:i/>
              </w:rPr>
              <w:t xml:space="preserve">and that people receive treatment that is on a par </w:t>
            </w:r>
            <w:r w:rsidR="00C2600B">
              <w:rPr>
                <w:i/>
              </w:rPr>
              <w:br/>
            </w:r>
            <w:r w:rsidRPr="006307D7">
              <w:rPr>
                <w:i/>
              </w:rPr>
              <w:t xml:space="preserve">with standards for physical health, with adequate liaison psychiatry services </w:t>
            </w:r>
            <w:r w:rsidR="00C2600B">
              <w:rPr>
                <w:i/>
              </w:rPr>
              <w:br/>
            </w:r>
            <w:r w:rsidRPr="006307D7">
              <w:rPr>
                <w:i/>
              </w:rPr>
              <w:t>in place, and a local for</w:t>
            </w:r>
            <w:r>
              <w:rPr>
                <w:i/>
              </w:rPr>
              <w:t>um for</w:t>
            </w:r>
            <w:r w:rsidRPr="006307D7">
              <w:rPr>
                <w:i/>
              </w:rPr>
              <w:t xml:space="preserve"> agreeing protocols and escalation issues.</w:t>
            </w:r>
          </w:p>
          <w:p w:rsidR="00EA6476" w:rsidRPr="00CF0DA1" w:rsidRDefault="00EA6476" w:rsidP="00EA6476">
            <w:pPr>
              <w:rPr>
                <w:i/>
              </w:rPr>
            </w:pPr>
            <w:r w:rsidRPr="00CF0DA1">
              <w:rPr>
                <w:i/>
              </w:rPr>
              <w:t>For information refer to:</w:t>
            </w:r>
          </w:p>
          <w:p w:rsidR="00EA6476" w:rsidRPr="00CF0DA1" w:rsidRDefault="00B0424D" w:rsidP="00D9723A">
            <w:pPr>
              <w:pStyle w:val="ListParagraph"/>
              <w:numPr>
                <w:ilvl w:val="0"/>
                <w:numId w:val="17"/>
              </w:numPr>
            </w:pPr>
            <w:hyperlink r:id="rId19" w:history="1">
              <w:r w:rsidR="00D266E9" w:rsidRPr="00CF0DA1">
                <w:rPr>
                  <w:rStyle w:val="Hyperlink"/>
                  <w:i/>
                </w:rPr>
                <w:t>Liaison Psychiatry in the Modern NHS</w:t>
              </w:r>
            </w:hyperlink>
          </w:p>
          <w:p w:rsidR="006307D7" w:rsidRDefault="006307D7" w:rsidP="006307D7"/>
          <w:p w:rsidR="006307D7" w:rsidRDefault="006307D7" w:rsidP="006307D7"/>
          <w:p w:rsidR="00D266E9" w:rsidRDefault="00D266E9" w:rsidP="006307D7"/>
          <w:p w:rsidR="00D266E9" w:rsidRDefault="00D266E9" w:rsidP="006307D7"/>
          <w:p w:rsidR="006307D7" w:rsidRDefault="006307D7" w:rsidP="006307D7"/>
          <w:p w:rsidR="006307D7" w:rsidRDefault="006307D7" w:rsidP="006307D7"/>
          <w:p w:rsidR="00AE7320" w:rsidRPr="006307D7" w:rsidRDefault="00AE7320" w:rsidP="006307D7">
            <w:pPr>
              <w:rPr>
                <w:i/>
              </w:rPr>
            </w:pPr>
          </w:p>
        </w:tc>
      </w:tr>
      <w:tr w:rsidR="00AE7320" w:rsidTr="00C2600B">
        <w:tc>
          <w:tcPr>
            <w:tcW w:w="9016" w:type="dxa"/>
            <w:shd w:val="clear" w:color="auto" w:fill="DFEEF0" w:themeFill="background2" w:themeFillTint="33"/>
          </w:tcPr>
          <w:p w:rsidR="006307D7" w:rsidRPr="00C2600B" w:rsidRDefault="006307D7" w:rsidP="00C2600B">
            <w:pPr>
              <w:tabs>
                <w:tab w:val="left" w:pos="284"/>
              </w:tabs>
              <w:ind w:left="284" w:hanging="284"/>
              <w:rPr>
                <w:b/>
              </w:rPr>
            </w:pPr>
            <w:r w:rsidRPr="00C2600B">
              <w:rPr>
                <w:b/>
              </w:rPr>
              <w:t>Have you addressed:</w:t>
            </w:r>
          </w:p>
          <w:p w:rsidR="006307D7" w:rsidRDefault="006307D7" w:rsidP="00D9723A">
            <w:pPr>
              <w:pStyle w:val="ListParagraph"/>
              <w:numPr>
                <w:ilvl w:val="0"/>
                <w:numId w:val="9"/>
              </w:numPr>
              <w:tabs>
                <w:tab w:val="left" w:pos="284"/>
              </w:tabs>
              <w:ind w:left="284" w:hanging="284"/>
            </w:pPr>
            <w:r>
              <w:t>Safe, appropriate and respectful treatment of people who are suicidal or self-harming</w:t>
            </w:r>
          </w:p>
          <w:p w:rsidR="006307D7" w:rsidRDefault="006307D7" w:rsidP="00D9723A">
            <w:pPr>
              <w:pStyle w:val="ListParagraph"/>
              <w:numPr>
                <w:ilvl w:val="0"/>
                <w:numId w:val="9"/>
              </w:numPr>
              <w:tabs>
                <w:tab w:val="left" w:pos="284"/>
              </w:tabs>
              <w:ind w:left="284" w:hanging="284"/>
            </w:pPr>
            <w:r>
              <w:t>Identification of mental health problems and referral</w:t>
            </w:r>
          </w:p>
          <w:p w:rsidR="006307D7" w:rsidRDefault="006307D7" w:rsidP="00D9723A">
            <w:pPr>
              <w:pStyle w:val="ListParagraph"/>
              <w:numPr>
                <w:ilvl w:val="0"/>
                <w:numId w:val="9"/>
              </w:numPr>
              <w:tabs>
                <w:tab w:val="left" w:pos="284"/>
              </w:tabs>
              <w:ind w:left="284" w:hanging="284"/>
            </w:pPr>
            <w:r>
              <w:t xml:space="preserve">Staff skills in connection with suicide risk, including NICE guidelines and legal requirements  </w:t>
            </w:r>
          </w:p>
          <w:p w:rsidR="006307D7" w:rsidRDefault="006307D7" w:rsidP="00D9723A">
            <w:pPr>
              <w:pStyle w:val="ListParagraph"/>
              <w:numPr>
                <w:ilvl w:val="0"/>
                <w:numId w:val="9"/>
              </w:numPr>
              <w:tabs>
                <w:tab w:val="left" w:pos="284"/>
              </w:tabs>
              <w:ind w:left="284" w:hanging="284"/>
            </w:pPr>
            <w:r>
              <w:t>Emergency Department staff</w:t>
            </w:r>
            <w:r w:rsidR="00604920">
              <w:t xml:space="preserve">’s adherence to the </w:t>
            </w:r>
            <w:hyperlink r:id="rId20" w:history="1">
              <w:r w:rsidR="00604920">
                <w:rPr>
                  <w:rStyle w:val="Hyperlink"/>
                </w:rPr>
                <w:t>NICE quality standard on self-harm</w:t>
              </w:r>
            </w:hyperlink>
          </w:p>
          <w:p w:rsidR="00AE7320" w:rsidRDefault="00022246" w:rsidP="00D9723A">
            <w:pPr>
              <w:pStyle w:val="ListParagraph"/>
              <w:numPr>
                <w:ilvl w:val="0"/>
                <w:numId w:val="9"/>
              </w:numPr>
              <w:tabs>
                <w:tab w:val="left" w:pos="284"/>
              </w:tabs>
              <w:ind w:left="284" w:hanging="284"/>
            </w:pPr>
            <w:r>
              <w:t xml:space="preserve">Ensuring that the use of restraint procedures is safe and that there is provision for the safe use of rapid tranquillisation </w:t>
            </w:r>
            <w:r w:rsidR="002953E6">
              <w:t xml:space="preserve">in Emergency Departments – see </w:t>
            </w:r>
            <w:hyperlink r:id="rId21" w:history="1">
              <w:r w:rsidR="002953E6">
                <w:rPr>
                  <w:rStyle w:val="Hyperlink"/>
                </w:rPr>
                <w:t>NICE guidance on the management of disturbed behaviour</w:t>
              </w:r>
            </w:hyperlink>
            <w:r w:rsidR="002953E6">
              <w:t xml:space="preserve"> and </w:t>
            </w:r>
            <w:hyperlink r:id="rId22" w:history="1">
              <w:r w:rsidR="002953E6">
                <w:rPr>
                  <w:rStyle w:val="Hyperlink"/>
                </w:rPr>
                <w:t>Positive and proactive care: reducing the need for restrictive interventions</w:t>
              </w:r>
            </w:hyperlink>
            <w:r w:rsidR="002953E6">
              <w:t>.</w:t>
            </w:r>
          </w:p>
          <w:p w:rsidR="00022246" w:rsidRDefault="00022246" w:rsidP="002953E6">
            <w:pPr>
              <w:pStyle w:val="ListParagraph"/>
            </w:pPr>
          </w:p>
        </w:tc>
      </w:tr>
      <w:tr w:rsidR="00AE7320" w:rsidRPr="00C2600B" w:rsidTr="00C2600B">
        <w:tc>
          <w:tcPr>
            <w:tcW w:w="9016" w:type="dxa"/>
            <w:shd w:val="clear" w:color="auto" w:fill="61AEB5" w:themeFill="background2"/>
          </w:tcPr>
          <w:p w:rsidR="00AE7320" w:rsidRPr="00C2600B" w:rsidRDefault="004E20D8" w:rsidP="0063376A">
            <w:pPr>
              <w:rPr>
                <w:b/>
                <w:color w:val="FFFFFF" w:themeColor="background1"/>
              </w:rPr>
            </w:pPr>
            <w:r w:rsidRPr="00C2600B">
              <w:rPr>
                <w:b/>
                <w:color w:val="FFFFFF" w:themeColor="background1"/>
              </w:rPr>
              <w:t>B11 People in crisis who access the NHS via the 999 system can expect their need to be met appropriately</w:t>
            </w:r>
          </w:p>
        </w:tc>
      </w:tr>
      <w:tr w:rsidR="00AE7320">
        <w:tc>
          <w:tcPr>
            <w:tcW w:w="9016" w:type="dxa"/>
          </w:tcPr>
          <w:p w:rsidR="00AE7320" w:rsidRPr="00F74D5C" w:rsidRDefault="002953E6" w:rsidP="00F74D5C">
            <w:r w:rsidRPr="00F74D5C">
              <w:t xml:space="preserve">Please say </w:t>
            </w:r>
            <w:r w:rsidR="00F74D5C" w:rsidRPr="00F74D5C">
              <w:t>how the 999 system ensures an appropriate response.</w:t>
            </w:r>
          </w:p>
          <w:p w:rsidR="00F74D5C" w:rsidRPr="00F74D5C" w:rsidRDefault="00F74D5C" w:rsidP="00F74D5C"/>
          <w:p w:rsidR="00F74D5C" w:rsidRPr="00F74D5C" w:rsidRDefault="00F74D5C" w:rsidP="00F74D5C"/>
          <w:p w:rsidR="00F74D5C" w:rsidRPr="00F74D5C" w:rsidRDefault="00F74D5C" w:rsidP="00F74D5C"/>
          <w:p w:rsidR="00F74D5C" w:rsidRPr="00F74D5C" w:rsidRDefault="00F74D5C" w:rsidP="00F74D5C"/>
          <w:p w:rsidR="00F74D5C" w:rsidRPr="00F74D5C" w:rsidRDefault="00F74D5C" w:rsidP="00F74D5C"/>
          <w:p w:rsidR="00F74D5C" w:rsidRPr="00F74D5C" w:rsidRDefault="00F74D5C" w:rsidP="00F74D5C"/>
        </w:tc>
      </w:tr>
      <w:tr w:rsidR="00AE7320" w:rsidTr="00C2600B">
        <w:tc>
          <w:tcPr>
            <w:tcW w:w="9016" w:type="dxa"/>
            <w:shd w:val="clear" w:color="auto" w:fill="DFEEF0" w:themeFill="background2" w:themeFillTint="33"/>
          </w:tcPr>
          <w:p w:rsidR="00AE7320" w:rsidRPr="00C2600B" w:rsidRDefault="00F74D5C" w:rsidP="00C2600B">
            <w:pPr>
              <w:tabs>
                <w:tab w:val="left" w:pos="284"/>
              </w:tabs>
              <w:rPr>
                <w:b/>
              </w:rPr>
            </w:pPr>
            <w:r w:rsidRPr="00C2600B">
              <w:rPr>
                <w:b/>
              </w:rPr>
              <w:t>Have you considered:</w:t>
            </w:r>
          </w:p>
          <w:p w:rsidR="00F74D5C" w:rsidRDefault="00F74D5C" w:rsidP="00D9723A">
            <w:pPr>
              <w:pStyle w:val="ListParagraph"/>
              <w:numPr>
                <w:ilvl w:val="0"/>
                <w:numId w:val="10"/>
              </w:numPr>
              <w:tabs>
                <w:tab w:val="left" w:pos="284"/>
              </w:tabs>
              <w:ind w:left="0" w:firstLine="0"/>
            </w:pPr>
            <w:r>
              <w:t>Mental health advice available to the 999 ambulance control room 24/7</w:t>
            </w:r>
          </w:p>
          <w:p w:rsidR="00F74D5C" w:rsidRDefault="00F74D5C" w:rsidP="00D9723A">
            <w:pPr>
              <w:pStyle w:val="ListParagraph"/>
              <w:numPr>
                <w:ilvl w:val="0"/>
                <w:numId w:val="10"/>
              </w:numPr>
              <w:tabs>
                <w:tab w:val="left" w:pos="284"/>
              </w:tabs>
              <w:ind w:left="0" w:firstLine="0"/>
            </w:pPr>
            <w:r>
              <w:t>Enhanced training for ambulance staff</w:t>
            </w:r>
          </w:p>
          <w:p w:rsidR="00F74D5C" w:rsidRDefault="00F74D5C" w:rsidP="00D9723A">
            <w:pPr>
              <w:pStyle w:val="ListParagraph"/>
              <w:numPr>
                <w:ilvl w:val="0"/>
                <w:numId w:val="10"/>
              </w:numPr>
              <w:tabs>
                <w:tab w:val="left" w:pos="284"/>
              </w:tabs>
              <w:ind w:left="0" w:firstLine="0"/>
            </w:pPr>
            <w:r>
              <w:t>Flexible working across ambulance trust boundaries.</w:t>
            </w:r>
          </w:p>
          <w:p w:rsidR="00F74D5C" w:rsidRPr="00F74D5C" w:rsidRDefault="00F74D5C" w:rsidP="0063376A"/>
        </w:tc>
      </w:tr>
      <w:tr w:rsidR="00AE7320" w:rsidRPr="00C2600B" w:rsidTr="00C2600B">
        <w:tc>
          <w:tcPr>
            <w:tcW w:w="9016" w:type="dxa"/>
            <w:shd w:val="clear" w:color="auto" w:fill="61AEB5" w:themeFill="background2"/>
          </w:tcPr>
          <w:p w:rsidR="00AE7320" w:rsidRPr="00C2600B" w:rsidRDefault="004E20D8" w:rsidP="0063376A">
            <w:pPr>
              <w:rPr>
                <w:b/>
                <w:color w:val="FFFFFF" w:themeColor="background1"/>
              </w:rPr>
            </w:pPr>
            <w:r w:rsidRPr="00C2600B">
              <w:rPr>
                <w:b/>
                <w:color w:val="FFFFFF" w:themeColor="background1"/>
              </w:rPr>
              <w:lastRenderedPageBreak/>
              <w:t>B12 People in crisis who need routine transport between NHS facilities, or from the community to an NHS facility, will be conveyed in a safe, appropriate and timely way</w:t>
            </w:r>
          </w:p>
        </w:tc>
      </w:tr>
      <w:tr w:rsidR="00AE7320">
        <w:tc>
          <w:tcPr>
            <w:tcW w:w="9016" w:type="dxa"/>
          </w:tcPr>
          <w:p w:rsidR="00AE7320" w:rsidRPr="00F74D5C" w:rsidRDefault="00F74D5C" w:rsidP="0063376A">
            <w:pPr>
              <w:rPr>
                <w:i/>
              </w:rPr>
            </w:pPr>
            <w:r>
              <w:rPr>
                <w:i/>
              </w:rPr>
              <w:t>Please say how you will ensure safe, appropriate and timely transport.</w:t>
            </w:r>
          </w:p>
          <w:p w:rsidR="00F74D5C" w:rsidRDefault="00F74D5C" w:rsidP="0063376A"/>
          <w:p w:rsidR="00F74D5C" w:rsidRDefault="00F74D5C" w:rsidP="0063376A"/>
          <w:p w:rsidR="00D266E9" w:rsidRDefault="00D266E9" w:rsidP="0063376A"/>
          <w:p w:rsidR="00D266E9" w:rsidRDefault="00D266E9" w:rsidP="0063376A"/>
          <w:p w:rsidR="00D266E9" w:rsidRDefault="00D266E9" w:rsidP="0063376A"/>
          <w:p w:rsidR="00D266E9" w:rsidRDefault="00D266E9" w:rsidP="0063376A"/>
          <w:p w:rsidR="00D266E9" w:rsidRDefault="00D266E9" w:rsidP="0063376A"/>
          <w:p w:rsidR="00D266E9" w:rsidRDefault="00D266E9" w:rsidP="0063376A"/>
          <w:p w:rsidR="00D266E9" w:rsidRDefault="00D266E9" w:rsidP="0063376A"/>
          <w:p w:rsidR="00D266E9" w:rsidRDefault="00D266E9" w:rsidP="0063376A"/>
          <w:p w:rsidR="00D266E9" w:rsidRDefault="00D266E9" w:rsidP="0063376A"/>
          <w:p w:rsidR="00D266E9" w:rsidRDefault="00D266E9" w:rsidP="0063376A"/>
        </w:tc>
      </w:tr>
      <w:tr w:rsidR="00F74D5C" w:rsidTr="00C2600B">
        <w:tc>
          <w:tcPr>
            <w:tcW w:w="9016" w:type="dxa"/>
            <w:shd w:val="clear" w:color="auto" w:fill="DFEEF0" w:themeFill="background2" w:themeFillTint="33"/>
          </w:tcPr>
          <w:p w:rsidR="00F74D5C" w:rsidRPr="00C2600B" w:rsidRDefault="00F74D5C" w:rsidP="00C2600B">
            <w:pPr>
              <w:tabs>
                <w:tab w:val="left" w:pos="284"/>
              </w:tabs>
              <w:ind w:left="284" w:hanging="284"/>
              <w:rPr>
                <w:b/>
              </w:rPr>
            </w:pPr>
            <w:r w:rsidRPr="00C2600B">
              <w:rPr>
                <w:b/>
              </w:rPr>
              <w:t>Have you made sure that:</w:t>
            </w:r>
          </w:p>
          <w:p w:rsidR="00F74D5C" w:rsidRDefault="00F74D5C" w:rsidP="00D9723A">
            <w:pPr>
              <w:pStyle w:val="ListParagraph"/>
              <w:numPr>
                <w:ilvl w:val="0"/>
                <w:numId w:val="11"/>
              </w:numPr>
              <w:tabs>
                <w:tab w:val="left" w:pos="284"/>
              </w:tabs>
              <w:ind w:left="284" w:hanging="284"/>
            </w:pPr>
            <w:r>
              <w:t>Police vehicles are not used to transfer patients between units within a hospital</w:t>
            </w:r>
          </w:p>
          <w:p w:rsidR="00F74D5C" w:rsidRPr="00F74D5C" w:rsidRDefault="00F74D5C" w:rsidP="00D9723A">
            <w:pPr>
              <w:pStyle w:val="ListParagraph"/>
              <w:numPr>
                <w:ilvl w:val="0"/>
                <w:numId w:val="11"/>
              </w:numPr>
              <w:tabs>
                <w:tab w:val="left" w:pos="284"/>
              </w:tabs>
              <w:ind w:left="284" w:hanging="284"/>
            </w:pPr>
            <w:r>
              <w:t>Caged vehicles are not routinely used.</w:t>
            </w:r>
            <w:r>
              <w:br/>
            </w:r>
          </w:p>
        </w:tc>
      </w:tr>
      <w:tr w:rsidR="00AE7320" w:rsidRPr="00C2600B" w:rsidTr="00C2600B">
        <w:tc>
          <w:tcPr>
            <w:tcW w:w="9016" w:type="dxa"/>
            <w:shd w:val="clear" w:color="auto" w:fill="61AEB5" w:themeFill="background2"/>
          </w:tcPr>
          <w:p w:rsidR="00AE7320" w:rsidRPr="00C2600B" w:rsidRDefault="004E20D8" w:rsidP="0063376A">
            <w:pPr>
              <w:rPr>
                <w:b/>
                <w:color w:val="FFFFFF" w:themeColor="background1"/>
              </w:rPr>
            </w:pPr>
            <w:r w:rsidRPr="00C2600B">
              <w:rPr>
                <w:b/>
                <w:color w:val="FFFFFF" w:themeColor="background1"/>
              </w:rPr>
              <w:t xml:space="preserve">B13 People in crisis who are detained under section 136 powers </w:t>
            </w:r>
            <w:r w:rsidR="00C2600B">
              <w:rPr>
                <w:b/>
                <w:color w:val="FFFFFF" w:themeColor="background1"/>
              </w:rPr>
              <w:br/>
            </w:r>
            <w:r w:rsidRPr="00C2600B">
              <w:rPr>
                <w:b/>
                <w:color w:val="FFFFFF" w:themeColor="background1"/>
              </w:rPr>
              <w:t xml:space="preserve">can expect that they will be conveyed by emergency transport from </w:t>
            </w:r>
            <w:r w:rsidR="00C2600B">
              <w:rPr>
                <w:b/>
                <w:color w:val="FFFFFF" w:themeColor="background1"/>
              </w:rPr>
              <w:br/>
            </w:r>
            <w:r w:rsidRPr="00C2600B">
              <w:rPr>
                <w:b/>
                <w:color w:val="FFFFFF" w:themeColor="background1"/>
              </w:rPr>
              <w:t>the community to  health based place of safety in a safe, timely and appropriate way</w:t>
            </w:r>
          </w:p>
        </w:tc>
      </w:tr>
      <w:tr w:rsidR="004E20D8">
        <w:tc>
          <w:tcPr>
            <w:tcW w:w="9016" w:type="dxa"/>
          </w:tcPr>
          <w:p w:rsidR="004E20D8" w:rsidRPr="00C131F9" w:rsidRDefault="00C131F9" w:rsidP="0063376A">
            <w:pPr>
              <w:rPr>
                <w:i/>
              </w:rPr>
            </w:pPr>
            <w:r>
              <w:rPr>
                <w:i/>
              </w:rPr>
              <w:t>Please say how you will ensure safe, appropriate and timely transport.</w:t>
            </w:r>
          </w:p>
          <w:p w:rsidR="00C131F9" w:rsidRDefault="00C131F9" w:rsidP="0063376A"/>
          <w:p w:rsidR="00D266E9" w:rsidRDefault="00D266E9" w:rsidP="0063376A"/>
          <w:p w:rsidR="00D266E9" w:rsidRDefault="00D266E9" w:rsidP="0063376A"/>
          <w:p w:rsidR="00D266E9" w:rsidRDefault="00D266E9" w:rsidP="0063376A"/>
          <w:p w:rsidR="00D266E9" w:rsidRDefault="00D266E9" w:rsidP="0063376A"/>
          <w:p w:rsidR="00D266E9" w:rsidRDefault="00D266E9" w:rsidP="0063376A"/>
          <w:p w:rsidR="00D266E9" w:rsidRDefault="00D266E9" w:rsidP="0063376A"/>
          <w:p w:rsidR="00D266E9" w:rsidRDefault="00D266E9" w:rsidP="0063376A"/>
          <w:p w:rsidR="00D266E9" w:rsidRDefault="00D266E9" w:rsidP="0063376A"/>
          <w:p w:rsidR="00D266E9" w:rsidRDefault="00D266E9" w:rsidP="0063376A"/>
          <w:p w:rsidR="00D266E9" w:rsidRDefault="00D266E9" w:rsidP="0063376A"/>
          <w:p w:rsidR="00D266E9" w:rsidRDefault="00D266E9" w:rsidP="0063376A"/>
          <w:p w:rsidR="00D266E9" w:rsidRPr="004E20D8" w:rsidRDefault="00D266E9" w:rsidP="0063376A"/>
        </w:tc>
      </w:tr>
      <w:tr w:rsidR="004E20D8" w:rsidTr="00C2600B">
        <w:tc>
          <w:tcPr>
            <w:tcW w:w="9016" w:type="dxa"/>
            <w:shd w:val="clear" w:color="auto" w:fill="DFEEF0" w:themeFill="background2" w:themeFillTint="33"/>
          </w:tcPr>
          <w:p w:rsidR="004E20D8" w:rsidRPr="00C2600B" w:rsidRDefault="00C131F9" w:rsidP="00C2600B">
            <w:pPr>
              <w:tabs>
                <w:tab w:val="left" w:pos="284"/>
              </w:tabs>
              <w:ind w:left="284" w:hanging="284"/>
              <w:rPr>
                <w:b/>
              </w:rPr>
            </w:pPr>
            <w:r w:rsidRPr="00C2600B">
              <w:rPr>
                <w:b/>
              </w:rPr>
              <w:t>Are you:</w:t>
            </w:r>
          </w:p>
          <w:p w:rsidR="00C131F9" w:rsidRDefault="00C131F9" w:rsidP="00D9723A">
            <w:pPr>
              <w:pStyle w:val="ListParagraph"/>
              <w:numPr>
                <w:ilvl w:val="0"/>
                <w:numId w:val="12"/>
              </w:numPr>
              <w:tabs>
                <w:tab w:val="left" w:pos="284"/>
              </w:tabs>
              <w:ind w:left="284" w:hanging="284"/>
            </w:pPr>
            <w:r>
              <w:t>Meeting response times and standards in the national ambulance service protocol</w:t>
            </w:r>
          </w:p>
          <w:p w:rsidR="00C131F9" w:rsidRPr="004E20D8" w:rsidRDefault="00C131F9" w:rsidP="00D9723A">
            <w:pPr>
              <w:pStyle w:val="ListParagraph"/>
              <w:numPr>
                <w:ilvl w:val="0"/>
                <w:numId w:val="12"/>
              </w:numPr>
              <w:tabs>
                <w:tab w:val="left" w:pos="284"/>
              </w:tabs>
              <w:ind w:left="284" w:hanging="284"/>
            </w:pPr>
            <w:r>
              <w:t>Avoiding the use of police vehicles and caged vehicles.</w:t>
            </w:r>
            <w:r>
              <w:br/>
            </w:r>
          </w:p>
        </w:tc>
      </w:tr>
      <w:tr w:rsidR="004E20D8" w:rsidTr="00C2600B">
        <w:tc>
          <w:tcPr>
            <w:tcW w:w="9016" w:type="dxa"/>
            <w:shd w:val="clear" w:color="auto" w:fill="47485F" w:themeFill="text1"/>
          </w:tcPr>
          <w:p w:rsidR="004E20D8" w:rsidRPr="00C2600B" w:rsidRDefault="004E20D8" w:rsidP="0063376A">
            <w:pPr>
              <w:rPr>
                <w:color w:val="FFFFFF" w:themeColor="background1"/>
              </w:rPr>
            </w:pPr>
            <w:r w:rsidRPr="00C2600B">
              <w:rPr>
                <w:b/>
                <w:color w:val="FFFFFF" w:themeColor="background1"/>
                <w:sz w:val="28"/>
                <w:szCs w:val="28"/>
              </w:rPr>
              <w:lastRenderedPageBreak/>
              <w:t>C. Quality of treatment and care when in crisis</w:t>
            </w:r>
          </w:p>
        </w:tc>
      </w:tr>
      <w:tr w:rsidR="004E20D8">
        <w:tc>
          <w:tcPr>
            <w:tcW w:w="9016" w:type="dxa"/>
          </w:tcPr>
          <w:p w:rsidR="004E20D8" w:rsidRDefault="004E20D8" w:rsidP="0063376A">
            <w:r>
              <w:t>I am treated with respect and care at all times.</w:t>
            </w:r>
          </w:p>
          <w:p w:rsidR="004E20D8" w:rsidRDefault="004E20D8" w:rsidP="0063376A"/>
          <w:p w:rsidR="004E20D8" w:rsidRDefault="004E20D8" w:rsidP="004E20D8">
            <w:r>
              <w:t>I get support and treatment from people who have the right skills and who focus on my recovery, in a setting which suits me and my needs. I see the same staff members as far as possible, and if I need another service this is arranged without unnecessary assessments. If I need longer term support this is arranged.</w:t>
            </w:r>
          </w:p>
          <w:p w:rsidR="004E20D8" w:rsidRDefault="004E20D8" w:rsidP="004E20D8"/>
          <w:p w:rsidR="00371948" w:rsidRDefault="004E20D8" w:rsidP="004E20D8">
            <w:r>
              <w:t xml:space="preserve">I have support to speak for myself and make decisions about my treatment and care. My rights are clearly explained to me and I am able to have an advocate </w:t>
            </w:r>
            <w:r w:rsidR="00C2600B">
              <w:br/>
            </w:r>
            <w:r>
              <w:t xml:space="preserve">of support from family and friends if I so wish. If I do not have capacity to make decisions about my treatment and care, any wishes or preferences I express </w:t>
            </w:r>
            <w:r w:rsidR="00C2600B">
              <w:br/>
            </w:r>
            <w:r>
              <w:t xml:space="preserve">will be respected and any advance statements or decisions that I have made </w:t>
            </w:r>
            <w:r w:rsidR="00C2600B">
              <w:br/>
            </w:r>
            <w:r>
              <w:t xml:space="preserve">are checked and respected. If my expressed wishes or previously agreed plan </w:t>
            </w:r>
            <w:r w:rsidR="00C2600B">
              <w:br/>
            </w:r>
            <w:r>
              <w:t>are not followed, the reasons for this are clearly explained to me.</w:t>
            </w:r>
          </w:p>
          <w:p w:rsidR="004E20D8" w:rsidRPr="004E20D8" w:rsidRDefault="004E20D8" w:rsidP="004E20D8"/>
        </w:tc>
      </w:tr>
      <w:tr w:rsidR="004E20D8" w:rsidRPr="00C2600B" w:rsidTr="00C2600B">
        <w:tc>
          <w:tcPr>
            <w:tcW w:w="9016" w:type="dxa"/>
            <w:shd w:val="clear" w:color="auto" w:fill="61AEB5" w:themeFill="background2"/>
          </w:tcPr>
          <w:p w:rsidR="004E20D8" w:rsidRPr="00C2600B" w:rsidRDefault="00371948" w:rsidP="00371948">
            <w:pPr>
              <w:rPr>
                <w:color w:val="FFFFFF" w:themeColor="background1"/>
              </w:rPr>
            </w:pPr>
            <w:r w:rsidRPr="00C2600B">
              <w:rPr>
                <w:b/>
                <w:color w:val="FFFFFF" w:themeColor="background1"/>
              </w:rPr>
              <w:t>C1 People in crisis should expect local mental health services to meet their needs appropriately at all times</w:t>
            </w:r>
          </w:p>
        </w:tc>
      </w:tr>
      <w:tr w:rsidR="004E20D8">
        <w:tc>
          <w:tcPr>
            <w:tcW w:w="9016" w:type="dxa"/>
          </w:tcPr>
          <w:p w:rsidR="004E20D8" w:rsidRDefault="00C131F9" w:rsidP="0063376A">
            <w:pPr>
              <w:rPr>
                <w:i/>
              </w:rPr>
            </w:pPr>
            <w:r>
              <w:rPr>
                <w:i/>
              </w:rPr>
              <w:t>Please say how you ensure that there is a safe response to crisis 24/7, on a par with that for physical health emergencies.</w:t>
            </w:r>
          </w:p>
          <w:p w:rsidR="00C131F9" w:rsidRDefault="00C131F9" w:rsidP="0063376A">
            <w:pPr>
              <w:rPr>
                <w:i/>
              </w:rPr>
            </w:pPr>
          </w:p>
          <w:p w:rsidR="00C131F9" w:rsidRDefault="00C131F9" w:rsidP="0063376A">
            <w:pPr>
              <w:rPr>
                <w:i/>
              </w:rPr>
            </w:pPr>
          </w:p>
          <w:p w:rsidR="00D266E9" w:rsidRDefault="00D266E9" w:rsidP="0063376A">
            <w:pPr>
              <w:rPr>
                <w:i/>
              </w:rPr>
            </w:pPr>
            <w:bookmarkStart w:id="1" w:name="_GoBack"/>
            <w:bookmarkEnd w:id="1"/>
          </w:p>
          <w:p w:rsidR="00D266E9" w:rsidRDefault="00D266E9" w:rsidP="0063376A">
            <w:pPr>
              <w:rPr>
                <w:i/>
              </w:rPr>
            </w:pPr>
          </w:p>
          <w:p w:rsidR="00D266E9" w:rsidRDefault="00D266E9" w:rsidP="0063376A">
            <w:pPr>
              <w:rPr>
                <w:i/>
              </w:rPr>
            </w:pPr>
          </w:p>
          <w:p w:rsidR="00D266E9" w:rsidRDefault="00D266E9" w:rsidP="0063376A">
            <w:pPr>
              <w:rPr>
                <w:i/>
              </w:rPr>
            </w:pPr>
          </w:p>
          <w:p w:rsidR="00D266E9" w:rsidRDefault="00D266E9" w:rsidP="0063376A">
            <w:pPr>
              <w:rPr>
                <w:i/>
              </w:rPr>
            </w:pPr>
          </w:p>
          <w:p w:rsidR="00D266E9" w:rsidRDefault="00D266E9" w:rsidP="0063376A">
            <w:pPr>
              <w:rPr>
                <w:i/>
              </w:rPr>
            </w:pPr>
          </w:p>
          <w:p w:rsidR="00D266E9" w:rsidRDefault="00D266E9" w:rsidP="0063376A">
            <w:pPr>
              <w:rPr>
                <w:i/>
              </w:rPr>
            </w:pPr>
          </w:p>
          <w:p w:rsidR="00D266E9" w:rsidRDefault="00D266E9" w:rsidP="0063376A">
            <w:pPr>
              <w:rPr>
                <w:i/>
              </w:rPr>
            </w:pPr>
          </w:p>
          <w:p w:rsidR="00D266E9" w:rsidRDefault="00D266E9" w:rsidP="0063376A">
            <w:pPr>
              <w:rPr>
                <w:i/>
              </w:rPr>
            </w:pPr>
          </w:p>
          <w:p w:rsidR="00D266E9" w:rsidRDefault="00D266E9" w:rsidP="0063376A">
            <w:pPr>
              <w:rPr>
                <w:i/>
              </w:rPr>
            </w:pPr>
          </w:p>
          <w:p w:rsidR="00D266E9" w:rsidRDefault="00D266E9" w:rsidP="0063376A">
            <w:pPr>
              <w:rPr>
                <w:i/>
              </w:rPr>
            </w:pPr>
          </w:p>
          <w:p w:rsidR="00D266E9" w:rsidRDefault="00D266E9" w:rsidP="0063376A">
            <w:pPr>
              <w:rPr>
                <w:i/>
              </w:rPr>
            </w:pPr>
          </w:p>
          <w:p w:rsidR="00C131F9" w:rsidRDefault="00C131F9" w:rsidP="0063376A">
            <w:pPr>
              <w:rPr>
                <w:i/>
              </w:rPr>
            </w:pPr>
          </w:p>
          <w:p w:rsidR="00C131F9" w:rsidRDefault="00C131F9" w:rsidP="0063376A">
            <w:pPr>
              <w:rPr>
                <w:i/>
              </w:rPr>
            </w:pPr>
          </w:p>
          <w:p w:rsidR="00C131F9" w:rsidRDefault="00C131F9" w:rsidP="0063376A">
            <w:pPr>
              <w:rPr>
                <w:i/>
              </w:rPr>
            </w:pPr>
          </w:p>
          <w:p w:rsidR="00C131F9" w:rsidRDefault="00C131F9" w:rsidP="0063376A">
            <w:pPr>
              <w:rPr>
                <w:i/>
              </w:rPr>
            </w:pPr>
          </w:p>
          <w:p w:rsidR="00C131F9" w:rsidRDefault="00C131F9" w:rsidP="0063376A">
            <w:pPr>
              <w:rPr>
                <w:i/>
              </w:rPr>
            </w:pPr>
          </w:p>
          <w:p w:rsidR="00C131F9" w:rsidRPr="00C131F9" w:rsidRDefault="00C131F9" w:rsidP="0063376A">
            <w:pPr>
              <w:rPr>
                <w:i/>
              </w:rPr>
            </w:pPr>
          </w:p>
        </w:tc>
      </w:tr>
      <w:tr w:rsidR="004E20D8" w:rsidTr="00C2600B">
        <w:tc>
          <w:tcPr>
            <w:tcW w:w="9016" w:type="dxa"/>
            <w:shd w:val="clear" w:color="auto" w:fill="DFEEF0" w:themeFill="background2" w:themeFillTint="33"/>
          </w:tcPr>
          <w:p w:rsidR="004E20D8" w:rsidRDefault="00C131F9" w:rsidP="00C131F9">
            <w:r>
              <w:t>Does the service response provide for the dignity of the person in crisis?</w:t>
            </w:r>
          </w:p>
          <w:p w:rsidR="00C131F9" w:rsidRPr="004E20D8" w:rsidRDefault="00C131F9" w:rsidP="00C131F9"/>
        </w:tc>
      </w:tr>
      <w:tr w:rsidR="004E20D8" w:rsidRPr="00C2600B" w:rsidTr="00C2600B">
        <w:tc>
          <w:tcPr>
            <w:tcW w:w="9016" w:type="dxa"/>
            <w:shd w:val="clear" w:color="auto" w:fill="61AEB5" w:themeFill="background2"/>
          </w:tcPr>
          <w:p w:rsidR="004E20D8" w:rsidRPr="00C2600B" w:rsidRDefault="00371948" w:rsidP="0063376A">
            <w:pPr>
              <w:rPr>
                <w:color w:val="FFFFFF" w:themeColor="background1"/>
              </w:rPr>
            </w:pPr>
            <w:r w:rsidRPr="00C2600B">
              <w:rPr>
                <w:b/>
                <w:color w:val="FFFFFF" w:themeColor="background1"/>
              </w:rPr>
              <w:lastRenderedPageBreak/>
              <w:t>C2 People in crisis should expect that the services and quality of care they receive are subject to systematic review, regulation and reporting</w:t>
            </w:r>
          </w:p>
        </w:tc>
      </w:tr>
      <w:tr w:rsidR="004E20D8">
        <w:tc>
          <w:tcPr>
            <w:tcW w:w="9016" w:type="dxa"/>
          </w:tcPr>
          <w:p w:rsidR="004E20D8" w:rsidRDefault="00C131F9" w:rsidP="00D739F4">
            <w:r>
              <w:rPr>
                <w:i/>
              </w:rPr>
              <w:t xml:space="preserve">This is </w:t>
            </w:r>
            <w:r w:rsidR="00D739F4">
              <w:rPr>
                <w:i/>
              </w:rPr>
              <w:t xml:space="preserve">mainly </w:t>
            </w:r>
            <w:r>
              <w:rPr>
                <w:i/>
              </w:rPr>
              <w:t xml:space="preserve">a Care Quality Commission </w:t>
            </w:r>
            <w:r w:rsidR="00D739F4">
              <w:rPr>
                <w:i/>
              </w:rPr>
              <w:t>responsibility but please say how, as service providers, you will monitor the quality of your response to people in crisis.</w:t>
            </w:r>
          </w:p>
          <w:p w:rsidR="00D739F4" w:rsidRDefault="00D739F4" w:rsidP="00D739F4"/>
          <w:p w:rsidR="00D739F4" w:rsidRDefault="00D739F4" w:rsidP="00D739F4"/>
          <w:p w:rsidR="00D739F4" w:rsidRDefault="00D739F4" w:rsidP="00D739F4"/>
          <w:p w:rsidR="00D739F4" w:rsidRDefault="00D739F4" w:rsidP="00D739F4"/>
          <w:p w:rsidR="00D266E9" w:rsidRDefault="00D266E9" w:rsidP="00D739F4"/>
          <w:p w:rsidR="00D739F4" w:rsidRDefault="00D739F4" w:rsidP="00D739F4"/>
          <w:p w:rsidR="00D739F4" w:rsidRDefault="00D739F4" w:rsidP="00D739F4"/>
          <w:p w:rsidR="00D266E9" w:rsidRDefault="00D266E9" w:rsidP="00D739F4"/>
          <w:p w:rsidR="00D739F4" w:rsidRDefault="00D739F4" w:rsidP="00D739F4"/>
          <w:p w:rsidR="00D739F4" w:rsidRDefault="00D739F4" w:rsidP="00D739F4"/>
          <w:p w:rsidR="00D739F4" w:rsidRDefault="00D739F4" w:rsidP="00D739F4"/>
          <w:p w:rsidR="00D739F4" w:rsidRDefault="00D739F4" w:rsidP="00D739F4"/>
          <w:p w:rsidR="00D739F4" w:rsidRDefault="00D739F4" w:rsidP="00D739F4"/>
          <w:p w:rsidR="00D739F4" w:rsidRPr="00D739F4" w:rsidRDefault="00D739F4" w:rsidP="00D739F4"/>
        </w:tc>
      </w:tr>
      <w:tr w:rsidR="004E20D8" w:rsidRPr="00C2600B" w:rsidTr="00C2600B">
        <w:tc>
          <w:tcPr>
            <w:tcW w:w="9016" w:type="dxa"/>
            <w:shd w:val="clear" w:color="auto" w:fill="61AEB5" w:themeFill="background2"/>
          </w:tcPr>
          <w:p w:rsidR="004E20D8" w:rsidRPr="00C2600B" w:rsidRDefault="00371948" w:rsidP="0063376A">
            <w:pPr>
              <w:rPr>
                <w:color w:val="FFFFFF" w:themeColor="background1"/>
              </w:rPr>
            </w:pPr>
            <w:r w:rsidRPr="00C2600B">
              <w:rPr>
                <w:b/>
                <w:color w:val="FFFFFF" w:themeColor="background1"/>
              </w:rPr>
              <w:t>C3 When restraint has to be used in health and care services it is appropriate</w:t>
            </w:r>
          </w:p>
        </w:tc>
      </w:tr>
      <w:tr w:rsidR="004E20D8">
        <w:tc>
          <w:tcPr>
            <w:tcW w:w="9016" w:type="dxa"/>
          </w:tcPr>
          <w:p w:rsidR="004E20D8" w:rsidRDefault="00D739F4" w:rsidP="0063376A">
            <w:pPr>
              <w:rPr>
                <w:i/>
              </w:rPr>
            </w:pPr>
            <w:r>
              <w:rPr>
                <w:i/>
              </w:rPr>
              <w:t xml:space="preserve">Please say what you are doing to implement the guidance </w:t>
            </w:r>
            <w:hyperlink r:id="rId23" w:history="1">
              <w:r>
                <w:rPr>
                  <w:rStyle w:val="Hyperlink"/>
                  <w:i/>
                </w:rPr>
                <w:t>Positive and proactive care</w:t>
              </w:r>
            </w:hyperlink>
            <w:r>
              <w:rPr>
                <w:i/>
              </w:rPr>
              <w:t xml:space="preserve"> and the Mental Health Act 1983 Code of Practice in relation to restraint.</w:t>
            </w:r>
          </w:p>
          <w:p w:rsidR="00D739F4" w:rsidRDefault="00D739F4" w:rsidP="0063376A"/>
          <w:p w:rsidR="00D739F4" w:rsidRDefault="00D739F4" w:rsidP="0063376A"/>
          <w:p w:rsidR="00D739F4" w:rsidRDefault="00D739F4" w:rsidP="0063376A"/>
          <w:p w:rsidR="00D739F4" w:rsidRDefault="00D739F4" w:rsidP="0063376A"/>
          <w:p w:rsidR="00D266E9" w:rsidRDefault="00D266E9" w:rsidP="0063376A"/>
          <w:p w:rsidR="00D266E9" w:rsidRDefault="00D266E9" w:rsidP="0063376A"/>
          <w:p w:rsidR="00D739F4" w:rsidRDefault="00D739F4" w:rsidP="0063376A"/>
          <w:p w:rsidR="00D739F4" w:rsidRDefault="00D739F4" w:rsidP="0063376A"/>
          <w:p w:rsidR="00D739F4" w:rsidRDefault="00D739F4" w:rsidP="0063376A"/>
          <w:p w:rsidR="00D739F4" w:rsidRDefault="00D739F4" w:rsidP="0063376A"/>
          <w:p w:rsidR="00D266E9" w:rsidRDefault="00D266E9" w:rsidP="0063376A"/>
          <w:p w:rsidR="00D739F4" w:rsidRDefault="00D739F4" w:rsidP="0063376A"/>
          <w:p w:rsidR="00D739F4" w:rsidRDefault="00D739F4" w:rsidP="0063376A"/>
          <w:p w:rsidR="00D739F4" w:rsidRDefault="00D739F4" w:rsidP="0063376A"/>
          <w:p w:rsidR="00D739F4" w:rsidRDefault="00D739F4" w:rsidP="0063376A"/>
          <w:p w:rsidR="00D739F4" w:rsidRPr="00D739F4" w:rsidRDefault="00D739F4" w:rsidP="0063376A"/>
        </w:tc>
      </w:tr>
      <w:tr w:rsidR="004E20D8" w:rsidTr="00C2600B">
        <w:tc>
          <w:tcPr>
            <w:tcW w:w="9016" w:type="dxa"/>
            <w:shd w:val="clear" w:color="auto" w:fill="DFEEF0" w:themeFill="background2" w:themeFillTint="33"/>
          </w:tcPr>
          <w:p w:rsidR="004E20D8" w:rsidRPr="00C2600B" w:rsidRDefault="00D739F4" w:rsidP="00C2600B">
            <w:pPr>
              <w:tabs>
                <w:tab w:val="left" w:pos="284"/>
              </w:tabs>
              <w:ind w:left="284" w:hanging="284"/>
              <w:rPr>
                <w:b/>
              </w:rPr>
            </w:pPr>
            <w:r w:rsidRPr="00C2600B">
              <w:rPr>
                <w:b/>
              </w:rPr>
              <w:t>Have you addressed:</w:t>
            </w:r>
          </w:p>
          <w:p w:rsidR="00D739F4" w:rsidRDefault="00D739F4" w:rsidP="00D9723A">
            <w:pPr>
              <w:pStyle w:val="ListParagraph"/>
              <w:numPr>
                <w:ilvl w:val="0"/>
                <w:numId w:val="13"/>
              </w:numPr>
              <w:tabs>
                <w:tab w:val="left" w:pos="284"/>
              </w:tabs>
              <w:ind w:left="284" w:hanging="284"/>
            </w:pPr>
            <w:r>
              <w:t>Staff training</w:t>
            </w:r>
          </w:p>
          <w:p w:rsidR="00D739F4" w:rsidRDefault="00D739F4" w:rsidP="00D9723A">
            <w:pPr>
              <w:pStyle w:val="ListParagraph"/>
              <w:numPr>
                <w:ilvl w:val="0"/>
                <w:numId w:val="13"/>
              </w:numPr>
              <w:tabs>
                <w:tab w:val="left" w:pos="284"/>
              </w:tabs>
              <w:ind w:left="284" w:hanging="284"/>
            </w:pPr>
            <w:r>
              <w:t>Staffing levels</w:t>
            </w:r>
          </w:p>
          <w:p w:rsidR="00D739F4" w:rsidRPr="004E20D8" w:rsidRDefault="00D739F4" w:rsidP="00D9723A">
            <w:pPr>
              <w:pStyle w:val="ListParagraph"/>
              <w:numPr>
                <w:ilvl w:val="0"/>
                <w:numId w:val="13"/>
              </w:numPr>
              <w:tabs>
                <w:tab w:val="left" w:pos="284"/>
              </w:tabs>
              <w:ind w:left="284" w:hanging="284"/>
            </w:pPr>
            <w:r>
              <w:t>Protocols for if the police are called to manage patient behaviour, and ongoing mental health staff responsibility for the patient’s health and safety.</w:t>
            </w:r>
          </w:p>
        </w:tc>
      </w:tr>
      <w:tr w:rsidR="00371948" w:rsidRPr="00C2600B" w:rsidTr="00C2600B">
        <w:tc>
          <w:tcPr>
            <w:tcW w:w="9016" w:type="dxa"/>
            <w:shd w:val="clear" w:color="auto" w:fill="61AEB5" w:themeFill="background2"/>
          </w:tcPr>
          <w:p w:rsidR="00371948" w:rsidRPr="00C2600B" w:rsidRDefault="00371948" w:rsidP="0063376A">
            <w:pPr>
              <w:rPr>
                <w:color w:val="FFFFFF" w:themeColor="background1"/>
              </w:rPr>
            </w:pPr>
            <w:r w:rsidRPr="00C2600B">
              <w:rPr>
                <w:b/>
                <w:color w:val="FFFFFF" w:themeColor="background1"/>
              </w:rPr>
              <w:lastRenderedPageBreak/>
              <w:t>C4 Quality and treatment and care for children and young people in crisis</w:t>
            </w:r>
          </w:p>
        </w:tc>
      </w:tr>
      <w:tr w:rsidR="00371948">
        <w:tc>
          <w:tcPr>
            <w:tcW w:w="9016" w:type="dxa"/>
          </w:tcPr>
          <w:p w:rsidR="00371948" w:rsidRDefault="004D0B05" w:rsidP="0063376A">
            <w:r>
              <w:rPr>
                <w:i/>
              </w:rPr>
              <w:t>Please say how you will ensure that the treatment and care of children and young people is appropriate to their needs, and that they are informed, involved and enabled to have a voice.</w:t>
            </w:r>
          </w:p>
          <w:p w:rsidR="004D0B05" w:rsidRDefault="004D0B05" w:rsidP="0063376A"/>
          <w:p w:rsidR="004D0B05" w:rsidRDefault="004D0B05" w:rsidP="0063376A"/>
          <w:p w:rsidR="004D0B05" w:rsidRDefault="004D0B05" w:rsidP="0063376A"/>
          <w:p w:rsidR="004D0B05" w:rsidRDefault="004D0B05" w:rsidP="0063376A"/>
          <w:p w:rsidR="004D0B05" w:rsidRDefault="004D0B05" w:rsidP="0063376A"/>
          <w:p w:rsidR="004D0B05" w:rsidRDefault="004D0B05" w:rsidP="0063376A"/>
          <w:p w:rsidR="004D0B05" w:rsidRDefault="004D0B05" w:rsidP="0063376A"/>
          <w:p w:rsidR="00D266E9" w:rsidRDefault="00D266E9" w:rsidP="0063376A"/>
          <w:p w:rsidR="00D266E9" w:rsidRDefault="00D266E9" w:rsidP="0063376A"/>
          <w:p w:rsidR="00D266E9" w:rsidRDefault="00D266E9" w:rsidP="0063376A"/>
          <w:p w:rsidR="00D266E9" w:rsidRDefault="00D266E9" w:rsidP="0063376A"/>
          <w:p w:rsidR="00D266E9" w:rsidRDefault="00D266E9" w:rsidP="0063376A"/>
          <w:p w:rsidR="00D266E9" w:rsidRDefault="00D266E9" w:rsidP="0063376A"/>
          <w:p w:rsidR="00D266E9" w:rsidRDefault="00D266E9" w:rsidP="0063376A"/>
          <w:p w:rsidR="00D266E9" w:rsidRDefault="00D266E9" w:rsidP="0063376A"/>
          <w:p w:rsidR="00D266E9" w:rsidRDefault="00D266E9" w:rsidP="0063376A"/>
          <w:p w:rsidR="00D266E9" w:rsidRDefault="00D266E9" w:rsidP="0063376A"/>
          <w:p w:rsidR="00D266E9" w:rsidRDefault="00D266E9" w:rsidP="0063376A"/>
          <w:p w:rsidR="00D266E9" w:rsidRDefault="00D266E9" w:rsidP="0063376A"/>
          <w:p w:rsidR="00D266E9" w:rsidRDefault="00D266E9" w:rsidP="0063376A"/>
          <w:p w:rsidR="00D266E9" w:rsidRDefault="00D266E9" w:rsidP="0063376A"/>
          <w:p w:rsidR="00D266E9" w:rsidRDefault="00D266E9" w:rsidP="0063376A"/>
          <w:p w:rsidR="004D0B05" w:rsidRDefault="004D0B05" w:rsidP="0063376A"/>
          <w:p w:rsidR="004D0B05" w:rsidRDefault="004D0B05" w:rsidP="0063376A"/>
          <w:p w:rsidR="004D0B05" w:rsidRDefault="004D0B05" w:rsidP="0063376A"/>
          <w:p w:rsidR="004D0B05" w:rsidRDefault="004D0B05" w:rsidP="0063376A"/>
          <w:p w:rsidR="004D0B05" w:rsidRDefault="004D0B05" w:rsidP="0063376A"/>
          <w:p w:rsidR="004D0B05" w:rsidRDefault="004D0B05" w:rsidP="0063376A"/>
          <w:p w:rsidR="004D0B05" w:rsidRDefault="004D0B05" w:rsidP="0063376A"/>
          <w:p w:rsidR="004D0B05" w:rsidRPr="004D0B05" w:rsidRDefault="004D0B05" w:rsidP="0063376A"/>
        </w:tc>
      </w:tr>
      <w:tr w:rsidR="00371948" w:rsidTr="00C2600B">
        <w:tc>
          <w:tcPr>
            <w:tcW w:w="9016" w:type="dxa"/>
            <w:shd w:val="clear" w:color="auto" w:fill="DFEEF0" w:themeFill="background2" w:themeFillTint="33"/>
          </w:tcPr>
          <w:p w:rsidR="00371948" w:rsidRPr="00C2600B" w:rsidRDefault="004D0B05" w:rsidP="00C2600B">
            <w:pPr>
              <w:tabs>
                <w:tab w:val="left" w:pos="284"/>
              </w:tabs>
              <w:ind w:left="284" w:hanging="284"/>
              <w:rPr>
                <w:b/>
              </w:rPr>
            </w:pPr>
            <w:r w:rsidRPr="00C2600B">
              <w:rPr>
                <w:b/>
              </w:rPr>
              <w:t>Have you addressed:</w:t>
            </w:r>
          </w:p>
          <w:p w:rsidR="004D0B05" w:rsidRDefault="004D0B05" w:rsidP="00D9723A">
            <w:pPr>
              <w:pStyle w:val="ListParagraph"/>
              <w:numPr>
                <w:ilvl w:val="0"/>
                <w:numId w:val="14"/>
              </w:numPr>
              <w:tabs>
                <w:tab w:val="left" w:pos="284"/>
              </w:tabs>
              <w:ind w:left="284" w:hanging="284"/>
            </w:pPr>
            <w:r>
              <w:t>Age appropriateness of information and approaches to involvement</w:t>
            </w:r>
          </w:p>
          <w:p w:rsidR="004D0B05" w:rsidRDefault="004D0B05" w:rsidP="00D9723A">
            <w:pPr>
              <w:pStyle w:val="ListParagraph"/>
              <w:numPr>
                <w:ilvl w:val="0"/>
                <w:numId w:val="14"/>
              </w:numPr>
              <w:tabs>
                <w:tab w:val="left" w:pos="284"/>
              </w:tabs>
              <w:ind w:left="284" w:hanging="284"/>
            </w:pPr>
            <w:r>
              <w:t>Advocacy and support to make complaints</w:t>
            </w:r>
          </w:p>
          <w:p w:rsidR="004D0B05" w:rsidRDefault="004D0B05" w:rsidP="00D9723A">
            <w:pPr>
              <w:pStyle w:val="ListParagraph"/>
              <w:numPr>
                <w:ilvl w:val="0"/>
                <w:numId w:val="14"/>
              </w:numPr>
              <w:tabs>
                <w:tab w:val="left" w:pos="284"/>
              </w:tabs>
              <w:ind w:left="284" w:hanging="284"/>
            </w:pPr>
            <w:r>
              <w:t>Family contact</w:t>
            </w:r>
          </w:p>
          <w:p w:rsidR="004D0B05" w:rsidRDefault="004D0B05" w:rsidP="00D9723A">
            <w:pPr>
              <w:pStyle w:val="ListParagraph"/>
              <w:numPr>
                <w:ilvl w:val="0"/>
                <w:numId w:val="14"/>
              </w:numPr>
              <w:tabs>
                <w:tab w:val="left" w:pos="284"/>
              </w:tabs>
              <w:ind w:left="284" w:hanging="284"/>
            </w:pPr>
            <w:r>
              <w:t>Treatment close to home</w:t>
            </w:r>
          </w:p>
          <w:p w:rsidR="004D0B05" w:rsidRDefault="004D0B05" w:rsidP="00D9723A">
            <w:pPr>
              <w:pStyle w:val="ListParagraph"/>
              <w:numPr>
                <w:ilvl w:val="0"/>
                <w:numId w:val="14"/>
              </w:numPr>
              <w:tabs>
                <w:tab w:val="left" w:pos="284"/>
              </w:tabs>
              <w:ind w:left="284" w:hanging="284"/>
            </w:pPr>
            <w:r>
              <w:t>Key worker support</w:t>
            </w:r>
          </w:p>
          <w:p w:rsidR="004D0B05" w:rsidRDefault="004D0B05" w:rsidP="00D9723A">
            <w:pPr>
              <w:pStyle w:val="ListParagraph"/>
              <w:numPr>
                <w:ilvl w:val="0"/>
                <w:numId w:val="14"/>
              </w:numPr>
              <w:tabs>
                <w:tab w:val="left" w:pos="284"/>
              </w:tabs>
              <w:ind w:left="284" w:hanging="284"/>
            </w:pPr>
            <w:r>
              <w:t>Age appropriate environments</w:t>
            </w:r>
            <w:r>
              <w:br/>
            </w:r>
          </w:p>
        </w:tc>
      </w:tr>
      <w:tr w:rsidR="00371948" w:rsidRPr="00C2600B" w:rsidTr="00C2600B">
        <w:tc>
          <w:tcPr>
            <w:tcW w:w="9016" w:type="dxa"/>
            <w:shd w:val="clear" w:color="auto" w:fill="47485F" w:themeFill="text1"/>
          </w:tcPr>
          <w:p w:rsidR="00371948" w:rsidRPr="00C2600B" w:rsidRDefault="00371948" w:rsidP="0063376A">
            <w:pPr>
              <w:rPr>
                <w:color w:val="FFFFFF" w:themeColor="background1"/>
              </w:rPr>
            </w:pPr>
            <w:r w:rsidRPr="00C2600B">
              <w:rPr>
                <w:b/>
                <w:color w:val="FFFFFF" w:themeColor="background1"/>
                <w:sz w:val="28"/>
                <w:szCs w:val="28"/>
              </w:rPr>
              <w:lastRenderedPageBreak/>
              <w:t>D. Recovery and staying well / preventing future crises</w:t>
            </w:r>
          </w:p>
        </w:tc>
      </w:tr>
      <w:tr w:rsidR="00371948">
        <w:tc>
          <w:tcPr>
            <w:tcW w:w="9016" w:type="dxa"/>
          </w:tcPr>
          <w:p w:rsidR="00371948" w:rsidRDefault="00371948" w:rsidP="0063376A">
            <w:r>
              <w:t>I am given information about, and referrals to, services that will support my process of recovery and help me to stay well.</w:t>
            </w:r>
          </w:p>
          <w:p w:rsidR="00371948" w:rsidRDefault="00371948" w:rsidP="0063376A"/>
          <w:p w:rsidR="00371948" w:rsidRDefault="00371948" w:rsidP="0063376A">
            <w:r>
              <w:t>I, and people close to me, have an opportunity to reflect on the crisis, and to find better ways to manage my mental health in the future, that take account of other support I may need, around substance misuse or housing for example. I am supported to develop a plan for how I wish to be treated if experience a crisis in the future and there is an agreed strategy for how this will be carried out.</w:t>
            </w:r>
          </w:p>
          <w:p w:rsidR="00371948" w:rsidRDefault="00371948" w:rsidP="0063376A"/>
          <w:p w:rsidR="00371948" w:rsidRDefault="00371948" w:rsidP="0063376A">
            <w:r>
              <w:t>I am offered an opportunity to feed back to services my views on my crisis experience, to help improve services for myself and others.</w:t>
            </w:r>
          </w:p>
        </w:tc>
      </w:tr>
      <w:tr w:rsidR="00371948">
        <w:tc>
          <w:tcPr>
            <w:tcW w:w="9016" w:type="dxa"/>
          </w:tcPr>
          <w:p w:rsidR="00371948" w:rsidRDefault="004D0B05" w:rsidP="0063376A">
            <w:r>
              <w:rPr>
                <w:i/>
              </w:rPr>
              <w:t>Please say what you will do to optimise recovery and prevention.</w:t>
            </w:r>
            <w:r>
              <w:br/>
            </w:r>
          </w:p>
          <w:p w:rsidR="004D0B05" w:rsidRDefault="004D0B05" w:rsidP="0063376A"/>
          <w:p w:rsidR="00D266E9" w:rsidRDefault="00D266E9" w:rsidP="0063376A"/>
          <w:p w:rsidR="00D266E9" w:rsidRDefault="00D266E9" w:rsidP="0063376A"/>
          <w:p w:rsidR="004D0B05" w:rsidRDefault="004D0B05" w:rsidP="0063376A"/>
          <w:p w:rsidR="004D0B05" w:rsidRDefault="004D0B05" w:rsidP="0063376A"/>
          <w:p w:rsidR="004D0B05" w:rsidRDefault="004D0B05" w:rsidP="0063376A"/>
          <w:p w:rsidR="004D0B05" w:rsidRDefault="004D0B05" w:rsidP="0063376A"/>
          <w:p w:rsidR="004D0B05" w:rsidRDefault="004D0B05" w:rsidP="0063376A"/>
          <w:p w:rsidR="004D0B05" w:rsidRDefault="004D0B05" w:rsidP="0063376A"/>
          <w:p w:rsidR="004D0B05" w:rsidRDefault="004D0B05" w:rsidP="0063376A"/>
          <w:p w:rsidR="004D0B05" w:rsidRDefault="004D0B05" w:rsidP="0063376A"/>
          <w:p w:rsidR="004D0B05" w:rsidRDefault="004D0B05" w:rsidP="0063376A"/>
          <w:p w:rsidR="004D0B05" w:rsidRPr="004D0B05" w:rsidRDefault="004D0B05" w:rsidP="0063376A"/>
        </w:tc>
      </w:tr>
      <w:tr w:rsidR="00371948" w:rsidTr="00C2600B">
        <w:tc>
          <w:tcPr>
            <w:tcW w:w="9016" w:type="dxa"/>
            <w:shd w:val="clear" w:color="auto" w:fill="DFEEF0" w:themeFill="background2" w:themeFillTint="33"/>
          </w:tcPr>
          <w:p w:rsidR="00371948" w:rsidRPr="00C2600B" w:rsidRDefault="004D0B05" w:rsidP="00C2600B">
            <w:pPr>
              <w:tabs>
                <w:tab w:val="left" w:pos="284"/>
              </w:tabs>
              <w:ind w:left="284" w:hanging="284"/>
              <w:rPr>
                <w:b/>
              </w:rPr>
            </w:pPr>
            <w:r w:rsidRPr="00C2600B">
              <w:rPr>
                <w:b/>
              </w:rPr>
              <w:t>Have you addressed:</w:t>
            </w:r>
          </w:p>
          <w:p w:rsidR="004D0B05" w:rsidRDefault="003D28D7" w:rsidP="00D9723A">
            <w:pPr>
              <w:pStyle w:val="ListParagraph"/>
              <w:numPr>
                <w:ilvl w:val="0"/>
                <w:numId w:val="15"/>
              </w:numPr>
              <w:tabs>
                <w:tab w:val="left" w:pos="284"/>
              </w:tabs>
              <w:ind w:left="284" w:hanging="284"/>
            </w:pPr>
            <w:r>
              <w:t xml:space="preserve">Crisis planning including advance statements – see </w:t>
            </w:r>
            <w:hyperlink r:id="rId24" w:history="1">
              <w:r>
                <w:rPr>
                  <w:rStyle w:val="Hyperlink"/>
                </w:rPr>
                <w:t>NICE guidance on crisis planning</w:t>
              </w:r>
            </w:hyperlink>
          </w:p>
          <w:p w:rsidR="003D28D7" w:rsidRDefault="003D28D7" w:rsidP="00D9723A">
            <w:pPr>
              <w:pStyle w:val="ListParagraph"/>
              <w:numPr>
                <w:ilvl w:val="0"/>
                <w:numId w:val="15"/>
              </w:numPr>
              <w:tabs>
                <w:tab w:val="left" w:pos="284"/>
              </w:tabs>
              <w:ind w:left="284" w:hanging="284"/>
            </w:pPr>
            <w:r>
              <w:t xml:space="preserve">Entry and discharge criteria including fast track access back to specialist </w:t>
            </w:r>
            <w:r w:rsidR="00C2600B">
              <w:br/>
            </w:r>
            <w:r>
              <w:t>care for people who may need it in future</w:t>
            </w:r>
          </w:p>
          <w:p w:rsidR="003D28D7" w:rsidRDefault="003D28D7" w:rsidP="00D9723A">
            <w:pPr>
              <w:pStyle w:val="ListParagraph"/>
              <w:numPr>
                <w:ilvl w:val="0"/>
                <w:numId w:val="15"/>
              </w:numPr>
              <w:tabs>
                <w:tab w:val="left" w:pos="284"/>
              </w:tabs>
              <w:ind w:left="284" w:hanging="284"/>
            </w:pPr>
            <w:r>
              <w:t>Protocols for people not eligible for the Care Programme Approach, for accessing specialist and social care</w:t>
            </w:r>
          </w:p>
          <w:p w:rsidR="003D28D7" w:rsidRDefault="003D28D7" w:rsidP="00D9723A">
            <w:pPr>
              <w:pStyle w:val="ListParagraph"/>
              <w:numPr>
                <w:ilvl w:val="0"/>
                <w:numId w:val="15"/>
              </w:numPr>
              <w:tabs>
                <w:tab w:val="left" w:pos="284"/>
              </w:tabs>
              <w:ind w:left="284" w:hanging="284"/>
            </w:pPr>
            <w:r>
              <w:t>Integrated, person-centred pathways</w:t>
            </w:r>
          </w:p>
          <w:p w:rsidR="003D28D7" w:rsidRDefault="003D28D7" w:rsidP="00D9723A">
            <w:pPr>
              <w:pStyle w:val="ListParagraph"/>
              <w:numPr>
                <w:ilvl w:val="0"/>
                <w:numId w:val="15"/>
              </w:numPr>
              <w:tabs>
                <w:tab w:val="left" w:pos="284"/>
              </w:tabs>
              <w:ind w:left="284" w:hanging="284"/>
            </w:pPr>
            <w:r>
              <w:t>Coordinated approaches for people with co-existing mental health and substance misuse problems, with service specifications that require a speedy crisis response</w:t>
            </w:r>
          </w:p>
          <w:p w:rsidR="00C2600B" w:rsidRDefault="003D28D7" w:rsidP="00D9723A">
            <w:pPr>
              <w:pStyle w:val="ListParagraph"/>
              <w:numPr>
                <w:ilvl w:val="0"/>
                <w:numId w:val="15"/>
              </w:numPr>
              <w:tabs>
                <w:tab w:val="left" w:pos="284"/>
              </w:tabs>
              <w:ind w:left="284" w:hanging="284"/>
            </w:pPr>
            <w:r>
              <w:t>Joined up support in criminal justice settings.</w:t>
            </w:r>
          </w:p>
          <w:p w:rsidR="003D28D7" w:rsidRDefault="003D28D7" w:rsidP="00C2600B">
            <w:pPr>
              <w:tabs>
                <w:tab w:val="left" w:pos="284"/>
              </w:tabs>
            </w:pPr>
          </w:p>
        </w:tc>
      </w:tr>
    </w:tbl>
    <w:p w:rsidR="00E57EA8" w:rsidRDefault="00E57EA8"/>
    <w:sectPr w:rsidR="00E57EA8" w:rsidSect="00C2600B">
      <w:headerReference w:type="default" r:id="rId25"/>
      <w:pgSz w:w="11906" w:h="16838"/>
      <w:pgMar w:top="2698" w:right="1440" w:bottom="1440" w:left="1440" w:header="85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23A" w:rsidRDefault="00D9723A" w:rsidP="007E2A1F">
      <w:pPr>
        <w:spacing w:after="0" w:line="240" w:lineRule="auto"/>
      </w:pPr>
      <w:r>
        <w:separator/>
      </w:r>
    </w:p>
  </w:endnote>
  <w:endnote w:type="continuationSeparator" w:id="0">
    <w:p w:rsidR="00D9723A" w:rsidRDefault="00D9723A" w:rsidP="007E2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Bold">
    <w:panose1 w:val="020B0703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Verdana Bold">
    <w:panose1 w:val="020B0804030504040204"/>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23A" w:rsidRDefault="00D9723A" w:rsidP="007E2A1F">
      <w:pPr>
        <w:spacing w:after="0" w:line="240" w:lineRule="auto"/>
      </w:pPr>
      <w:r>
        <w:separator/>
      </w:r>
    </w:p>
  </w:footnote>
  <w:footnote w:type="continuationSeparator" w:id="0">
    <w:p w:rsidR="00D9723A" w:rsidRDefault="00D9723A" w:rsidP="007E2A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476" w:rsidRPr="000E214F" w:rsidRDefault="00EA6476" w:rsidP="007E2A1F">
    <w:pPr>
      <w:pStyle w:val="Header"/>
      <w:jc w:val="right"/>
      <w:rPr>
        <w:b/>
        <w:color w:val="FFFFFF" w:themeColor="background1"/>
        <w:sz w:val="28"/>
      </w:rPr>
    </w:pPr>
    <w:r w:rsidRPr="000E214F">
      <w:rPr>
        <w:b/>
        <w:noProof/>
        <w:color w:val="FFFFFF" w:themeColor="background1"/>
        <w:sz w:val="28"/>
        <w:lang w:eastAsia="en-GB"/>
      </w:rPr>
      <w:drawing>
        <wp:anchor distT="0" distB="0" distL="114300" distR="114300" simplePos="0" relativeHeight="251659264" behindDoc="1" locked="0" layoutInCell="1" allowOverlap="1">
          <wp:simplePos x="0" y="0"/>
          <wp:positionH relativeFrom="column">
            <wp:posOffset>-939800</wp:posOffset>
          </wp:positionH>
          <wp:positionV relativeFrom="page">
            <wp:posOffset>0</wp:posOffset>
          </wp:positionV>
          <wp:extent cx="7581900" cy="1346200"/>
          <wp:effectExtent l="25400" t="0" r="0" b="0"/>
          <wp:wrapNone/>
          <wp:docPr id="12" name="Picture 12" descr="::Headers: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s:Portrait.png"/>
                  <pic:cNvPicPr>
                    <a:picLocks noChangeAspect="1" noChangeArrowheads="1"/>
                  </pic:cNvPicPr>
                </pic:nvPicPr>
                <pic:blipFill>
                  <a:blip r:embed="rId1"/>
                  <a:srcRect/>
                  <a:stretch>
                    <a:fillRect/>
                  </a:stretch>
                </pic:blipFill>
                <pic:spPr bwMode="auto">
                  <a:xfrm>
                    <a:off x="0" y="0"/>
                    <a:ext cx="7581900" cy="1346200"/>
                  </a:xfrm>
                  <a:prstGeom prst="rect">
                    <a:avLst/>
                  </a:prstGeom>
                  <a:noFill/>
                  <a:ln w="9525">
                    <a:noFill/>
                    <a:miter lim="800000"/>
                    <a:headEnd/>
                    <a:tailEnd/>
                  </a:ln>
                </pic:spPr>
              </pic:pic>
            </a:graphicData>
          </a:graphic>
        </wp:anchor>
      </w:drawing>
    </w:r>
    <w:r w:rsidRPr="000E214F">
      <w:rPr>
        <w:b/>
        <w:color w:val="FFFFFF" w:themeColor="background1"/>
        <w:sz w:val="28"/>
      </w:rPr>
      <w:t>Template Action Plan Checklist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74453"/>
    <w:multiLevelType w:val="multilevel"/>
    <w:tmpl w:val="D0107374"/>
    <w:styleLink w:val="List1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nsid w:val="051E7989"/>
    <w:multiLevelType w:val="hybridMultilevel"/>
    <w:tmpl w:val="88C4362E"/>
    <w:lvl w:ilvl="0" w:tplc="E62EFF96">
      <w:numFmt w:val="bullet"/>
      <w:lvlText w:val="•"/>
      <w:lvlJc w:val="left"/>
      <w:pPr>
        <w:ind w:left="720" w:hanging="720"/>
      </w:pPr>
      <w:rPr>
        <w:rFonts w:ascii="Tahoma" w:eastAsiaTheme="minorHAnsi" w:hAnsi="Tahoma" w:cs="Segoe UI"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5E01B8"/>
    <w:multiLevelType w:val="multilevel"/>
    <w:tmpl w:val="40464F5A"/>
    <w:styleLink w:val="List8"/>
    <w:lvl w:ilvl="0">
      <w:numFmt w:val="bullet"/>
      <w:lvlText w:val="•"/>
      <w:lvlJc w:val="left"/>
      <w:pPr>
        <w:tabs>
          <w:tab w:val="num" w:pos="360"/>
        </w:tabs>
        <w:ind w:left="36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020"/>
        </w:tabs>
        <w:ind w:left="102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740"/>
        </w:tabs>
        <w:ind w:left="174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460"/>
        </w:tabs>
        <w:ind w:left="246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180"/>
        </w:tabs>
        <w:ind w:left="318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900"/>
        </w:tabs>
        <w:ind w:left="390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620"/>
        </w:tabs>
        <w:ind w:left="462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340"/>
        </w:tabs>
        <w:ind w:left="534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060"/>
        </w:tabs>
        <w:ind w:left="606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abstractNum>
  <w:abstractNum w:abstractNumId="3">
    <w:nsid w:val="099007BC"/>
    <w:multiLevelType w:val="hybridMultilevel"/>
    <w:tmpl w:val="F5CAE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0F68E8"/>
    <w:multiLevelType w:val="hybridMultilevel"/>
    <w:tmpl w:val="03D09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2B1865"/>
    <w:multiLevelType w:val="multilevel"/>
    <w:tmpl w:val="66FA0DD6"/>
    <w:styleLink w:val="List17"/>
    <w:lvl w:ilvl="0">
      <w:start w:val="1"/>
      <w:numFmt w:val="decimal"/>
      <w:lvlText w:val="%1."/>
      <w:lvlJc w:val="left"/>
      <w:pPr>
        <w:tabs>
          <w:tab w:val="num" w:pos="360"/>
        </w:tabs>
        <w:ind w:left="360" w:hanging="360"/>
      </w:pPr>
      <w:rPr>
        <w:rFonts w:ascii="Calibri" w:eastAsia="Calibri" w:hAnsi="Calibri" w:cs="Calibri"/>
        <w:position w:val="0"/>
        <w:sz w:val="24"/>
        <w:szCs w:val="24"/>
        <w:rtl w:val="0"/>
      </w:rPr>
    </w:lvl>
    <w:lvl w:ilvl="1">
      <w:start w:val="9"/>
      <w:numFmt w:val="decimal"/>
      <w:lvlText w:val="%1.%2."/>
      <w:lvlJc w:val="left"/>
      <w:pPr>
        <w:tabs>
          <w:tab w:val="num" w:pos="375"/>
        </w:tabs>
        <w:ind w:left="375" w:hanging="360"/>
      </w:pPr>
      <w:rPr>
        <w:rFonts w:ascii="Calibri" w:eastAsia="Calibri" w:hAnsi="Calibri" w:cs="Calibri"/>
        <w:position w:val="0"/>
        <w:sz w:val="24"/>
        <w:szCs w:val="24"/>
        <w:rtl w:val="0"/>
      </w:rPr>
    </w:lvl>
    <w:lvl w:ilvl="2">
      <w:start w:val="1"/>
      <w:numFmt w:val="decimal"/>
      <w:lvlText w:val="%1.%2.%3."/>
      <w:lvlJc w:val="left"/>
      <w:pPr>
        <w:tabs>
          <w:tab w:val="num" w:pos="720"/>
        </w:tabs>
        <w:ind w:left="720" w:hanging="720"/>
      </w:pPr>
      <w:rPr>
        <w:rFonts w:ascii="Calibri" w:eastAsia="Calibri" w:hAnsi="Calibri" w:cs="Calibri"/>
        <w:position w:val="0"/>
        <w:sz w:val="24"/>
        <w:szCs w:val="24"/>
        <w:rtl w:val="0"/>
      </w:rPr>
    </w:lvl>
    <w:lvl w:ilvl="3">
      <w:start w:val="1"/>
      <w:numFmt w:val="decimal"/>
      <w:lvlText w:val="%1.%2.%3.%4."/>
      <w:lvlJc w:val="left"/>
      <w:pPr>
        <w:tabs>
          <w:tab w:val="num" w:pos="720"/>
        </w:tabs>
        <w:ind w:left="720" w:hanging="720"/>
      </w:pPr>
      <w:rPr>
        <w:rFonts w:ascii="Calibri" w:eastAsia="Calibri" w:hAnsi="Calibri" w:cs="Calibri"/>
        <w:position w:val="0"/>
        <w:sz w:val="24"/>
        <w:szCs w:val="24"/>
        <w:rtl w:val="0"/>
      </w:rPr>
    </w:lvl>
    <w:lvl w:ilvl="4">
      <w:start w:val="1"/>
      <w:numFmt w:val="decimal"/>
      <w:lvlText w:val="%1.%2.%3.%4.%5."/>
      <w:lvlJc w:val="left"/>
      <w:pPr>
        <w:tabs>
          <w:tab w:val="num" w:pos="720"/>
        </w:tabs>
        <w:ind w:left="720" w:hanging="720"/>
      </w:pPr>
      <w:rPr>
        <w:rFonts w:ascii="Calibri" w:eastAsia="Calibri" w:hAnsi="Calibri" w:cs="Calibri"/>
        <w:position w:val="0"/>
        <w:sz w:val="24"/>
        <w:szCs w:val="24"/>
        <w:rtl w:val="0"/>
      </w:rPr>
    </w:lvl>
    <w:lvl w:ilvl="5">
      <w:start w:val="1"/>
      <w:numFmt w:val="decimal"/>
      <w:lvlText w:val="%1.%2.%3.%4.%5.%6."/>
      <w:lvlJc w:val="left"/>
      <w:pPr>
        <w:tabs>
          <w:tab w:val="num" w:pos="1080"/>
        </w:tabs>
        <w:ind w:left="1080" w:hanging="1080"/>
      </w:pPr>
      <w:rPr>
        <w:rFonts w:ascii="Calibri" w:eastAsia="Calibri" w:hAnsi="Calibri" w:cs="Calibri"/>
        <w:position w:val="0"/>
        <w:sz w:val="24"/>
        <w:szCs w:val="24"/>
        <w:rtl w:val="0"/>
      </w:rPr>
    </w:lvl>
    <w:lvl w:ilvl="6">
      <w:start w:val="1"/>
      <w:numFmt w:val="decimal"/>
      <w:lvlText w:val="%1.%2.%3.%4.%5.%6.%7."/>
      <w:lvlJc w:val="left"/>
      <w:pPr>
        <w:tabs>
          <w:tab w:val="num" w:pos="1080"/>
        </w:tabs>
        <w:ind w:left="1080" w:hanging="1080"/>
      </w:pPr>
      <w:rPr>
        <w:rFonts w:ascii="Calibri" w:eastAsia="Calibri" w:hAnsi="Calibri" w:cs="Calibri"/>
        <w:position w:val="0"/>
        <w:sz w:val="24"/>
        <w:szCs w:val="24"/>
        <w:rtl w:val="0"/>
      </w:rPr>
    </w:lvl>
    <w:lvl w:ilvl="7">
      <w:start w:val="1"/>
      <w:numFmt w:val="decimal"/>
      <w:lvlText w:val="%1.%2.%3.%4.%5.%6.%7.%8."/>
      <w:lvlJc w:val="left"/>
      <w:pPr>
        <w:tabs>
          <w:tab w:val="num" w:pos="1440"/>
        </w:tabs>
        <w:ind w:left="1440" w:hanging="1440"/>
      </w:pPr>
      <w:rPr>
        <w:rFonts w:ascii="Calibri" w:eastAsia="Calibri" w:hAnsi="Calibri" w:cs="Calibri"/>
        <w:position w:val="0"/>
        <w:sz w:val="24"/>
        <w:szCs w:val="24"/>
        <w:rtl w:val="0"/>
      </w:rPr>
    </w:lvl>
    <w:lvl w:ilvl="8">
      <w:start w:val="1"/>
      <w:numFmt w:val="decimal"/>
      <w:lvlText w:val="%1.%2.%3.%4.%5.%6.%7.%8.%9."/>
      <w:lvlJc w:val="left"/>
      <w:pPr>
        <w:tabs>
          <w:tab w:val="num" w:pos="1440"/>
        </w:tabs>
        <w:ind w:left="1440" w:hanging="1440"/>
      </w:pPr>
      <w:rPr>
        <w:rFonts w:ascii="Calibri" w:eastAsia="Calibri" w:hAnsi="Calibri" w:cs="Calibri"/>
        <w:position w:val="0"/>
        <w:sz w:val="24"/>
        <w:szCs w:val="24"/>
        <w:rtl w:val="0"/>
      </w:rPr>
    </w:lvl>
  </w:abstractNum>
  <w:abstractNum w:abstractNumId="6">
    <w:nsid w:val="197E3259"/>
    <w:multiLevelType w:val="multilevel"/>
    <w:tmpl w:val="7C38094A"/>
    <w:styleLink w:val="List6"/>
    <w:lvl w:ilvl="0">
      <w:numFmt w:val="bullet"/>
      <w:lvlText w:val="•"/>
      <w:lvlJc w:val="left"/>
      <w:pPr>
        <w:tabs>
          <w:tab w:val="num" w:pos="360"/>
        </w:tabs>
        <w:ind w:left="36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020"/>
        </w:tabs>
        <w:ind w:left="102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740"/>
        </w:tabs>
        <w:ind w:left="174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460"/>
        </w:tabs>
        <w:ind w:left="246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180"/>
        </w:tabs>
        <w:ind w:left="318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900"/>
        </w:tabs>
        <w:ind w:left="390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620"/>
        </w:tabs>
        <w:ind w:left="462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340"/>
        </w:tabs>
        <w:ind w:left="534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060"/>
        </w:tabs>
        <w:ind w:left="606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abstractNum>
  <w:abstractNum w:abstractNumId="7">
    <w:nsid w:val="2216549F"/>
    <w:multiLevelType w:val="hybridMultilevel"/>
    <w:tmpl w:val="5C689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253BC3"/>
    <w:multiLevelType w:val="hybridMultilevel"/>
    <w:tmpl w:val="EF5E9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436D08"/>
    <w:multiLevelType w:val="hybridMultilevel"/>
    <w:tmpl w:val="37620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B46586"/>
    <w:multiLevelType w:val="hybridMultilevel"/>
    <w:tmpl w:val="4AC6E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6478AE"/>
    <w:multiLevelType w:val="multilevel"/>
    <w:tmpl w:val="0944C0CA"/>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32017DA2"/>
    <w:multiLevelType w:val="multilevel"/>
    <w:tmpl w:val="1AE4258A"/>
    <w:styleLink w:val="List41"/>
    <w:lvl w:ilvl="0">
      <w:numFmt w:val="bullet"/>
      <w:lvlText w:val="•"/>
      <w:lvlJc w:val="left"/>
      <w:pPr>
        <w:tabs>
          <w:tab w:val="num" w:pos="360"/>
        </w:tabs>
        <w:ind w:left="36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020"/>
        </w:tabs>
        <w:ind w:left="102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740"/>
        </w:tabs>
        <w:ind w:left="174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460"/>
        </w:tabs>
        <w:ind w:left="246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180"/>
        </w:tabs>
        <w:ind w:left="318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900"/>
        </w:tabs>
        <w:ind w:left="390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620"/>
        </w:tabs>
        <w:ind w:left="462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340"/>
        </w:tabs>
        <w:ind w:left="534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060"/>
        </w:tabs>
        <w:ind w:left="606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abstractNum>
  <w:abstractNum w:abstractNumId="13">
    <w:nsid w:val="34B37569"/>
    <w:multiLevelType w:val="hybridMultilevel"/>
    <w:tmpl w:val="16485032"/>
    <w:lvl w:ilvl="0" w:tplc="E62EFF96">
      <w:numFmt w:val="bullet"/>
      <w:lvlText w:val="•"/>
      <w:lvlJc w:val="left"/>
      <w:pPr>
        <w:ind w:left="1080" w:hanging="720"/>
      </w:pPr>
      <w:rPr>
        <w:rFonts w:ascii="Tahoma" w:eastAsiaTheme="minorHAnsi" w:hAnsi="Tahoma" w:cs="Segoe UI"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B72696"/>
    <w:multiLevelType w:val="multilevel"/>
    <w:tmpl w:val="267EF1C0"/>
    <w:styleLink w:val="List24"/>
    <w:lvl w:ilvl="0">
      <w:numFmt w:val="bullet"/>
      <w:lvlText w:val="•"/>
      <w:lvlJc w:val="left"/>
      <w:pPr>
        <w:tabs>
          <w:tab w:val="num" w:pos="327"/>
        </w:tabs>
        <w:ind w:left="327" w:hanging="327"/>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380"/>
        </w:tabs>
        <w:ind w:left="138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abstractNum>
  <w:abstractNum w:abstractNumId="15">
    <w:nsid w:val="3C235D7B"/>
    <w:multiLevelType w:val="multilevel"/>
    <w:tmpl w:val="15D61F9C"/>
    <w:styleLink w:val="List19"/>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nsid w:val="3C640CDE"/>
    <w:multiLevelType w:val="multilevel"/>
    <w:tmpl w:val="A9DCE410"/>
    <w:styleLink w:val="List22"/>
    <w:lvl w:ilvl="0">
      <w:numFmt w:val="bullet"/>
      <w:lvlText w:val="•"/>
      <w:lvlJc w:val="left"/>
      <w:pPr>
        <w:tabs>
          <w:tab w:val="num" w:pos="327"/>
        </w:tabs>
        <w:ind w:left="327" w:hanging="327"/>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380"/>
        </w:tabs>
        <w:ind w:left="138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abstractNum>
  <w:abstractNum w:abstractNumId="17">
    <w:nsid w:val="3F4F72A7"/>
    <w:multiLevelType w:val="multilevel"/>
    <w:tmpl w:val="6AA24B72"/>
    <w:styleLink w:val="List1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nsid w:val="47AF3696"/>
    <w:multiLevelType w:val="multilevel"/>
    <w:tmpl w:val="B9A69696"/>
    <w:styleLink w:val="List28"/>
    <w:lvl w:ilvl="0">
      <w:numFmt w:val="bullet"/>
      <w:lvlText w:val="•"/>
      <w:lvlJc w:val="left"/>
      <w:pPr>
        <w:tabs>
          <w:tab w:val="num" w:pos="327"/>
        </w:tabs>
        <w:ind w:left="327" w:hanging="327"/>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rPr>
    </w:lvl>
    <w:lvl w:ilvl="1">
      <w:start w:val="1"/>
      <w:numFmt w:val="decimal"/>
      <w:lvlText w:val="%1.%2."/>
      <w:lvlJc w:val="left"/>
      <w:pPr>
        <w:tabs>
          <w:tab w:val="num" w:pos="300"/>
        </w:tabs>
        <w:ind w:left="30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2">
      <w:start w:val="1"/>
      <w:numFmt w:val="decimal"/>
      <w:lvlText w:val="%1.%2.%3."/>
      <w:lvlJc w:val="left"/>
      <w:pPr>
        <w:tabs>
          <w:tab w:val="num" w:pos="600"/>
        </w:tabs>
        <w:ind w:left="600" w:hanging="6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3">
      <w:start w:val="1"/>
      <w:numFmt w:val="decimal"/>
      <w:lvlText w:val="%1.%2.%3.%4."/>
      <w:lvlJc w:val="left"/>
      <w:pPr>
        <w:tabs>
          <w:tab w:val="num" w:pos="600"/>
        </w:tabs>
        <w:ind w:left="600" w:hanging="6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4">
      <w:start w:val="1"/>
      <w:numFmt w:val="decimal"/>
      <w:lvlText w:val="%1.%2.%3.%4.%5."/>
      <w:lvlJc w:val="left"/>
      <w:pPr>
        <w:tabs>
          <w:tab w:val="num" w:pos="900"/>
        </w:tabs>
        <w:ind w:left="900" w:hanging="9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5">
      <w:start w:val="1"/>
      <w:numFmt w:val="decimal"/>
      <w:lvlText w:val="%1.%2.%3.%4.%5.%6."/>
      <w:lvlJc w:val="left"/>
      <w:pPr>
        <w:tabs>
          <w:tab w:val="num" w:pos="900"/>
        </w:tabs>
        <w:ind w:left="900" w:hanging="9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6">
      <w:start w:val="1"/>
      <w:numFmt w:val="decimal"/>
      <w:lvlText w:val="%1.%2.%3.%4.%5.%6.%7."/>
      <w:lvlJc w:val="left"/>
      <w:pPr>
        <w:tabs>
          <w:tab w:val="num" w:pos="1200"/>
        </w:tabs>
        <w:ind w:left="1200" w:hanging="12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7">
      <w:start w:val="1"/>
      <w:numFmt w:val="decimal"/>
      <w:lvlText w:val="%1.%2.%3.%4.%5.%6.%7.%8."/>
      <w:lvlJc w:val="left"/>
      <w:pPr>
        <w:tabs>
          <w:tab w:val="num" w:pos="1200"/>
        </w:tabs>
        <w:ind w:left="1200" w:hanging="12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8">
      <w:start w:val="1"/>
      <w:numFmt w:val="decimal"/>
      <w:lvlText w:val="%1.%2.%3.%4.%5.%6.%7.%8.%9."/>
      <w:lvlJc w:val="left"/>
      <w:pPr>
        <w:tabs>
          <w:tab w:val="num" w:pos="1200"/>
        </w:tabs>
        <w:ind w:left="1200" w:hanging="12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abstractNum>
  <w:abstractNum w:abstractNumId="19">
    <w:nsid w:val="48995716"/>
    <w:multiLevelType w:val="hybridMultilevel"/>
    <w:tmpl w:val="62AA8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710877"/>
    <w:multiLevelType w:val="hybridMultilevel"/>
    <w:tmpl w:val="FBA24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3E3390"/>
    <w:multiLevelType w:val="hybridMultilevel"/>
    <w:tmpl w:val="8F3C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450561"/>
    <w:multiLevelType w:val="multilevel"/>
    <w:tmpl w:val="0BF03590"/>
    <w:styleLink w:val="List7"/>
    <w:lvl w:ilvl="0">
      <w:numFmt w:val="bullet"/>
      <w:lvlText w:val="•"/>
      <w:lvlJc w:val="left"/>
      <w:pPr>
        <w:tabs>
          <w:tab w:val="num" w:pos="360"/>
        </w:tabs>
        <w:ind w:left="36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020"/>
        </w:tabs>
        <w:ind w:left="102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740"/>
        </w:tabs>
        <w:ind w:left="174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460"/>
        </w:tabs>
        <w:ind w:left="246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180"/>
        </w:tabs>
        <w:ind w:left="318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900"/>
        </w:tabs>
        <w:ind w:left="390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620"/>
        </w:tabs>
        <w:ind w:left="462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340"/>
        </w:tabs>
        <w:ind w:left="534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060"/>
        </w:tabs>
        <w:ind w:left="606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abstractNum>
  <w:abstractNum w:abstractNumId="23">
    <w:nsid w:val="52763C93"/>
    <w:multiLevelType w:val="multilevel"/>
    <w:tmpl w:val="33023176"/>
    <w:styleLink w:val="List31"/>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24">
    <w:nsid w:val="532F6F4A"/>
    <w:multiLevelType w:val="hybridMultilevel"/>
    <w:tmpl w:val="64B87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4E4406"/>
    <w:multiLevelType w:val="multilevel"/>
    <w:tmpl w:val="C90426A6"/>
    <w:styleLink w:val="List12"/>
    <w:lvl w:ilvl="0">
      <w:numFmt w:val="bullet"/>
      <w:lvlText w:val="•"/>
      <w:lvlJc w:val="left"/>
      <w:pPr>
        <w:tabs>
          <w:tab w:val="num" w:pos="360"/>
        </w:tabs>
        <w:ind w:left="36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020"/>
        </w:tabs>
        <w:ind w:left="102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740"/>
        </w:tabs>
        <w:ind w:left="174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460"/>
        </w:tabs>
        <w:ind w:left="246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180"/>
        </w:tabs>
        <w:ind w:left="318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900"/>
        </w:tabs>
        <w:ind w:left="390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620"/>
        </w:tabs>
        <w:ind w:left="462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340"/>
        </w:tabs>
        <w:ind w:left="534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060"/>
        </w:tabs>
        <w:ind w:left="606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abstractNum>
  <w:abstractNum w:abstractNumId="26">
    <w:nsid w:val="5B8D7020"/>
    <w:multiLevelType w:val="hybridMultilevel"/>
    <w:tmpl w:val="B44410DA"/>
    <w:lvl w:ilvl="0" w:tplc="E62EFF96">
      <w:numFmt w:val="bullet"/>
      <w:lvlText w:val="•"/>
      <w:lvlJc w:val="left"/>
      <w:pPr>
        <w:ind w:left="1440" w:hanging="720"/>
      </w:pPr>
      <w:rPr>
        <w:rFonts w:ascii="Tahoma" w:eastAsiaTheme="minorHAnsi" w:hAnsi="Tahoma" w:cs="Segoe UI"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BF45ACF"/>
    <w:multiLevelType w:val="multilevel"/>
    <w:tmpl w:val="BCE88E5E"/>
    <w:styleLink w:val="List13"/>
    <w:lvl w:ilvl="0">
      <w:start w:val="1"/>
      <w:numFmt w:val="decimal"/>
      <w:lvlText w:val="%1."/>
      <w:lvlJc w:val="left"/>
      <w:pPr>
        <w:tabs>
          <w:tab w:val="num" w:pos="360"/>
        </w:tabs>
        <w:ind w:left="360" w:hanging="360"/>
      </w:pPr>
      <w:rPr>
        <w:rFonts w:ascii="Calibri" w:eastAsia="Calibri" w:hAnsi="Calibri" w:cs="Calibri"/>
        <w:position w:val="0"/>
        <w:sz w:val="24"/>
        <w:szCs w:val="24"/>
      </w:rPr>
    </w:lvl>
    <w:lvl w:ilvl="1">
      <w:start w:val="4"/>
      <w:numFmt w:val="decimal"/>
      <w:lvlText w:val="%1.%2."/>
      <w:lvlJc w:val="left"/>
      <w:pPr>
        <w:tabs>
          <w:tab w:val="num" w:pos="360"/>
        </w:tabs>
        <w:ind w:left="360" w:hanging="360"/>
      </w:pPr>
      <w:rPr>
        <w:rFonts w:ascii="Trebuchet MS Bold" w:eastAsia="Trebuchet MS Bold" w:hAnsi="Trebuchet MS Bold" w:cs="Trebuchet MS Bold"/>
        <w:position w:val="0"/>
        <w:sz w:val="24"/>
        <w:szCs w:val="24"/>
      </w:rPr>
    </w:lvl>
    <w:lvl w:ilvl="2">
      <w:start w:val="1"/>
      <w:numFmt w:val="decimal"/>
      <w:lvlText w:val="%1.%2.%3."/>
      <w:lvlJc w:val="left"/>
      <w:pPr>
        <w:tabs>
          <w:tab w:val="num" w:pos="720"/>
        </w:tabs>
        <w:ind w:left="720" w:hanging="720"/>
      </w:pPr>
      <w:rPr>
        <w:rFonts w:ascii="Calibri" w:eastAsia="Calibri" w:hAnsi="Calibri" w:cs="Calibri"/>
        <w:position w:val="0"/>
        <w:sz w:val="24"/>
        <w:szCs w:val="24"/>
      </w:rPr>
    </w:lvl>
    <w:lvl w:ilvl="3">
      <w:start w:val="1"/>
      <w:numFmt w:val="decimal"/>
      <w:lvlText w:val="%1.%2.%3.%4."/>
      <w:lvlJc w:val="left"/>
      <w:pPr>
        <w:tabs>
          <w:tab w:val="num" w:pos="720"/>
        </w:tabs>
        <w:ind w:left="720" w:hanging="720"/>
      </w:pPr>
      <w:rPr>
        <w:rFonts w:ascii="Calibri" w:eastAsia="Calibri" w:hAnsi="Calibri" w:cs="Calibri"/>
        <w:position w:val="0"/>
        <w:sz w:val="24"/>
        <w:szCs w:val="24"/>
      </w:rPr>
    </w:lvl>
    <w:lvl w:ilvl="4">
      <w:start w:val="1"/>
      <w:numFmt w:val="decimal"/>
      <w:lvlText w:val="%1.%2.%3.%4.%5."/>
      <w:lvlJc w:val="left"/>
      <w:pPr>
        <w:tabs>
          <w:tab w:val="num" w:pos="720"/>
        </w:tabs>
        <w:ind w:left="720" w:hanging="720"/>
      </w:pPr>
      <w:rPr>
        <w:rFonts w:ascii="Calibri" w:eastAsia="Calibri" w:hAnsi="Calibri" w:cs="Calibri"/>
        <w:position w:val="0"/>
        <w:sz w:val="24"/>
        <w:szCs w:val="24"/>
      </w:rPr>
    </w:lvl>
    <w:lvl w:ilvl="5">
      <w:start w:val="1"/>
      <w:numFmt w:val="decimal"/>
      <w:lvlText w:val="%1.%2.%3.%4.%5.%6."/>
      <w:lvlJc w:val="left"/>
      <w:pPr>
        <w:tabs>
          <w:tab w:val="num" w:pos="1080"/>
        </w:tabs>
        <w:ind w:left="1080" w:hanging="1080"/>
      </w:pPr>
      <w:rPr>
        <w:rFonts w:ascii="Calibri" w:eastAsia="Calibri" w:hAnsi="Calibri" w:cs="Calibri"/>
        <w:position w:val="0"/>
        <w:sz w:val="24"/>
        <w:szCs w:val="24"/>
      </w:rPr>
    </w:lvl>
    <w:lvl w:ilvl="6">
      <w:start w:val="1"/>
      <w:numFmt w:val="decimal"/>
      <w:lvlText w:val="%1.%2.%3.%4.%5.%6.%7."/>
      <w:lvlJc w:val="left"/>
      <w:pPr>
        <w:tabs>
          <w:tab w:val="num" w:pos="1080"/>
        </w:tabs>
        <w:ind w:left="1080" w:hanging="1080"/>
      </w:pPr>
      <w:rPr>
        <w:rFonts w:ascii="Calibri" w:eastAsia="Calibri" w:hAnsi="Calibri" w:cs="Calibri"/>
        <w:position w:val="0"/>
        <w:sz w:val="24"/>
        <w:szCs w:val="24"/>
      </w:rPr>
    </w:lvl>
    <w:lvl w:ilvl="7">
      <w:start w:val="1"/>
      <w:numFmt w:val="decimal"/>
      <w:lvlText w:val="%1.%2.%3.%4.%5.%6.%7.%8."/>
      <w:lvlJc w:val="left"/>
      <w:pPr>
        <w:tabs>
          <w:tab w:val="num" w:pos="1440"/>
        </w:tabs>
        <w:ind w:left="1440" w:hanging="1440"/>
      </w:pPr>
      <w:rPr>
        <w:rFonts w:ascii="Calibri" w:eastAsia="Calibri" w:hAnsi="Calibri" w:cs="Calibri"/>
        <w:position w:val="0"/>
        <w:sz w:val="24"/>
        <w:szCs w:val="24"/>
      </w:rPr>
    </w:lvl>
    <w:lvl w:ilvl="8">
      <w:start w:val="1"/>
      <w:numFmt w:val="decimal"/>
      <w:lvlText w:val="%1.%2.%3.%4.%5.%6.%7.%8.%9."/>
      <w:lvlJc w:val="left"/>
      <w:pPr>
        <w:tabs>
          <w:tab w:val="num" w:pos="1440"/>
        </w:tabs>
        <w:ind w:left="1440" w:hanging="1440"/>
      </w:pPr>
      <w:rPr>
        <w:rFonts w:ascii="Calibri" w:eastAsia="Calibri" w:hAnsi="Calibri" w:cs="Calibri"/>
        <w:position w:val="0"/>
        <w:sz w:val="24"/>
        <w:szCs w:val="24"/>
      </w:rPr>
    </w:lvl>
  </w:abstractNum>
  <w:abstractNum w:abstractNumId="28">
    <w:nsid w:val="5FBE476B"/>
    <w:multiLevelType w:val="multilevel"/>
    <w:tmpl w:val="4C7A63C4"/>
    <w:styleLink w:val="List51"/>
    <w:lvl w:ilvl="0">
      <w:numFmt w:val="bullet"/>
      <w:lvlText w:val="•"/>
      <w:lvlJc w:val="left"/>
      <w:pPr>
        <w:tabs>
          <w:tab w:val="num" w:pos="360"/>
        </w:tabs>
        <w:ind w:left="36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020"/>
        </w:tabs>
        <w:ind w:left="102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740"/>
        </w:tabs>
        <w:ind w:left="174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460"/>
        </w:tabs>
        <w:ind w:left="246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180"/>
        </w:tabs>
        <w:ind w:left="318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900"/>
        </w:tabs>
        <w:ind w:left="390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620"/>
        </w:tabs>
        <w:ind w:left="462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340"/>
        </w:tabs>
        <w:ind w:left="534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060"/>
        </w:tabs>
        <w:ind w:left="606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abstractNum>
  <w:abstractNum w:abstractNumId="29">
    <w:nsid w:val="632B2D0F"/>
    <w:multiLevelType w:val="hybridMultilevel"/>
    <w:tmpl w:val="BFACC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393563A"/>
    <w:multiLevelType w:val="multilevel"/>
    <w:tmpl w:val="780CC726"/>
    <w:styleLink w:val="List26"/>
    <w:lvl w:ilvl="0">
      <w:numFmt w:val="bullet"/>
      <w:lvlText w:val="•"/>
      <w:lvlJc w:val="left"/>
      <w:pPr>
        <w:tabs>
          <w:tab w:val="num" w:pos="360"/>
        </w:tabs>
        <w:ind w:left="36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380"/>
        </w:tabs>
        <w:ind w:left="138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abstractNum>
  <w:abstractNum w:abstractNumId="31">
    <w:nsid w:val="67DE7AFE"/>
    <w:multiLevelType w:val="hybridMultilevel"/>
    <w:tmpl w:val="719CE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6E16DA"/>
    <w:multiLevelType w:val="hybridMultilevel"/>
    <w:tmpl w:val="B2060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7F657A"/>
    <w:multiLevelType w:val="multilevel"/>
    <w:tmpl w:val="B5C24B00"/>
    <w:styleLink w:val="List0"/>
    <w:lvl w:ilvl="0">
      <w:start w:val="1"/>
      <w:numFmt w:val="decimal"/>
      <w:lvlText w:val="%1."/>
      <w:lvlJc w:val="left"/>
      <w:pPr>
        <w:tabs>
          <w:tab w:val="num" w:pos="360"/>
        </w:tabs>
        <w:ind w:left="360" w:hanging="360"/>
      </w:pPr>
      <w:rPr>
        <w:rFonts w:ascii="Calibri" w:eastAsia="Calibri" w:hAnsi="Calibri" w:cs="Calibri"/>
        <w:color w:val="FF0000"/>
        <w:position w:val="0"/>
        <w:sz w:val="24"/>
        <w:szCs w:val="24"/>
        <w:rtl w:val="0"/>
      </w:rPr>
    </w:lvl>
    <w:lvl w:ilvl="1">
      <w:start w:val="1"/>
      <w:numFmt w:val="decimal"/>
      <w:lvlText w:val="%1.%2."/>
      <w:lvlJc w:val="left"/>
      <w:pPr>
        <w:tabs>
          <w:tab w:val="num" w:pos="432"/>
        </w:tabs>
        <w:ind w:left="432" w:hanging="432"/>
      </w:pPr>
      <w:rPr>
        <w:rFonts w:ascii="Calibri" w:eastAsia="Calibri" w:hAnsi="Calibri" w:cs="Calibri"/>
        <w:color w:val="FF0000"/>
        <w:position w:val="0"/>
        <w:sz w:val="24"/>
        <w:szCs w:val="24"/>
        <w:rtl w:val="0"/>
      </w:rPr>
    </w:lvl>
    <w:lvl w:ilvl="2">
      <w:start w:val="1"/>
      <w:numFmt w:val="decimal"/>
      <w:lvlText w:val="%1.%2.%3."/>
      <w:lvlJc w:val="left"/>
      <w:pPr>
        <w:tabs>
          <w:tab w:val="num" w:pos="1224"/>
        </w:tabs>
        <w:ind w:left="1224" w:hanging="504"/>
      </w:pPr>
      <w:rPr>
        <w:rFonts w:ascii="Calibri" w:eastAsia="Calibri" w:hAnsi="Calibri" w:cs="Calibri"/>
        <w:color w:val="FF0000"/>
        <w:position w:val="0"/>
        <w:sz w:val="24"/>
        <w:szCs w:val="24"/>
        <w:rtl w:val="0"/>
      </w:rPr>
    </w:lvl>
    <w:lvl w:ilvl="3">
      <w:start w:val="1"/>
      <w:numFmt w:val="decimal"/>
      <w:lvlText w:val="%1.%2.%3.%4."/>
      <w:lvlJc w:val="left"/>
      <w:pPr>
        <w:tabs>
          <w:tab w:val="num" w:pos="1728"/>
        </w:tabs>
        <w:ind w:left="1728" w:hanging="648"/>
      </w:pPr>
      <w:rPr>
        <w:rFonts w:ascii="Calibri" w:eastAsia="Calibri" w:hAnsi="Calibri" w:cs="Calibri"/>
        <w:color w:val="FF0000"/>
        <w:position w:val="0"/>
        <w:sz w:val="24"/>
        <w:szCs w:val="24"/>
        <w:rtl w:val="0"/>
      </w:rPr>
    </w:lvl>
    <w:lvl w:ilvl="4">
      <w:start w:val="1"/>
      <w:numFmt w:val="decimal"/>
      <w:lvlText w:val="%1.%2.%3.%4.%5."/>
      <w:lvlJc w:val="left"/>
      <w:pPr>
        <w:tabs>
          <w:tab w:val="num" w:pos="2232"/>
        </w:tabs>
        <w:ind w:left="2232" w:hanging="792"/>
      </w:pPr>
      <w:rPr>
        <w:rFonts w:ascii="Calibri" w:eastAsia="Calibri" w:hAnsi="Calibri" w:cs="Calibri"/>
        <w:color w:val="FF0000"/>
        <w:position w:val="0"/>
        <w:sz w:val="24"/>
        <w:szCs w:val="24"/>
        <w:rtl w:val="0"/>
      </w:rPr>
    </w:lvl>
    <w:lvl w:ilvl="5">
      <w:start w:val="1"/>
      <w:numFmt w:val="decimal"/>
      <w:lvlText w:val="%1.%2.%3.%4.%5.%6."/>
      <w:lvlJc w:val="left"/>
      <w:pPr>
        <w:tabs>
          <w:tab w:val="num" w:pos="2736"/>
        </w:tabs>
        <w:ind w:left="2736" w:hanging="936"/>
      </w:pPr>
      <w:rPr>
        <w:rFonts w:ascii="Calibri" w:eastAsia="Calibri" w:hAnsi="Calibri" w:cs="Calibri"/>
        <w:color w:val="FF0000"/>
        <w:position w:val="0"/>
        <w:sz w:val="24"/>
        <w:szCs w:val="24"/>
        <w:rtl w:val="0"/>
      </w:rPr>
    </w:lvl>
    <w:lvl w:ilvl="6">
      <w:start w:val="1"/>
      <w:numFmt w:val="decimal"/>
      <w:lvlText w:val="%1.%2.%3.%4.%5.%6.%7."/>
      <w:lvlJc w:val="left"/>
      <w:pPr>
        <w:tabs>
          <w:tab w:val="num" w:pos="3240"/>
        </w:tabs>
        <w:ind w:left="3240" w:hanging="1080"/>
      </w:pPr>
      <w:rPr>
        <w:rFonts w:ascii="Calibri" w:eastAsia="Calibri" w:hAnsi="Calibri" w:cs="Calibri"/>
        <w:color w:val="FF0000"/>
        <w:position w:val="0"/>
        <w:sz w:val="24"/>
        <w:szCs w:val="24"/>
        <w:rtl w:val="0"/>
      </w:rPr>
    </w:lvl>
    <w:lvl w:ilvl="7">
      <w:start w:val="1"/>
      <w:numFmt w:val="decimal"/>
      <w:lvlText w:val="%1.%2.%3.%4.%5.%6.%7.%8."/>
      <w:lvlJc w:val="left"/>
      <w:pPr>
        <w:tabs>
          <w:tab w:val="num" w:pos="3744"/>
        </w:tabs>
        <w:ind w:left="3744" w:hanging="1224"/>
      </w:pPr>
      <w:rPr>
        <w:rFonts w:ascii="Calibri" w:eastAsia="Calibri" w:hAnsi="Calibri" w:cs="Calibri"/>
        <w:color w:val="FF0000"/>
        <w:position w:val="0"/>
        <w:sz w:val="24"/>
        <w:szCs w:val="24"/>
        <w:rtl w:val="0"/>
      </w:rPr>
    </w:lvl>
    <w:lvl w:ilvl="8">
      <w:start w:val="1"/>
      <w:numFmt w:val="decimal"/>
      <w:lvlText w:val="%1.%2.%3.%4.%5.%6.%7.%8.%9."/>
      <w:lvlJc w:val="left"/>
      <w:pPr>
        <w:tabs>
          <w:tab w:val="num" w:pos="4320"/>
        </w:tabs>
        <w:ind w:left="4320" w:hanging="1440"/>
      </w:pPr>
      <w:rPr>
        <w:rFonts w:ascii="Calibri" w:eastAsia="Calibri" w:hAnsi="Calibri" w:cs="Calibri"/>
        <w:color w:val="FF0000"/>
        <w:position w:val="0"/>
        <w:sz w:val="24"/>
        <w:szCs w:val="24"/>
        <w:rtl w:val="0"/>
      </w:rPr>
    </w:lvl>
  </w:abstractNum>
  <w:abstractNum w:abstractNumId="34">
    <w:nsid w:val="6C971F7F"/>
    <w:multiLevelType w:val="multilevel"/>
    <w:tmpl w:val="0D8CF81C"/>
    <w:styleLink w:val="List27"/>
    <w:lvl w:ilvl="0">
      <w:numFmt w:val="bullet"/>
      <w:lvlText w:val="•"/>
      <w:lvlJc w:val="left"/>
      <w:pPr>
        <w:tabs>
          <w:tab w:val="num" w:pos="360"/>
        </w:tabs>
        <w:ind w:left="36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rPr>
    </w:lvl>
    <w:lvl w:ilvl="1">
      <w:start w:val="1"/>
      <w:numFmt w:val="decimal"/>
      <w:lvlText w:val="%1.%2."/>
      <w:lvlJc w:val="left"/>
      <w:pPr>
        <w:tabs>
          <w:tab w:val="num" w:pos="300"/>
        </w:tabs>
        <w:ind w:left="30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2">
      <w:start w:val="1"/>
      <w:numFmt w:val="decimal"/>
      <w:lvlText w:val="%1.%2.%3."/>
      <w:lvlJc w:val="left"/>
      <w:pPr>
        <w:tabs>
          <w:tab w:val="num" w:pos="600"/>
        </w:tabs>
        <w:ind w:left="600" w:hanging="6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3">
      <w:start w:val="1"/>
      <w:numFmt w:val="decimal"/>
      <w:lvlText w:val="%1.%2.%3.%4."/>
      <w:lvlJc w:val="left"/>
      <w:pPr>
        <w:tabs>
          <w:tab w:val="num" w:pos="600"/>
        </w:tabs>
        <w:ind w:left="600" w:hanging="6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4">
      <w:start w:val="1"/>
      <w:numFmt w:val="decimal"/>
      <w:lvlText w:val="%1.%2.%3.%4.%5."/>
      <w:lvlJc w:val="left"/>
      <w:pPr>
        <w:tabs>
          <w:tab w:val="num" w:pos="900"/>
        </w:tabs>
        <w:ind w:left="900" w:hanging="9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5">
      <w:start w:val="1"/>
      <w:numFmt w:val="decimal"/>
      <w:lvlText w:val="%1.%2.%3.%4.%5.%6."/>
      <w:lvlJc w:val="left"/>
      <w:pPr>
        <w:tabs>
          <w:tab w:val="num" w:pos="900"/>
        </w:tabs>
        <w:ind w:left="900" w:hanging="9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6">
      <w:start w:val="1"/>
      <w:numFmt w:val="decimal"/>
      <w:lvlText w:val="%1.%2.%3.%4.%5.%6.%7."/>
      <w:lvlJc w:val="left"/>
      <w:pPr>
        <w:tabs>
          <w:tab w:val="num" w:pos="1200"/>
        </w:tabs>
        <w:ind w:left="1200" w:hanging="12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7">
      <w:start w:val="1"/>
      <w:numFmt w:val="decimal"/>
      <w:lvlText w:val="%1.%2.%3.%4.%5.%6.%7.%8."/>
      <w:lvlJc w:val="left"/>
      <w:pPr>
        <w:tabs>
          <w:tab w:val="num" w:pos="1200"/>
        </w:tabs>
        <w:ind w:left="1200" w:hanging="12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8">
      <w:start w:val="1"/>
      <w:numFmt w:val="decimal"/>
      <w:lvlText w:val="%1.%2.%3.%4.%5.%6.%7.%8.%9."/>
      <w:lvlJc w:val="left"/>
      <w:pPr>
        <w:tabs>
          <w:tab w:val="num" w:pos="1200"/>
        </w:tabs>
        <w:ind w:left="1200" w:hanging="12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abstractNum>
  <w:abstractNum w:abstractNumId="35">
    <w:nsid w:val="722D7954"/>
    <w:multiLevelType w:val="hybridMultilevel"/>
    <w:tmpl w:val="CA48C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2401A9"/>
    <w:multiLevelType w:val="multilevel"/>
    <w:tmpl w:val="C29C4F5C"/>
    <w:styleLink w:val="List1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7">
    <w:nsid w:val="79E51271"/>
    <w:multiLevelType w:val="multilevel"/>
    <w:tmpl w:val="42BA3E1E"/>
    <w:styleLink w:val="List29"/>
    <w:lvl w:ilvl="0">
      <w:numFmt w:val="bullet"/>
      <w:lvlText w:val="•"/>
      <w:lvlJc w:val="left"/>
      <w:pPr>
        <w:tabs>
          <w:tab w:val="num" w:pos="360"/>
        </w:tabs>
        <w:ind w:left="36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380"/>
        </w:tabs>
        <w:ind w:left="138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abstractNum>
  <w:abstractNum w:abstractNumId="38">
    <w:nsid w:val="7AF858B3"/>
    <w:multiLevelType w:val="multilevel"/>
    <w:tmpl w:val="477A7E04"/>
    <w:styleLink w:val="List15"/>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9">
    <w:nsid w:val="7B6C39BC"/>
    <w:multiLevelType w:val="multilevel"/>
    <w:tmpl w:val="628ACDA8"/>
    <w:styleLink w:val="List9"/>
    <w:lvl w:ilvl="0">
      <w:numFmt w:val="bullet"/>
      <w:lvlText w:val="•"/>
      <w:lvlJc w:val="left"/>
      <w:pPr>
        <w:tabs>
          <w:tab w:val="num" w:pos="360"/>
        </w:tabs>
        <w:ind w:left="36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020"/>
        </w:tabs>
        <w:ind w:left="102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740"/>
        </w:tabs>
        <w:ind w:left="174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460"/>
        </w:tabs>
        <w:ind w:left="246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180"/>
        </w:tabs>
        <w:ind w:left="318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900"/>
        </w:tabs>
        <w:ind w:left="390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620"/>
        </w:tabs>
        <w:ind w:left="462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340"/>
        </w:tabs>
        <w:ind w:left="534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060"/>
        </w:tabs>
        <w:ind w:left="606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abstractNum>
  <w:abstractNum w:abstractNumId="40">
    <w:nsid w:val="7B8D1371"/>
    <w:multiLevelType w:val="multilevel"/>
    <w:tmpl w:val="0B701C82"/>
    <w:styleLink w:val="List11"/>
    <w:lvl w:ilvl="0">
      <w:numFmt w:val="bullet"/>
      <w:lvlText w:val="•"/>
      <w:lvlJc w:val="left"/>
      <w:pPr>
        <w:tabs>
          <w:tab w:val="num" w:pos="360"/>
        </w:tabs>
        <w:ind w:left="36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020"/>
        </w:tabs>
        <w:ind w:left="102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740"/>
        </w:tabs>
        <w:ind w:left="174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460"/>
        </w:tabs>
        <w:ind w:left="246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180"/>
        </w:tabs>
        <w:ind w:left="318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900"/>
        </w:tabs>
        <w:ind w:left="390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620"/>
        </w:tabs>
        <w:ind w:left="462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340"/>
        </w:tabs>
        <w:ind w:left="534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060"/>
        </w:tabs>
        <w:ind w:left="606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abstractNum>
  <w:abstractNum w:abstractNumId="41">
    <w:nsid w:val="7D2A1708"/>
    <w:multiLevelType w:val="multilevel"/>
    <w:tmpl w:val="72603388"/>
    <w:styleLink w:val="List23"/>
    <w:lvl w:ilvl="0">
      <w:numFmt w:val="bullet"/>
      <w:lvlText w:val="•"/>
      <w:lvlJc w:val="left"/>
      <w:pPr>
        <w:tabs>
          <w:tab w:val="num" w:pos="360"/>
        </w:tabs>
        <w:ind w:left="36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380"/>
        </w:tabs>
        <w:ind w:left="138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abstractNum>
  <w:abstractNum w:abstractNumId="42">
    <w:nsid w:val="7E6424A9"/>
    <w:multiLevelType w:val="hybridMultilevel"/>
    <w:tmpl w:val="294CD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E7804F1"/>
    <w:multiLevelType w:val="multilevel"/>
    <w:tmpl w:val="9AEA90B6"/>
    <w:styleLink w:val="List21"/>
    <w:lvl w:ilvl="0">
      <w:numFmt w:val="bullet"/>
      <w:lvlText w:val="•"/>
      <w:lvlJc w:val="left"/>
      <w:pPr>
        <w:tabs>
          <w:tab w:val="num" w:pos="360"/>
        </w:tabs>
        <w:ind w:left="36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380"/>
        </w:tabs>
        <w:ind w:left="138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abstractNum>
  <w:num w:numId="1">
    <w:abstractNumId w:val="1"/>
  </w:num>
  <w:num w:numId="2">
    <w:abstractNumId w:val="26"/>
  </w:num>
  <w:num w:numId="3">
    <w:abstractNumId w:val="13"/>
  </w:num>
  <w:num w:numId="4">
    <w:abstractNumId w:val="19"/>
  </w:num>
  <w:num w:numId="5">
    <w:abstractNumId w:val="32"/>
  </w:num>
  <w:num w:numId="6">
    <w:abstractNumId w:val="31"/>
  </w:num>
  <w:num w:numId="7">
    <w:abstractNumId w:val="9"/>
  </w:num>
  <w:num w:numId="8">
    <w:abstractNumId w:val="4"/>
  </w:num>
  <w:num w:numId="9">
    <w:abstractNumId w:val="8"/>
  </w:num>
  <w:num w:numId="10">
    <w:abstractNumId w:val="3"/>
  </w:num>
  <w:num w:numId="11">
    <w:abstractNumId w:val="24"/>
  </w:num>
  <w:num w:numId="12">
    <w:abstractNumId w:val="29"/>
  </w:num>
  <w:num w:numId="13">
    <w:abstractNumId w:val="35"/>
  </w:num>
  <w:num w:numId="14">
    <w:abstractNumId w:val="42"/>
  </w:num>
  <w:num w:numId="15">
    <w:abstractNumId w:val="21"/>
  </w:num>
  <w:num w:numId="16">
    <w:abstractNumId w:val="7"/>
  </w:num>
  <w:num w:numId="17">
    <w:abstractNumId w:val="10"/>
  </w:num>
  <w:num w:numId="18">
    <w:abstractNumId w:val="20"/>
  </w:num>
  <w:num w:numId="19">
    <w:abstractNumId w:val="43"/>
  </w:num>
  <w:num w:numId="20">
    <w:abstractNumId w:val="16"/>
  </w:num>
  <w:num w:numId="21">
    <w:abstractNumId w:val="14"/>
  </w:num>
  <w:num w:numId="22">
    <w:abstractNumId w:val="30"/>
  </w:num>
  <w:num w:numId="23">
    <w:abstractNumId w:val="34"/>
  </w:num>
  <w:num w:numId="24">
    <w:abstractNumId w:val="18"/>
  </w:num>
  <w:num w:numId="25">
    <w:abstractNumId w:val="37"/>
  </w:num>
  <w:num w:numId="26">
    <w:abstractNumId w:val="41"/>
  </w:num>
  <w:num w:numId="27">
    <w:abstractNumId w:val="27"/>
    <w:lvlOverride w:ilvl="0">
      <w:lvl w:ilvl="0">
        <w:numFmt w:val="decimal"/>
        <w:lvlText w:val=""/>
        <w:lvlJc w:val="left"/>
      </w:lvl>
    </w:lvlOverride>
    <w:lvlOverride w:ilvl="1">
      <w:lvl w:ilvl="1">
        <w:start w:val="4"/>
        <w:numFmt w:val="decimal"/>
        <w:lvlText w:val="%1.%2."/>
        <w:lvlJc w:val="left"/>
        <w:pPr>
          <w:tabs>
            <w:tab w:val="num" w:pos="360"/>
          </w:tabs>
          <w:ind w:left="360" w:hanging="360"/>
        </w:pPr>
        <w:rPr>
          <w:rFonts w:ascii="Calibri" w:eastAsia="Trebuchet MS Bold" w:hAnsi="Calibri" w:cs="Trebuchet MS Bold" w:hint="default"/>
          <w:b/>
          <w:position w:val="0"/>
          <w:sz w:val="24"/>
          <w:szCs w:val="24"/>
        </w:rPr>
      </w:lvl>
    </w:lvlOverride>
  </w:num>
  <w:num w:numId="28">
    <w:abstractNumId w:val="36"/>
  </w:num>
  <w:num w:numId="29">
    <w:abstractNumId w:val="38"/>
  </w:num>
  <w:num w:numId="30">
    <w:abstractNumId w:val="17"/>
  </w:num>
  <w:num w:numId="31">
    <w:abstractNumId w:val="5"/>
    <w:lvlOverride w:ilvl="0">
      <w:lvl w:ilvl="0">
        <w:numFmt w:val="decimal"/>
        <w:lvlText w:val=""/>
        <w:lvlJc w:val="left"/>
      </w:lvl>
    </w:lvlOverride>
    <w:lvlOverride w:ilvl="1">
      <w:lvl w:ilvl="1">
        <w:start w:val="9"/>
        <w:numFmt w:val="decimal"/>
        <w:lvlText w:val="%1.%2."/>
        <w:lvlJc w:val="left"/>
        <w:pPr>
          <w:tabs>
            <w:tab w:val="num" w:pos="375"/>
          </w:tabs>
          <w:ind w:left="375" w:hanging="360"/>
        </w:pPr>
        <w:rPr>
          <w:rFonts w:ascii="Calibri" w:eastAsia="Calibri" w:hAnsi="Calibri" w:cs="Calibri"/>
          <w:b/>
          <w:position w:val="0"/>
          <w:sz w:val="24"/>
          <w:szCs w:val="24"/>
          <w:rtl w:val="0"/>
        </w:rPr>
      </w:lvl>
    </w:lvlOverride>
  </w:num>
  <w:num w:numId="32">
    <w:abstractNumId w:val="0"/>
  </w:num>
  <w:num w:numId="33">
    <w:abstractNumId w:val="15"/>
  </w:num>
  <w:num w:numId="34">
    <w:abstractNumId w:val="33"/>
    <w:lvlOverride w:ilvl="0">
      <w:lvl w:ilvl="0">
        <w:numFmt w:val="decimal"/>
        <w:lvlText w:val=""/>
        <w:lvlJc w:val="left"/>
      </w:lvl>
    </w:lvlOverride>
    <w:lvlOverride w:ilvl="1">
      <w:lvl w:ilvl="1">
        <w:start w:val="1"/>
        <w:numFmt w:val="decimal"/>
        <w:lvlText w:val="%1.%2."/>
        <w:lvlJc w:val="left"/>
        <w:pPr>
          <w:tabs>
            <w:tab w:val="num" w:pos="432"/>
          </w:tabs>
          <w:ind w:left="432" w:hanging="432"/>
        </w:pPr>
        <w:rPr>
          <w:rFonts w:ascii="Calibri" w:eastAsia="Calibri" w:hAnsi="Calibri" w:cs="Calibri"/>
          <w:b/>
          <w:color w:val="auto"/>
          <w:position w:val="0"/>
          <w:sz w:val="24"/>
          <w:szCs w:val="24"/>
          <w:rtl w:val="0"/>
        </w:rPr>
      </w:lvl>
    </w:lvlOverride>
  </w:num>
  <w:num w:numId="35">
    <w:abstractNumId w:val="11"/>
  </w:num>
  <w:num w:numId="36">
    <w:abstractNumId w:val="23"/>
  </w:num>
  <w:num w:numId="37">
    <w:abstractNumId w:val="28"/>
  </w:num>
  <w:num w:numId="38">
    <w:abstractNumId w:val="12"/>
  </w:num>
  <w:num w:numId="39">
    <w:abstractNumId w:val="6"/>
  </w:num>
  <w:num w:numId="40">
    <w:abstractNumId w:val="22"/>
  </w:num>
  <w:num w:numId="41">
    <w:abstractNumId w:val="2"/>
  </w:num>
  <w:num w:numId="42">
    <w:abstractNumId w:val="39"/>
  </w:num>
  <w:num w:numId="43">
    <w:abstractNumId w:val="40"/>
  </w:num>
  <w:num w:numId="44">
    <w:abstractNumId w:val="2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EA8"/>
    <w:rsid w:val="00022246"/>
    <w:rsid w:val="000619BF"/>
    <w:rsid w:val="000A4583"/>
    <w:rsid w:val="000B081B"/>
    <w:rsid w:val="000E214F"/>
    <w:rsid w:val="001758D1"/>
    <w:rsid w:val="00193FDD"/>
    <w:rsid w:val="001B4F19"/>
    <w:rsid w:val="00254E19"/>
    <w:rsid w:val="00265975"/>
    <w:rsid w:val="002953E6"/>
    <w:rsid w:val="002F6572"/>
    <w:rsid w:val="00371948"/>
    <w:rsid w:val="003B7617"/>
    <w:rsid w:val="003D28D7"/>
    <w:rsid w:val="003F576A"/>
    <w:rsid w:val="004D0B05"/>
    <w:rsid w:val="004E20D8"/>
    <w:rsid w:val="00500816"/>
    <w:rsid w:val="005270D5"/>
    <w:rsid w:val="00604920"/>
    <w:rsid w:val="006307D7"/>
    <w:rsid w:val="0063376A"/>
    <w:rsid w:val="00670299"/>
    <w:rsid w:val="006E6E06"/>
    <w:rsid w:val="007E2A1F"/>
    <w:rsid w:val="00814DDB"/>
    <w:rsid w:val="0083771A"/>
    <w:rsid w:val="00855E01"/>
    <w:rsid w:val="00865D48"/>
    <w:rsid w:val="009D2E2F"/>
    <w:rsid w:val="00A2123E"/>
    <w:rsid w:val="00A513E0"/>
    <w:rsid w:val="00AE7320"/>
    <w:rsid w:val="00B0424D"/>
    <w:rsid w:val="00B12523"/>
    <w:rsid w:val="00C131F9"/>
    <w:rsid w:val="00C2600B"/>
    <w:rsid w:val="00C75432"/>
    <w:rsid w:val="00CA3BA2"/>
    <w:rsid w:val="00CF0DA1"/>
    <w:rsid w:val="00D266E9"/>
    <w:rsid w:val="00D63FFE"/>
    <w:rsid w:val="00D739F4"/>
    <w:rsid w:val="00D9723A"/>
    <w:rsid w:val="00DB15DE"/>
    <w:rsid w:val="00DE7F7B"/>
    <w:rsid w:val="00E06E85"/>
    <w:rsid w:val="00E252F2"/>
    <w:rsid w:val="00E57EA8"/>
    <w:rsid w:val="00E76D45"/>
    <w:rsid w:val="00E96784"/>
    <w:rsid w:val="00EA57D8"/>
    <w:rsid w:val="00EA6476"/>
    <w:rsid w:val="00F668F1"/>
    <w:rsid w:val="00F74D5C"/>
    <w:rsid w:val="00F83E4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DA94D9-C4FB-4181-999E-E6E1AEEA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GB"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7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7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7EA8"/>
    <w:pPr>
      <w:ind w:left="720"/>
      <w:contextualSpacing/>
    </w:pPr>
  </w:style>
  <w:style w:type="paragraph" w:styleId="BalloonText">
    <w:name w:val="Balloon Text"/>
    <w:basedOn w:val="Normal"/>
    <w:link w:val="BalloonTextChar"/>
    <w:uiPriority w:val="99"/>
    <w:semiHidden/>
    <w:unhideWhenUsed/>
    <w:rsid w:val="000B0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81B"/>
    <w:rPr>
      <w:rFonts w:ascii="Segoe UI" w:hAnsi="Segoe UI" w:cs="Segoe UI"/>
      <w:sz w:val="18"/>
      <w:szCs w:val="18"/>
    </w:rPr>
  </w:style>
  <w:style w:type="character" w:styleId="Hyperlink">
    <w:name w:val="Hyperlink"/>
    <w:basedOn w:val="DefaultParagraphFont"/>
    <w:unhideWhenUsed/>
    <w:rsid w:val="00AE7320"/>
    <w:rPr>
      <w:color w:val="0000FF" w:themeColor="hyperlink"/>
      <w:u w:val="single"/>
    </w:rPr>
  </w:style>
  <w:style w:type="character" w:styleId="FollowedHyperlink">
    <w:name w:val="FollowedHyperlink"/>
    <w:basedOn w:val="DefaultParagraphFont"/>
    <w:uiPriority w:val="99"/>
    <w:semiHidden/>
    <w:unhideWhenUsed/>
    <w:rsid w:val="002953E6"/>
    <w:rPr>
      <w:color w:val="800080" w:themeColor="followedHyperlink"/>
      <w:u w:val="single"/>
    </w:rPr>
  </w:style>
  <w:style w:type="paragraph" w:styleId="Header">
    <w:name w:val="header"/>
    <w:basedOn w:val="Normal"/>
    <w:link w:val="HeaderChar"/>
    <w:uiPriority w:val="99"/>
    <w:unhideWhenUsed/>
    <w:rsid w:val="007E2A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A1F"/>
  </w:style>
  <w:style w:type="paragraph" w:styleId="Footer">
    <w:name w:val="footer"/>
    <w:basedOn w:val="Normal"/>
    <w:link w:val="FooterChar"/>
    <w:uiPriority w:val="99"/>
    <w:unhideWhenUsed/>
    <w:rsid w:val="007E2A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A1F"/>
  </w:style>
  <w:style w:type="paragraph" w:customStyle="1" w:styleId="Body">
    <w:name w:val="Body"/>
    <w:rsid w:val="00B0424D"/>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lang w:eastAsia="en-GB"/>
    </w:rPr>
  </w:style>
  <w:style w:type="paragraph" w:customStyle="1" w:styleId="Heading">
    <w:name w:val="Heading"/>
    <w:next w:val="Body"/>
    <w:rsid w:val="00B0424D"/>
    <w:pPr>
      <w:keepNext/>
      <w:pBdr>
        <w:top w:val="nil"/>
        <w:left w:val="nil"/>
        <w:bottom w:val="nil"/>
        <w:right w:val="nil"/>
        <w:between w:val="nil"/>
        <w:bar w:val="nil"/>
      </w:pBdr>
      <w:tabs>
        <w:tab w:val="left" w:pos="720"/>
      </w:tabs>
      <w:spacing w:before="240" w:after="60" w:line="240" w:lineRule="auto"/>
      <w:ind w:left="720" w:hanging="720"/>
      <w:outlineLvl w:val="0"/>
    </w:pPr>
    <w:rPr>
      <w:rFonts w:ascii="Cambria" w:eastAsia="Cambria" w:hAnsi="Cambria" w:cs="Cambria"/>
      <w:b/>
      <w:bCs/>
      <w:color w:val="000000"/>
      <w:kern w:val="32"/>
      <w:sz w:val="32"/>
      <w:szCs w:val="32"/>
      <w:u w:color="000000"/>
      <w:bdr w:val="nil"/>
      <w:lang w:val="fr-FR" w:eastAsia="en-GB"/>
    </w:rPr>
  </w:style>
  <w:style w:type="paragraph" w:styleId="BodyText">
    <w:name w:val="Body Text"/>
    <w:link w:val="BodyTextChar"/>
    <w:rsid w:val="00B0424D"/>
    <w:pPr>
      <w:pBdr>
        <w:top w:val="nil"/>
        <w:left w:val="nil"/>
        <w:bottom w:val="nil"/>
        <w:right w:val="nil"/>
        <w:between w:val="nil"/>
        <w:bar w:val="nil"/>
      </w:pBdr>
      <w:spacing w:after="0" w:line="240" w:lineRule="auto"/>
      <w:jc w:val="both"/>
    </w:pPr>
    <w:rPr>
      <w:rFonts w:ascii="Verdana" w:eastAsia="Verdana" w:hAnsi="Verdana" w:cs="Verdana"/>
      <w:color w:val="000000"/>
      <w:sz w:val="20"/>
      <w:szCs w:val="20"/>
      <w:u w:color="000000"/>
      <w:bdr w:val="nil"/>
      <w:lang w:val="en-US" w:eastAsia="en-GB"/>
    </w:rPr>
  </w:style>
  <w:style w:type="character" w:customStyle="1" w:styleId="BodyTextChar">
    <w:name w:val="Body Text Char"/>
    <w:basedOn w:val="DefaultParagraphFont"/>
    <w:link w:val="BodyText"/>
    <w:rsid w:val="00B0424D"/>
    <w:rPr>
      <w:rFonts w:ascii="Verdana" w:eastAsia="Verdana" w:hAnsi="Verdana" w:cs="Verdana"/>
      <w:color w:val="000000"/>
      <w:sz w:val="20"/>
      <w:szCs w:val="20"/>
      <w:u w:color="000000"/>
      <w:bdr w:val="nil"/>
      <w:lang w:val="en-US" w:eastAsia="en-GB"/>
    </w:rPr>
  </w:style>
  <w:style w:type="paragraph" w:styleId="BodyText3">
    <w:name w:val="Body Text 3"/>
    <w:link w:val="BodyText3Char"/>
    <w:rsid w:val="00B0424D"/>
    <w:pPr>
      <w:pBdr>
        <w:top w:val="nil"/>
        <w:left w:val="nil"/>
        <w:bottom w:val="nil"/>
        <w:right w:val="nil"/>
        <w:between w:val="nil"/>
        <w:bar w:val="nil"/>
      </w:pBdr>
      <w:spacing w:after="120" w:line="240" w:lineRule="auto"/>
    </w:pPr>
    <w:rPr>
      <w:rFonts w:ascii="Arial" w:eastAsia="Arial" w:hAnsi="Arial" w:cs="Arial"/>
      <w:color w:val="000000"/>
      <w:sz w:val="16"/>
      <w:szCs w:val="16"/>
      <w:u w:color="000000"/>
      <w:bdr w:val="nil"/>
      <w:lang w:val="en-US" w:eastAsia="en-GB"/>
    </w:rPr>
  </w:style>
  <w:style w:type="character" w:customStyle="1" w:styleId="BodyText3Char">
    <w:name w:val="Body Text 3 Char"/>
    <w:basedOn w:val="DefaultParagraphFont"/>
    <w:link w:val="BodyText3"/>
    <w:rsid w:val="00B0424D"/>
    <w:rPr>
      <w:rFonts w:ascii="Arial" w:eastAsia="Arial" w:hAnsi="Arial" w:cs="Arial"/>
      <w:color w:val="000000"/>
      <w:sz w:val="16"/>
      <w:szCs w:val="16"/>
      <w:u w:color="000000"/>
      <w:bdr w:val="nil"/>
      <w:lang w:val="en-US" w:eastAsia="en-GB"/>
    </w:rPr>
  </w:style>
  <w:style w:type="paragraph" w:customStyle="1" w:styleId="Heading4">
    <w:name w:val="Heading4"/>
    <w:rsid w:val="00B0424D"/>
    <w:pPr>
      <w:pBdr>
        <w:top w:val="nil"/>
        <w:left w:val="nil"/>
        <w:bottom w:val="nil"/>
        <w:right w:val="nil"/>
        <w:between w:val="nil"/>
        <w:bar w:val="nil"/>
      </w:pBdr>
      <w:spacing w:before="60" w:after="60" w:line="240" w:lineRule="auto"/>
      <w:ind w:left="720" w:hanging="720"/>
      <w:jc w:val="both"/>
    </w:pPr>
    <w:rPr>
      <w:rFonts w:ascii="Verdana Bold" w:eastAsia="Arial Unicode MS" w:hAnsi="Arial Unicode MS" w:cs="Arial Unicode MS"/>
      <w:color w:val="000000"/>
      <w:sz w:val="22"/>
      <w:szCs w:val="22"/>
      <w:u w:color="000000"/>
      <w:bdr w:val="nil"/>
      <w:lang w:val="en-US" w:eastAsia="en-GB"/>
    </w:rPr>
  </w:style>
  <w:style w:type="paragraph" w:customStyle="1" w:styleId="PQQHead1">
    <w:name w:val="PQQ Head 1"/>
    <w:rsid w:val="00B0424D"/>
    <w:pPr>
      <w:keepNext/>
      <w:pBdr>
        <w:top w:val="nil"/>
        <w:left w:val="nil"/>
        <w:bottom w:val="nil"/>
        <w:right w:val="nil"/>
        <w:between w:val="nil"/>
        <w:bar w:val="nil"/>
      </w:pBdr>
      <w:tabs>
        <w:tab w:val="left" w:pos="720"/>
      </w:tabs>
      <w:spacing w:after="0" w:line="240" w:lineRule="auto"/>
      <w:outlineLvl w:val="0"/>
    </w:pPr>
    <w:rPr>
      <w:rFonts w:ascii="Calibri" w:eastAsia="Calibri" w:hAnsi="Calibri" w:cs="Calibri"/>
      <w:b/>
      <w:bCs/>
      <w:color w:val="000000"/>
      <w:u w:color="000000"/>
      <w:bdr w:val="nil"/>
      <w:lang w:val="en-US" w:eastAsia="en-GB"/>
    </w:rPr>
  </w:style>
  <w:style w:type="paragraph" w:styleId="CommentText">
    <w:name w:val="annotation text"/>
    <w:link w:val="CommentTextChar"/>
    <w:rsid w:val="00B0424D"/>
    <w:pPr>
      <w:pBdr>
        <w:top w:val="nil"/>
        <w:left w:val="nil"/>
        <w:bottom w:val="nil"/>
        <w:right w:val="nil"/>
        <w:between w:val="nil"/>
        <w:bar w:val="nil"/>
      </w:pBdr>
      <w:spacing w:after="0" w:line="240" w:lineRule="auto"/>
    </w:pPr>
    <w:rPr>
      <w:rFonts w:ascii="Arial" w:eastAsia="Arial Unicode MS" w:hAnsi="Arial Unicode MS" w:cs="Arial Unicode MS"/>
      <w:color w:val="000000"/>
      <w:sz w:val="20"/>
      <w:szCs w:val="20"/>
      <w:u w:color="000000"/>
      <w:bdr w:val="nil"/>
      <w:lang w:val="en-US" w:eastAsia="en-GB"/>
    </w:rPr>
  </w:style>
  <w:style w:type="character" w:customStyle="1" w:styleId="CommentTextChar">
    <w:name w:val="Comment Text Char"/>
    <w:basedOn w:val="DefaultParagraphFont"/>
    <w:link w:val="CommentText"/>
    <w:rsid w:val="00B0424D"/>
    <w:rPr>
      <w:rFonts w:ascii="Arial" w:eastAsia="Arial Unicode MS" w:hAnsi="Arial Unicode MS" w:cs="Arial Unicode MS"/>
      <w:color w:val="000000"/>
      <w:sz w:val="20"/>
      <w:szCs w:val="20"/>
      <w:u w:color="000000"/>
      <w:bdr w:val="nil"/>
      <w:lang w:val="en-US" w:eastAsia="en-GB"/>
    </w:rPr>
  </w:style>
  <w:style w:type="numbering" w:customStyle="1" w:styleId="List21">
    <w:name w:val="List 21"/>
    <w:basedOn w:val="NoList"/>
    <w:rsid w:val="00B0424D"/>
    <w:pPr>
      <w:numPr>
        <w:numId w:val="19"/>
      </w:numPr>
    </w:pPr>
  </w:style>
  <w:style w:type="numbering" w:customStyle="1" w:styleId="List22">
    <w:name w:val="List 22"/>
    <w:basedOn w:val="NoList"/>
    <w:rsid w:val="00B0424D"/>
    <w:pPr>
      <w:numPr>
        <w:numId w:val="20"/>
      </w:numPr>
    </w:pPr>
  </w:style>
  <w:style w:type="numbering" w:customStyle="1" w:styleId="List23">
    <w:name w:val="List 23"/>
    <w:basedOn w:val="NoList"/>
    <w:rsid w:val="00B0424D"/>
    <w:pPr>
      <w:numPr>
        <w:numId w:val="26"/>
      </w:numPr>
    </w:pPr>
  </w:style>
  <w:style w:type="numbering" w:customStyle="1" w:styleId="List24">
    <w:name w:val="List 24"/>
    <w:basedOn w:val="NoList"/>
    <w:rsid w:val="00B0424D"/>
    <w:pPr>
      <w:numPr>
        <w:numId w:val="21"/>
      </w:numPr>
    </w:pPr>
  </w:style>
  <w:style w:type="numbering" w:customStyle="1" w:styleId="List26">
    <w:name w:val="List 26"/>
    <w:basedOn w:val="NoList"/>
    <w:rsid w:val="00B0424D"/>
    <w:pPr>
      <w:numPr>
        <w:numId w:val="22"/>
      </w:numPr>
    </w:pPr>
  </w:style>
  <w:style w:type="numbering" w:customStyle="1" w:styleId="List27">
    <w:name w:val="List 27"/>
    <w:basedOn w:val="NoList"/>
    <w:rsid w:val="00B0424D"/>
    <w:pPr>
      <w:numPr>
        <w:numId w:val="23"/>
      </w:numPr>
    </w:pPr>
  </w:style>
  <w:style w:type="numbering" w:customStyle="1" w:styleId="List28">
    <w:name w:val="List 28"/>
    <w:basedOn w:val="NoList"/>
    <w:rsid w:val="00B0424D"/>
    <w:pPr>
      <w:numPr>
        <w:numId w:val="24"/>
      </w:numPr>
    </w:pPr>
  </w:style>
  <w:style w:type="numbering" w:customStyle="1" w:styleId="List29">
    <w:name w:val="List 29"/>
    <w:basedOn w:val="NoList"/>
    <w:rsid w:val="00B0424D"/>
    <w:pPr>
      <w:numPr>
        <w:numId w:val="25"/>
      </w:numPr>
    </w:pPr>
  </w:style>
  <w:style w:type="numbering" w:customStyle="1" w:styleId="List13">
    <w:name w:val="List 13"/>
    <w:basedOn w:val="NoList"/>
    <w:rsid w:val="00B0424D"/>
    <w:pPr>
      <w:numPr>
        <w:numId w:val="27"/>
      </w:numPr>
    </w:pPr>
  </w:style>
  <w:style w:type="numbering" w:customStyle="1" w:styleId="List14">
    <w:name w:val="List 14"/>
    <w:basedOn w:val="NoList"/>
    <w:rsid w:val="00B0424D"/>
    <w:pPr>
      <w:numPr>
        <w:numId w:val="28"/>
      </w:numPr>
    </w:pPr>
  </w:style>
  <w:style w:type="numbering" w:customStyle="1" w:styleId="List15">
    <w:name w:val="List 15"/>
    <w:basedOn w:val="NoList"/>
    <w:rsid w:val="00B0424D"/>
    <w:pPr>
      <w:numPr>
        <w:numId w:val="29"/>
      </w:numPr>
    </w:pPr>
  </w:style>
  <w:style w:type="numbering" w:customStyle="1" w:styleId="List16">
    <w:name w:val="List 16"/>
    <w:basedOn w:val="NoList"/>
    <w:rsid w:val="00B0424D"/>
    <w:pPr>
      <w:numPr>
        <w:numId w:val="30"/>
      </w:numPr>
    </w:pPr>
  </w:style>
  <w:style w:type="character" w:customStyle="1" w:styleId="Hyperlink1">
    <w:name w:val="Hyperlink.1"/>
    <w:rsid w:val="00B0424D"/>
    <w:rPr>
      <w:rFonts w:ascii="Calibri" w:eastAsia="Calibri" w:hAnsi="Calibri" w:cs="Calibri"/>
      <w:color w:val="000000"/>
      <w:sz w:val="22"/>
      <w:szCs w:val="22"/>
      <w:u w:val="single" w:color="000000"/>
    </w:rPr>
  </w:style>
  <w:style w:type="numbering" w:customStyle="1" w:styleId="List17">
    <w:name w:val="List 17"/>
    <w:basedOn w:val="NoList"/>
    <w:rsid w:val="00B0424D"/>
    <w:pPr>
      <w:numPr>
        <w:numId w:val="31"/>
      </w:numPr>
    </w:pPr>
  </w:style>
  <w:style w:type="numbering" w:customStyle="1" w:styleId="List18">
    <w:name w:val="List 18"/>
    <w:basedOn w:val="NoList"/>
    <w:rsid w:val="00B0424D"/>
    <w:pPr>
      <w:numPr>
        <w:numId w:val="32"/>
      </w:numPr>
    </w:pPr>
  </w:style>
  <w:style w:type="numbering" w:customStyle="1" w:styleId="List19">
    <w:name w:val="List 19"/>
    <w:basedOn w:val="NoList"/>
    <w:rsid w:val="00B0424D"/>
    <w:pPr>
      <w:numPr>
        <w:numId w:val="33"/>
      </w:numPr>
    </w:pPr>
  </w:style>
  <w:style w:type="numbering" w:customStyle="1" w:styleId="List0">
    <w:name w:val="List 0"/>
    <w:basedOn w:val="NoList"/>
    <w:rsid w:val="00B0424D"/>
    <w:pPr>
      <w:numPr>
        <w:numId w:val="34"/>
      </w:numPr>
    </w:pPr>
  </w:style>
  <w:style w:type="numbering" w:customStyle="1" w:styleId="List1">
    <w:name w:val="List 1"/>
    <w:basedOn w:val="NoList"/>
    <w:rsid w:val="00B0424D"/>
    <w:pPr>
      <w:numPr>
        <w:numId w:val="35"/>
      </w:numPr>
    </w:pPr>
  </w:style>
  <w:style w:type="numbering" w:customStyle="1" w:styleId="List31">
    <w:name w:val="List 31"/>
    <w:basedOn w:val="NoList"/>
    <w:rsid w:val="00B0424D"/>
    <w:pPr>
      <w:numPr>
        <w:numId w:val="36"/>
      </w:numPr>
    </w:pPr>
  </w:style>
  <w:style w:type="numbering" w:customStyle="1" w:styleId="List41">
    <w:name w:val="List 41"/>
    <w:basedOn w:val="NoList"/>
    <w:rsid w:val="00B0424D"/>
    <w:pPr>
      <w:numPr>
        <w:numId w:val="38"/>
      </w:numPr>
    </w:pPr>
  </w:style>
  <w:style w:type="numbering" w:customStyle="1" w:styleId="List51">
    <w:name w:val="List 51"/>
    <w:basedOn w:val="NoList"/>
    <w:rsid w:val="00B0424D"/>
    <w:pPr>
      <w:numPr>
        <w:numId w:val="37"/>
      </w:numPr>
    </w:pPr>
  </w:style>
  <w:style w:type="numbering" w:customStyle="1" w:styleId="List6">
    <w:name w:val="List 6"/>
    <w:basedOn w:val="NoList"/>
    <w:rsid w:val="00B0424D"/>
    <w:pPr>
      <w:numPr>
        <w:numId w:val="39"/>
      </w:numPr>
    </w:pPr>
  </w:style>
  <w:style w:type="numbering" w:customStyle="1" w:styleId="List7">
    <w:name w:val="List 7"/>
    <w:basedOn w:val="NoList"/>
    <w:rsid w:val="00B0424D"/>
    <w:pPr>
      <w:numPr>
        <w:numId w:val="40"/>
      </w:numPr>
    </w:pPr>
  </w:style>
  <w:style w:type="numbering" w:customStyle="1" w:styleId="List8">
    <w:name w:val="List 8"/>
    <w:basedOn w:val="NoList"/>
    <w:rsid w:val="00B0424D"/>
    <w:pPr>
      <w:numPr>
        <w:numId w:val="41"/>
      </w:numPr>
    </w:pPr>
  </w:style>
  <w:style w:type="numbering" w:customStyle="1" w:styleId="List9">
    <w:name w:val="List 9"/>
    <w:basedOn w:val="NoList"/>
    <w:rsid w:val="00B0424D"/>
    <w:pPr>
      <w:numPr>
        <w:numId w:val="42"/>
      </w:numPr>
    </w:pPr>
  </w:style>
  <w:style w:type="numbering" w:customStyle="1" w:styleId="List11">
    <w:name w:val="List 11"/>
    <w:basedOn w:val="NoList"/>
    <w:rsid w:val="00B0424D"/>
    <w:pPr>
      <w:numPr>
        <w:numId w:val="43"/>
      </w:numPr>
    </w:pPr>
  </w:style>
  <w:style w:type="numbering" w:customStyle="1" w:styleId="List12">
    <w:name w:val="List 12"/>
    <w:basedOn w:val="NoList"/>
    <w:rsid w:val="00B0424D"/>
    <w:pPr>
      <w:numPr>
        <w:numId w:val="44"/>
      </w:numPr>
    </w:pPr>
  </w:style>
  <w:style w:type="character" w:styleId="CommentReference">
    <w:name w:val="annotation reference"/>
    <w:uiPriority w:val="99"/>
    <w:semiHidden/>
    <w:unhideWhenUsed/>
    <w:rsid w:val="00B0424D"/>
    <w:rPr>
      <w:sz w:val="16"/>
      <w:szCs w:val="16"/>
    </w:rPr>
  </w:style>
  <w:style w:type="paragraph" w:styleId="CommentSubject">
    <w:name w:val="annotation subject"/>
    <w:basedOn w:val="CommentText"/>
    <w:next w:val="CommentText"/>
    <w:link w:val="CommentSubjectChar"/>
    <w:uiPriority w:val="99"/>
    <w:semiHidden/>
    <w:unhideWhenUsed/>
    <w:rsid w:val="00B0424D"/>
    <w:rPr>
      <w:rFonts w:ascii="Times New Roman" w:hAnsi="Times New Roman" w:cs="Times New Roman"/>
      <w:b/>
      <w:bCs/>
      <w:color w:val="auto"/>
      <w:lang w:val="en-GB" w:eastAsia="en-US"/>
    </w:rPr>
  </w:style>
  <w:style w:type="character" w:customStyle="1" w:styleId="CommentSubjectChar">
    <w:name w:val="Comment Subject Char"/>
    <w:basedOn w:val="CommentTextChar"/>
    <w:link w:val="CommentSubject"/>
    <w:uiPriority w:val="99"/>
    <w:semiHidden/>
    <w:rsid w:val="00B0424D"/>
    <w:rPr>
      <w:rFonts w:ascii="Times New Roman" w:eastAsia="Arial Unicode MS" w:hAnsi="Times New Roman" w:cs="Times New Roman"/>
      <w:b/>
      <w:bCs/>
      <w:color w:val="000000"/>
      <w:sz w:val="20"/>
      <w:szCs w:val="2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249918">
      <w:bodyDiv w:val="1"/>
      <w:marLeft w:val="0"/>
      <w:marRight w:val="0"/>
      <w:marTop w:val="0"/>
      <w:marBottom w:val="0"/>
      <w:divBdr>
        <w:top w:val="none" w:sz="0" w:space="0" w:color="auto"/>
        <w:left w:val="none" w:sz="0" w:space="0" w:color="auto"/>
        <w:bottom w:val="none" w:sz="0" w:space="0" w:color="auto"/>
        <w:right w:val="none" w:sz="0" w:space="0" w:color="auto"/>
      </w:divBdr>
    </w:div>
    <w:div w:id="130955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Microsoft_Word_97_-_2003_Document1.doc"/><Relationship Id="rId18" Type="http://schemas.openxmlformats.org/officeDocument/2006/relationships/hyperlink" Target="http://pathways.nice.org.uk/pathways/personality-disorder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nice.org.uk/CG25" TargetMode="Externa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hyperlink" Target="http://www.rcpsych.ac.uk/pdf/PS02_2013.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publications.nice.org.uk/quality-standard-for-service-user-experience-in-adult-mental-health-qs14" TargetMode="External"/><Relationship Id="rId20" Type="http://schemas.openxmlformats.org/officeDocument/2006/relationships/hyperlink" Target="http://publications.nice.org.uk/quality-standard-for-selfharm-qs3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uploads/system/uploads/attachment_data/file/216928/Preventing-Suicide-in-England-A-cross-government-outcomes-strategy-to-save-lives.pdf" TargetMode="External"/><Relationship Id="rId24" Type="http://schemas.openxmlformats.org/officeDocument/2006/relationships/hyperlink" Target="http://publications.nice.org.uk/quality-standard-for-service-user-experience-in-adult-mental-health-qs14/quality-statement-9-crisis-planning" TargetMode="External"/><Relationship Id="rId5" Type="http://schemas.openxmlformats.org/officeDocument/2006/relationships/styles" Target="styles.xml"/><Relationship Id="rId15" Type="http://schemas.openxmlformats.org/officeDocument/2006/relationships/hyperlink" Target="http://publications.nice.org.uk/quality-standard-for-service-user-experience-in-adult-mental-health-qs14/quality-statement-6-access-to-services" TargetMode="External"/><Relationship Id="rId23" Type="http://schemas.openxmlformats.org/officeDocument/2006/relationships/hyperlink" Target="https://www.gov.uk/government/publications/positive-and-proactive-care-reducing-restrictive-interventions" TargetMode="External"/><Relationship Id="rId10" Type="http://schemas.openxmlformats.org/officeDocument/2006/relationships/hyperlink" Target="http://www.ucl.ac.uk/core-study/workstream-01/core-fidelity-scale-v2" TargetMode="External"/><Relationship Id="rId19" Type="http://schemas.openxmlformats.org/officeDocument/2006/relationships/hyperlink" Target="http://www.centreformentalhealth.org.uk/pdfs/liaison_psychiatry_in_the_modern_NHS_2012.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ngland.nhs.uk/wp-content/uploads/2014/12/forward-view-plning.pdf" TargetMode="External"/><Relationship Id="rId22" Type="http://schemas.openxmlformats.org/officeDocument/2006/relationships/hyperlink" Target="https://www.gov.uk/government/uploads/system/uploads/attachment_data/file/300293/JRA_DoH_Guidance_on_RP_web_accessible.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ind Concordate">
  <a:themeElements>
    <a:clrScheme name="Custom 43">
      <a:dk1>
        <a:srgbClr val="47485F"/>
      </a:dk1>
      <a:lt1>
        <a:sysClr val="window" lastClr="FFFFFF"/>
      </a:lt1>
      <a:dk2>
        <a:srgbClr val="47485F"/>
      </a:dk2>
      <a:lt2>
        <a:srgbClr val="61AEB5"/>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886CC2E6318345B316FD82E5781E03" ma:contentTypeVersion="0" ma:contentTypeDescription="Create a new document." ma:contentTypeScope="" ma:versionID="8e4c851b0f4bc1161cef6110a149ab86">
  <xsd:schema xmlns:xsd="http://www.w3.org/2001/XMLSchema" xmlns:xs="http://www.w3.org/2001/XMLSchema" xmlns:p="http://schemas.microsoft.com/office/2006/metadata/properties" targetNamespace="http://schemas.microsoft.com/office/2006/metadata/properties" ma:root="true" ma:fieldsID="a944a4bb7c839fabf6d8164a5a18a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84F142-FD97-4DCE-8BBC-7CED45FA02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0165C2-BED3-4318-A3F9-7BE0A2023103}">
  <ds:schemaRefs>
    <ds:schemaRef ds:uri="http://schemas.microsoft.com/sharepoint/v3/contenttype/forms"/>
  </ds:schemaRefs>
</ds:datastoreItem>
</file>

<file path=customXml/itemProps3.xml><?xml version="1.0" encoding="utf-8"?>
<ds:datastoreItem xmlns:ds="http://schemas.openxmlformats.org/officeDocument/2006/customXml" ds:itemID="{FCC986C5-AF76-467B-9B8E-240260B1D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2347</Words>
  <Characters>13381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Cobb</dc:creator>
  <cp:keywords/>
  <dc:description/>
  <cp:lastModifiedBy>Louisa Riste</cp:lastModifiedBy>
  <cp:revision>2</cp:revision>
  <cp:lastPrinted>2014-04-16T16:02:00Z</cp:lastPrinted>
  <dcterms:created xsi:type="dcterms:W3CDTF">2015-02-06T12:54:00Z</dcterms:created>
  <dcterms:modified xsi:type="dcterms:W3CDTF">2015-02-06T12:54:00Z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0x01010019886CC2E6318345B316FD82E5781E03</vt:lpwstr>
  </property>
</Properties>
</file>