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98" w:rsidRPr="00010619" w:rsidRDefault="004A0C98" w:rsidP="00010619">
      <w:pPr>
        <w:tabs>
          <w:tab w:val="left" w:pos="2400"/>
          <w:tab w:val="left" w:pos="4251"/>
        </w:tabs>
        <w:jc w:val="center"/>
        <w:rPr>
          <w:rFonts w:ascii="Tahoma" w:hAnsi="Tahoma" w:cs="Tahoma"/>
          <w:b/>
          <w:sz w:val="24"/>
          <w:szCs w:val="24"/>
        </w:rPr>
      </w:pPr>
      <w:bookmarkStart w:id="0" w:name="_GoBack"/>
      <w:bookmarkEnd w:id="0"/>
      <w:r w:rsidRPr="001A452D">
        <w:rPr>
          <w:rFonts w:ascii="Tahoma" w:hAnsi="Tahoma" w:cs="Tahoma"/>
          <w:color w:val="47485F"/>
          <w:sz w:val="24"/>
          <w:szCs w:val="24"/>
        </w:rPr>
        <w:br/>
      </w:r>
      <w:r w:rsidRPr="00010619">
        <w:rPr>
          <w:rFonts w:ascii="Tahoma" w:hAnsi="Tahoma" w:cs="Tahoma"/>
          <w:b/>
          <w:sz w:val="24"/>
          <w:szCs w:val="24"/>
        </w:rPr>
        <w:t xml:space="preserve">South </w:t>
      </w:r>
      <w:smartTag w:uri="urn:schemas-microsoft-com:office:smarttags" w:element="place">
        <w:r w:rsidRPr="00010619">
          <w:rPr>
            <w:rFonts w:ascii="Tahoma" w:hAnsi="Tahoma" w:cs="Tahoma"/>
            <w:b/>
            <w:sz w:val="24"/>
            <w:szCs w:val="24"/>
          </w:rPr>
          <w:t>West Essex</w:t>
        </w:r>
      </w:smartTag>
      <w:r w:rsidRPr="00010619">
        <w:rPr>
          <w:rFonts w:ascii="Tahoma" w:hAnsi="Tahoma" w:cs="Tahoma"/>
          <w:b/>
          <w:sz w:val="24"/>
          <w:szCs w:val="24"/>
        </w:rPr>
        <w:t xml:space="preserve"> Mental Health Crisis Care Concordat Action Plan</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843"/>
        <w:gridCol w:w="1559"/>
        <w:gridCol w:w="6379"/>
      </w:tblGrid>
      <w:tr w:rsidR="004A0C98" w:rsidRPr="006711E4" w:rsidTr="0020061A">
        <w:tc>
          <w:tcPr>
            <w:tcW w:w="14601" w:type="dxa"/>
            <w:gridSpan w:val="5"/>
            <w:shd w:val="clear" w:color="auto" w:fill="47485F"/>
          </w:tcPr>
          <w:p w:rsidR="004A0C98" w:rsidRPr="006711E4" w:rsidRDefault="004A0C98" w:rsidP="006711E4">
            <w:pPr>
              <w:pStyle w:val="ListParagraph"/>
              <w:numPr>
                <w:ilvl w:val="0"/>
                <w:numId w:val="9"/>
              </w:numPr>
              <w:spacing w:after="0" w:line="240" w:lineRule="auto"/>
              <w:jc w:val="center"/>
              <w:rPr>
                <w:rFonts w:cs="Tahoma"/>
                <w:b/>
                <w:bCs/>
                <w:color w:val="FFFFFF"/>
                <w:sz w:val="20"/>
                <w:szCs w:val="20"/>
              </w:rPr>
            </w:pPr>
            <w:r w:rsidRPr="006711E4">
              <w:rPr>
                <w:rFonts w:cs="Tahoma"/>
                <w:b/>
                <w:color w:val="FFFFFF"/>
                <w:sz w:val="20"/>
                <w:szCs w:val="20"/>
              </w:rPr>
              <w:t>Commissioning to allow earlier intervention and responsive crisis services</w:t>
            </w:r>
          </w:p>
          <w:p w:rsidR="004A0C98" w:rsidRPr="006711E4" w:rsidRDefault="004A0C98" w:rsidP="006711E4">
            <w:pPr>
              <w:pStyle w:val="ListParagraph"/>
              <w:spacing w:after="0" w:line="240" w:lineRule="auto"/>
              <w:rPr>
                <w:rFonts w:cs="Tahoma"/>
                <w:b/>
                <w:bCs/>
                <w:color w:val="FFFFFF"/>
                <w:sz w:val="20"/>
                <w:szCs w:val="20"/>
              </w:rPr>
            </w:pPr>
          </w:p>
        </w:tc>
      </w:tr>
      <w:tr w:rsidR="004A0C98" w:rsidRPr="006711E4" w:rsidTr="0020061A">
        <w:tc>
          <w:tcPr>
            <w:tcW w:w="709" w:type="dxa"/>
            <w:shd w:val="clear" w:color="auto" w:fill="61AEB5"/>
          </w:tcPr>
          <w:p w:rsidR="004A0C98" w:rsidRPr="006711E4" w:rsidRDefault="004A0C98" w:rsidP="006711E4">
            <w:pPr>
              <w:spacing w:after="0" w:line="240" w:lineRule="auto"/>
              <w:rPr>
                <w:rFonts w:cs="Tahoma"/>
                <w:b/>
                <w:bCs/>
                <w:color w:val="FFFFFF"/>
                <w:sz w:val="20"/>
                <w:szCs w:val="20"/>
              </w:rPr>
            </w:pPr>
            <w:r w:rsidRPr="006711E4">
              <w:rPr>
                <w:rFonts w:cs="Tahoma"/>
                <w:b/>
                <w:bCs/>
                <w:color w:val="FFFFFF"/>
                <w:sz w:val="20"/>
                <w:szCs w:val="20"/>
              </w:rPr>
              <w:t>No.</w:t>
            </w:r>
          </w:p>
        </w:tc>
        <w:tc>
          <w:tcPr>
            <w:tcW w:w="4111" w:type="dxa"/>
            <w:shd w:val="clear" w:color="auto" w:fill="61AEB5"/>
          </w:tcPr>
          <w:p w:rsidR="004A0C98" w:rsidRPr="006711E4" w:rsidRDefault="004A0C98" w:rsidP="006711E4">
            <w:pPr>
              <w:spacing w:after="0" w:line="240" w:lineRule="auto"/>
              <w:rPr>
                <w:rFonts w:cs="Tahoma"/>
                <w:b/>
                <w:bCs/>
                <w:color w:val="FFFFFF"/>
                <w:sz w:val="20"/>
                <w:szCs w:val="20"/>
              </w:rPr>
            </w:pPr>
            <w:r w:rsidRPr="006711E4">
              <w:rPr>
                <w:rFonts w:cs="Tahoma"/>
                <w:b/>
                <w:bCs/>
                <w:color w:val="FFFFFF"/>
                <w:sz w:val="20"/>
                <w:szCs w:val="20"/>
              </w:rPr>
              <w:t xml:space="preserve">Action </w:t>
            </w:r>
          </w:p>
        </w:tc>
        <w:tc>
          <w:tcPr>
            <w:tcW w:w="1843" w:type="dxa"/>
            <w:shd w:val="clear" w:color="auto" w:fill="61AEB5"/>
          </w:tcPr>
          <w:p w:rsidR="004A0C98" w:rsidRPr="006711E4" w:rsidRDefault="004A0C98" w:rsidP="006711E4">
            <w:pPr>
              <w:spacing w:after="0" w:line="240" w:lineRule="auto"/>
              <w:rPr>
                <w:rFonts w:cs="Tahoma"/>
                <w:b/>
                <w:bCs/>
                <w:color w:val="FFFFFF"/>
                <w:sz w:val="20"/>
                <w:szCs w:val="20"/>
              </w:rPr>
            </w:pPr>
            <w:r w:rsidRPr="006711E4">
              <w:rPr>
                <w:rFonts w:cs="Tahoma"/>
                <w:b/>
                <w:bCs/>
                <w:color w:val="FFFFFF"/>
                <w:sz w:val="20"/>
                <w:szCs w:val="20"/>
              </w:rPr>
              <w:t xml:space="preserve">Timescale </w:t>
            </w:r>
          </w:p>
        </w:tc>
        <w:tc>
          <w:tcPr>
            <w:tcW w:w="1559" w:type="dxa"/>
            <w:shd w:val="clear" w:color="auto" w:fill="61AEB5"/>
          </w:tcPr>
          <w:p w:rsidR="004A0C98" w:rsidRPr="006711E4" w:rsidRDefault="004A0C98" w:rsidP="006711E4">
            <w:pPr>
              <w:spacing w:after="0" w:line="240" w:lineRule="auto"/>
              <w:rPr>
                <w:rFonts w:cs="Tahoma"/>
                <w:b/>
                <w:bCs/>
                <w:color w:val="FFFFFF"/>
                <w:sz w:val="20"/>
                <w:szCs w:val="20"/>
              </w:rPr>
            </w:pPr>
            <w:r w:rsidRPr="006711E4">
              <w:rPr>
                <w:rFonts w:cs="Tahoma"/>
                <w:b/>
                <w:bCs/>
                <w:color w:val="FFFFFF"/>
                <w:sz w:val="20"/>
                <w:szCs w:val="20"/>
              </w:rPr>
              <w:t>Led By</w:t>
            </w:r>
          </w:p>
        </w:tc>
        <w:tc>
          <w:tcPr>
            <w:tcW w:w="6379" w:type="dxa"/>
            <w:shd w:val="clear" w:color="auto" w:fill="61AEB5"/>
          </w:tcPr>
          <w:p w:rsidR="004A0C98" w:rsidRPr="006711E4" w:rsidRDefault="004A0C98" w:rsidP="006711E4">
            <w:pPr>
              <w:spacing w:after="0" w:line="240" w:lineRule="auto"/>
              <w:rPr>
                <w:rFonts w:cs="Tahoma"/>
                <w:b/>
                <w:bCs/>
                <w:color w:val="FFFFFF"/>
                <w:sz w:val="20"/>
                <w:szCs w:val="20"/>
              </w:rPr>
            </w:pPr>
            <w:r w:rsidRPr="006711E4">
              <w:rPr>
                <w:rFonts w:cs="Tahoma"/>
                <w:b/>
                <w:bCs/>
                <w:color w:val="FFFFFF"/>
                <w:sz w:val="20"/>
                <w:szCs w:val="20"/>
              </w:rPr>
              <w:t>Outcomes</w:t>
            </w:r>
          </w:p>
        </w:tc>
      </w:tr>
      <w:tr w:rsidR="004A0C98" w:rsidRPr="006711E4" w:rsidTr="0020061A">
        <w:trPr>
          <w:trHeight w:val="2909"/>
        </w:trPr>
        <w:tc>
          <w:tcPr>
            <w:tcW w:w="709" w:type="dxa"/>
          </w:tcPr>
          <w:p w:rsidR="004A0C98" w:rsidRPr="006711E4" w:rsidRDefault="004A0C98" w:rsidP="00A15BDB">
            <w:pPr>
              <w:spacing w:after="0" w:line="240" w:lineRule="auto"/>
              <w:jc w:val="center"/>
              <w:rPr>
                <w:sz w:val="20"/>
                <w:szCs w:val="20"/>
              </w:rPr>
            </w:pPr>
            <w:r w:rsidRPr="006711E4">
              <w:rPr>
                <w:sz w:val="20"/>
                <w:szCs w:val="20"/>
              </w:rPr>
              <w:t>1.1</w:t>
            </w:r>
          </w:p>
        </w:tc>
        <w:tc>
          <w:tcPr>
            <w:tcW w:w="4111" w:type="dxa"/>
          </w:tcPr>
          <w:p w:rsidR="004A0C98" w:rsidRDefault="004A0C98" w:rsidP="008E24FE">
            <w:pPr>
              <w:pStyle w:val="ListParagraph"/>
              <w:spacing w:after="0" w:line="240" w:lineRule="auto"/>
              <w:ind w:left="0"/>
              <w:rPr>
                <w:rFonts w:cs="Arial"/>
                <w:sz w:val="20"/>
                <w:szCs w:val="20"/>
              </w:rPr>
            </w:pPr>
            <w:r>
              <w:rPr>
                <w:rFonts w:cs="Arial"/>
                <w:sz w:val="20"/>
                <w:szCs w:val="20"/>
              </w:rPr>
              <w:t xml:space="preserve">Establish baseline data  </w:t>
            </w:r>
          </w:p>
          <w:p w:rsidR="004A0C98" w:rsidRDefault="004A0C98" w:rsidP="008E24FE">
            <w:pPr>
              <w:pStyle w:val="ListParagraph"/>
              <w:numPr>
                <w:ilvl w:val="0"/>
                <w:numId w:val="43"/>
              </w:numPr>
              <w:spacing w:after="0" w:line="240" w:lineRule="auto"/>
              <w:rPr>
                <w:rFonts w:cs="Arial"/>
                <w:sz w:val="20"/>
                <w:szCs w:val="20"/>
              </w:rPr>
            </w:pPr>
            <w:r w:rsidRPr="006711E4">
              <w:rPr>
                <w:rFonts w:cs="Arial"/>
                <w:sz w:val="20"/>
                <w:szCs w:val="20"/>
              </w:rPr>
              <w:t xml:space="preserve">Street triage pilot </w:t>
            </w:r>
          </w:p>
          <w:p w:rsidR="004A0C98" w:rsidRPr="006711E4" w:rsidRDefault="004A0C98" w:rsidP="00D43553">
            <w:pPr>
              <w:pStyle w:val="ListParagraph"/>
              <w:numPr>
                <w:ilvl w:val="0"/>
                <w:numId w:val="41"/>
              </w:numPr>
              <w:spacing w:after="0" w:line="240" w:lineRule="auto"/>
              <w:rPr>
                <w:rFonts w:cs="Arial"/>
                <w:sz w:val="20"/>
                <w:szCs w:val="20"/>
              </w:rPr>
            </w:pPr>
            <w:r>
              <w:rPr>
                <w:rFonts w:cs="Arial"/>
                <w:sz w:val="20"/>
                <w:szCs w:val="20"/>
              </w:rPr>
              <w:t>s</w:t>
            </w:r>
            <w:r w:rsidRPr="006711E4">
              <w:rPr>
                <w:rFonts w:cs="Arial"/>
                <w:sz w:val="20"/>
                <w:szCs w:val="20"/>
              </w:rPr>
              <w:t>136 admission</w:t>
            </w:r>
          </w:p>
          <w:p w:rsidR="004A0C98" w:rsidRPr="006711E4" w:rsidRDefault="004A0C98" w:rsidP="006711E4">
            <w:pPr>
              <w:pStyle w:val="ListParagraph"/>
              <w:numPr>
                <w:ilvl w:val="0"/>
                <w:numId w:val="11"/>
              </w:numPr>
              <w:spacing w:after="0" w:line="240" w:lineRule="auto"/>
              <w:rPr>
                <w:rFonts w:cs="Arial"/>
                <w:sz w:val="20"/>
                <w:szCs w:val="20"/>
              </w:rPr>
            </w:pPr>
            <w:r w:rsidRPr="006711E4">
              <w:rPr>
                <w:rFonts w:cs="Arial"/>
                <w:sz w:val="20"/>
                <w:szCs w:val="20"/>
              </w:rPr>
              <w:t>EDS/EDT</w:t>
            </w:r>
            <w:r>
              <w:rPr>
                <w:rFonts w:cs="Arial"/>
                <w:sz w:val="20"/>
                <w:szCs w:val="20"/>
              </w:rPr>
              <w:t xml:space="preserve"> service</w:t>
            </w:r>
          </w:p>
          <w:p w:rsidR="004A0C98" w:rsidRPr="006711E4" w:rsidRDefault="004A0C98" w:rsidP="006711E4">
            <w:pPr>
              <w:pStyle w:val="ListParagraph"/>
              <w:numPr>
                <w:ilvl w:val="0"/>
                <w:numId w:val="11"/>
              </w:numPr>
              <w:spacing w:after="0" w:line="240" w:lineRule="auto"/>
              <w:rPr>
                <w:rFonts w:cs="Arial"/>
                <w:sz w:val="20"/>
                <w:szCs w:val="20"/>
              </w:rPr>
            </w:pPr>
            <w:r>
              <w:rPr>
                <w:rFonts w:cs="Arial"/>
                <w:sz w:val="20"/>
                <w:szCs w:val="20"/>
              </w:rPr>
              <w:t>CHRT</w:t>
            </w:r>
          </w:p>
          <w:p w:rsidR="004A0C98" w:rsidRPr="006711E4" w:rsidRDefault="004A0C98" w:rsidP="006711E4">
            <w:pPr>
              <w:pStyle w:val="ListParagraph"/>
              <w:numPr>
                <w:ilvl w:val="0"/>
                <w:numId w:val="11"/>
              </w:numPr>
              <w:spacing w:after="0" w:line="240" w:lineRule="auto"/>
              <w:rPr>
                <w:rFonts w:cs="Arial"/>
                <w:sz w:val="20"/>
                <w:szCs w:val="20"/>
              </w:rPr>
            </w:pPr>
            <w:r w:rsidRPr="006711E4">
              <w:rPr>
                <w:rFonts w:cs="Arial"/>
                <w:sz w:val="20"/>
                <w:szCs w:val="20"/>
              </w:rPr>
              <w:t>A&amp;E Liaison /RAID</w:t>
            </w:r>
          </w:p>
          <w:p w:rsidR="004A0C98" w:rsidRPr="006711E4" w:rsidRDefault="004A0C98" w:rsidP="006711E4">
            <w:pPr>
              <w:pStyle w:val="ListParagraph"/>
              <w:numPr>
                <w:ilvl w:val="0"/>
                <w:numId w:val="11"/>
              </w:numPr>
              <w:spacing w:after="0" w:line="240" w:lineRule="auto"/>
              <w:rPr>
                <w:rFonts w:cs="Arial"/>
                <w:sz w:val="20"/>
                <w:szCs w:val="20"/>
              </w:rPr>
            </w:pPr>
            <w:r w:rsidRPr="006711E4">
              <w:rPr>
                <w:rFonts w:cs="Arial"/>
                <w:sz w:val="20"/>
                <w:szCs w:val="20"/>
              </w:rPr>
              <w:t>Public Health  (JSNA)</w:t>
            </w:r>
          </w:p>
          <w:p w:rsidR="004A0C98" w:rsidRPr="006711E4" w:rsidRDefault="004A0C98" w:rsidP="006711E4">
            <w:pPr>
              <w:pStyle w:val="ListParagraph"/>
              <w:numPr>
                <w:ilvl w:val="0"/>
                <w:numId w:val="11"/>
              </w:numPr>
              <w:spacing w:after="0" w:line="240" w:lineRule="auto"/>
              <w:rPr>
                <w:rFonts w:cs="Arial"/>
                <w:sz w:val="20"/>
                <w:szCs w:val="20"/>
              </w:rPr>
            </w:pPr>
            <w:r w:rsidRPr="006711E4">
              <w:rPr>
                <w:rFonts w:cs="Arial"/>
                <w:sz w:val="20"/>
                <w:szCs w:val="20"/>
              </w:rPr>
              <w:t>Ambulance</w:t>
            </w:r>
          </w:p>
          <w:p w:rsidR="004A0C98" w:rsidRPr="006711E4" w:rsidRDefault="004A0C98" w:rsidP="006711E4">
            <w:pPr>
              <w:pStyle w:val="ListParagraph"/>
              <w:numPr>
                <w:ilvl w:val="0"/>
                <w:numId w:val="11"/>
              </w:numPr>
              <w:spacing w:after="0" w:line="240" w:lineRule="auto"/>
              <w:rPr>
                <w:rFonts w:cs="Arial"/>
                <w:sz w:val="20"/>
                <w:szCs w:val="20"/>
              </w:rPr>
            </w:pPr>
            <w:r w:rsidRPr="006711E4">
              <w:rPr>
                <w:rFonts w:cs="Arial"/>
                <w:sz w:val="20"/>
                <w:szCs w:val="20"/>
              </w:rPr>
              <w:t>111 Flowchart</w:t>
            </w:r>
          </w:p>
          <w:p w:rsidR="004A0C98" w:rsidRDefault="004A0C98" w:rsidP="006711E4">
            <w:pPr>
              <w:pStyle w:val="ListParagraph"/>
              <w:numPr>
                <w:ilvl w:val="0"/>
                <w:numId w:val="11"/>
              </w:numPr>
              <w:spacing w:after="0" w:line="240" w:lineRule="auto"/>
              <w:rPr>
                <w:rFonts w:cs="Arial"/>
                <w:sz w:val="20"/>
                <w:szCs w:val="20"/>
              </w:rPr>
            </w:pPr>
            <w:r w:rsidRPr="006711E4">
              <w:rPr>
                <w:rFonts w:cs="Arial"/>
                <w:sz w:val="20"/>
                <w:szCs w:val="20"/>
              </w:rPr>
              <w:t>Telecare</w:t>
            </w:r>
          </w:p>
          <w:p w:rsidR="004A0C98" w:rsidRPr="006711E4" w:rsidRDefault="004A0C98" w:rsidP="00CB10F6">
            <w:pPr>
              <w:pStyle w:val="ListParagraph"/>
              <w:spacing w:after="0" w:line="240" w:lineRule="auto"/>
              <w:rPr>
                <w:rFonts w:cs="Arial"/>
                <w:sz w:val="20"/>
                <w:szCs w:val="20"/>
              </w:rPr>
            </w:pPr>
          </w:p>
          <w:p w:rsidR="004A0C98" w:rsidRPr="006711E4" w:rsidRDefault="004A0C98" w:rsidP="00741B72">
            <w:pPr>
              <w:pStyle w:val="ListParagraph"/>
              <w:numPr>
                <w:ilvl w:val="0"/>
                <w:numId w:val="10"/>
              </w:numPr>
              <w:spacing w:after="0" w:line="240" w:lineRule="auto"/>
              <w:ind w:left="360"/>
              <w:rPr>
                <w:rFonts w:cs="Arial"/>
                <w:sz w:val="20"/>
                <w:szCs w:val="20"/>
              </w:rPr>
            </w:pPr>
            <w:r w:rsidRPr="006711E4">
              <w:rPr>
                <w:rFonts w:cs="Arial"/>
                <w:sz w:val="20"/>
                <w:szCs w:val="20"/>
              </w:rPr>
              <w:t>Review quality of existing data</w:t>
            </w:r>
          </w:p>
        </w:tc>
        <w:tc>
          <w:tcPr>
            <w:tcW w:w="1843" w:type="dxa"/>
          </w:tcPr>
          <w:p w:rsidR="004A0C98" w:rsidRPr="006711E4" w:rsidRDefault="004A0C98" w:rsidP="006711E4">
            <w:pPr>
              <w:spacing w:after="0" w:line="240" w:lineRule="auto"/>
              <w:rPr>
                <w:rFonts w:cs="Arial"/>
                <w:sz w:val="20"/>
                <w:szCs w:val="20"/>
              </w:rPr>
            </w:pPr>
            <w:r w:rsidRPr="006711E4">
              <w:rPr>
                <w:rFonts w:cs="Arial"/>
                <w:sz w:val="20"/>
                <w:szCs w:val="20"/>
              </w:rPr>
              <w:t>From April 2015</w:t>
            </w: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p w:rsidR="004A0C98" w:rsidRPr="006711E4" w:rsidRDefault="004A0C98" w:rsidP="00741B72">
            <w:pPr>
              <w:spacing w:after="0" w:line="240" w:lineRule="auto"/>
              <w:rPr>
                <w:sz w:val="20"/>
                <w:szCs w:val="20"/>
              </w:rPr>
            </w:pPr>
          </w:p>
        </w:tc>
        <w:tc>
          <w:tcPr>
            <w:tcW w:w="1559" w:type="dxa"/>
          </w:tcPr>
          <w:p w:rsidR="004A0C98" w:rsidRPr="007962F7" w:rsidRDefault="004A0C98" w:rsidP="00ED70A2">
            <w:pPr>
              <w:spacing w:after="0" w:line="240" w:lineRule="auto"/>
              <w:rPr>
                <w:sz w:val="20"/>
                <w:szCs w:val="20"/>
              </w:rPr>
            </w:pPr>
            <w:r w:rsidRPr="007962F7">
              <w:rPr>
                <w:sz w:val="20"/>
                <w:szCs w:val="20"/>
              </w:rPr>
              <w:t>All concordat stakeholders</w:t>
            </w:r>
          </w:p>
        </w:tc>
        <w:tc>
          <w:tcPr>
            <w:tcW w:w="6379" w:type="dxa"/>
          </w:tcPr>
          <w:p w:rsidR="004A0C98" w:rsidRPr="006711E4" w:rsidRDefault="004A0C98" w:rsidP="006711E4">
            <w:pPr>
              <w:pStyle w:val="ListParagraph"/>
              <w:numPr>
                <w:ilvl w:val="0"/>
                <w:numId w:val="12"/>
              </w:numPr>
              <w:spacing w:after="0" w:line="240" w:lineRule="auto"/>
              <w:jc w:val="both"/>
              <w:rPr>
                <w:sz w:val="20"/>
                <w:szCs w:val="20"/>
              </w:rPr>
            </w:pPr>
            <w:r w:rsidRPr="006711E4">
              <w:rPr>
                <w:sz w:val="20"/>
                <w:szCs w:val="20"/>
              </w:rPr>
              <w:t>Improved demographic data on the people using crisis services to inform service development</w:t>
            </w:r>
          </w:p>
          <w:p w:rsidR="004A0C98" w:rsidRPr="006711E4" w:rsidRDefault="004A0C98" w:rsidP="006711E4">
            <w:pPr>
              <w:pStyle w:val="ListParagraph"/>
              <w:numPr>
                <w:ilvl w:val="0"/>
                <w:numId w:val="12"/>
              </w:numPr>
              <w:spacing w:after="0" w:line="240" w:lineRule="auto"/>
              <w:jc w:val="both"/>
              <w:rPr>
                <w:sz w:val="20"/>
                <w:szCs w:val="20"/>
              </w:rPr>
            </w:pPr>
            <w:r w:rsidRPr="006711E4">
              <w:rPr>
                <w:sz w:val="20"/>
                <w:szCs w:val="20"/>
              </w:rPr>
              <w:t>Improve services for people when in crisis – appropriate setting, readily available, smooth transition between services .Understand the effectiveness of the street triage of the s136 admissions.</w:t>
            </w:r>
          </w:p>
          <w:p w:rsidR="004A0C98" w:rsidRPr="006711E4" w:rsidRDefault="004A0C98" w:rsidP="006711E4">
            <w:pPr>
              <w:spacing w:after="0" w:line="240" w:lineRule="auto"/>
              <w:jc w:val="both"/>
              <w:rPr>
                <w:sz w:val="20"/>
                <w:szCs w:val="20"/>
              </w:rPr>
            </w:pPr>
          </w:p>
          <w:p w:rsidR="004A0C98" w:rsidRPr="006711E4" w:rsidRDefault="004A0C98" w:rsidP="006711E4">
            <w:pPr>
              <w:spacing w:after="0" w:line="240" w:lineRule="auto"/>
              <w:jc w:val="both"/>
              <w:rPr>
                <w:sz w:val="20"/>
                <w:szCs w:val="20"/>
              </w:rPr>
            </w:pPr>
          </w:p>
        </w:tc>
      </w:tr>
      <w:tr w:rsidR="004A0C98" w:rsidRPr="006711E4" w:rsidTr="0020061A">
        <w:tc>
          <w:tcPr>
            <w:tcW w:w="709" w:type="dxa"/>
          </w:tcPr>
          <w:p w:rsidR="004A0C98" w:rsidRPr="007962F7" w:rsidRDefault="004A0C98" w:rsidP="00A15BDB">
            <w:pPr>
              <w:spacing w:after="0" w:line="240" w:lineRule="auto"/>
              <w:jc w:val="center"/>
              <w:rPr>
                <w:sz w:val="20"/>
                <w:szCs w:val="20"/>
              </w:rPr>
            </w:pPr>
            <w:r w:rsidRPr="007962F7">
              <w:rPr>
                <w:sz w:val="20"/>
                <w:szCs w:val="20"/>
              </w:rPr>
              <w:t>1.2</w:t>
            </w:r>
          </w:p>
        </w:tc>
        <w:tc>
          <w:tcPr>
            <w:tcW w:w="4111" w:type="dxa"/>
          </w:tcPr>
          <w:p w:rsidR="004A0C98" w:rsidRPr="006711E4" w:rsidRDefault="004A0C98" w:rsidP="008D38FD">
            <w:pPr>
              <w:spacing w:after="0" w:line="240" w:lineRule="auto"/>
              <w:rPr>
                <w:rFonts w:cs="Arial"/>
                <w:sz w:val="20"/>
                <w:szCs w:val="20"/>
              </w:rPr>
            </w:pPr>
            <w:r w:rsidRPr="006711E4">
              <w:rPr>
                <w:rFonts w:cs="Arial"/>
                <w:sz w:val="20"/>
                <w:szCs w:val="20"/>
              </w:rPr>
              <w:t xml:space="preserve">Improve collection of qualitative data around experience of patients </w:t>
            </w:r>
            <w:r w:rsidR="008D38FD">
              <w:rPr>
                <w:rFonts w:cs="Arial"/>
                <w:sz w:val="20"/>
                <w:szCs w:val="20"/>
              </w:rPr>
              <w:t>by categories defined under the Equalities Act 2010</w:t>
            </w:r>
          </w:p>
        </w:tc>
        <w:tc>
          <w:tcPr>
            <w:tcW w:w="1843" w:type="dxa"/>
          </w:tcPr>
          <w:p w:rsidR="004A0C98" w:rsidRPr="006711E4" w:rsidRDefault="004A0C98" w:rsidP="005336FA">
            <w:pPr>
              <w:spacing w:after="0" w:line="240" w:lineRule="auto"/>
              <w:rPr>
                <w:sz w:val="20"/>
                <w:szCs w:val="20"/>
              </w:rPr>
            </w:pPr>
            <w:r>
              <w:rPr>
                <w:rFonts w:cs="Arial"/>
                <w:sz w:val="20"/>
                <w:szCs w:val="20"/>
              </w:rPr>
              <w:t>May</w:t>
            </w:r>
            <w:r w:rsidRPr="006711E4">
              <w:rPr>
                <w:rFonts w:cs="Arial"/>
                <w:sz w:val="20"/>
                <w:szCs w:val="20"/>
              </w:rPr>
              <w:t xml:space="preserve"> 2015</w:t>
            </w:r>
          </w:p>
          <w:p w:rsidR="004A0C98" w:rsidRPr="006711E4" w:rsidRDefault="004A0C98" w:rsidP="005336FA">
            <w:pPr>
              <w:spacing w:after="0" w:line="240" w:lineRule="auto"/>
              <w:rPr>
                <w:sz w:val="20"/>
                <w:szCs w:val="20"/>
              </w:rPr>
            </w:pPr>
          </w:p>
          <w:p w:rsidR="004A0C98" w:rsidRPr="006711E4" w:rsidRDefault="004A0C98" w:rsidP="005336FA">
            <w:pPr>
              <w:spacing w:after="0" w:line="240" w:lineRule="auto"/>
              <w:rPr>
                <w:sz w:val="20"/>
                <w:szCs w:val="20"/>
              </w:rPr>
            </w:pPr>
          </w:p>
        </w:tc>
        <w:tc>
          <w:tcPr>
            <w:tcW w:w="1559" w:type="dxa"/>
          </w:tcPr>
          <w:p w:rsidR="004A0C98" w:rsidRPr="007962F7" w:rsidRDefault="008D38FD" w:rsidP="006711E4">
            <w:pPr>
              <w:spacing w:after="0" w:line="240" w:lineRule="auto"/>
              <w:rPr>
                <w:rFonts w:cs="Arial"/>
                <w:sz w:val="20"/>
                <w:szCs w:val="20"/>
              </w:rPr>
            </w:pPr>
            <w:r>
              <w:rPr>
                <w:rFonts w:cs="Arial"/>
                <w:sz w:val="20"/>
                <w:szCs w:val="20"/>
              </w:rPr>
              <w:t>CCGs/LAs</w:t>
            </w:r>
          </w:p>
        </w:tc>
        <w:tc>
          <w:tcPr>
            <w:tcW w:w="6379" w:type="dxa"/>
          </w:tcPr>
          <w:p w:rsidR="004A0C98" w:rsidRPr="006711E4" w:rsidRDefault="004A0C98" w:rsidP="006711E4">
            <w:pPr>
              <w:pStyle w:val="ListParagraph"/>
              <w:numPr>
                <w:ilvl w:val="0"/>
                <w:numId w:val="12"/>
              </w:numPr>
              <w:spacing w:after="0" w:line="240" w:lineRule="auto"/>
              <w:jc w:val="both"/>
              <w:rPr>
                <w:sz w:val="20"/>
                <w:szCs w:val="20"/>
              </w:rPr>
            </w:pPr>
            <w:r w:rsidRPr="006711E4">
              <w:rPr>
                <w:sz w:val="20"/>
                <w:szCs w:val="20"/>
              </w:rPr>
              <w:t xml:space="preserve">Improved understanding of how patients from </w:t>
            </w:r>
            <w:r w:rsidR="008D38FD">
              <w:rPr>
                <w:sz w:val="20"/>
                <w:szCs w:val="20"/>
              </w:rPr>
              <w:t>diverse</w:t>
            </w:r>
            <w:r w:rsidR="001E45F3">
              <w:rPr>
                <w:sz w:val="20"/>
                <w:szCs w:val="20"/>
              </w:rPr>
              <w:t xml:space="preserve"> </w:t>
            </w:r>
            <w:r w:rsidR="008D38FD">
              <w:rPr>
                <w:sz w:val="20"/>
                <w:szCs w:val="20"/>
              </w:rPr>
              <w:t>communities</w:t>
            </w:r>
            <w:r w:rsidRPr="006711E4">
              <w:rPr>
                <w:sz w:val="20"/>
                <w:szCs w:val="20"/>
              </w:rPr>
              <w:t xml:space="preserve"> experience crisis services using surveys.</w:t>
            </w:r>
          </w:p>
          <w:p w:rsidR="004A0C98" w:rsidRPr="006711E4" w:rsidRDefault="004A0C98" w:rsidP="008445A8">
            <w:pPr>
              <w:pStyle w:val="ListParagraph"/>
              <w:numPr>
                <w:ilvl w:val="0"/>
                <w:numId w:val="12"/>
              </w:numPr>
              <w:spacing w:after="0" w:line="240" w:lineRule="auto"/>
              <w:jc w:val="both"/>
              <w:rPr>
                <w:sz w:val="20"/>
                <w:szCs w:val="20"/>
              </w:rPr>
            </w:pPr>
            <w:r w:rsidRPr="006711E4">
              <w:rPr>
                <w:sz w:val="20"/>
                <w:szCs w:val="20"/>
              </w:rPr>
              <w:t>Understanding the barriers that prevent seeking of services when in crisis</w:t>
            </w:r>
          </w:p>
        </w:tc>
      </w:tr>
      <w:tr w:rsidR="004A0C98" w:rsidRPr="006711E4" w:rsidTr="0020061A">
        <w:tc>
          <w:tcPr>
            <w:tcW w:w="709" w:type="dxa"/>
          </w:tcPr>
          <w:p w:rsidR="004A0C98" w:rsidRPr="007962F7" w:rsidRDefault="004A0C98" w:rsidP="008445A8">
            <w:pPr>
              <w:spacing w:after="0" w:line="240" w:lineRule="auto"/>
              <w:jc w:val="center"/>
              <w:rPr>
                <w:sz w:val="20"/>
                <w:szCs w:val="20"/>
              </w:rPr>
            </w:pPr>
            <w:r w:rsidRPr="007962F7">
              <w:rPr>
                <w:sz w:val="20"/>
                <w:szCs w:val="20"/>
              </w:rPr>
              <w:t>1.3</w:t>
            </w:r>
          </w:p>
        </w:tc>
        <w:tc>
          <w:tcPr>
            <w:tcW w:w="4111" w:type="dxa"/>
          </w:tcPr>
          <w:p w:rsidR="004A0C98" w:rsidRPr="006711E4" w:rsidRDefault="004A0C98" w:rsidP="00495B2A">
            <w:pPr>
              <w:spacing w:after="0" w:line="240" w:lineRule="auto"/>
              <w:rPr>
                <w:rFonts w:cs="Arial"/>
                <w:sz w:val="20"/>
                <w:szCs w:val="20"/>
              </w:rPr>
            </w:pPr>
            <w:r>
              <w:rPr>
                <w:sz w:val="20"/>
                <w:szCs w:val="20"/>
              </w:rPr>
              <w:t>Collate service users experience “when in crisis”, of all stakeholder services .This will provide qualitative data to inform future service delivery.</w:t>
            </w:r>
          </w:p>
        </w:tc>
        <w:tc>
          <w:tcPr>
            <w:tcW w:w="1843" w:type="dxa"/>
          </w:tcPr>
          <w:p w:rsidR="004A0C98" w:rsidRDefault="004A0C98" w:rsidP="006711E4">
            <w:pPr>
              <w:spacing w:after="0" w:line="240" w:lineRule="auto"/>
              <w:rPr>
                <w:sz w:val="20"/>
                <w:szCs w:val="20"/>
              </w:rPr>
            </w:pPr>
            <w:r>
              <w:rPr>
                <w:sz w:val="20"/>
                <w:szCs w:val="20"/>
              </w:rPr>
              <w:t>From July 2015</w:t>
            </w:r>
          </w:p>
        </w:tc>
        <w:tc>
          <w:tcPr>
            <w:tcW w:w="1559" w:type="dxa"/>
          </w:tcPr>
          <w:p w:rsidR="004A0C98" w:rsidRPr="007962F7" w:rsidRDefault="004A0C98" w:rsidP="006711E4">
            <w:pPr>
              <w:spacing w:after="0" w:line="240" w:lineRule="auto"/>
              <w:rPr>
                <w:sz w:val="20"/>
                <w:szCs w:val="20"/>
                <w:lang w:val="fr-FR"/>
              </w:rPr>
            </w:pPr>
            <w:r w:rsidRPr="007962F7">
              <w:rPr>
                <w:sz w:val="20"/>
                <w:szCs w:val="20"/>
              </w:rPr>
              <w:t>All concordat stakeholders</w:t>
            </w:r>
          </w:p>
        </w:tc>
        <w:tc>
          <w:tcPr>
            <w:tcW w:w="6379" w:type="dxa"/>
          </w:tcPr>
          <w:p w:rsidR="004A0C98" w:rsidRDefault="004A0C98" w:rsidP="006711E4">
            <w:pPr>
              <w:pStyle w:val="ListParagraph"/>
              <w:numPr>
                <w:ilvl w:val="0"/>
                <w:numId w:val="14"/>
              </w:numPr>
              <w:spacing w:after="0" w:line="240" w:lineRule="auto"/>
              <w:rPr>
                <w:sz w:val="20"/>
                <w:szCs w:val="20"/>
              </w:rPr>
            </w:pPr>
            <w:r w:rsidRPr="006711E4">
              <w:rPr>
                <w:sz w:val="20"/>
                <w:szCs w:val="20"/>
              </w:rPr>
              <w:t>Understanding the barriers that prevent seeking of services when in crisis</w:t>
            </w:r>
          </w:p>
          <w:p w:rsidR="004A0C98" w:rsidRDefault="004A0C98" w:rsidP="006711E4">
            <w:pPr>
              <w:pStyle w:val="ListParagraph"/>
              <w:numPr>
                <w:ilvl w:val="0"/>
                <w:numId w:val="14"/>
              </w:numPr>
              <w:spacing w:after="0" w:line="240" w:lineRule="auto"/>
              <w:rPr>
                <w:sz w:val="20"/>
                <w:szCs w:val="20"/>
              </w:rPr>
            </w:pPr>
            <w:r>
              <w:rPr>
                <w:sz w:val="20"/>
                <w:szCs w:val="20"/>
              </w:rPr>
              <w:t>Improve outcomes for service users in crisis</w:t>
            </w:r>
          </w:p>
          <w:p w:rsidR="004A0C98" w:rsidRPr="006711E4" w:rsidRDefault="004A0C98" w:rsidP="006711E4">
            <w:pPr>
              <w:pStyle w:val="ListParagraph"/>
              <w:numPr>
                <w:ilvl w:val="0"/>
                <w:numId w:val="14"/>
              </w:numPr>
              <w:spacing w:after="0" w:line="240" w:lineRule="auto"/>
              <w:rPr>
                <w:sz w:val="20"/>
                <w:szCs w:val="20"/>
              </w:rPr>
            </w:pPr>
            <w:r>
              <w:rPr>
                <w:sz w:val="20"/>
                <w:szCs w:val="20"/>
              </w:rPr>
              <w:t>Improve mental health  awareness for stakeholders</w:t>
            </w:r>
          </w:p>
        </w:tc>
      </w:tr>
      <w:tr w:rsidR="004A0C98" w:rsidRPr="006711E4" w:rsidTr="0020061A">
        <w:tc>
          <w:tcPr>
            <w:tcW w:w="709" w:type="dxa"/>
          </w:tcPr>
          <w:p w:rsidR="004A0C98" w:rsidRPr="007962F7" w:rsidRDefault="004A0C98" w:rsidP="008445A8">
            <w:pPr>
              <w:spacing w:after="0" w:line="240" w:lineRule="auto"/>
              <w:jc w:val="center"/>
              <w:rPr>
                <w:sz w:val="20"/>
                <w:szCs w:val="20"/>
              </w:rPr>
            </w:pPr>
            <w:r w:rsidRPr="007962F7">
              <w:rPr>
                <w:sz w:val="20"/>
                <w:szCs w:val="20"/>
              </w:rPr>
              <w:t>1.4</w:t>
            </w:r>
          </w:p>
        </w:tc>
        <w:tc>
          <w:tcPr>
            <w:tcW w:w="4111" w:type="dxa"/>
          </w:tcPr>
          <w:p w:rsidR="004A0C98" w:rsidRPr="006711E4" w:rsidRDefault="004A0C98" w:rsidP="006711E4">
            <w:pPr>
              <w:spacing w:after="0" w:line="240" w:lineRule="auto"/>
              <w:rPr>
                <w:rFonts w:cs="Arial"/>
                <w:sz w:val="20"/>
                <w:szCs w:val="20"/>
              </w:rPr>
            </w:pPr>
            <w:r w:rsidRPr="006711E4">
              <w:rPr>
                <w:rFonts w:cs="Arial"/>
                <w:sz w:val="20"/>
                <w:szCs w:val="20"/>
              </w:rPr>
              <w:t>Collect data of people attending emergency department with drug and alcohol problems</w:t>
            </w:r>
          </w:p>
        </w:tc>
        <w:tc>
          <w:tcPr>
            <w:tcW w:w="1843" w:type="dxa"/>
          </w:tcPr>
          <w:p w:rsidR="004A0C98" w:rsidRPr="006711E4" w:rsidDel="000D4FD6" w:rsidRDefault="004A0C98" w:rsidP="006711E4">
            <w:pPr>
              <w:spacing w:after="0" w:line="240" w:lineRule="auto"/>
              <w:rPr>
                <w:sz w:val="20"/>
                <w:szCs w:val="20"/>
              </w:rPr>
            </w:pPr>
            <w:r>
              <w:rPr>
                <w:sz w:val="20"/>
                <w:szCs w:val="20"/>
              </w:rPr>
              <w:t>From April 2015</w:t>
            </w:r>
          </w:p>
        </w:tc>
        <w:tc>
          <w:tcPr>
            <w:tcW w:w="1559" w:type="dxa"/>
          </w:tcPr>
          <w:p w:rsidR="004A0C98" w:rsidRPr="007962F7" w:rsidRDefault="004A0C98" w:rsidP="006711E4">
            <w:pPr>
              <w:spacing w:after="0" w:line="240" w:lineRule="auto"/>
              <w:rPr>
                <w:sz w:val="20"/>
                <w:szCs w:val="20"/>
                <w:lang w:val="fr-FR"/>
              </w:rPr>
            </w:pPr>
            <w:r w:rsidRPr="007962F7">
              <w:rPr>
                <w:sz w:val="20"/>
                <w:szCs w:val="20"/>
                <w:lang w:val="fr-FR"/>
              </w:rPr>
              <w:t>BTUH</w:t>
            </w:r>
          </w:p>
          <w:p w:rsidR="004A0C98" w:rsidRPr="007962F7" w:rsidRDefault="004A0C98" w:rsidP="006711E4">
            <w:pPr>
              <w:spacing w:after="0" w:line="240" w:lineRule="auto"/>
              <w:rPr>
                <w:sz w:val="20"/>
                <w:szCs w:val="20"/>
                <w:lang w:val="fr-FR"/>
              </w:rPr>
            </w:pPr>
            <w:r w:rsidRPr="007962F7">
              <w:rPr>
                <w:sz w:val="20"/>
                <w:szCs w:val="20"/>
                <w:lang w:val="fr-FR"/>
              </w:rPr>
              <w:t>CDAS</w:t>
            </w:r>
          </w:p>
        </w:tc>
        <w:tc>
          <w:tcPr>
            <w:tcW w:w="6379" w:type="dxa"/>
          </w:tcPr>
          <w:p w:rsidR="004A0C98" w:rsidRPr="006711E4" w:rsidRDefault="004A0C98" w:rsidP="006711E4">
            <w:pPr>
              <w:pStyle w:val="ListParagraph"/>
              <w:numPr>
                <w:ilvl w:val="0"/>
                <w:numId w:val="14"/>
              </w:numPr>
              <w:spacing w:after="0" w:line="240" w:lineRule="auto"/>
              <w:rPr>
                <w:sz w:val="20"/>
                <w:szCs w:val="20"/>
              </w:rPr>
            </w:pPr>
            <w:r w:rsidRPr="006711E4">
              <w:rPr>
                <w:sz w:val="20"/>
                <w:szCs w:val="20"/>
              </w:rPr>
              <w:t>Understanding of gaps in service</w:t>
            </w:r>
          </w:p>
          <w:p w:rsidR="004A0C98" w:rsidRPr="006711E4" w:rsidRDefault="004A0C98" w:rsidP="006711E4">
            <w:pPr>
              <w:pStyle w:val="ListParagraph"/>
              <w:numPr>
                <w:ilvl w:val="0"/>
                <w:numId w:val="14"/>
              </w:numPr>
              <w:spacing w:after="0" w:line="240" w:lineRule="auto"/>
              <w:rPr>
                <w:sz w:val="20"/>
                <w:szCs w:val="20"/>
              </w:rPr>
            </w:pPr>
            <w:r w:rsidRPr="006711E4">
              <w:rPr>
                <w:sz w:val="20"/>
                <w:szCs w:val="20"/>
              </w:rPr>
              <w:t>Appropriate provision of services</w:t>
            </w:r>
          </w:p>
        </w:tc>
      </w:tr>
      <w:tr w:rsidR="004A0C98" w:rsidRPr="006711E4" w:rsidTr="0020061A">
        <w:tc>
          <w:tcPr>
            <w:tcW w:w="709" w:type="dxa"/>
          </w:tcPr>
          <w:p w:rsidR="004A0C98" w:rsidRPr="007962F7" w:rsidRDefault="004A0C98" w:rsidP="008445A8">
            <w:pPr>
              <w:spacing w:after="0" w:line="240" w:lineRule="auto"/>
              <w:jc w:val="center"/>
              <w:rPr>
                <w:sz w:val="20"/>
                <w:szCs w:val="20"/>
              </w:rPr>
            </w:pPr>
            <w:r w:rsidRPr="007962F7">
              <w:rPr>
                <w:sz w:val="20"/>
                <w:szCs w:val="20"/>
              </w:rPr>
              <w:t>1.5</w:t>
            </w:r>
          </w:p>
        </w:tc>
        <w:tc>
          <w:tcPr>
            <w:tcW w:w="4111" w:type="dxa"/>
          </w:tcPr>
          <w:p w:rsidR="004A0C98" w:rsidRPr="006711E4" w:rsidRDefault="004A0C98" w:rsidP="006711E4">
            <w:pPr>
              <w:spacing w:after="0" w:line="240" w:lineRule="auto"/>
              <w:rPr>
                <w:sz w:val="20"/>
                <w:szCs w:val="20"/>
              </w:rPr>
            </w:pPr>
            <w:r w:rsidRPr="006711E4">
              <w:rPr>
                <w:rFonts w:cs="Arial"/>
                <w:sz w:val="20"/>
                <w:szCs w:val="20"/>
              </w:rPr>
              <w:t xml:space="preserve">All partners to consider making </w:t>
            </w:r>
            <w:r w:rsidRPr="006711E4">
              <w:rPr>
                <w:rFonts w:cs="Arial"/>
                <w:i/>
                <w:sz w:val="20"/>
                <w:szCs w:val="20"/>
              </w:rPr>
              <w:t>‘reasonable adjustments’</w:t>
            </w:r>
            <w:r w:rsidRPr="006711E4">
              <w:rPr>
                <w:rFonts w:cs="Arial"/>
                <w:sz w:val="20"/>
                <w:szCs w:val="20"/>
              </w:rPr>
              <w:t xml:space="preserve"> to enable people who may be marginalised to articulate what they want</w:t>
            </w:r>
          </w:p>
        </w:tc>
        <w:tc>
          <w:tcPr>
            <w:tcW w:w="1843" w:type="dxa"/>
          </w:tcPr>
          <w:p w:rsidR="004A0C98" w:rsidRPr="006711E4" w:rsidRDefault="004A0C98" w:rsidP="006711E4">
            <w:pPr>
              <w:spacing w:after="0" w:line="240" w:lineRule="auto"/>
              <w:rPr>
                <w:sz w:val="20"/>
                <w:szCs w:val="20"/>
              </w:rPr>
            </w:pPr>
            <w:r w:rsidRPr="006711E4">
              <w:rPr>
                <w:sz w:val="20"/>
                <w:szCs w:val="20"/>
              </w:rPr>
              <w:t>From April 2015</w:t>
            </w:r>
          </w:p>
        </w:tc>
        <w:tc>
          <w:tcPr>
            <w:tcW w:w="1559" w:type="dxa"/>
          </w:tcPr>
          <w:p w:rsidR="004A0C98" w:rsidRPr="006711E4" w:rsidRDefault="004A0C98" w:rsidP="006711E4">
            <w:pPr>
              <w:spacing w:after="0" w:line="240" w:lineRule="auto"/>
              <w:rPr>
                <w:sz w:val="20"/>
                <w:szCs w:val="20"/>
              </w:rPr>
            </w:pPr>
          </w:p>
        </w:tc>
        <w:tc>
          <w:tcPr>
            <w:tcW w:w="6379" w:type="dxa"/>
          </w:tcPr>
          <w:p w:rsidR="004A0C98" w:rsidRPr="006711E4" w:rsidRDefault="004A0C98" w:rsidP="00741B72">
            <w:pPr>
              <w:pStyle w:val="ListParagraph"/>
              <w:numPr>
                <w:ilvl w:val="0"/>
                <w:numId w:val="14"/>
              </w:numPr>
              <w:spacing w:after="0" w:line="240" w:lineRule="auto"/>
              <w:rPr>
                <w:sz w:val="20"/>
                <w:szCs w:val="20"/>
              </w:rPr>
            </w:pPr>
            <w:r w:rsidRPr="006711E4">
              <w:rPr>
                <w:sz w:val="20"/>
                <w:szCs w:val="20"/>
              </w:rPr>
              <w:t xml:space="preserve">All partner services are more sensitive to the particular needs of people experiencing mental health crisis (parity of esteem) </w:t>
            </w:r>
            <w:r>
              <w:rPr>
                <w:sz w:val="20"/>
                <w:szCs w:val="20"/>
              </w:rPr>
              <w:t xml:space="preserve"> therefore leading to reducing  A+E  admissions</w:t>
            </w:r>
          </w:p>
        </w:tc>
      </w:tr>
      <w:tr w:rsidR="004A0C98" w:rsidRPr="006711E4" w:rsidTr="0020061A">
        <w:tc>
          <w:tcPr>
            <w:tcW w:w="709" w:type="dxa"/>
          </w:tcPr>
          <w:p w:rsidR="004A0C98" w:rsidRPr="006711E4" w:rsidRDefault="004A0C98" w:rsidP="008445A8">
            <w:pPr>
              <w:spacing w:after="0" w:line="240" w:lineRule="auto"/>
              <w:jc w:val="center"/>
              <w:rPr>
                <w:sz w:val="20"/>
                <w:szCs w:val="20"/>
              </w:rPr>
            </w:pPr>
            <w:r>
              <w:rPr>
                <w:sz w:val="20"/>
                <w:szCs w:val="20"/>
              </w:rPr>
              <w:t>1.6</w:t>
            </w:r>
          </w:p>
        </w:tc>
        <w:tc>
          <w:tcPr>
            <w:tcW w:w="4111" w:type="dxa"/>
          </w:tcPr>
          <w:p w:rsidR="004A0C98" w:rsidRPr="006711E4" w:rsidRDefault="004A0C98" w:rsidP="006711E4">
            <w:pPr>
              <w:spacing w:after="0" w:line="240" w:lineRule="auto"/>
              <w:rPr>
                <w:sz w:val="20"/>
                <w:szCs w:val="20"/>
              </w:rPr>
            </w:pPr>
            <w:r w:rsidRPr="006711E4">
              <w:rPr>
                <w:rFonts w:cs="Arial"/>
                <w:sz w:val="20"/>
                <w:szCs w:val="20"/>
              </w:rPr>
              <w:t xml:space="preserve">Update on the Joint Strategic Needs Assessment (JSNA) to include more information </w:t>
            </w:r>
            <w:r w:rsidRPr="006711E4">
              <w:rPr>
                <w:rFonts w:cs="Arial"/>
                <w:sz w:val="20"/>
                <w:szCs w:val="20"/>
              </w:rPr>
              <w:lastRenderedPageBreak/>
              <w:t>on mental health and specifically data on mental health crisis</w:t>
            </w:r>
          </w:p>
        </w:tc>
        <w:tc>
          <w:tcPr>
            <w:tcW w:w="1843" w:type="dxa"/>
          </w:tcPr>
          <w:p w:rsidR="004A0C98" w:rsidRPr="006711E4" w:rsidRDefault="004A0C98" w:rsidP="006711E4">
            <w:pPr>
              <w:spacing w:after="0" w:line="240" w:lineRule="auto"/>
              <w:rPr>
                <w:sz w:val="20"/>
                <w:szCs w:val="20"/>
              </w:rPr>
            </w:pPr>
            <w:r w:rsidRPr="006711E4">
              <w:rPr>
                <w:sz w:val="20"/>
                <w:szCs w:val="20"/>
              </w:rPr>
              <w:lastRenderedPageBreak/>
              <w:t>June 2015</w:t>
            </w:r>
          </w:p>
        </w:tc>
        <w:tc>
          <w:tcPr>
            <w:tcW w:w="1559" w:type="dxa"/>
          </w:tcPr>
          <w:p w:rsidR="004A0C98" w:rsidRPr="006711E4" w:rsidRDefault="004A0C98" w:rsidP="00A70D87">
            <w:pPr>
              <w:spacing w:after="0" w:line="240" w:lineRule="auto"/>
              <w:rPr>
                <w:rFonts w:cs="Arial"/>
                <w:sz w:val="20"/>
                <w:szCs w:val="20"/>
              </w:rPr>
            </w:pPr>
            <w:r>
              <w:rPr>
                <w:rFonts w:cs="Arial"/>
                <w:sz w:val="20"/>
                <w:szCs w:val="20"/>
              </w:rPr>
              <w:t xml:space="preserve">Public Health ECC and </w:t>
            </w:r>
            <w:smartTag w:uri="urn:schemas-microsoft-com:office:smarttags" w:element="place">
              <w:r>
                <w:rPr>
                  <w:rFonts w:cs="Arial"/>
                  <w:sz w:val="20"/>
                  <w:szCs w:val="20"/>
                </w:rPr>
                <w:lastRenderedPageBreak/>
                <w:t>Thurrock</w:t>
              </w:r>
            </w:smartTag>
          </w:p>
        </w:tc>
        <w:tc>
          <w:tcPr>
            <w:tcW w:w="6379" w:type="dxa"/>
          </w:tcPr>
          <w:p w:rsidR="004A0C98" w:rsidRPr="006711E4" w:rsidRDefault="004A0C98" w:rsidP="006711E4">
            <w:pPr>
              <w:pStyle w:val="ListParagraph"/>
              <w:numPr>
                <w:ilvl w:val="0"/>
                <w:numId w:val="15"/>
              </w:numPr>
              <w:spacing w:after="0" w:line="240" w:lineRule="auto"/>
              <w:rPr>
                <w:sz w:val="20"/>
                <w:szCs w:val="20"/>
              </w:rPr>
            </w:pPr>
            <w:r w:rsidRPr="006711E4">
              <w:rPr>
                <w:sz w:val="20"/>
                <w:szCs w:val="20"/>
              </w:rPr>
              <w:lastRenderedPageBreak/>
              <w:t>Improved useable data at a local level</w:t>
            </w:r>
          </w:p>
          <w:p w:rsidR="004A0C98" w:rsidRPr="006711E4" w:rsidRDefault="004A0C98" w:rsidP="006711E4">
            <w:pPr>
              <w:pStyle w:val="ListParagraph"/>
              <w:numPr>
                <w:ilvl w:val="0"/>
                <w:numId w:val="15"/>
              </w:numPr>
              <w:spacing w:after="0" w:line="240" w:lineRule="auto"/>
              <w:rPr>
                <w:sz w:val="20"/>
                <w:szCs w:val="20"/>
              </w:rPr>
            </w:pPr>
            <w:r w:rsidRPr="006711E4">
              <w:rPr>
                <w:sz w:val="20"/>
                <w:szCs w:val="20"/>
              </w:rPr>
              <w:t>Identify areas at risk and gaps in provision and uptake of services</w:t>
            </w:r>
          </w:p>
          <w:p w:rsidR="004A0C98" w:rsidRPr="006711E4" w:rsidRDefault="004A0C98" w:rsidP="006711E4">
            <w:pPr>
              <w:pStyle w:val="ListParagraph"/>
              <w:numPr>
                <w:ilvl w:val="0"/>
                <w:numId w:val="15"/>
              </w:numPr>
              <w:spacing w:after="0" w:line="240" w:lineRule="auto"/>
              <w:rPr>
                <w:sz w:val="20"/>
                <w:szCs w:val="20"/>
              </w:rPr>
            </w:pPr>
            <w:r w:rsidRPr="006711E4">
              <w:rPr>
                <w:sz w:val="20"/>
                <w:szCs w:val="20"/>
              </w:rPr>
              <w:lastRenderedPageBreak/>
              <w:t>Improved mental health intelligence around which to plan, commission &amp; provide mental health services &amp; specifically crisis services</w:t>
            </w:r>
          </w:p>
          <w:p w:rsidR="004A0C98" w:rsidRPr="006711E4" w:rsidRDefault="004A0C98" w:rsidP="006711E4">
            <w:pPr>
              <w:pStyle w:val="ListParagraph"/>
              <w:numPr>
                <w:ilvl w:val="0"/>
                <w:numId w:val="15"/>
              </w:numPr>
              <w:spacing w:after="0" w:line="240" w:lineRule="auto"/>
              <w:rPr>
                <w:sz w:val="20"/>
                <w:szCs w:val="20"/>
              </w:rPr>
            </w:pPr>
            <w:r w:rsidRPr="006711E4">
              <w:rPr>
                <w:sz w:val="20"/>
                <w:szCs w:val="20"/>
              </w:rPr>
              <w:t xml:space="preserve">Implementation of mental health metrics devised by NHS England </w:t>
            </w:r>
          </w:p>
        </w:tc>
      </w:tr>
      <w:tr w:rsidR="004A0C98" w:rsidRPr="006711E4" w:rsidTr="0020061A">
        <w:trPr>
          <w:trHeight w:val="1269"/>
        </w:trPr>
        <w:tc>
          <w:tcPr>
            <w:tcW w:w="709" w:type="dxa"/>
          </w:tcPr>
          <w:p w:rsidR="004A0C98" w:rsidRDefault="004A0C98" w:rsidP="006C5438">
            <w:pPr>
              <w:spacing w:after="0" w:line="240" w:lineRule="auto"/>
              <w:jc w:val="center"/>
              <w:rPr>
                <w:sz w:val="20"/>
                <w:szCs w:val="20"/>
              </w:rPr>
            </w:pPr>
            <w:r>
              <w:rPr>
                <w:sz w:val="20"/>
                <w:szCs w:val="20"/>
              </w:rPr>
              <w:lastRenderedPageBreak/>
              <w:t>1.7</w:t>
            </w:r>
          </w:p>
          <w:p w:rsidR="004A0C98" w:rsidRPr="006711E4" w:rsidRDefault="004A0C98" w:rsidP="006C5438">
            <w:pPr>
              <w:spacing w:after="0" w:line="240" w:lineRule="auto"/>
              <w:jc w:val="center"/>
              <w:rPr>
                <w:sz w:val="20"/>
                <w:szCs w:val="20"/>
              </w:rPr>
            </w:pPr>
          </w:p>
        </w:tc>
        <w:tc>
          <w:tcPr>
            <w:tcW w:w="4111" w:type="dxa"/>
          </w:tcPr>
          <w:p w:rsidR="004A0C98" w:rsidRPr="006711E4" w:rsidRDefault="004A0C98" w:rsidP="002E3910">
            <w:pPr>
              <w:pStyle w:val="ListParagraph"/>
              <w:spacing w:after="0" w:line="240" w:lineRule="auto"/>
              <w:ind w:left="0"/>
              <w:rPr>
                <w:sz w:val="20"/>
                <w:szCs w:val="20"/>
              </w:rPr>
            </w:pPr>
            <w:r w:rsidRPr="006711E4">
              <w:rPr>
                <w:sz w:val="20"/>
                <w:szCs w:val="20"/>
              </w:rPr>
              <w:t xml:space="preserve">Extend </w:t>
            </w:r>
            <w:r>
              <w:rPr>
                <w:sz w:val="20"/>
                <w:szCs w:val="20"/>
              </w:rPr>
              <w:t xml:space="preserve"> the established GP Crisis Line to s</w:t>
            </w:r>
            <w:r w:rsidRPr="006711E4">
              <w:rPr>
                <w:sz w:val="20"/>
                <w:szCs w:val="20"/>
              </w:rPr>
              <w:t>tatutory and possible voluntary sector providers</w:t>
            </w:r>
          </w:p>
          <w:p w:rsidR="004A0C98" w:rsidRPr="006711E4" w:rsidRDefault="004A0C98" w:rsidP="00646CC6">
            <w:pPr>
              <w:pStyle w:val="ListParagraph"/>
              <w:spacing w:after="0" w:line="240" w:lineRule="auto"/>
              <w:ind w:left="0"/>
              <w:rPr>
                <w:sz w:val="20"/>
                <w:szCs w:val="20"/>
              </w:rPr>
            </w:pPr>
          </w:p>
        </w:tc>
        <w:tc>
          <w:tcPr>
            <w:tcW w:w="1843" w:type="dxa"/>
          </w:tcPr>
          <w:p w:rsidR="004A0C98" w:rsidRPr="006711E4" w:rsidRDefault="004A0C98" w:rsidP="006711E4">
            <w:pPr>
              <w:spacing w:after="0" w:line="240" w:lineRule="auto"/>
              <w:rPr>
                <w:sz w:val="20"/>
                <w:szCs w:val="20"/>
              </w:rPr>
            </w:pPr>
            <w:r>
              <w:rPr>
                <w:sz w:val="20"/>
                <w:szCs w:val="20"/>
              </w:rPr>
              <w:t>From May 2015</w:t>
            </w:r>
          </w:p>
          <w:p w:rsidR="004A0C98" w:rsidRPr="006711E4" w:rsidRDefault="004A0C98" w:rsidP="006711E4">
            <w:pPr>
              <w:spacing w:after="0" w:line="240" w:lineRule="auto"/>
              <w:rPr>
                <w:sz w:val="20"/>
                <w:szCs w:val="20"/>
              </w:rPr>
            </w:pPr>
          </w:p>
          <w:p w:rsidR="004A0C98" w:rsidRPr="006711E4" w:rsidRDefault="004A0C98" w:rsidP="008E24FE">
            <w:pPr>
              <w:spacing w:after="0" w:line="240" w:lineRule="auto"/>
              <w:rPr>
                <w:sz w:val="20"/>
                <w:szCs w:val="20"/>
              </w:rPr>
            </w:pPr>
          </w:p>
        </w:tc>
        <w:tc>
          <w:tcPr>
            <w:tcW w:w="1559" w:type="dxa"/>
          </w:tcPr>
          <w:p w:rsidR="004A0C98" w:rsidRPr="001E45F3" w:rsidRDefault="004A0C98" w:rsidP="006711E4">
            <w:pPr>
              <w:spacing w:after="0" w:line="240" w:lineRule="auto"/>
              <w:rPr>
                <w:sz w:val="20"/>
                <w:szCs w:val="20"/>
              </w:rPr>
            </w:pPr>
            <w:r w:rsidRPr="00982DD9">
              <w:rPr>
                <w:sz w:val="20"/>
                <w:szCs w:val="20"/>
              </w:rPr>
              <w:t>All concordat stakeholders</w:t>
            </w:r>
          </w:p>
          <w:p w:rsidR="004A0C98" w:rsidRPr="001E45F3" w:rsidRDefault="004A0C98" w:rsidP="006711E4">
            <w:pPr>
              <w:spacing w:after="0" w:line="240" w:lineRule="auto"/>
              <w:rPr>
                <w:sz w:val="20"/>
                <w:szCs w:val="20"/>
              </w:rPr>
            </w:pPr>
          </w:p>
        </w:tc>
        <w:tc>
          <w:tcPr>
            <w:tcW w:w="6379" w:type="dxa"/>
          </w:tcPr>
          <w:p w:rsidR="004A0C98" w:rsidRPr="00982DD9" w:rsidRDefault="004A0C98" w:rsidP="006711E4">
            <w:pPr>
              <w:pStyle w:val="ListParagraph"/>
              <w:numPr>
                <w:ilvl w:val="0"/>
                <w:numId w:val="16"/>
              </w:numPr>
              <w:spacing w:after="0" w:line="240" w:lineRule="auto"/>
              <w:rPr>
                <w:rFonts w:cs="Lucida Sans Unicode"/>
                <w:bCs/>
                <w:sz w:val="20"/>
                <w:szCs w:val="20"/>
              </w:rPr>
            </w:pPr>
            <w:r w:rsidRPr="00982DD9">
              <w:rPr>
                <w:rFonts w:cs="Lucida Sans Unicode"/>
                <w:bCs/>
                <w:sz w:val="20"/>
                <w:szCs w:val="20"/>
              </w:rPr>
              <w:t>Clarity over criteria/ thresholds and ways to overcome them</w:t>
            </w:r>
          </w:p>
          <w:p w:rsidR="004A0C98" w:rsidRPr="00982DD9" w:rsidRDefault="004A0C98" w:rsidP="006711E4">
            <w:pPr>
              <w:pStyle w:val="ListParagraph"/>
              <w:numPr>
                <w:ilvl w:val="0"/>
                <w:numId w:val="16"/>
              </w:numPr>
              <w:spacing w:after="0" w:line="240" w:lineRule="auto"/>
              <w:rPr>
                <w:rFonts w:cs="Lucida Sans Unicode"/>
                <w:bCs/>
                <w:sz w:val="20"/>
                <w:szCs w:val="20"/>
              </w:rPr>
            </w:pPr>
            <w:r w:rsidRPr="00982DD9">
              <w:rPr>
                <w:rFonts w:cs="Lucida Sans Unicode"/>
                <w:bCs/>
                <w:sz w:val="20"/>
                <w:szCs w:val="20"/>
              </w:rPr>
              <w:t>Outcomes-led/ needs-led approach</w:t>
            </w:r>
          </w:p>
          <w:p w:rsidR="004A0C98" w:rsidRPr="00982DD9" w:rsidRDefault="004A0C98" w:rsidP="006711E4">
            <w:pPr>
              <w:pStyle w:val="ListParagraph"/>
              <w:numPr>
                <w:ilvl w:val="0"/>
                <w:numId w:val="16"/>
              </w:numPr>
              <w:spacing w:after="0" w:line="240" w:lineRule="auto"/>
              <w:rPr>
                <w:sz w:val="20"/>
                <w:szCs w:val="20"/>
              </w:rPr>
            </w:pPr>
            <w:r w:rsidRPr="00982DD9">
              <w:rPr>
                <w:rFonts w:cs="Lucida Sans Unicode"/>
                <w:bCs/>
                <w:sz w:val="20"/>
                <w:szCs w:val="20"/>
              </w:rPr>
              <w:t>Age removed as a barrier to accessing appropriate support in crisis</w:t>
            </w:r>
          </w:p>
          <w:p w:rsidR="004A0C98" w:rsidRPr="00435A15" w:rsidRDefault="004A0C98" w:rsidP="00435A15">
            <w:pPr>
              <w:pStyle w:val="ListParagraph"/>
              <w:numPr>
                <w:ilvl w:val="0"/>
                <w:numId w:val="16"/>
              </w:numPr>
              <w:spacing w:after="0" w:line="240" w:lineRule="auto"/>
              <w:rPr>
                <w:rFonts w:cs="Lucida Sans Unicode"/>
                <w:bCs/>
                <w:color w:val="FF0000"/>
                <w:sz w:val="20"/>
                <w:szCs w:val="20"/>
              </w:rPr>
            </w:pPr>
            <w:r w:rsidRPr="00982DD9">
              <w:rPr>
                <w:rFonts w:cs="Lucida Sans Unicode"/>
                <w:bCs/>
                <w:sz w:val="20"/>
                <w:szCs w:val="20"/>
              </w:rPr>
              <w:t>Prevention of some crisis through listening to young carer and recognition of warning signs</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t>1.8</w:t>
            </w:r>
          </w:p>
        </w:tc>
        <w:tc>
          <w:tcPr>
            <w:tcW w:w="4111" w:type="dxa"/>
          </w:tcPr>
          <w:p w:rsidR="004A0C98" w:rsidRDefault="004A0C98" w:rsidP="008D350C">
            <w:pPr>
              <w:pStyle w:val="ListParagraph"/>
              <w:spacing w:after="0" w:line="240" w:lineRule="auto"/>
              <w:ind w:left="0"/>
              <w:rPr>
                <w:sz w:val="20"/>
                <w:szCs w:val="20"/>
              </w:rPr>
            </w:pPr>
            <w:r>
              <w:rPr>
                <w:sz w:val="20"/>
                <w:szCs w:val="20"/>
              </w:rPr>
              <w:t>Review the current communications pathway between all stake holders and develop a communication plan to raise awareness of mental health crisis and services available.</w:t>
            </w:r>
          </w:p>
          <w:p w:rsidR="004A0C98" w:rsidRPr="00646CC6" w:rsidRDefault="004A0C98" w:rsidP="00646CC6">
            <w:pPr>
              <w:pStyle w:val="ListParagraph"/>
              <w:spacing w:after="0" w:line="240" w:lineRule="auto"/>
              <w:rPr>
                <w:color w:val="FF0000"/>
                <w:sz w:val="20"/>
                <w:szCs w:val="20"/>
              </w:rPr>
            </w:pPr>
          </w:p>
          <w:p w:rsidR="004A0C98" w:rsidRPr="006711E4" w:rsidRDefault="004A0C98" w:rsidP="00495B2A">
            <w:pPr>
              <w:pStyle w:val="ListParagraph"/>
              <w:spacing w:after="0" w:line="240" w:lineRule="auto"/>
              <w:ind w:left="0"/>
              <w:rPr>
                <w:sz w:val="20"/>
                <w:szCs w:val="20"/>
              </w:rPr>
            </w:pPr>
          </w:p>
        </w:tc>
        <w:tc>
          <w:tcPr>
            <w:tcW w:w="1843" w:type="dxa"/>
          </w:tcPr>
          <w:p w:rsidR="004A0C98" w:rsidRPr="006711E4" w:rsidRDefault="004A0C98" w:rsidP="006711E4">
            <w:pPr>
              <w:spacing w:after="0" w:line="240" w:lineRule="auto"/>
              <w:rPr>
                <w:sz w:val="20"/>
                <w:szCs w:val="20"/>
              </w:rPr>
            </w:pPr>
            <w:r>
              <w:rPr>
                <w:sz w:val="20"/>
                <w:szCs w:val="20"/>
              </w:rPr>
              <w:t>May 2015</w:t>
            </w:r>
          </w:p>
        </w:tc>
        <w:tc>
          <w:tcPr>
            <w:tcW w:w="1559" w:type="dxa"/>
          </w:tcPr>
          <w:p w:rsidR="004A0C98" w:rsidRPr="006711E4" w:rsidRDefault="004A0C98" w:rsidP="005336FA">
            <w:pPr>
              <w:spacing w:after="0" w:line="240" w:lineRule="auto"/>
              <w:rPr>
                <w:sz w:val="20"/>
                <w:szCs w:val="20"/>
              </w:rPr>
            </w:pPr>
            <w:r>
              <w:rPr>
                <w:sz w:val="20"/>
                <w:szCs w:val="20"/>
              </w:rPr>
              <w:t>All Concordat stake holders</w:t>
            </w:r>
          </w:p>
          <w:p w:rsidR="004A0C98" w:rsidRPr="006711E4" w:rsidRDefault="004A0C98" w:rsidP="005336FA">
            <w:pPr>
              <w:spacing w:after="0" w:line="240" w:lineRule="auto"/>
              <w:rPr>
                <w:sz w:val="20"/>
                <w:szCs w:val="20"/>
              </w:rPr>
            </w:pPr>
          </w:p>
          <w:p w:rsidR="004A0C98" w:rsidRPr="006711E4" w:rsidRDefault="004A0C98" w:rsidP="005336FA">
            <w:pPr>
              <w:spacing w:after="0" w:line="240" w:lineRule="auto"/>
              <w:rPr>
                <w:sz w:val="20"/>
                <w:szCs w:val="20"/>
              </w:rPr>
            </w:pPr>
          </w:p>
          <w:p w:rsidR="004A0C98" w:rsidRPr="006711E4" w:rsidRDefault="004A0C98" w:rsidP="005336FA">
            <w:pPr>
              <w:spacing w:after="0" w:line="240" w:lineRule="auto"/>
              <w:rPr>
                <w:sz w:val="20"/>
                <w:szCs w:val="20"/>
              </w:rPr>
            </w:pPr>
          </w:p>
        </w:tc>
        <w:tc>
          <w:tcPr>
            <w:tcW w:w="6379" w:type="dxa"/>
          </w:tcPr>
          <w:p w:rsidR="004A0C98" w:rsidRPr="00646CC6" w:rsidRDefault="004A0C98" w:rsidP="00D204DA">
            <w:pPr>
              <w:pStyle w:val="ListParagraph"/>
              <w:numPr>
                <w:ilvl w:val="0"/>
                <w:numId w:val="16"/>
              </w:numPr>
              <w:spacing w:after="0" w:line="240" w:lineRule="auto"/>
              <w:textAlignment w:val="center"/>
              <w:rPr>
                <w:sz w:val="20"/>
                <w:szCs w:val="20"/>
              </w:rPr>
            </w:pPr>
            <w:r w:rsidRPr="00646CC6">
              <w:rPr>
                <w:sz w:val="20"/>
                <w:szCs w:val="20"/>
              </w:rPr>
              <w:t>Standardised communication between organisations in South West Essex locality</w:t>
            </w:r>
          </w:p>
          <w:p w:rsidR="004A0C98" w:rsidRPr="00646CC6" w:rsidRDefault="004A0C98" w:rsidP="00D204DA">
            <w:pPr>
              <w:pStyle w:val="ListParagraph"/>
              <w:numPr>
                <w:ilvl w:val="0"/>
                <w:numId w:val="16"/>
              </w:numPr>
              <w:spacing w:after="0" w:line="240" w:lineRule="auto"/>
              <w:textAlignment w:val="center"/>
              <w:rPr>
                <w:sz w:val="20"/>
                <w:szCs w:val="20"/>
              </w:rPr>
            </w:pPr>
            <w:r w:rsidRPr="00646CC6">
              <w:rPr>
                <w:sz w:val="20"/>
                <w:szCs w:val="20"/>
              </w:rPr>
              <w:t>To prevent crisis admissions to hospital</w:t>
            </w:r>
          </w:p>
          <w:p w:rsidR="004A0C98" w:rsidRPr="00646CC6" w:rsidRDefault="004A0C98" w:rsidP="00D204DA">
            <w:pPr>
              <w:pStyle w:val="ListParagraph"/>
              <w:numPr>
                <w:ilvl w:val="0"/>
                <w:numId w:val="16"/>
              </w:numPr>
              <w:spacing w:after="0" w:line="240" w:lineRule="auto"/>
              <w:textAlignment w:val="center"/>
              <w:rPr>
                <w:sz w:val="20"/>
                <w:szCs w:val="20"/>
              </w:rPr>
            </w:pPr>
            <w:r w:rsidRPr="00646CC6">
              <w:rPr>
                <w:sz w:val="20"/>
                <w:szCs w:val="20"/>
              </w:rPr>
              <w:t>Raise awareness or mental health across all stakeholders</w:t>
            </w:r>
          </w:p>
          <w:p w:rsidR="004A0C98" w:rsidRPr="00646CC6" w:rsidRDefault="004A0C98" w:rsidP="00646CC6">
            <w:pPr>
              <w:pStyle w:val="ListParagraph"/>
              <w:numPr>
                <w:ilvl w:val="0"/>
                <w:numId w:val="16"/>
              </w:numPr>
              <w:spacing w:after="0" w:line="240" w:lineRule="auto"/>
              <w:textAlignment w:val="center"/>
              <w:rPr>
                <w:sz w:val="20"/>
                <w:szCs w:val="20"/>
              </w:rPr>
            </w:pPr>
            <w:r>
              <w:rPr>
                <w:rFonts w:cs="Lucida Sans Unicode"/>
                <w:bCs/>
                <w:sz w:val="20"/>
                <w:szCs w:val="20"/>
              </w:rPr>
              <w:t>Improved multiagency working and information sharing</w:t>
            </w:r>
          </w:p>
          <w:p w:rsidR="004A0C98" w:rsidRPr="00646CC6" w:rsidRDefault="004A0C98" w:rsidP="00435A15">
            <w:pPr>
              <w:pStyle w:val="ListParagraph"/>
              <w:numPr>
                <w:ilvl w:val="0"/>
                <w:numId w:val="16"/>
              </w:numPr>
              <w:spacing w:after="0" w:line="240" w:lineRule="auto"/>
              <w:rPr>
                <w:sz w:val="20"/>
                <w:szCs w:val="20"/>
              </w:rPr>
            </w:pPr>
            <w:r w:rsidRPr="005F5FF3">
              <w:rPr>
                <w:color w:val="000000" w:themeColor="text1"/>
                <w:sz w:val="20"/>
                <w:szCs w:val="20"/>
              </w:rPr>
              <w:t>Clear and concise pathways of care which are easy to navigate for service users and professionals alike</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t>1.9</w:t>
            </w:r>
          </w:p>
        </w:tc>
        <w:tc>
          <w:tcPr>
            <w:tcW w:w="4111" w:type="dxa"/>
          </w:tcPr>
          <w:p w:rsidR="004A0C98" w:rsidRDefault="004A0C98" w:rsidP="008D350C">
            <w:pPr>
              <w:pStyle w:val="ListParagraph"/>
              <w:spacing w:after="0" w:line="240" w:lineRule="auto"/>
              <w:ind w:left="0"/>
              <w:rPr>
                <w:sz w:val="20"/>
                <w:szCs w:val="20"/>
              </w:rPr>
            </w:pPr>
            <w:r>
              <w:rPr>
                <w:sz w:val="20"/>
                <w:szCs w:val="20"/>
              </w:rPr>
              <w:t>Explore the opportunity of enabling the GP Access Numbers to be made available to all emergency services</w:t>
            </w:r>
          </w:p>
        </w:tc>
        <w:tc>
          <w:tcPr>
            <w:tcW w:w="1843" w:type="dxa"/>
          </w:tcPr>
          <w:p w:rsidR="004A0C98" w:rsidRPr="006711E4" w:rsidRDefault="004A0C98" w:rsidP="006711E4">
            <w:pPr>
              <w:spacing w:after="0" w:line="240" w:lineRule="auto"/>
              <w:rPr>
                <w:sz w:val="20"/>
                <w:szCs w:val="20"/>
              </w:rPr>
            </w:pPr>
            <w:r>
              <w:rPr>
                <w:sz w:val="20"/>
                <w:szCs w:val="20"/>
              </w:rPr>
              <w:t>From May 2015</w:t>
            </w:r>
          </w:p>
        </w:tc>
        <w:tc>
          <w:tcPr>
            <w:tcW w:w="1559" w:type="dxa"/>
          </w:tcPr>
          <w:p w:rsidR="004A0C98" w:rsidRDefault="004A0C98" w:rsidP="0068747E">
            <w:pPr>
              <w:spacing w:after="0" w:line="240" w:lineRule="auto"/>
              <w:rPr>
                <w:sz w:val="20"/>
                <w:szCs w:val="20"/>
              </w:rPr>
            </w:pPr>
            <w:r>
              <w:rPr>
                <w:sz w:val="20"/>
                <w:szCs w:val="20"/>
              </w:rPr>
              <w:t xml:space="preserve">South </w:t>
            </w:r>
            <w:smartTag w:uri="urn:schemas-microsoft-com:office:smarttags" w:element="place">
              <w:r>
                <w:rPr>
                  <w:sz w:val="20"/>
                  <w:szCs w:val="20"/>
                </w:rPr>
                <w:t>West Essex</w:t>
              </w:r>
            </w:smartTag>
            <w:r>
              <w:rPr>
                <w:sz w:val="20"/>
                <w:szCs w:val="20"/>
              </w:rPr>
              <w:t xml:space="preserve"> CCGs</w:t>
            </w:r>
          </w:p>
        </w:tc>
        <w:tc>
          <w:tcPr>
            <w:tcW w:w="6379" w:type="dxa"/>
          </w:tcPr>
          <w:p w:rsidR="004A0C98" w:rsidRPr="00435A15" w:rsidRDefault="004A0C98" w:rsidP="00D204DA">
            <w:pPr>
              <w:pStyle w:val="ListParagraph"/>
              <w:numPr>
                <w:ilvl w:val="0"/>
                <w:numId w:val="16"/>
              </w:numPr>
              <w:spacing w:after="0" w:line="240" w:lineRule="auto"/>
              <w:textAlignment w:val="center"/>
              <w:rPr>
                <w:sz w:val="20"/>
                <w:szCs w:val="20"/>
              </w:rPr>
            </w:pPr>
            <w:r w:rsidRPr="00435A15">
              <w:rPr>
                <w:sz w:val="20"/>
                <w:szCs w:val="20"/>
              </w:rPr>
              <w:t>Improve responsiveness to mental health crisis</w:t>
            </w:r>
          </w:p>
          <w:p w:rsidR="004A0C98" w:rsidRPr="00435A15" w:rsidRDefault="004A0C98" w:rsidP="00D204DA">
            <w:pPr>
              <w:pStyle w:val="ListParagraph"/>
              <w:numPr>
                <w:ilvl w:val="0"/>
                <w:numId w:val="16"/>
              </w:numPr>
              <w:spacing w:after="0" w:line="240" w:lineRule="auto"/>
              <w:textAlignment w:val="center"/>
              <w:rPr>
                <w:sz w:val="20"/>
                <w:szCs w:val="20"/>
              </w:rPr>
            </w:pPr>
            <w:r w:rsidRPr="00435A15">
              <w:rPr>
                <w:sz w:val="20"/>
                <w:szCs w:val="20"/>
              </w:rPr>
              <w:t>Prevention of crisis admissions</w:t>
            </w:r>
          </w:p>
          <w:p w:rsidR="004A0C98" w:rsidRPr="00435A15" w:rsidRDefault="004A0C98" w:rsidP="00D204DA">
            <w:pPr>
              <w:pStyle w:val="ListParagraph"/>
              <w:numPr>
                <w:ilvl w:val="0"/>
                <w:numId w:val="16"/>
              </w:numPr>
              <w:spacing w:after="0" w:line="240" w:lineRule="auto"/>
              <w:textAlignment w:val="center"/>
              <w:rPr>
                <w:sz w:val="20"/>
                <w:szCs w:val="20"/>
              </w:rPr>
            </w:pPr>
            <w:r w:rsidRPr="00435A15">
              <w:rPr>
                <w:sz w:val="20"/>
                <w:szCs w:val="20"/>
              </w:rPr>
              <w:t>Reduction in s136 admissions</w:t>
            </w:r>
          </w:p>
          <w:p w:rsidR="004A0C98" w:rsidRPr="00435A15" w:rsidRDefault="004A0C98" w:rsidP="00435A15">
            <w:pPr>
              <w:pStyle w:val="ListParagraph"/>
              <w:numPr>
                <w:ilvl w:val="0"/>
                <w:numId w:val="16"/>
              </w:numPr>
              <w:spacing w:after="0" w:line="240" w:lineRule="auto"/>
              <w:textAlignment w:val="center"/>
              <w:rPr>
                <w:sz w:val="20"/>
                <w:szCs w:val="20"/>
              </w:rPr>
            </w:pPr>
            <w:r w:rsidRPr="00435A15">
              <w:rPr>
                <w:sz w:val="20"/>
                <w:szCs w:val="20"/>
              </w:rPr>
              <w:t>Improved multiagency working and information sharing</w:t>
            </w:r>
          </w:p>
          <w:p w:rsidR="004A0C98" w:rsidRPr="008D350C" w:rsidRDefault="004A0C98" w:rsidP="00435A15">
            <w:pPr>
              <w:pStyle w:val="ListParagraph"/>
              <w:numPr>
                <w:ilvl w:val="0"/>
                <w:numId w:val="16"/>
              </w:numPr>
              <w:spacing w:after="0" w:line="240" w:lineRule="auto"/>
              <w:textAlignment w:val="center"/>
              <w:rPr>
                <w:color w:val="FF0000"/>
                <w:sz w:val="20"/>
                <w:szCs w:val="20"/>
              </w:rPr>
            </w:pPr>
            <w:r>
              <w:rPr>
                <w:sz w:val="20"/>
                <w:szCs w:val="20"/>
              </w:rPr>
              <w:t>Bringing mental health closer to parity of esteem</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t>1.10</w:t>
            </w:r>
          </w:p>
        </w:tc>
        <w:tc>
          <w:tcPr>
            <w:tcW w:w="4111" w:type="dxa"/>
          </w:tcPr>
          <w:p w:rsidR="004A0C98" w:rsidRDefault="004A0C98" w:rsidP="008D350C">
            <w:pPr>
              <w:pStyle w:val="ListParagraph"/>
              <w:spacing w:after="0" w:line="240" w:lineRule="auto"/>
              <w:ind w:left="0"/>
              <w:rPr>
                <w:sz w:val="20"/>
                <w:szCs w:val="20"/>
              </w:rPr>
            </w:pPr>
            <w:r>
              <w:rPr>
                <w:sz w:val="20"/>
                <w:szCs w:val="20"/>
              </w:rPr>
              <w:t xml:space="preserve">Develop an information leaflet for A&amp;E and VSO </w:t>
            </w:r>
          </w:p>
        </w:tc>
        <w:tc>
          <w:tcPr>
            <w:tcW w:w="1843" w:type="dxa"/>
          </w:tcPr>
          <w:p w:rsidR="004A0C98" w:rsidRPr="006711E4" w:rsidRDefault="004A0C98" w:rsidP="006711E4">
            <w:pPr>
              <w:spacing w:after="0" w:line="240" w:lineRule="auto"/>
              <w:rPr>
                <w:sz w:val="20"/>
                <w:szCs w:val="20"/>
              </w:rPr>
            </w:pPr>
            <w:r>
              <w:rPr>
                <w:sz w:val="20"/>
                <w:szCs w:val="20"/>
              </w:rPr>
              <w:t>From July 2015</w:t>
            </w:r>
          </w:p>
        </w:tc>
        <w:tc>
          <w:tcPr>
            <w:tcW w:w="1559" w:type="dxa"/>
          </w:tcPr>
          <w:p w:rsidR="004A0C98" w:rsidRDefault="004A0C98" w:rsidP="0068747E">
            <w:pPr>
              <w:spacing w:after="0" w:line="240" w:lineRule="auto"/>
              <w:rPr>
                <w:sz w:val="20"/>
                <w:szCs w:val="20"/>
              </w:rPr>
            </w:pPr>
            <w:r>
              <w:rPr>
                <w:sz w:val="20"/>
                <w:szCs w:val="20"/>
              </w:rPr>
              <w:t>All Concordat stake holders</w:t>
            </w:r>
          </w:p>
        </w:tc>
        <w:tc>
          <w:tcPr>
            <w:tcW w:w="6379" w:type="dxa"/>
          </w:tcPr>
          <w:p w:rsidR="004A0C98" w:rsidRPr="00435A15" w:rsidRDefault="004A0C98" w:rsidP="00A70D87">
            <w:pPr>
              <w:pStyle w:val="ListParagraph"/>
              <w:numPr>
                <w:ilvl w:val="0"/>
                <w:numId w:val="16"/>
              </w:numPr>
              <w:spacing w:after="0" w:line="240" w:lineRule="auto"/>
              <w:textAlignment w:val="center"/>
              <w:rPr>
                <w:sz w:val="20"/>
                <w:szCs w:val="20"/>
              </w:rPr>
            </w:pPr>
            <w:r w:rsidRPr="00435A15">
              <w:rPr>
                <w:sz w:val="20"/>
                <w:szCs w:val="20"/>
              </w:rPr>
              <w:t>Prevention of crisis admissions</w:t>
            </w:r>
          </w:p>
          <w:p w:rsidR="004A0C98" w:rsidRPr="00DD57DE" w:rsidRDefault="004A0C98" w:rsidP="00A70D87">
            <w:pPr>
              <w:pStyle w:val="ListParagraph"/>
              <w:spacing w:after="0" w:line="240" w:lineRule="auto"/>
              <w:ind w:left="360"/>
              <w:rPr>
                <w:sz w:val="20"/>
                <w:szCs w:val="20"/>
              </w:rPr>
            </w:pPr>
          </w:p>
        </w:tc>
      </w:tr>
      <w:tr w:rsidR="004A0C98" w:rsidRPr="006711E4" w:rsidTr="0020061A">
        <w:trPr>
          <w:trHeight w:val="2448"/>
        </w:trPr>
        <w:tc>
          <w:tcPr>
            <w:tcW w:w="709" w:type="dxa"/>
          </w:tcPr>
          <w:p w:rsidR="004A0C98" w:rsidRPr="006711E4" w:rsidRDefault="004A0C98" w:rsidP="008E24FE">
            <w:pPr>
              <w:spacing w:after="0" w:line="240" w:lineRule="auto"/>
              <w:jc w:val="center"/>
              <w:rPr>
                <w:sz w:val="20"/>
                <w:szCs w:val="20"/>
              </w:rPr>
            </w:pPr>
            <w:r>
              <w:rPr>
                <w:sz w:val="20"/>
                <w:szCs w:val="20"/>
              </w:rPr>
              <w:t>1.11</w:t>
            </w:r>
          </w:p>
        </w:tc>
        <w:tc>
          <w:tcPr>
            <w:tcW w:w="4111" w:type="dxa"/>
          </w:tcPr>
          <w:p w:rsidR="004A0C98" w:rsidRPr="006711E4" w:rsidRDefault="004A0C98" w:rsidP="006711E4">
            <w:pPr>
              <w:spacing w:after="0" w:line="240" w:lineRule="auto"/>
              <w:textAlignment w:val="center"/>
              <w:rPr>
                <w:sz w:val="20"/>
                <w:szCs w:val="20"/>
              </w:rPr>
            </w:pPr>
            <w:r w:rsidRPr="006711E4">
              <w:rPr>
                <w:sz w:val="20"/>
                <w:szCs w:val="20"/>
              </w:rPr>
              <w:t>Review</w:t>
            </w:r>
            <w:r>
              <w:rPr>
                <w:sz w:val="20"/>
                <w:szCs w:val="20"/>
              </w:rPr>
              <w:t xml:space="preserve"> the current</w:t>
            </w:r>
            <w:r w:rsidRPr="006711E4">
              <w:rPr>
                <w:sz w:val="20"/>
                <w:szCs w:val="20"/>
              </w:rPr>
              <w:t xml:space="preserve"> model of C</w:t>
            </w:r>
            <w:r>
              <w:rPr>
                <w:sz w:val="20"/>
                <w:szCs w:val="20"/>
              </w:rPr>
              <w:t>RHT service and pathways. To d</w:t>
            </w:r>
            <w:r w:rsidRPr="006711E4">
              <w:rPr>
                <w:sz w:val="20"/>
                <w:szCs w:val="20"/>
              </w:rPr>
              <w:t xml:space="preserve">eliver a model of Crisis Service in line with commissioning expectations and specifications </w:t>
            </w:r>
          </w:p>
          <w:p w:rsidR="004A0C98" w:rsidRPr="006711E4" w:rsidRDefault="004A0C98" w:rsidP="002E3910">
            <w:pPr>
              <w:spacing w:after="0" w:line="240" w:lineRule="auto"/>
              <w:textAlignment w:val="center"/>
              <w:rPr>
                <w:color w:val="47485F"/>
                <w:sz w:val="20"/>
                <w:szCs w:val="20"/>
              </w:rPr>
            </w:pPr>
          </w:p>
        </w:tc>
        <w:tc>
          <w:tcPr>
            <w:tcW w:w="1843" w:type="dxa"/>
          </w:tcPr>
          <w:p w:rsidR="004A0C98" w:rsidRPr="006711E4" w:rsidRDefault="004A0C98" w:rsidP="006711E4">
            <w:pPr>
              <w:spacing w:after="0" w:line="240" w:lineRule="auto"/>
              <w:textAlignment w:val="center"/>
              <w:rPr>
                <w:sz w:val="20"/>
                <w:szCs w:val="20"/>
              </w:rPr>
            </w:pPr>
            <w:r>
              <w:rPr>
                <w:sz w:val="20"/>
                <w:szCs w:val="20"/>
              </w:rPr>
              <w:t>May 2015</w:t>
            </w:r>
          </w:p>
          <w:p w:rsidR="004A0C98" w:rsidRPr="006711E4" w:rsidRDefault="004A0C98" w:rsidP="002E3910">
            <w:pPr>
              <w:spacing w:after="0" w:line="240" w:lineRule="auto"/>
              <w:textAlignment w:val="center"/>
              <w:rPr>
                <w:sz w:val="20"/>
                <w:szCs w:val="20"/>
              </w:rPr>
            </w:pPr>
          </w:p>
        </w:tc>
        <w:tc>
          <w:tcPr>
            <w:tcW w:w="1559" w:type="dxa"/>
          </w:tcPr>
          <w:p w:rsidR="004A0C98" w:rsidRPr="006711E4" w:rsidRDefault="004A0C98" w:rsidP="006711E4">
            <w:pPr>
              <w:spacing w:after="0" w:line="240" w:lineRule="auto"/>
              <w:textAlignment w:val="center"/>
              <w:rPr>
                <w:sz w:val="20"/>
                <w:szCs w:val="20"/>
                <w:highlight w:val="yellow"/>
              </w:rPr>
            </w:pPr>
            <w:r>
              <w:rPr>
                <w:sz w:val="20"/>
                <w:szCs w:val="20"/>
              </w:rPr>
              <w:t xml:space="preserve">South </w:t>
            </w:r>
            <w:smartTag w:uri="urn:schemas-microsoft-com:office:smarttags" w:element="place">
              <w:r>
                <w:rPr>
                  <w:sz w:val="20"/>
                  <w:szCs w:val="20"/>
                </w:rPr>
                <w:t>West Essex</w:t>
              </w:r>
            </w:smartTag>
            <w:r>
              <w:rPr>
                <w:sz w:val="20"/>
                <w:szCs w:val="20"/>
              </w:rPr>
              <w:t xml:space="preserve"> CCGs/SEPT</w:t>
            </w:r>
          </w:p>
          <w:p w:rsidR="004A0C98" w:rsidRPr="006711E4" w:rsidRDefault="004A0C98" w:rsidP="006711E4">
            <w:pPr>
              <w:spacing w:after="0" w:line="240" w:lineRule="auto"/>
              <w:textAlignment w:val="center"/>
              <w:rPr>
                <w:sz w:val="20"/>
                <w:szCs w:val="20"/>
                <w:highlight w:val="yellow"/>
              </w:rPr>
            </w:pPr>
          </w:p>
          <w:p w:rsidR="004A0C98" w:rsidRPr="006711E4" w:rsidRDefault="004A0C98" w:rsidP="006711E4">
            <w:pPr>
              <w:spacing w:after="0" w:line="240" w:lineRule="auto"/>
              <w:textAlignment w:val="center"/>
              <w:rPr>
                <w:sz w:val="20"/>
                <w:szCs w:val="20"/>
                <w:highlight w:val="yellow"/>
              </w:rPr>
            </w:pPr>
          </w:p>
          <w:p w:rsidR="004A0C98" w:rsidRPr="006711E4" w:rsidRDefault="004A0C98" w:rsidP="006711E4">
            <w:pPr>
              <w:spacing w:after="0" w:line="240" w:lineRule="auto"/>
              <w:textAlignment w:val="center"/>
              <w:rPr>
                <w:sz w:val="20"/>
                <w:szCs w:val="20"/>
                <w:highlight w:val="yellow"/>
              </w:rPr>
            </w:pPr>
          </w:p>
          <w:p w:rsidR="004A0C98" w:rsidRPr="006711E4" w:rsidRDefault="004A0C98" w:rsidP="002E3910">
            <w:pPr>
              <w:spacing w:after="0" w:line="240" w:lineRule="auto"/>
              <w:textAlignment w:val="center"/>
              <w:rPr>
                <w:sz w:val="20"/>
                <w:szCs w:val="20"/>
                <w:highlight w:val="yellow"/>
              </w:rPr>
            </w:pPr>
          </w:p>
        </w:tc>
        <w:tc>
          <w:tcPr>
            <w:tcW w:w="6379" w:type="dxa"/>
          </w:tcPr>
          <w:p w:rsidR="004A0C98" w:rsidRDefault="004A0C98" w:rsidP="002E3910">
            <w:pPr>
              <w:pStyle w:val="ListParagraph"/>
              <w:numPr>
                <w:ilvl w:val="0"/>
                <w:numId w:val="16"/>
              </w:numPr>
              <w:spacing w:after="0" w:line="240" w:lineRule="auto"/>
              <w:textAlignment w:val="center"/>
              <w:rPr>
                <w:sz w:val="20"/>
                <w:szCs w:val="20"/>
              </w:rPr>
            </w:pPr>
            <w:r w:rsidRPr="00DD57DE">
              <w:rPr>
                <w:sz w:val="20"/>
                <w:szCs w:val="20"/>
              </w:rPr>
              <w:t xml:space="preserve">CRHT service specification and </w:t>
            </w:r>
            <w:r>
              <w:rPr>
                <w:sz w:val="20"/>
                <w:szCs w:val="20"/>
              </w:rPr>
              <w:t>a</w:t>
            </w:r>
            <w:r w:rsidRPr="00DD57DE">
              <w:rPr>
                <w:sz w:val="20"/>
                <w:szCs w:val="20"/>
              </w:rPr>
              <w:t>greed performance indicators</w:t>
            </w:r>
            <w:r>
              <w:rPr>
                <w:sz w:val="20"/>
                <w:szCs w:val="20"/>
              </w:rPr>
              <w:t xml:space="preserve"> are identified and implemented.</w:t>
            </w:r>
          </w:p>
          <w:p w:rsidR="004A0C98" w:rsidRPr="006711E4" w:rsidRDefault="004A0C98" w:rsidP="006711E4">
            <w:pPr>
              <w:pStyle w:val="ListParagraph"/>
              <w:numPr>
                <w:ilvl w:val="0"/>
                <w:numId w:val="17"/>
              </w:numPr>
              <w:spacing w:after="0" w:line="240" w:lineRule="auto"/>
              <w:textAlignment w:val="center"/>
              <w:rPr>
                <w:sz w:val="20"/>
                <w:szCs w:val="20"/>
              </w:rPr>
            </w:pPr>
            <w:r w:rsidRPr="006711E4">
              <w:rPr>
                <w:sz w:val="20"/>
                <w:szCs w:val="20"/>
              </w:rPr>
              <w:t>Single point of access</w:t>
            </w:r>
          </w:p>
          <w:p w:rsidR="004A0C98" w:rsidRPr="006711E4" w:rsidRDefault="004A0C98" w:rsidP="006711E4">
            <w:pPr>
              <w:pStyle w:val="ListParagraph"/>
              <w:numPr>
                <w:ilvl w:val="0"/>
                <w:numId w:val="17"/>
              </w:numPr>
              <w:spacing w:after="0" w:line="240" w:lineRule="auto"/>
              <w:textAlignment w:val="center"/>
              <w:rPr>
                <w:sz w:val="20"/>
                <w:szCs w:val="20"/>
              </w:rPr>
            </w:pPr>
            <w:r w:rsidRPr="006711E4">
              <w:rPr>
                <w:sz w:val="20"/>
                <w:szCs w:val="20"/>
              </w:rPr>
              <w:t xml:space="preserve">Equitable crisis provision for all ages and mental health issues   </w:t>
            </w:r>
          </w:p>
          <w:p w:rsidR="004A0C98" w:rsidRPr="006711E4" w:rsidRDefault="004A0C98" w:rsidP="006711E4">
            <w:pPr>
              <w:pStyle w:val="ListParagraph"/>
              <w:numPr>
                <w:ilvl w:val="0"/>
                <w:numId w:val="17"/>
              </w:numPr>
              <w:spacing w:after="0" w:line="240" w:lineRule="auto"/>
              <w:textAlignment w:val="center"/>
              <w:rPr>
                <w:sz w:val="20"/>
                <w:szCs w:val="20"/>
              </w:rPr>
            </w:pPr>
            <w:r w:rsidRPr="006711E4">
              <w:rPr>
                <w:sz w:val="20"/>
                <w:szCs w:val="20"/>
              </w:rPr>
              <w:t xml:space="preserve">Clear and concise pathways of care </w:t>
            </w:r>
          </w:p>
          <w:p w:rsidR="004A0C98" w:rsidRPr="006711E4" w:rsidRDefault="004A0C98" w:rsidP="006711E4">
            <w:pPr>
              <w:pStyle w:val="ListParagraph"/>
              <w:numPr>
                <w:ilvl w:val="0"/>
                <w:numId w:val="17"/>
              </w:numPr>
              <w:spacing w:after="0" w:line="240" w:lineRule="auto"/>
              <w:textAlignment w:val="center"/>
              <w:rPr>
                <w:sz w:val="20"/>
                <w:szCs w:val="20"/>
              </w:rPr>
            </w:pPr>
            <w:r w:rsidRPr="006711E4">
              <w:rPr>
                <w:sz w:val="20"/>
                <w:szCs w:val="20"/>
              </w:rPr>
              <w:t xml:space="preserve">Standard response times, referral processes and quality standards to mental health crises </w:t>
            </w:r>
          </w:p>
          <w:p w:rsidR="004A0C98" w:rsidRPr="006711E4" w:rsidRDefault="004A0C98" w:rsidP="006711E4">
            <w:pPr>
              <w:pStyle w:val="ListParagraph"/>
              <w:numPr>
                <w:ilvl w:val="0"/>
                <w:numId w:val="17"/>
              </w:numPr>
              <w:spacing w:after="0" w:line="240" w:lineRule="auto"/>
              <w:textAlignment w:val="center"/>
              <w:rPr>
                <w:sz w:val="20"/>
                <w:szCs w:val="20"/>
              </w:rPr>
            </w:pPr>
            <w:r w:rsidRPr="006711E4">
              <w:rPr>
                <w:sz w:val="20"/>
                <w:szCs w:val="20"/>
              </w:rPr>
              <w:t>Satisfactory subjective outcomes for people using services via patient/carer surveys</w:t>
            </w:r>
          </w:p>
          <w:p w:rsidR="004A0C98" w:rsidRPr="006711E4" w:rsidRDefault="004A0C98" w:rsidP="00435A15">
            <w:pPr>
              <w:pStyle w:val="ListParagraph"/>
              <w:numPr>
                <w:ilvl w:val="0"/>
                <w:numId w:val="17"/>
              </w:numPr>
              <w:spacing w:after="0" w:line="240" w:lineRule="auto"/>
              <w:textAlignment w:val="center"/>
              <w:rPr>
                <w:rFonts w:cs="Tahoma"/>
                <w:bCs/>
                <w:sz w:val="20"/>
                <w:szCs w:val="20"/>
              </w:rPr>
            </w:pPr>
            <w:r w:rsidRPr="006711E4">
              <w:rPr>
                <w:sz w:val="20"/>
                <w:szCs w:val="20"/>
              </w:rPr>
              <w:t>possible co-location with other emergency services (Street triage)</w:t>
            </w:r>
          </w:p>
        </w:tc>
      </w:tr>
      <w:tr w:rsidR="004A0C98" w:rsidRPr="006711E4" w:rsidTr="0020061A">
        <w:tc>
          <w:tcPr>
            <w:tcW w:w="709" w:type="dxa"/>
          </w:tcPr>
          <w:p w:rsidR="004A0C98" w:rsidRPr="006711E4" w:rsidRDefault="004A0C98" w:rsidP="008E24FE">
            <w:pPr>
              <w:spacing w:after="0" w:line="240" w:lineRule="auto"/>
              <w:jc w:val="center"/>
              <w:rPr>
                <w:sz w:val="20"/>
                <w:szCs w:val="20"/>
              </w:rPr>
            </w:pPr>
            <w:r>
              <w:rPr>
                <w:sz w:val="20"/>
                <w:szCs w:val="20"/>
              </w:rPr>
              <w:t>1.12</w:t>
            </w:r>
          </w:p>
        </w:tc>
        <w:tc>
          <w:tcPr>
            <w:tcW w:w="4111" w:type="dxa"/>
          </w:tcPr>
          <w:p w:rsidR="004A0C98" w:rsidRPr="006711E4" w:rsidRDefault="004A0C98" w:rsidP="006711E4">
            <w:pPr>
              <w:spacing w:after="0" w:line="240" w:lineRule="auto"/>
              <w:textAlignment w:val="center"/>
              <w:rPr>
                <w:sz w:val="20"/>
                <w:szCs w:val="20"/>
              </w:rPr>
            </w:pPr>
            <w:r w:rsidRPr="006711E4">
              <w:rPr>
                <w:sz w:val="20"/>
                <w:szCs w:val="20"/>
              </w:rPr>
              <w:t xml:space="preserve">Completion of the </w:t>
            </w:r>
            <w:smartTag w:uri="urn:schemas-microsoft-com:office:smarttags" w:element="place">
              <w:r w:rsidRPr="006711E4">
                <w:rPr>
                  <w:sz w:val="20"/>
                  <w:szCs w:val="20"/>
                </w:rPr>
                <w:t>Essex</w:t>
              </w:r>
            </w:smartTag>
            <w:r w:rsidRPr="006711E4">
              <w:rPr>
                <w:sz w:val="20"/>
                <w:szCs w:val="20"/>
              </w:rPr>
              <w:t xml:space="preserve"> wide CAMHS procurement joint exercise between Essex </w:t>
            </w:r>
            <w:r w:rsidRPr="006711E4">
              <w:rPr>
                <w:sz w:val="20"/>
                <w:szCs w:val="20"/>
              </w:rPr>
              <w:lastRenderedPageBreak/>
              <w:t>County Council and CCGs</w:t>
            </w:r>
          </w:p>
          <w:p w:rsidR="004A0C98" w:rsidRPr="006711E4" w:rsidRDefault="004A0C98" w:rsidP="006711E4">
            <w:pPr>
              <w:spacing w:after="0" w:line="240" w:lineRule="auto"/>
              <w:textAlignment w:val="center"/>
              <w:rPr>
                <w:sz w:val="20"/>
                <w:szCs w:val="20"/>
              </w:rPr>
            </w:pPr>
          </w:p>
        </w:tc>
        <w:tc>
          <w:tcPr>
            <w:tcW w:w="1843" w:type="dxa"/>
          </w:tcPr>
          <w:p w:rsidR="004A0C98" w:rsidRPr="006711E4" w:rsidRDefault="004A0C98" w:rsidP="006711E4">
            <w:pPr>
              <w:spacing w:after="0" w:line="240" w:lineRule="auto"/>
              <w:textAlignment w:val="center"/>
              <w:rPr>
                <w:sz w:val="20"/>
                <w:szCs w:val="20"/>
              </w:rPr>
            </w:pPr>
            <w:r w:rsidRPr="006711E4">
              <w:rPr>
                <w:sz w:val="20"/>
                <w:szCs w:val="20"/>
              </w:rPr>
              <w:lastRenderedPageBreak/>
              <w:t xml:space="preserve">New service to commence October </w:t>
            </w:r>
            <w:r w:rsidRPr="006711E4">
              <w:rPr>
                <w:sz w:val="20"/>
                <w:szCs w:val="20"/>
              </w:rPr>
              <w:lastRenderedPageBreak/>
              <w:t>2015</w:t>
            </w:r>
          </w:p>
          <w:p w:rsidR="004A0C98" w:rsidRPr="006711E4" w:rsidRDefault="004A0C98" w:rsidP="006711E4">
            <w:pPr>
              <w:spacing w:after="0" w:line="240" w:lineRule="auto"/>
              <w:textAlignment w:val="center"/>
              <w:rPr>
                <w:sz w:val="20"/>
                <w:szCs w:val="20"/>
              </w:rPr>
            </w:pPr>
          </w:p>
        </w:tc>
        <w:tc>
          <w:tcPr>
            <w:tcW w:w="1559" w:type="dxa"/>
          </w:tcPr>
          <w:p w:rsidR="004A0C98" w:rsidRPr="006711E4" w:rsidRDefault="004A0C98" w:rsidP="000B4AE6">
            <w:pPr>
              <w:spacing w:after="0" w:line="240" w:lineRule="auto"/>
              <w:textAlignment w:val="center"/>
              <w:rPr>
                <w:sz w:val="20"/>
                <w:szCs w:val="20"/>
                <w:highlight w:val="yellow"/>
              </w:rPr>
            </w:pPr>
            <w:r w:rsidRPr="006711E4">
              <w:rPr>
                <w:sz w:val="20"/>
                <w:szCs w:val="20"/>
              </w:rPr>
              <w:lastRenderedPageBreak/>
              <w:t>C</w:t>
            </w:r>
            <w:r>
              <w:rPr>
                <w:sz w:val="20"/>
                <w:szCs w:val="20"/>
              </w:rPr>
              <w:t>C</w:t>
            </w:r>
            <w:r w:rsidRPr="006711E4">
              <w:rPr>
                <w:sz w:val="20"/>
                <w:szCs w:val="20"/>
              </w:rPr>
              <w:t>G</w:t>
            </w:r>
            <w:r>
              <w:rPr>
                <w:sz w:val="20"/>
                <w:szCs w:val="20"/>
              </w:rPr>
              <w:t>s CAMHS Commissioners</w:t>
            </w:r>
            <w:r w:rsidRPr="006711E4">
              <w:rPr>
                <w:sz w:val="20"/>
                <w:szCs w:val="20"/>
              </w:rPr>
              <w:t xml:space="preserve"> </w:t>
            </w:r>
            <w:r w:rsidRPr="006711E4">
              <w:rPr>
                <w:sz w:val="20"/>
                <w:szCs w:val="20"/>
              </w:rPr>
              <w:lastRenderedPageBreak/>
              <w:t>E</w:t>
            </w:r>
            <w:r>
              <w:rPr>
                <w:sz w:val="20"/>
                <w:szCs w:val="20"/>
              </w:rPr>
              <w:t>CC/TBC/SBC</w:t>
            </w:r>
          </w:p>
        </w:tc>
        <w:tc>
          <w:tcPr>
            <w:tcW w:w="6379" w:type="dxa"/>
          </w:tcPr>
          <w:p w:rsidR="004A0C98" w:rsidRPr="006711E4" w:rsidRDefault="004A0C98" w:rsidP="006711E4">
            <w:pPr>
              <w:pStyle w:val="ListParagraph"/>
              <w:numPr>
                <w:ilvl w:val="0"/>
                <w:numId w:val="17"/>
              </w:numPr>
              <w:spacing w:after="0" w:line="240" w:lineRule="auto"/>
              <w:textAlignment w:val="center"/>
              <w:rPr>
                <w:sz w:val="20"/>
                <w:szCs w:val="20"/>
              </w:rPr>
            </w:pPr>
            <w:r w:rsidRPr="006711E4">
              <w:rPr>
                <w:sz w:val="20"/>
                <w:szCs w:val="20"/>
              </w:rPr>
              <w:lastRenderedPageBreak/>
              <w:t>To improve value, access and responsiveness and ensure a safe, appropriate service</w:t>
            </w:r>
          </w:p>
          <w:p w:rsidR="004A0C98" w:rsidRPr="006711E4" w:rsidRDefault="004A0C98" w:rsidP="001F3618">
            <w:pPr>
              <w:pStyle w:val="ListParagraph"/>
              <w:spacing w:after="0" w:line="240" w:lineRule="auto"/>
              <w:ind w:left="360"/>
              <w:textAlignment w:val="center"/>
              <w:rPr>
                <w:sz w:val="20"/>
                <w:szCs w:val="20"/>
              </w:rPr>
            </w:pPr>
          </w:p>
        </w:tc>
      </w:tr>
      <w:tr w:rsidR="000C1FEC" w:rsidRPr="000C1FEC" w:rsidTr="000C1FEC">
        <w:trPr>
          <w:trHeight w:val="1302"/>
        </w:trPr>
        <w:tc>
          <w:tcPr>
            <w:tcW w:w="709" w:type="dxa"/>
          </w:tcPr>
          <w:p w:rsidR="004A0C98" w:rsidRPr="000C1FEC" w:rsidRDefault="004A0C98" w:rsidP="006C5438">
            <w:pPr>
              <w:spacing w:after="0" w:line="240" w:lineRule="auto"/>
              <w:jc w:val="center"/>
              <w:rPr>
                <w:sz w:val="20"/>
                <w:szCs w:val="20"/>
              </w:rPr>
            </w:pPr>
            <w:r w:rsidRPr="000C1FEC">
              <w:rPr>
                <w:sz w:val="20"/>
                <w:szCs w:val="20"/>
              </w:rPr>
              <w:lastRenderedPageBreak/>
              <w:t>1.13</w:t>
            </w:r>
          </w:p>
        </w:tc>
        <w:tc>
          <w:tcPr>
            <w:tcW w:w="4111" w:type="dxa"/>
          </w:tcPr>
          <w:p w:rsidR="004A0C98" w:rsidRPr="000C1FEC" w:rsidRDefault="004A0C98" w:rsidP="0068747E">
            <w:pPr>
              <w:spacing w:after="0" w:line="240" w:lineRule="auto"/>
              <w:textAlignment w:val="center"/>
              <w:rPr>
                <w:sz w:val="20"/>
                <w:szCs w:val="20"/>
              </w:rPr>
            </w:pPr>
            <w:r w:rsidRPr="000C1FEC">
              <w:rPr>
                <w:sz w:val="20"/>
                <w:szCs w:val="20"/>
              </w:rPr>
              <w:t>Review of CAMHS and adults transition protocols between child and adult mental health services, taking into account principles and good practice set out in the national CAMHS transition service specification</w:t>
            </w:r>
          </w:p>
        </w:tc>
        <w:tc>
          <w:tcPr>
            <w:tcW w:w="1843" w:type="dxa"/>
          </w:tcPr>
          <w:p w:rsidR="004A0C98" w:rsidRPr="000C1FEC" w:rsidRDefault="004A0C98" w:rsidP="006711E4">
            <w:pPr>
              <w:spacing w:after="0" w:line="240" w:lineRule="auto"/>
              <w:textAlignment w:val="center"/>
              <w:rPr>
                <w:sz w:val="20"/>
                <w:szCs w:val="20"/>
              </w:rPr>
            </w:pPr>
            <w:r w:rsidRPr="000C1FEC">
              <w:rPr>
                <w:rFonts w:cs="Tahoma"/>
                <w:bCs/>
                <w:sz w:val="20"/>
                <w:szCs w:val="20"/>
              </w:rPr>
              <w:t>March 2015</w:t>
            </w:r>
          </w:p>
        </w:tc>
        <w:tc>
          <w:tcPr>
            <w:tcW w:w="1559" w:type="dxa"/>
          </w:tcPr>
          <w:p w:rsidR="004A0C98" w:rsidRPr="000C1FEC" w:rsidRDefault="004A0C98" w:rsidP="006711E4">
            <w:pPr>
              <w:spacing w:after="0" w:line="240" w:lineRule="auto"/>
              <w:textAlignment w:val="center"/>
              <w:rPr>
                <w:sz w:val="20"/>
                <w:szCs w:val="20"/>
                <w:highlight w:val="yellow"/>
              </w:rPr>
            </w:pPr>
            <w:smartTag w:uri="urn:schemas-microsoft-com:office:smarttags" w:element="place">
              <w:r w:rsidRPr="000C1FEC">
                <w:rPr>
                  <w:sz w:val="20"/>
                  <w:szCs w:val="20"/>
                </w:rPr>
                <w:t>South Essex</w:t>
              </w:r>
            </w:smartTag>
            <w:r w:rsidRPr="000C1FEC">
              <w:rPr>
                <w:sz w:val="20"/>
                <w:szCs w:val="20"/>
              </w:rPr>
              <w:t xml:space="preserve"> CCGs and SEPT</w:t>
            </w:r>
          </w:p>
        </w:tc>
        <w:tc>
          <w:tcPr>
            <w:tcW w:w="6379" w:type="dxa"/>
            <w:shd w:val="clear" w:color="auto" w:fill="auto"/>
          </w:tcPr>
          <w:p w:rsidR="004A0C98" w:rsidRPr="000C1FEC" w:rsidRDefault="004A0C98" w:rsidP="006711E4">
            <w:pPr>
              <w:pStyle w:val="ListParagraph"/>
              <w:numPr>
                <w:ilvl w:val="0"/>
                <w:numId w:val="17"/>
              </w:numPr>
              <w:spacing w:after="0" w:line="240" w:lineRule="auto"/>
              <w:rPr>
                <w:rFonts w:cs="Tahoma"/>
                <w:bCs/>
                <w:sz w:val="20"/>
                <w:szCs w:val="20"/>
              </w:rPr>
            </w:pPr>
            <w:r w:rsidRPr="000C1FEC">
              <w:rPr>
                <w:rFonts w:cs="Tahoma"/>
                <w:bCs/>
                <w:sz w:val="20"/>
                <w:szCs w:val="20"/>
              </w:rPr>
              <w:t>Intention to move to all age commissioning for mental health</w:t>
            </w:r>
          </w:p>
          <w:p w:rsidR="004A0C98" w:rsidRPr="000C1FEC" w:rsidRDefault="004A0C98" w:rsidP="006711E4">
            <w:pPr>
              <w:pStyle w:val="ListParagraph"/>
              <w:numPr>
                <w:ilvl w:val="0"/>
                <w:numId w:val="17"/>
              </w:numPr>
              <w:spacing w:after="0" w:line="240" w:lineRule="auto"/>
              <w:rPr>
                <w:rFonts w:cs="Tahoma"/>
                <w:bCs/>
                <w:sz w:val="20"/>
                <w:szCs w:val="20"/>
              </w:rPr>
            </w:pPr>
            <w:r w:rsidRPr="000C1FEC">
              <w:rPr>
                <w:rFonts w:cs="Tahoma"/>
                <w:bCs/>
                <w:sz w:val="20"/>
                <w:szCs w:val="20"/>
              </w:rPr>
              <w:t>Integration between health, social care and physical health care</w:t>
            </w:r>
          </w:p>
          <w:p w:rsidR="004A0C98" w:rsidRPr="000C1FEC" w:rsidRDefault="004A0C98" w:rsidP="000C1FEC">
            <w:pPr>
              <w:pStyle w:val="ListParagraph"/>
              <w:numPr>
                <w:ilvl w:val="0"/>
                <w:numId w:val="17"/>
              </w:numPr>
              <w:spacing w:after="0" w:line="240" w:lineRule="auto"/>
              <w:textAlignment w:val="center"/>
              <w:rPr>
                <w:sz w:val="20"/>
                <w:szCs w:val="20"/>
              </w:rPr>
            </w:pPr>
            <w:r w:rsidRPr="000C1FEC">
              <w:rPr>
                <w:rFonts w:cs="Tahoma"/>
                <w:bCs/>
                <w:sz w:val="20"/>
                <w:szCs w:val="20"/>
              </w:rPr>
              <w:t xml:space="preserve">To agree transition protocol to insert into </w:t>
            </w:r>
            <w:r w:rsidR="000C1FEC" w:rsidRPr="000C1FEC">
              <w:rPr>
                <w:rFonts w:cs="Tahoma"/>
                <w:bCs/>
                <w:sz w:val="20"/>
                <w:szCs w:val="20"/>
                <w:shd w:val="clear" w:color="auto" w:fill="FFFFFF" w:themeFill="background1"/>
              </w:rPr>
              <w:t>SEPT contract and possible new CAMHS providers from October 2015</w:t>
            </w:r>
          </w:p>
        </w:tc>
      </w:tr>
      <w:tr w:rsidR="004A0C98" w:rsidRPr="006711E4" w:rsidTr="0020061A">
        <w:tc>
          <w:tcPr>
            <w:tcW w:w="709" w:type="dxa"/>
          </w:tcPr>
          <w:p w:rsidR="004A0C98" w:rsidRPr="006711E4" w:rsidRDefault="004A0C98" w:rsidP="008E24FE">
            <w:pPr>
              <w:spacing w:after="0" w:line="240" w:lineRule="auto"/>
              <w:jc w:val="center"/>
              <w:rPr>
                <w:rFonts w:cs="Lucida Sans Unicode"/>
                <w:bCs/>
                <w:sz w:val="20"/>
                <w:szCs w:val="20"/>
              </w:rPr>
            </w:pPr>
            <w:r w:rsidRPr="006711E4">
              <w:rPr>
                <w:rFonts w:cs="Lucida Sans Unicode"/>
                <w:bCs/>
                <w:sz w:val="20"/>
                <w:szCs w:val="20"/>
              </w:rPr>
              <w:t>1.</w:t>
            </w:r>
            <w:r>
              <w:rPr>
                <w:rFonts w:cs="Lucida Sans Unicode"/>
                <w:bCs/>
                <w:sz w:val="20"/>
                <w:szCs w:val="20"/>
              </w:rPr>
              <w:t>14</w:t>
            </w:r>
          </w:p>
        </w:tc>
        <w:tc>
          <w:tcPr>
            <w:tcW w:w="4111"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Investigate and understand the issues and need for care and subsequent mental health assessment for people with drug and alcohol problems</w:t>
            </w:r>
          </w:p>
          <w:p w:rsidR="004A0C98" w:rsidRPr="006711E4" w:rsidRDefault="004A0C98" w:rsidP="006711E4">
            <w:pPr>
              <w:spacing w:after="0" w:line="240" w:lineRule="auto"/>
              <w:rPr>
                <w:rFonts w:cs="Lucida Sans Unicode"/>
                <w:bCs/>
                <w:sz w:val="20"/>
                <w:szCs w:val="20"/>
              </w:rPr>
            </w:pPr>
          </w:p>
          <w:p w:rsidR="004A0C98" w:rsidRPr="006711E4" w:rsidRDefault="004A0C98" w:rsidP="006711E4">
            <w:pPr>
              <w:spacing w:after="0" w:line="240" w:lineRule="auto"/>
              <w:rPr>
                <w:rFonts w:cs="Lucida Sans Unicode"/>
                <w:bCs/>
                <w:sz w:val="20"/>
                <w:szCs w:val="20"/>
              </w:rPr>
            </w:pP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From April 2015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SEPT/CDAS</w:t>
            </w:r>
          </w:p>
        </w:tc>
        <w:tc>
          <w:tcPr>
            <w:tcW w:w="6379" w:type="dxa"/>
          </w:tcPr>
          <w:p w:rsidR="004A0C98" w:rsidRPr="006711E4" w:rsidRDefault="004A0C98" w:rsidP="006711E4">
            <w:pPr>
              <w:pStyle w:val="ListParagraph"/>
              <w:numPr>
                <w:ilvl w:val="0"/>
                <w:numId w:val="18"/>
              </w:numPr>
              <w:spacing w:after="0" w:line="240" w:lineRule="auto"/>
              <w:rPr>
                <w:rFonts w:cs="Lucida Sans Unicode"/>
                <w:bCs/>
                <w:sz w:val="20"/>
                <w:szCs w:val="20"/>
              </w:rPr>
            </w:pPr>
            <w:r w:rsidRPr="006711E4">
              <w:rPr>
                <w:rFonts w:cs="Lucida Sans Unicode"/>
                <w:bCs/>
                <w:sz w:val="20"/>
                <w:szCs w:val="20"/>
              </w:rPr>
              <w:t xml:space="preserve">Reduction in </w:t>
            </w:r>
            <w:r>
              <w:rPr>
                <w:rFonts w:cs="Lucida Sans Unicode"/>
                <w:bCs/>
                <w:sz w:val="20"/>
                <w:szCs w:val="20"/>
              </w:rPr>
              <w:t>inappropriate use of S136 suites</w:t>
            </w:r>
          </w:p>
          <w:p w:rsidR="004A0C98" w:rsidRPr="006711E4" w:rsidRDefault="004A0C98" w:rsidP="006711E4">
            <w:pPr>
              <w:pStyle w:val="ListParagraph"/>
              <w:numPr>
                <w:ilvl w:val="0"/>
                <w:numId w:val="18"/>
              </w:numPr>
              <w:spacing w:after="0" w:line="240" w:lineRule="auto"/>
              <w:rPr>
                <w:rFonts w:cs="Lucida Sans Unicode"/>
                <w:bCs/>
                <w:sz w:val="20"/>
                <w:szCs w:val="20"/>
              </w:rPr>
            </w:pPr>
            <w:r w:rsidRPr="006711E4">
              <w:rPr>
                <w:rFonts w:cs="Lucida Sans Unicode"/>
                <w:bCs/>
                <w:sz w:val="20"/>
                <w:szCs w:val="20"/>
              </w:rPr>
              <w:t>Vulnerable people are assessed in a safe place</w:t>
            </w:r>
          </w:p>
          <w:p w:rsidR="004A0C98" w:rsidRPr="006711E4" w:rsidRDefault="004A0C98" w:rsidP="006711E4">
            <w:pPr>
              <w:pStyle w:val="ListParagraph"/>
              <w:numPr>
                <w:ilvl w:val="0"/>
                <w:numId w:val="18"/>
              </w:numPr>
              <w:spacing w:after="0" w:line="240" w:lineRule="auto"/>
              <w:rPr>
                <w:rFonts w:cs="Lucida Sans Unicode"/>
                <w:bCs/>
                <w:sz w:val="20"/>
                <w:szCs w:val="20"/>
              </w:rPr>
            </w:pPr>
            <w:r w:rsidRPr="006711E4">
              <w:rPr>
                <w:rFonts w:cs="Lucida Sans Unicode"/>
                <w:bCs/>
                <w:sz w:val="20"/>
                <w:szCs w:val="20"/>
              </w:rPr>
              <w:t>Review of resources used by partner agencies ‘containing’ intoxicated individuals</w:t>
            </w:r>
          </w:p>
          <w:p w:rsidR="004A0C98" w:rsidRPr="006711E4" w:rsidRDefault="004A0C98" w:rsidP="006711E4">
            <w:pPr>
              <w:pStyle w:val="ListParagraph"/>
              <w:numPr>
                <w:ilvl w:val="0"/>
                <w:numId w:val="18"/>
              </w:numPr>
              <w:spacing w:after="0" w:line="240" w:lineRule="auto"/>
              <w:rPr>
                <w:rFonts w:cs="Lucida Sans Unicode"/>
                <w:bCs/>
                <w:sz w:val="20"/>
                <w:szCs w:val="20"/>
              </w:rPr>
            </w:pPr>
            <w:r w:rsidRPr="006711E4">
              <w:rPr>
                <w:rFonts w:cs="Lucida Sans Unicode"/>
                <w:bCs/>
                <w:sz w:val="20"/>
                <w:szCs w:val="20"/>
              </w:rPr>
              <w:t>Improved response to people lacking capacity with MH needs, but not needing the ED</w:t>
            </w:r>
          </w:p>
        </w:tc>
      </w:tr>
      <w:tr w:rsidR="004A0C98" w:rsidRPr="006711E4" w:rsidTr="0020061A">
        <w:tc>
          <w:tcPr>
            <w:tcW w:w="709" w:type="dxa"/>
          </w:tcPr>
          <w:p w:rsidR="004A0C98" w:rsidRPr="006711E4" w:rsidRDefault="004A0C98" w:rsidP="008E24FE">
            <w:pPr>
              <w:spacing w:after="0" w:line="240" w:lineRule="auto"/>
              <w:jc w:val="center"/>
              <w:rPr>
                <w:sz w:val="20"/>
                <w:szCs w:val="20"/>
              </w:rPr>
            </w:pPr>
            <w:r w:rsidRPr="006711E4">
              <w:rPr>
                <w:sz w:val="20"/>
                <w:szCs w:val="20"/>
              </w:rPr>
              <w:t>1.</w:t>
            </w:r>
            <w:r>
              <w:rPr>
                <w:sz w:val="20"/>
                <w:szCs w:val="20"/>
              </w:rPr>
              <w:t>15</w:t>
            </w:r>
          </w:p>
        </w:tc>
        <w:tc>
          <w:tcPr>
            <w:tcW w:w="4111" w:type="dxa"/>
          </w:tcPr>
          <w:p w:rsidR="004A0C98" w:rsidRPr="006711E4" w:rsidRDefault="004A0C98" w:rsidP="004F497C">
            <w:pPr>
              <w:spacing w:after="0" w:line="240" w:lineRule="auto"/>
              <w:rPr>
                <w:rFonts w:cs="Lucida Sans Unicode"/>
                <w:bCs/>
                <w:sz w:val="20"/>
                <w:szCs w:val="20"/>
              </w:rPr>
            </w:pPr>
            <w:r w:rsidRPr="006711E4">
              <w:rPr>
                <w:rFonts w:cs="Lucida Sans Unicode"/>
                <w:bCs/>
                <w:sz w:val="20"/>
                <w:szCs w:val="20"/>
              </w:rPr>
              <w:t>Review the Psychiatric Liaison Service to consider all age approach and current gaps including hours required within the Mental Health L</w:t>
            </w:r>
            <w:r>
              <w:rPr>
                <w:rFonts w:cs="Lucida Sans Unicode"/>
                <w:bCs/>
                <w:sz w:val="20"/>
                <w:szCs w:val="20"/>
              </w:rPr>
              <w:t>iaison team to best meet service users needs.</w:t>
            </w:r>
          </w:p>
        </w:tc>
        <w:tc>
          <w:tcPr>
            <w:tcW w:w="1843" w:type="dxa"/>
          </w:tcPr>
          <w:p w:rsidR="004A0C98" w:rsidRDefault="004A0C98" w:rsidP="0068747E">
            <w:pPr>
              <w:spacing w:after="0" w:line="240" w:lineRule="auto"/>
              <w:rPr>
                <w:rFonts w:cs="Lucida Sans Unicode"/>
                <w:bCs/>
                <w:sz w:val="20"/>
                <w:szCs w:val="20"/>
              </w:rPr>
            </w:pPr>
            <w:r>
              <w:rPr>
                <w:rFonts w:cs="Lucida Sans Unicode"/>
                <w:bCs/>
                <w:sz w:val="20"/>
                <w:szCs w:val="20"/>
              </w:rPr>
              <w:t xml:space="preserve">From </w:t>
            </w:r>
          </w:p>
          <w:p w:rsidR="004A0C98" w:rsidRPr="006711E4" w:rsidRDefault="004A0C98" w:rsidP="00A70D87">
            <w:pPr>
              <w:spacing w:after="0" w:line="240" w:lineRule="auto"/>
              <w:rPr>
                <w:rFonts w:cs="Lucida Sans Unicode"/>
                <w:bCs/>
                <w:sz w:val="20"/>
                <w:szCs w:val="20"/>
              </w:rPr>
            </w:pPr>
            <w:r>
              <w:rPr>
                <w:rFonts w:cs="Lucida Sans Unicode"/>
                <w:bCs/>
                <w:sz w:val="20"/>
                <w:szCs w:val="20"/>
              </w:rPr>
              <w:t>March – May 2015</w:t>
            </w:r>
          </w:p>
        </w:tc>
        <w:tc>
          <w:tcPr>
            <w:tcW w:w="1559" w:type="dxa"/>
          </w:tcPr>
          <w:p w:rsidR="004A0C98" w:rsidRDefault="004A0C98" w:rsidP="0068747E">
            <w:pPr>
              <w:spacing w:after="0" w:line="240" w:lineRule="auto"/>
              <w:rPr>
                <w:rFonts w:cs="Lucida Sans Unicode"/>
                <w:bCs/>
                <w:sz w:val="20"/>
                <w:szCs w:val="20"/>
              </w:rPr>
            </w:pPr>
            <w:r w:rsidRPr="006711E4">
              <w:rPr>
                <w:rFonts w:cs="Lucida Sans Unicode"/>
                <w:bCs/>
                <w:sz w:val="20"/>
                <w:szCs w:val="20"/>
              </w:rPr>
              <w:t xml:space="preserve">SEPT </w:t>
            </w:r>
          </w:p>
          <w:p w:rsidR="004A0C98" w:rsidRPr="006711E4" w:rsidRDefault="004A0C98" w:rsidP="0068747E">
            <w:pPr>
              <w:spacing w:after="0" w:line="240" w:lineRule="auto"/>
              <w:rPr>
                <w:rFonts w:cs="Lucida Sans Unicode"/>
                <w:bCs/>
                <w:sz w:val="20"/>
                <w:szCs w:val="20"/>
              </w:rPr>
            </w:pPr>
            <w:r w:rsidRPr="006711E4">
              <w:rPr>
                <w:rFonts w:cs="Lucida Sans Unicode"/>
                <w:bCs/>
                <w:sz w:val="20"/>
                <w:szCs w:val="20"/>
              </w:rPr>
              <w:t>BTUH</w:t>
            </w:r>
          </w:p>
        </w:tc>
        <w:tc>
          <w:tcPr>
            <w:tcW w:w="6379" w:type="dxa"/>
          </w:tcPr>
          <w:p w:rsidR="004A0C98" w:rsidRPr="006711E4" w:rsidRDefault="004A0C98" w:rsidP="006711E4">
            <w:pPr>
              <w:pStyle w:val="ListParagraph"/>
              <w:numPr>
                <w:ilvl w:val="0"/>
                <w:numId w:val="19"/>
              </w:numPr>
              <w:spacing w:after="0" w:line="240" w:lineRule="auto"/>
              <w:rPr>
                <w:rFonts w:cs="Lucida Sans Unicode"/>
                <w:bCs/>
                <w:sz w:val="20"/>
                <w:szCs w:val="20"/>
              </w:rPr>
            </w:pPr>
            <w:r w:rsidRPr="006711E4">
              <w:rPr>
                <w:rFonts w:cs="Lucida Sans Unicode"/>
                <w:bCs/>
                <w:sz w:val="20"/>
                <w:szCs w:val="20"/>
              </w:rPr>
              <w:t>Remove age as a  barrier to accessing appropriate support</w:t>
            </w:r>
          </w:p>
          <w:p w:rsidR="004A0C98" w:rsidRPr="006711E4" w:rsidRDefault="004A0C98" w:rsidP="006711E4">
            <w:pPr>
              <w:pStyle w:val="ListParagraph"/>
              <w:numPr>
                <w:ilvl w:val="0"/>
                <w:numId w:val="19"/>
              </w:numPr>
              <w:spacing w:after="0" w:line="240" w:lineRule="auto"/>
              <w:rPr>
                <w:rFonts w:cs="Lucida Sans Unicode"/>
                <w:bCs/>
                <w:sz w:val="20"/>
                <w:szCs w:val="20"/>
              </w:rPr>
            </w:pPr>
            <w:r w:rsidRPr="006711E4">
              <w:rPr>
                <w:rFonts w:cs="Lucida Sans Unicode"/>
                <w:bCs/>
                <w:sz w:val="20"/>
                <w:szCs w:val="20"/>
              </w:rPr>
              <w:t>Crises responded to within standardised timescales and quality standards and with approved outcomes</w:t>
            </w:r>
          </w:p>
          <w:p w:rsidR="004A0C98" w:rsidRPr="006711E4" w:rsidRDefault="004A0C98" w:rsidP="006711E4">
            <w:pPr>
              <w:pStyle w:val="ListParagraph"/>
              <w:numPr>
                <w:ilvl w:val="0"/>
                <w:numId w:val="19"/>
              </w:numPr>
              <w:spacing w:after="0" w:line="240" w:lineRule="auto"/>
              <w:rPr>
                <w:rFonts w:cs="Lucida Sans Unicode"/>
                <w:bCs/>
                <w:sz w:val="20"/>
                <w:szCs w:val="20"/>
              </w:rPr>
            </w:pPr>
            <w:r w:rsidRPr="006711E4">
              <w:rPr>
                <w:rFonts w:cs="Lucida Sans Unicode"/>
                <w:bCs/>
                <w:sz w:val="20"/>
                <w:szCs w:val="20"/>
              </w:rPr>
              <w:t xml:space="preserve">Fewer admissions </w:t>
            </w:r>
          </w:p>
          <w:p w:rsidR="004A0C98" w:rsidRPr="006711E4" w:rsidRDefault="004A0C98" w:rsidP="0068747E">
            <w:pPr>
              <w:pStyle w:val="ListParagraph"/>
              <w:numPr>
                <w:ilvl w:val="0"/>
                <w:numId w:val="19"/>
              </w:numPr>
              <w:spacing w:after="0" w:line="240" w:lineRule="auto"/>
              <w:rPr>
                <w:rFonts w:cs="Lucida Sans Unicode"/>
                <w:bCs/>
                <w:sz w:val="20"/>
                <w:szCs w:val="20"/>
              </w:rPr>
            </w:pPr>
            <w:r w:rsidRPr="0068747E">
              <w:rPr>
                <w:rFonts w:cs="Lucida Sans Unicode"/>
                <w:bCs/>
                <w:sz w:val="20"/>
                <w:szCs w:val="20"/>
              </w:rPr>
              <w:t>Secure ongoing RAID/Liaison funding</w:t>
            </w:r>
          </w:p>
        </w:tc>
      </w:tr>
      <w:tr w:rsidR="004A0C98" w:rsidRPr="006711E4" w:rsidTr="0020061A">
        <w:tc>
          <w:tcPr>
            <w:tcW w:w="709" w:type="dxa"/>
          </w:tcPr>
          <w:p w:rsidR="004A0C98" w:rsidRPr="006711E4" w:rsidRDefault="004A0C98" w:rsidP="008E24FE">
            <w:pPr>
              <w:spacing w:after="0" w:line="240" w:lineRule="auto"/>
              <w:jc w:val="center"/>
              <w:rPr>
                <w:sz w:val="20"/>
                <w:szCs w:val="20"/>
              </w:rPr>
            </w:pPr>
            <w:r>
              <w:rPr>
                <w:sz w:val="20"/>
                <w:szCs w:val="20"/>
              </w:rPr>
              <w:t>1.16</w:t>
            </w:r>
          </w:p>
        </w:tc>
        <w:tc>
          <w:tcPr>
            <w:tcW w:w="4111" w:type="dxa"/>
          </w:tcPr>
          <w:p w:rsidR="004A0C98" w:rsidRDefault="004A0C98" w:rsidP="00BE464F">
            <w:pPr>
              <w:spacing w:after="0" w:line="240" w:lineRule="auto"/>
              <w:rPr>
                <w:sz w:val="20"/>
                <w:szCs w:val="20"/>
              </w:rPr>
            </w:pPr>
            <w:r>
              <w:rPr>
                <w:sz w:val="20"/>
                <w:szCs w:val="20"/>
              </w:rPr>
              <w:t xml:space="preserve">Review current pathway /outcomes following an A&amp;E attendance. To ensure  the appropriate  pathways and procedures are in place </w:t>
            </w:r>
          </w:p>
        </w:tc>
        <w:tc>
          <w:tcPr>
            <w:tcW w:w="1843" w:type="dxa"/>
          </w:tcPr>
          <w:p w:rsidR="004A0C98" w:rsidRDefault="004A0C98" w:rsidP="006711E4">
            <w:pPr>
              <w:spacing w:after="0" w:line="240" w:lineRule="auto"/>
              <w:rPr>
                <w:sz w:val="20"/>
                <w:szCs w:val="20"/>
              </w:rPr>
            </w:pPr>
            <w:r>
              <w:rPr>
                <w:sz w:val="20"/>
                <w:szCs w:val="20"/>
              </w:rPr>
              <w:t>October 2015</w:t>
            </w:r>
          </w:p>
        </w:tc>
        <w:tc>
          <w:tcPr>
            <w:tcW w:w="1559" w:type="dxa"/>
          </w:tcPr>
          <w:p w:rsidR="004A0C98" w:rsidRPr="00EB6959" w:rsidRDefault="004A0C98" w:rsidP="00A70D87">
            <w:pPr>
              <w:spacing w:after="0" w:line="240" w:lineRule="auto"/>
              <w:rPr>
                <w:sz w:val="20"/>
                <w:szCs w:val="20"/>
              </w:rPr>
            </w:pPr>
            <w:r w:rsidRPr="00EB6959">
              <w:rPr>
                <w:sz w:val="20"/>
                <w:szCs w:val="20"/>
              </w:rPr>
              <w:t>BTUH/SEPT</w:t>
            </w:r>
          </w:p>
        </w:tc>
        <w:tc>
          <w:tcPr>
            <w:tcW w:w="6379" w:type="dxa"/>
          </w:tcPr>
          <w:p w:rsidR="004A0C98" w:rsidRPr="006711E4" w:rsidRDefault="004A0C98" w:rsidP="00BE464F">
            <w:pPr>
              <w:pStyle w:val="ListParagraph"/>
              <w:numPr>
                <w:ilvl w:val="0"/>
                <w:numId w:val="20"/>
              </w:numPr>
              <w:spacing w:after="0" w:line="240" w:lineRule="auto"/>
              <w:rPr>
                <w:rFonts w:cs="Lucida Sans Unicode"/>
                <w:bCs/>
                <w:sz w:val="20"/>
                <w:szCs w:val="20"/>
              </w:rPr>
            </w:pPr>
            <w:r>
              <w:rPr>
                <w:rFonts w:cs="Lucida Sans Unicode"/>
                <w:bCs/>
                <w:sz w:val="20"/>
                <w:szCs w:val="20"/>
              </w:rPr>
              <w:t xml:space="preserve">Increase community support upon discharge to prevent crisis admissions. (IAPT)  </w:t>
            </w:r>
          </w:p>
        </w:tc>
      </w:tr>
      <w:tr w:rsidR="004A0C98" w:rsidRPr="006711E4" w:rsidTr="0020061A">
        <w:tc>
          <w:tcPr>
            <w:tcW w:w="709" w:type="dxa"/>
          </w:tcPr>
          <w:p w:rsidR="004A0C98" w:rsidRPr="006711E4" w:rsidRDefault="004A0C98" w:rsidP="008E24FE">
            <w:pPr>
              <w:spacing w:after="0" w:line="240" w:lineRule="auto"/>
              <w:jc w:val="center"/>
              <w:rPr>
                <w:sz w:val="20"/>
                <w:szCs w:val="20"/>
              </w:rPr>
            </w:pPr>
            <w:r w:rsidRPr="006711E4">
              <w:rPr>
                <w:sz w:val="20"/>
                <w:szCs w:val="20"/>
              </w:rPr>
              <w:t>1.</w:t>
            </w:r>
            <w:r>
              <w:rPr>
                <w:sz w:val="20"/>
                <w:szCs w:val="20"/>
              </w:rPr>
              <w:t>17</w:t>
            </w:r>
          </w:p>
        </w:tc>
        <w:tc>
          <w:tcPr>
            <w:tcW w:w="4111" w:type="dxa"/>
          </w:tcPr>
          <w:p w:rsidR="004A0C98" w:rsidRPr="006711E4" w:rsidRDefault="004A0C98" w:rsidP="00A70D87">
            <w:pPr>
              <w:spacing w:after="0" w:line="240" w:lineRule="auto"/>
              <w:rPr>
                <w:sz w:val="20"/>
                <w:szCs w:val="20"/>
              </w:rPr>
            </w:pPr>
            <w:r>
              <w:rPr>
                <w:sz w:val="20"/>
                <w:szCs w:val="20"/>
              </w:rPr>
              <w:t>Review current workforce training required across  all Emergency Services</w:t>
            </w:r>
          </w:p>
        </w:tc>
        <w:tc>
          <w:tcPr>
            <w:tcW w:w="1843" w:type="dxa"/>
          </w:tcPr>
          <w:p w:rsidR="004A0C98" w:rsidRPr="006711E4" w:rsidRDefault="004A0C98" w:rsidP="006711E4">
            <w:pPr>
              <w:spacing w:after="0" w:line="240" w:lineRule="auto"/>
              <w:rPr>
                <w:sz w:val="20"/>
                <w:szCs w:val="20"/>
              </w:rPr>
            </w:pPr>
            <w:r>
              <w:rPr>
                <w:sz w:val="20"/>
                <w:szCs w:val="20"/>
              </w:rPr>
              <w:t>From May 2015</w:t>
            </w:r>
          </w:p>
        </w:tc>
        <w:tc>
          <w:tcPr>
            <w:tcW w:w="1559" w:type="dxa"/>
          </w:tcPr>
          <w:p w:rsidR="004A0C98" w:rsidRPr="001E45F3" w:rsidRDefault="004A0C98" w:rsidP="00A70D87">
            <w:pPr>
              <w:spacing w:after="0" w:line="240" w:lineRule="auto"/>
              <w:rPr>
                <w:sz w:val="20"/>
                <w:szCs w:val="20"/>
              </w:rPr>
            </w:pPr>
            <w:smartTag w:uri="urn:schemas-microsoft-com:office:smarttags" w:element="place">
              <w:r w:rsidRPr="00EB6959">
                <w:rPr>
                  <w:sz w:val="20"/>
                  <w:szCs w:val="20"/>
                </w:rPr>
                <w:t>Essex</w:t>
              </w:r>
            </w:smartTag>
            <w:r w:rsidRPr="00EB6959">
              <w:rPr>
                <w:sz w:val="20"/>
                <w:szCs w:val="20"/>
              </w:rPr>
              <w:t xml:space="preserve"> Police /British Transport Police/SEPT</w:t>
            </w:r>
          </w:p>
        </w:tc>
        <w:tc>
          <w:tcPr>
            <w:tcW w:w="6379" w:type="dxa"/>
          </w:tcPr>
          <w:p w:rsidR="004A0C98" w:rsidRPr="006711E4" w:rsidRDefault="004A0C98" w:rsidP="006711E4">
            <w:pPr>
              <w:pStyle w:val="ListParagraph"/>
              <w:numPr>
                <w:ilvl w:val="0"/>
                <w:numId w:val="20"/>
              </w:numPr>
              <w:spacing w:after="0" w:line="240" w:lineRule="auto"/>
              <w:rPr>
                <w:rFonts w:cs="Lucida Sans Unicode"/>
                <w:bCs/>
                <w:sz w:val="20"/>
                <w:szCs w:val="20"/>
              </w:rPr>
            </w:pPr>
            <w:r w:rsidRPr="006711E4">
              <w:rPr>
                <w:rFonts w:cs="Lucida Sans Unicode"/>
                <w:bCs/>
                <w:sz w:val="20"/>
                <w:szCs w:val="20"/>
              </w:rPr>
              <w:t>Police Officers provide an informed and sensitive approach to people in mental health crisis</w:t>
            </w:r>
          </w:p>
          <w:p w:rsidR="004A0C98" w:rsidRPr="006711E4" w:rsidRDefault="004A0C98" w:rsidP="00A70D87">
            <w:pPr>
              <w:pStyle w:val="ListParagraph"/>
              <w:numPr>
                <w:ilvl w:val="0"/>
                <w:numId w:val="20"/>
              </w:numPr>
              <w:spacing w:after="0" w:line="240" w:lineRule="auto"/>
              <w:rPr>
                <w:rFonts w:cs="Lucida Sans Unicode"/>
                <w:bCs/>
                <w:sz w:val="20"/>
                <w:szCs w:val="20"/>
              </w:rPr>
            </w:pPr>
            <w:r w:rsidRPr="006711E4">
              <w:rPr>
                <w:rFonts w:cs="Lucida Sans Unicode"/>
                <w:bCs/>
                <w:sz w:val="20"/>
                <w:szCs w:val="20"/>
              </w:rPr>
              <w:t xml:space="preserve">Sharing of </w:t>
            </w:r>
            <w:r>
              <w:rPr>
                <w:rFonts w:cs="Lucida Sans Unicode"/>
                <w:bCs/>
                <w:sz w:val="20"/>
                <w:szCs w:val="20"/>
              </w:rPr>
              <w:t xml:space="preserve">mandatory </w:t>
            </w:r>
            <w:r w:rsidRPr="006711E4">
              <w:rPr>
                <w:rFonts w:cs="Lucida Sans Unicode"/>
                <w:bCs/>
                <w:sz w:val="20"/>
                <w:szCs w:val="20"/>
              </w:rPr>
              <w:t>training</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t>1.18</w:t>
            </w:r>
          </w:p>
        </w:tc>
        <w:tc>
          <w:tcPr>
            <w:tcW w:w="4111" w:type="dxa"/>
          </w:tcPr>
          <w:p w:rsidR="004A0C98" w:rsidRPr="006711E4" w:rsidRDefault="004A0C98" w:rsidP="006711E4">
            <w:pPr>
              <w:spacing w:after="0" w:line="240" w:lineRule="auto"/>
              <w:rPr>
                <w:sz w:val="20"/>
                <w:szCs w:val="20"/>
              </w:rPr>
            </w:pPr>
            <w:r>
              <w:rPr>
                <w:sz w:val="20"/>
                <w:szCs w:val="20"/>
              </w:rPr>
              <w:t>Ambulance national specification – ensuring local specifications are define waiting times target for MH service users</w:t>
            </w:r>
          </w:p>
        </w:tc>
        <w:tc>
          <w:tcPr>
            <w:tcW w:w="1843" w:type="dxa"/>
          </w:tcPr>
          <w:p w:rsidR="004A0C98" w:rsidRPr="006711E4" w:rsidRDefault="004A0C98" w:rsidP="006711E4">
            <w:pPr>
              <w:spacing w:after="0" w:line="240" w:lineRule="auto"/>
              <w:rPr>
                <w:sz w:val="20"/>
                <w:szCs w:val="20"/>
              </w:rPr>
            </w:pPr>
            <w:r>
              <w:rPr>
                <w:sz w:val="20"/>
                <w:szCs w:val="20"/>
              </w:rPr>
              <w:t>From April 2015</w:t>
            </w:r>
          </w:p>
        </w:tc>
        <w:tc>
          <w:tcPr>
            <w:tcW w:w="1559" w:type="dxa"/>
          </w:tcPr>
          <w:p w:rsidR="004A0C98" w:rsidRPr="006711E4" w:rsidRDefault="004A0C98" w:rsidP="006711E4">
            <w:pPr>
              <w:spacing w:after="0" w:line="240" w:lineRule="auto"/>
              <w:rPr>
                <w:sz w:val="20"/>
                <w:szCs w:val="20"/>
              </w:rPr>
            </w:pPr>
            <w:r>
              <w:rPr>
                <w:sz w:val="20"/>
                <w:szCs w:val="20"/>
              </w:rPr>
              <w:t xml:space="preserve">East of </w:t>
            </w:r>
            <w:smartTag w:uri="urn:schemas-microsoft-com:office:smarttags" w:element="place">
              <w:smartTag w:uri="urn:schemas-microsoft-com:office:smarttags" w:element="country-region">
                <w:r>
                  <w:rPr>
                    <w:sz w:val="20"/>
                    <w:szCs w:val="20"/>
                  </w:rPr>
                  <w:t>England</w:t>
                </w:r>
              </w:smartTag>
            </w:smartTag>
            <w:r>
              <w:rPr>
                <w:sz w:val="20"/>
                <w:szCs w:val="20"/>
              </w:rPr>
              <w:t xml:space="preserve"> Ambulance Service</w:t>
            </w:r>
          </w:p>
        </w:tc>
        <w:tc>
          <w:tcPr>
            <w:tcW w:w="6379" w:type="dxa"/>
          </w:tcPr>
          <w:p w:rsidR="004A0C98" w:rsidRDefault="004A0C98" w:rsidP="006711E4">
            <w:pPr>
              <w:pStyle w:val="ListParagraph"/>
              <w:numPr>
                <w:ilvl w:val="0"/>
                <w:numId w:val="20"/>
              </w:numPr>
              <w:spacing w:after="0" w:line="240" w:lineRule="auto"/>
              <w:rPr>
                <w:rFonts w:cs="Lucida Sans Unicode"/>
                <w:bCs/>
                <w:sz w:val="20"/>
                <w:szCs w:val="20"/>
              </w:rPr>
            </w:pPr>
            <w:r>
              <w:rPr>
                <w:rFonts w:cs="Lucida Sans Unicode"/>
                <w:bCs/>
                <w:sz w:val="20"/>
                <w:szCs w:val="20"/>
              </w:rPr>
              <w:t>Ensuring ambulance service meets contract requirements</w:t>
            </w:r>
          </w:p>
          <w:p w:rsidR="004A0C98" w:rsidRDefault="004A0C98" w:rsidP="006711E4">
            <w:pPr>
              <w:pStyle w:val="ListParagraph"/>
              <w:numPr>
                <w:ilvl w:val="0"/>
                <w:numId w:val="20"/>
              </w:numPr>
              <w:spacing w:after="0" w:line="240" w:lineRule="auto"/>
              <w:rPr>
                <w:rFonts w:cs="Lucida Sans Unicode"/>
                <w:bCs/>
                <w:sz w:val="20"/>
                <w:szCs w:val="20"/>
              </w:rPr>
            </w:pPr>
            <w:r>
              <w:rPr>
                <w:rFonts w:cs="Lucida Sans Unicode"/>
                <w:bCs/>
                <w:sz w:val="20"/>
                <w:szCs w:val="20"/>
              </w:rPr>
              <w:t>30 minute response time for s136 call coding</w:t>
            </w:r>
          </w:p>
          <w:p w:rsidR="004A0C98" w:rsidRPr="006711E4" w:rsidRDefault="004A0C98" w:rsidP="006711E4">
            <w:pPr>
              <w:pStyle w:val="ListParagraph"/>
              <w:numPr>
                <w:ilvl w:val="0"/>
                <w:numId w:val="20"/>
              </w:numPr>
              <w:spacing w:after="0" w:line="240" w:lineRule="auto"/>
              <w:rPr>
                <w:rFonts w:cs="Lucida Sans Unicode"/>
                <w:bCs/>
                <w:sz w:val="20"/>
                <w:szCs w:val="20"/>
              </w:rPr>
            </w:pPr>
            <w:r>
              <w:rPr>
                <w:rFonts w:cs="Lucida Sans Unicode"/>
                <w:bCs/>
                <w:sz w:val="20"/>
                <w:szCs w:val="20"/>
              </w:rPr>
              <w:t xml:space="preserve"> 8 minute response where restraint is being used</w:t>
            </w:r>
          </w:p>
        </w:tc>
      </w:tr>
      <w:tr w:rsidR="004A0C98" w:rsidRPr="006711E4" w:rsidTr="0020061A">
        <w:tc>
          <w:tcPr>
            <w:tcW w:w="709" w:type="dxa"/>
          </w:tcPr>
          <w:p w:rsidR="004A0C98" w:rsidRPr="006711E4" w:rsidRDefault="004A0C98" w:rsidP="008E24FE">
            <w:pPr>
              <w:spacing w:after="0" w:line="240" w:lineRule="auto"/>
              <w:jc w:val="center"/>
              <w:rPr>
                <w:sz w:val="20"/>
                <w:szCs w:val="20"/>
              </w:rPr>
            </w:pPr>
            <w:r w:rsidRPr="006711E4">
              <w:rPr>
                <w:sz w:val="20"/>
                <w:szCs w:val="20"/>
              </w:rPr>
              <w:t>1.</w:t>
            </w:r>
            <w:r>
              <w:rPr>
                <w:sz w:val="20"/>
                <w:szCs w:val="20"/>
              </w:rPr>
              <w:t>19</w:t>
            </w:r>
          </w:p>
        </w:tc>
        <w:tc>
          <w:tcPr>
            <w:tcW w:w="4111" w:type="dxa"/>
          </w:tcPr>
          <w:p w:rsidR="004A0C98" w:rsidRPr="006711E4" w:rsidRDefault="004A0C98" w:rsidP="0080521F">
            <w:pPr>
              <w:spacing w:after="0" w:line="240" w:lineRule="auto"/>
              <w:rPr>
                <w:sz w:val="20"/>
                <w:szCs w:val="20"/>
              </w:rPr>
            </w:pPr>
            <w:r w:rsidRPr="006711E4">
              <w:rPr>
                <w:sz w:val="20"/>
                <w:szCs w:val="20"/>
              </w:rPr>
              <w:t>Undertake a review of the needs and current provision of children and young people services (including those with beha</w:t>
            </w:r>
            <w:r>
              <w:rPr>
                <w:sz w:val="20"/>
                <w:szCs w:val="20"/>
              </w:rPr>
              <w:t>vioural problems) within South W</w:t>
            </w:r>
            <w:r w:rsidRPr="006711E4">
              <w:rPr>
                <w:sz w:val="20"/>
                <w:szCs w:val="20"/>
              </w:rPr>
              <w:t>est Essex inpatient care and paediatric wards with Commissioners and providers</w:t>
            </w:r>
            <w:r>
              <w:rPr>
                <w:sz w:val="20"/>
                <w:szCs w:val="20"/>
              </w:rPr>
              <w:t>.</w:t>
            </w:r>
          </w:p>
        </w:tc>
        <w:tc>
          <w:tcPr>
            <w:tcW w:w="1843" w:type="dxa"/>
          </w:tcPr>
          <w:p w:rsidR="004A0C98" w:rsidRPr="006711E4" w:rsidRDefault="004A0C98" w:rsidP="006711E4">
            <w:pPr>
              <w:spacing w:after="0" w:line="240" w:lineRule="auto"/>
              <w:rPr>
                <w:sz w:val="20"/>
                <w:szCs w:val="20"/>
              </w:rPr>
            </w:pPr>
            <w:r w:rsidRPr="006711E4">
              <w:rPr>
                <w:sz w:val="20"/>
                <w:szCs w:val="20"/>
              </w:rPr>
              <w:t>By 1</w:t>
            </w:r>
            <w:r w:rsidRPr="006711E4">
              <w:rPr>
                <w:sz w:val="20"/>
                <w:szCs w:val="20"/>
                <w:vertAlign w:val="superscript"/>
              </w:rPr>
              <w:t>st</w:t>
            </w:r>
            <w:r w:rsidRPr="006711E4">
              <w:rPr>
                <w:sz w:val="20"/>
                <w:szCs w:val="20"/>
              </w:rPr>
              <w:t xml:space="preserve"> November 2015 </w:t>
            </w:r>
            <w:r w:rsidR="008D38FD">
              <w:rPr>
                <w:sz w:val="20"/>
                <w:szCs w:val="20"/>
              </w:rPr>
              <w:t>–</w:t>
            </w:r>
            <w:r w:rsidRPr="006711E4">
              <w:rPr>
                <w:sz w:val="20"/>
                <w:szCs w:val="20"/>
              </w:rPr>
              <w:t xml:space="preserve"> aligned with CAMHS re-procureme</w:t>
            </w:r>
            <w:r w:rsidRPr="007229F7">
              <w:rPr>
                <w:i/>
                <w:sz w:val="20"/>
                <w:szCs w:val="20"/>
              </w:rPr>
              <w:t>n</w:t>
            </w:r>
            <w:r w:rsidRPr="006711E4">
              <w:rPr>
                <w:sz w:val="20"/>
                <w:szCs w:val="20"/>
              </w:rPr>
              <w:t>t</w:t>
            </w:r>
          </w:p>
        </w:tc>
        <w:tc>
          <w:tcPr>
            <w:tcW w:w="1559" w:type="dxa"/>
          </w:tcPr>
          <w:p w:rsidR="004A0C98" w:rsidRDefault="004A0C98" w:rsidP="006711E4">
            <w:pPr>
              <w:spacing w:after="0" w:line="240" w:lineRule="auto"/>
              <w:rPr>
                <w:sz w:val="20"/>
                <w:szCs w:val="20"/>
              </w:rPr>
            </w:pPr>
            <w:r w:rsidRPr="006711E4">
              <w:rPr>
                <w:sz w:val="20"/>
                <w:szCs w:val="20"/>
              </w:rPr>
              <w:t xml:space="preserve">CYMS </w:t>
            </w:r>
            <w:r>
              <w:rPr>
                <w:sz w:val="20"/>
                <w:szCs w:val="20"/>
              </w:rPr>
              <w:t>/</w:t>
            </w:r>
            <w:r w:rsidRPr="006711E4">
              <w:rPr>
                <w:sz w:val="20"/>
                <w:szCs w:val="20"/>
              </w:rPr>
              <w:t>CAMHS Commissioners</w:t>
            </w:r>
          </w:p>
          <w:p w:rsidR="004A0C98" w:rsidRPr="006711E4" w:rsidRDefault="004A0C98" w:rsidP="006711E4">
            <w:pPr>
              <w:spacing w:after="0" w:line="240" w:lineRule="auto"/>
              <w:rPr>
                <w:sz w:val="20"/>
                <w:szCs w:val="20"/>
              </w:rPr>
            </w:pPr>
            <w:r>
              <w:rPr>
                <w:sz w:val="20"/>
                <w:szCs w:val="20"/>
              </w:rPr>
              <w:t>S</w:t>
            </w:r>
            <w:r w:rsidRPr="006711E4">
              <w:rPr>
                <w:sz w:val="20"/>
                <w:szCs w:val="20"/>
              </w:rPr>
              <w:t>EPT</w:t>
            </w:r>
          </w:p>
          <w:p w:rsidR="004A0C98" w:rsidRPr="006711E4" w:rsidRDefault="004A0C98" w:rsidP="006711E4">
            <w:pPr>
              <w:spacing w:after="0" w:line="240" w:lineRule="auto"/>
              <w:rPr>
                <w:sz w:val="20"/>
                <w:szCs w:val="20"/>
              </w:rPr>
            </w:pPr>
          </w:p>
          <w:p w:rsidR="004A0C98" w:rsidRPr="006711E4" w:rsidRDefault="004A0C98" w:rsidP="007229F7">
            <w:pPr>
              <w:spacing w:after="0" w:line="240" w:lineRule="auto"/>
              <w:rPr>
                <w:sz w:val="20"/>
                <w:szCs w:val="20"/>
              </w:rPr>
            </w:pPr>
          </w:p>
        </w:tc>
        <w:tc>
          <w:tcPr>
            <w:tcW w:w="6379" w:type="dxa"/>
          </w:tcPr>
          <w:p w:rsidR="004A0C98" w:rsidRPr="006711E4" w:rsidRDefault="004A0C98" w:rsidP="006711E4">
            <w:pPr>
              <w:pStyle w:val="ListParagraph"/>
              <w:numPr>
                <w:ilvl w:val="0"/>
                <w:numId w:val="21"/>
              </w:numPr>
              <w:spacing w:after="0" w:line="240" w:lineRule="auto"/>
              <w:rPr>
                <w:rFonts w:cs="Lucida Sans Unicode"/>
                <w:bCs/>
                <w:sz w:val="20"/>
                <w:szCs w:val="20"/>
              </w:rPr>
            </w:pPr>
            <w:r w:rsidRPr="006711E4">
              <w:rPr>
                <w:rFonts w:cs="Lucida Sans Unicode"/>
                <w:bCs/>
                <w:sz w:val="20"/>
                <w:szCs w:val="20"/>
              </w:rPr>
              <w:t>Scoping exercise leading to recommendations</w:t>
            </w:r>
          </w:p>
          <w:p w:rsidR="004A0C98" w:rsidRPr="006711E4" w:rsidRDefault="004A0C98" w:rsidP="006711E4">
            <w:pPr>
              <w:pStyle w:val="ListParagraph"/>
              <w:numPr>
                <w:ilvl w:val="0"/>
                <w:numId w:val="21"/>
              </w:numPr>
              <w:spacing w:after="0" w:line="240" w:lineRule="auto"/>
              <w:rPr>
                <w:rFonts w:cs="Lucida Sans Unicode"/>
                <w:bCs/>
                <w:sz w:val="20"/>
                <w:szCs w:val="20"/>
              </w:rPr>
            </w:pPr>
            <w:r w:rsidRPr="006711E4">
              <w:rPr>
                <w:rFonts w:cs="Lucida Sans Unicode"/>
                <w:bCs/>
                <w:sz w:val="20"/>
                <w:szCs w:val="20"/>
              </w:rPr>
              <w:t>Review of, and suggestion of improved provision for children and young people with ‘behavioural issues in crisis’</w:t>
            </w:r>
          </w:p>
          <w:p w:rsidR="004A0C98" w:rsidRPr="006711E4" w:rsidRDefault="004A0C98" w:rsidP="006711E4">
            <w:pPr>
              <w:pStyle w:val="ListParagraph"/>
              <w:numPr>
                <w:ilvl w:val="0"/>
                <w:numId w:val="21"/>
              </w:numPr>
              <w:spacing w:after="0" w:line="240" w:lineRule="auto"/>
              <w:rPr>
                <w:rFonts w:cs="Lucida Sans Unicode"/>
                <w:bCs/>
                <w:sz w:val="20"/>
                <w:szCs w:val="20"/>
              </w:rPr>
            </w:pPr>
            <w:r w:rsidRPr="006711E4">
              <w:rPr>
                <w:rFonts w:cs="Lucida Sans Unicode"/>
                <w:bCs/>
                <w:sz w:val="20"/>
                <w:szCs w:val="20"/>
              </w:rPr>
              <w:t>Improved inpatient provision for Children and Young People</w:t>
            </w:r>
          </w:p>
          <w:p w:rsidR="004A0C98" w:rsidRPr="006711E4" w:rsidRDefault="004A0C98" w:rsidP="007229F7">
            <w:pPr>
              <w:pStyle w:val="ListParagraph"/>
              <w:spacing w:after="0" w:line="240" w:lineRule="auto"/>
              <w:ind w:left="0"/>
              <w:rPr>
                <w:rFonts w:cs="Lucida Sans Unicode"/>
                <w:bCs/>
                <w:sz w:val="20"/>
                <w:szCs w:val="20"/>
              </w:rPr>
            </w:pPr>
          </w:p>
        </w:tc>
      </w:tr>
      <w:tr w:rsidR="004A0C98" w:rsidRPr="006711E4" w:rsidTr="0020061A">
        <w:tc>
          <w:tcPr>
            <w:tcW w:w="709" w:type="dxa"/>
          </w:tcPr>
          <w:p w:rsidR="004A0C98" w:rsidRPr="006711E4" w:rsidRDefault="004A0C98" w:rsidP="006C5438">
            <w:pPr>
              <w:spacing w:after="0" w:line="240" w:lineRule="auto"/>
              <w:jc w:val="center"/>
              <w:rPr>
                <w:sz w:val="20"/>
                <w:szCs w:val="20"/>
              </w:rPr>
            </w:pPr>
            <w:r>
              <w:rPr>
                <w:sz w:val="20"/>
                <w:szCs w:val="20"/>
              </w:rPr>
              <w:lastRenderedPageBreak/>
              <w:t>1.20</w:t>
            </w:r>
          </w:p>
        </w:tc>
        <w:tc>
          <w:tcPr>
            <w:tcW w:w="4111" w:type="dxa"/>
          </w:tcPr>
          <w:p w:rsidR="004A0C98" w:rsidRPr="006711E4" w:rsidDel="005E5E97" w:rsidRDefault="004A0C98" w:rsidP="007229F7">
            <w:pPr>
              <w:spacing w:after="0" w:line="240" w:lineRule="auto"/>
              <w:jc w:val="both"/>
              <w:rPr>
                <w:sz w:val="20"/>
                <w:szCs w:val="20"/>
              </w:rPr>
            </w:pPr>
            <w:r w:rsidRPr="006711E4">
              <w:rPr>
                <w:sz w:val="20"/>
                <w:szCs w:val="20"/>
                <w:lang w:eastAsia="en-US"/>
              </w:rPr>
              <w:t xml:space="preserve">Health and Social care commissioners to establish the crisis/emergency care pathway for CYP with LDD, </w:t>
            </w:r>
            <w:r w:rsidRPr="006711E4">
              <w:rPr>
                <w:sz w:val="20"/>
                <w:szCs w:val="20"/>
              </w:rPr>
              <w:t>including children with LDD and neuro developmental disorders who present with challenging behaviour.</w:t>
            </w:r>
          </w:p>
        </w:tc>
        <w:tc>
          <w:tcPr>
            <w:tcW w:w="1843" w:type="dxa"/>
          </w:tcPr>
          <w:p w:rsidR="004A0C98" w:rsidRPr="006711E4" w:rsidRDefault="004A0C98" w:rsidP="006711E4">
            <w:pPr>
              <w:spacing w:after="0" w:line="240" w:lineRule="auto"/>
              <w:rPr>
                <w:sz w:val="20"/>
                <w:szCs w:val="20"/>
              </w:rPr>
            </w:pPr>
            <w:r>
              <w:rPr>
                <w:sz w:val="20"/>
                <w:szCs w:val="20"/>
              </w:rPr>
              <w:t>From May 2015</w:t>
            </w:r>
          </w:p>
        </w:tc>
        <w:tc>
          <w:tcPr>
            <w:tcW w:w="1559" w:type="dxa"/>
          </w:tcPr>
          <w:p w:rsidR="004A0C98" w:rsidRPr="006711E4" w:rsidRDefault="004A0C98" w:rsidP="006711E4">
            <w:pPr>
              <w:spacing w:after="0" w:line="240" w:lineRule="auto"/>
              <w:rPr>
                <w:sz w:val="20"/>
                <w:szCs w:val="20"/>
              </w:rPr>
            </w:pPr>
            <w:r>
              <w:rPr>
                <w:sz w:val="20"/>
                <w:szCs w:val="20"/>
              </w:rPr>
              <w:t>All Concordat stake holders</w:t>
            </w:r>
          </w:p>
        </w:tc>
        <w:tc>
          <w:tcPr>
            <w:tcW w:w="6379" w:type="dxa"/>
          </w:tcPr>
          <w:p w:rsidR="004A0C98" w:rsidRPr="006711E4" w:rsidRDefault="004A0C98" w:rsidP="007229F7">
            <w:pPr>
              <w:pStyle w:val="ListParagraph"/>
              <w:numPr>
                <w:ilvl w:val="0"/>
                <w:numId w:val="21"/>
              </w:numPr>
              <w:spacing w:after="0" w:line="240" w:lineRule="auto"/>
              <w:jc w:val="both"/>
              <w:rPr>
                <w:rFonts w:cs="Lucida Sans Unicode"/>
                <w:bCs/>
                <w:sz w:val="20"/>
                <w:szCs w:val="20"/>
              </w:rPr>
            </w:pPr>
            <w:r w:rsidRPr="006711E4">
              <w:rPr>
                <w:sz w:val="20"/>
                <w:szCs w:val="20"/>
                <w:lang w:eastAsia="en-US"/>
              </w:rPr>
              <w:t xml:space="preserve">Improve the understanding across health, education, social care, and police on the crisis/emergency pathway for CYP with LDD, and CYP with LLD </w:t>
            </w:r>
            <w:r w:rsidRPr="006711E4">
              <w:rPr>
                <w:sz w:val="20"/>
                <w:szCs w:val="20"/>
              </w:rPr>
              <w:t>and neuro developmental disorders who present with challenging behaviour.</w:t>
            </w:r>
          </w:p>
        </w:tc>
      </w:tr>
      <w:tr w:rsidR="004A0C98" w:rsidRPr="006711E4" w:rsidTr="0020061A">
        <w:tc>
          <w:tcPr>
            <w:tcW w:w="709" w:type="dxa"/>
          </w:tcPr>
          <w:p w:rsidR="004A0C98" w:rsidRPr="006711E4" w:rsidRDefault="004A0C98" w:rsidP="006C5438">
            <w:pPr>
              <w:spacing w:after="0" w:line="240" w:lineRule="auto"/>
              <w:jc w:val="center"/>
              <w:rPr>
                <w:sz w:val="20"/>
                <w:szCs w:val="20"/>
              </w:rPr>
            </w:pPr>
            <w:r>
              <w:rPr>
                <w:sz w:val="20"/>
                <w:szCs w:val="20"/>
              </w:rPr>
              <w:t>1.21</w:t>
            </w:r>
          </w:p>
        </w:tc>
        <w:tc>
          <w:tcPr>
            <w:tcW w:w="4111" w:type="dxa"/>
          </w:tcPr>
          <w:p w:rsidR="004A0C98" w:rsidRPr="006711E4" w:rsidDel="005E5E97" w:rsidRDefault="004A0C98" w:rsidP="007229F7">
            <w:pPr>
              <w:spacing w:after="0" w:line="240" w:lineRule="auto"/>
              <w:ind w:left="34"/>
              <w:jc w:val="both"/>
              <w:rPr>
                <w:sz w:val="20"/>
                <w:szCs w:val="20"/>
              </w:rPr>
            </w:pPr>
            <w:r w:rsidRPr="006711E4">
              <w:rPr>
                <w:rFonts w:cs="Arial"/>
                <w:sz w:val="20"/>
                <w:szCs w:val="20"/>
                <w:lang w:eastAsia="en-US"/>
              </w:rPr>
              <w:t>Work with multi agency partners, building on existing joint work, to r</w:t>
            </w:r>
            <w:r w:rsidRPr="006711E4">
              <w:rPr>
                <w:sz w:val="20"/>
                <w:szCs w:val="20"/>
              </w:rPr>
              <w:t xml:space="preserve">eview and refresh multi-agency pathways and protocols for this client group, and </w:t>
            </w:r>
            <w:r w:rsidRPr="006711E4">
              <w:rPr>
                <w:rFonts w:cs="Arial"/>
                <w:sz w:val="20"/>
                <w:szCs w:val="20"/>
                <w:lang w:eastAsia="en-US"/>
              </w:rPr>
              <w:t xml:space="preserve">identify areas for longer term service development, including potential for joint commissioning and/or service redesign. </w:t>
            </w:r>
          </w:p>
        </w:tc>
        <w:tc>
          <w:tcPr>
            <w:tcW w:w="1843" w:type="dxa"/>
          </w:tcPr>
          <w:p w:rsidR="004A0C98" w:rsidRPr="006711E4" w:rsidRDefault="004A0C98" w:rsidP="006711E4">
            <w:pPr>
              <w:spacing w:after="0" w:line="240" w:lineRule="auto"/>
              <w:rPr>
                <w:sz w:val="20"/>
                <w:szCs w:val="20"/>
              </w:rPr>
            </w:pPr>
            <w:r>
              <w:rPr>
                <w:sz w:val="20"/>
                <w:szCs w:val="20"/>
              </w:rPr>
              <w:t>From May 2015</w:t>
            </w:r>
          </w:p>
        </w:tc>
        <w:tc>
          <w:tcPr>
            <w:tcW w:w="1559" w:type="dxa"/>
          </w:tcPr>
          <w:p w:rsidR="004A0C98" w:rsidRDefault="004A0C98" w:rsidP="007229F7">
            <w:pPr>
              <w:spacing w:after="0" w:line="240" w:lineRule="auto"/>
              <w:rPr>
                <w:sz w:val="20"/>
                <w:szCs w:val="20"/>
              </w:rPr>
            </w:pPr>
            <w:r w:rsidRPr="006711E4">
              <w:rPr>
                <w:sz w:val="20"/>
                <w:szCs w:val="20"/>
              </w:rPr>
              <w:t xml:space="preserve">CYMS </w:t>
            </w:r>
            <w:r>
              <w:rPr>
                <w:sz w:val="20"/>
                <w:szCs w:val="20"/>
              </w:rPr>
              <w:t>/</w:t>
            </w:r>
            <w:r w:rsidRPr="006711E4">
              <w:rPr>
                <w:sz w:val="20"/>
                <w:szCs w:val="20"/>
              </w:rPr>
              <w:t>CAMHS Commissioners</w:t>
            </w:r>
          </w:p>
          <w:p w:rsidR="004A0C98" w:rsidRPr="006711E4" w:rsidRDefault="004A0C98" w:rsidP="007229F7">
            <w:pPr>
              <w:spacing w:after="0" w:line="240" w:lineRule="auto"/>
              <w:rPr>
                <w:sz w:val="20"/>
                <w:szCs w:val="20"/>
              </w:rPr>
            </w:pPr>
            <w:r>
              <w:rPr>
                <w:sz w:val="20"/>
                <w:szCs w:val="20"/>
              </w:rPr>
              <w:t>S</w:t>
            </w:r>
            <w:r w:rsidRPr="006711E4">
              <w:rPr>
                <w:sz w:val="20"/>
                <w:szCs w:val="20"/>
              </w:rPr>
              <w:t>EPT</w:t>
            </w:r>
          </w:p>
          <w:p w:rsidR="004A0C98" w:rsidRPr="006711E4" w:rsidRDefault="004A0C98" w:rsidP="006711E4">
            <w:pPr>
              <w:spacing w:after="0" w:line="240" w:lineRule="auto"/>
              <w:rPr>
                <w:sz w:val="20"/>
                <w:szCs w:val="20"/>
              </w:rPr>
            </w:pPr>
          </w:p>
        </w:tc>
        <w:tc>
          <w:tcPr>
            <w:tcW w:w="6379" w:type="dxa"/>
          </w:tcPr>
          <w:p w:rsidR="004A0C98" w:rsidRPr="006711E4" w:rsidRDefault="004A0C98" w:rsidP="006711E4">
            <w:pPr>
              <w:pStyle w:val="ListParagraph"/>
              <w:numPr>
                <w:ilvl w:val="0"/>
                <w:numId w:val="21"/>
              </w:numPr>
              <w:spacing w:after="0" w:line="240" w:lineRule="auto"/>
              <w:rPr>
                <w:sz w:val="20"/>
                <w:szCs w:val="20"/>
              </w:rPr>
            </w:pPr>
            <w:r w:rsidRPr="006711E4">
              <w:rPr>
                <w:sz w:val="20"/>
                <w:szCs w:val="20"/>
                <w:lang w:eastAsia="en-US"/>
              </w:rPr>
              <w:t>Improve the information available to CYP parents/carers on ‘what to do’ when behaviours start to escalate</w:t>
            </w:r>
          </w:p>
          <w:p w:rsidR="004A0C98" w:rsidRPr="006711E4" w:rsidRDefault="004A0C98" w:rsidP="006711E4">
            <w:pPr>
              <w:pStyle w:val="ListParagraph"/>
              <w:numPr>
                <w:ilvl w:val="0"/>
                <w:numId w:val="21"/>
              </w:numPr>
              <w:spacing w:after="0" w:line="240" w:lineRule="auto"/>
              <w:rPr>
                <w:sz w:val="20"/>
                <w:szCs w:val="20"/>
              </w:rPr>
            </w:pPr>
            <w:r w:rsidRPr="006711E4">
              <w:rPr>
                <w:sz w:val="20"/>
                <w:szCs w:val="20"/>
              </w:rPr>
              <w:t>To help prevent CYP their families and carers reaching a crisis situation</w:t>
            </w:r>
          </w:p>
          <w:p w:rsidR="004A0C98" w:rsidRPr="006711E4" w:rsidRDefault="004A0C98" w:rsidP="006711E4">
            <w:pPr>
              <w:pStyle w:val="ListParagraph"/>
              <w:numPr>
                <w:ilvl w:val="0"/>
                <w:numId w:val="21"/>
              </w:numPr>
              <w:spacing w:after="0" w:line="240" w:lineRule="auto"/>
              <w:rPr>
                <w:sz w:val="20"/>
                <w:szCs w:val="20"/>
              </w:rPr>
            </w:pPr>
            <w:r w:rsidRPr="006711E4">
              <w:rPr>
                <w:sz w:val="20"/>
                <w:szCs w:val="20"/>
              </w:rPr>
              <w:t>To improve multi agency working across all services</w:t>
            </w:r>
          </w:p>
          <w:p w:rsidR="004A0C98" w:rsidRPr="006711E4" w:rsidRDefault="004A0C98" w:rsidP="006711E4">
            <w:pPr>
              <w:pStyle w:val="ListParagraph"/>
              <w:numPr>
                <w:ilvl w:val="0"/>
                <w:numId w:val="21"/>
              </w:numPr>
              <w:spacing w:after="0" w:line="240" w:lineRule="auto"/>
              <w:ind w:right="-27"/>
              <w:rPr>
                <w:sz w:val="20"/>
                <w:szCs w:val="20"/>
              </w:rPr>
            </w:pPr>
            <w:r w:rsidRPr="006711E4">
              <w:rPr>
                <w:sz w:val="20"/>
                <w:szCs w:val="20"/>
              </w:rPr>
              <w:t>Reduce inappropriate presentations to acute hospital A+E departments</w:t>
            </w:r>
          </w:p>
          <w:p w:rsidR="004A0C98" w:rsidRPr="006711E4" w:rsidRDefault="004A0C98" w:rsidP="007229F7">
            <w:pPr>
              <w:pStyle w:val="ListParagraph"/>
              <w:numPr>
                <w:ilvl w:val="0"/>
                <w:numId w:val="21"/>
              </w:numPr>
              <w:spacing w:after="0" w:line="240" w:lineRule="auto"/>
              <w:rPr>
                <w:rFonts w:cs="Lucida Sans Unicode"/>
                <w:bCs/>
                <w:sz w:val="20"/>
                <w:szCs w:val="20"/>
              </w:rPr>
            </w:pPr>
            <w:r w:rsidRPr="006711E4">
              <w:rPr>
                <w:sz w:val="20"/>
                <w:szCs w:val="20"/>
              </w:rPr>
              <w:t>Reduce inappropriate admissions to acute sector paediatric wards</w:t>
            </w:r>
          </w:p>
        </w:tc>
      </w:tr>
      <w:tr w:rsidR="004A0C98" w:rsidRPr="006711E4" w:rsidTr="0020061A">
        <w:tc>
          <w:tcPr>
            <w:tcW w:w="709" w:type="dxa"/>
          </w:tcPr>
          <w:p w:rsidR="004A0C98" w:rsidRPr="006711E4" w:rsidRDefault="004A0C98" w:rsidP="006C5438">
            <w:pPr>
              <w:spacing w:after="0" w:line="240" w:lineRule="auto"/>
              <w:jc w:val="center"/>
              <w:rPr>
                <w:sz w:val="20"/>
                <w:szCs w:val="20"/>
              </w:rPr>
            </w:pPr>
            <w:r>
              <w:rPr>
                <w:sz w:val="20"/>
                <w:szCs w:val="20"/>
              </w:rPr>
              <w:t>1.22</w:t>
            </w:r>
          </w:p>
        </w:tc>
        <w:tc>
          <w:tcPr>
            <w:tcW w:w="4111" w:type="dxa"/>
          </w:tcPr>
          <w:p w:rsidR="004A0C98" w:rsidRPr="006711E4" w:rsidRDefault="004A0C98" w:rsidP="007229F7">
            <w:pPr>
              <w:spacing w:after="0" w:line="240" w:lineRule="auto"/>
              <w:textAlignment w:val="center"/>
              <w:rPr>
                <w:sz w:val="20"/>
                <w:szCs w:val="20"/>
              </w:rPr>
            </w:pPr>
            <w:r w:rsidRPr="006711E4">
              <w:rPr>
                <w:rFonts w:cs="Lucida Sans Unicode"/>
                <w:bCs/>
                <w:sz w:val="20"/>
                <w:szCs w:val="20"/>
              </w:rPr>
              <w:t>To undertake a needs analysis of potential service models for alternative to hospital admissions through</w:t>
            </w:r>
            <w:r>
              <w:rPr>
                <w:rFonts w:cs="Lucida Sans Unicode"/>
                <w:bCs/>
                <w:sz w:val="20"/>
                <w:szCs w:val="20"/>
              </w:rPr>
              <w:t xml:space="preserve"> pathway r</w:t>
            </w:r>
            <w:r w:rsidRPr="006711E4">
              <w:rPr>
                <w:rFonts w:cs="Lucida Sans Unicode"/>
                <w:bCs/>
                <w:sz w:val="20"/>
                <w:szCs w:val="20"/>
              </w:rPr>
              <w:t>eview (Mapping)</w:t>
            </w:r>
          </w:p>
        </w:tc>
        <w:tc>
          <w:tcPr>
            <w:tcW w:w="1843" w:type="dxa"/>
          </w:tcPr>
          <w:p w:rsidR="004A0C98" w:rsidRPr="006711E4" w:rsidRDefault="004A0C98" w:rsidP="006711E4">
            <w:pPr>
              <w:spacing w:after="0" w:line="240" w:lineRule="auto"/>
              <w:rPr>
                <w:sz w:val="20"/>
                <w:szCs w:val="20"/>
              </w:rPr>
            </w:pPr>
            <w:r>
              <w:rPr>
                <w:sz w:val="20"/>
                <w:szCs w:val="20"/>
              </w:rPr>
              <w:t>From July 2015</w:t>
            </w:r>
          </w:p>
        </w:tc>
        <w:tc>
          <w:tcPr>
            <w:tcW w:w="1559" w:type="dxa"/>
          </w:tcPr>
          <w:p w:rsidR="004A0C98" w:rsidRDefault="004A0C98" w:rsidP="007229F7">
            <w:pPr>
              <w:spacing w:after="0" w:line="240" w:lineRule="auto"/>
              <w:rPr>
                <w:sz w:val="20"/>
                <w:szCs w:val="20"/>
              </w:rPr>
            </w:pPr>
            <w:r>
              <w:rPr>
                <w:sz w:val="20"/>
                <w:szCs w:val="20"/>
              </w:rPr>
              <w:t>CCGs</w:t>
            </w:r>
          </w:p>
          <w:p w:rsidR="004A0C98" w:rsidRDefault="004A0C98" w:rsidP="007229F7">
            <w:pPr>
              <w:spacing w:after="0" w:line="240" w:lineRule="auto"/>
              <w:rPr>
                <w:sz w:val="20"/>
                <w:szCs w:val="20"/>
              </w:rPr>
            </w:pPr>
            <w:r>
              <w:rPr>
                <w:sz w:val="20"/>
                <w:szCs w:val="20"/>
              </w:rPr>
              <w:t>Thurrock BC</w:t>
            </w:r>
          </w:p>
          <w:p w:rsidR="004A0C98" w:rsidRPr="006711E4" w:rsidRDefault="004A0C98" w:rsidP="007229F7">
            <w:pPr>
              <w:spacing w:after="0" w:line="240" w:lineRule="auto"/>
              <w:rPr>
                <w:sz w:val="20"/>
                <w:szCs w:val="20"/>
              </w:rPr>
            </w:pPr>
            <w:r>
              <w:rPr>
                <w:sz w:val="20"/>
                <w:szCs w:val="20"/>
              </w:rPr>
              <w:t>Essex CC</w:t>
            </w:r>
          </w:p>
        </w:tc>
        <w:tc>
          <w:tcPr>
            <w:tcW w:w="6379" w:type="dxa"/>
          </w:tcPr>
          <w:p w:rsidR="004A0C98" w:rsidRPr="006711E4" w:rsidRDefault="004A0C98" w:rsidP="006711E4">
            <w:pPr>
              <w:pStyle w:val="ListParagraph"/>
              <w:numPr>
                <w:ilvl w:val="0"/>
                <w:numId w:val="17"/>
              </w:numPr>
              <w:spacing w:after="0" w:line="240" w:lineRule="auto"/>
              <w:rPr>
                <w:sz w:val="20"/>
                <w:szCs w:val="20"/>
              </w:rPr>
            </w:pPr>
            <w:r w:rsidRPr="006711E4">
              <w:rPr>
                <w:sz w:val="20"/>
                <w:szCs w:val="20"/>
              </w:rPr>
              <w:t>Reduction in hospital admissions</w:t>
            </w:r>
          </w:p>
          <w:p w:rsidR="004A0C98" w:rsidRPr="006711E4" w:rsidRDefault="004A0C98" w:rsidP="006711E4">
            <w:pPr>
              <w:pStyle w:val="ListParagraph"/>
              <w:numPr>
                <w:ilvl w:val="0"/>
                <w:numId w:val="17"/>
              </w:numPr>
              <w:spacing w:after="0" w:line="240" w:lineRule="auto"/>
              <w:rPr>
                <w:sz w:val="20"/>
                <w:szCs w:val="20"/>
              </w:rPr>
            </w:pPr>
            <w:r w:rsidRPr="006711E4">
              <w:rPr>
                <w:sz w:val="20"/>
                <w:szCs w:val="20"/>
              </w:rPr>
              <w:t>Better experiences for people experiencing mental health crisis as evidenced through satisfaction surveys</w:t>
            </w:r>
          </w:p>
        </w:tc>
      </w:tr>
      <w:tr w:rsidR="004A0C98" w:rsidRPr="006711E4" w:rsidTr="0020061A">
        <w:tc>
          <w:tcPr>
            <w:tcW w:w="709" w:type="dxa"/>
          </w:tcPr>
          <w:p w:rsidR="004A0C98" w:rsidRPr="006711E4" w:rsidRDefault="004A0C98" w:rsidP="0025015A">
            <w:pPr>
              <w:spacing w:after="0" w:line="240" w:lineRule="auto"/>
              <w:jc w:val="center"/>
              <w:rPr>
                <w:sz w:val="20"/>
                <w:szCs w:val="20"/>
              </w:rPr>
            </w:pPr>
            <w:r>
              <w:rPr>
                <w:sz w:val="20"/>
                <w:szCs w:val="20"/>
              </w:rPr>
              <w:t>1.23</w:t>
            </w:r>
          </w:p>
        </w:tc>
        <w:tc>
          <w:tcPr>
            <w:tcW w:w="4111" w:type="dxa"/>
          </w:tcPr>
          <w:p w:rsidR="004A0C98" w:rsidRPr="006711E4" w:rsidRDefault="004A0C98" w:rsidP="00E04FC0">
            <w:pPr>
              <w:spacing w:after="0" w:line="240" w:lineRule="auto"/>
              <w:textAlignment w:val="center"/>
              <w:rPr>
                <w:rFonts w:cs="Lucida Sans Unicode"/>
                <w:bCs/>
                <w:sz w:val="20"/>
                <w:szCs w:val="20"/>
              </w:rPr>
            </w:pPr>
            <w:r>
              <w:rPr>
                <w:rFonts w:cs="Lucida Sans Unicode"/>
                <w:bCs/>
                <w:sz w:val="20"/>
                <w:szCs w:val="20"/>
              </w:rPr>
              <w:t xml:space="preserve">Ensure service users with long –term conditions are screened for mental health problems and referred to appropriate mental health services (IAPT) </w:t>
            </w:r>
          </w:p>
        </w:tc>
        <w:tc>
          <w:tcPr>
            <w:tcW w:w="1843" w:type="dxa"/>
          </w:tcPr>
          <w:p w:rsidR="004A0C98" w:rsidRPr="006711E4" w:rsidRDefault="004A0C98" w:rsidP="006711E4">
            <w:pPr>
              <w:spacing w:after="0" w:line="240" w:lineRule="auto"/>
              <w:rPr>
                <w:sz w:val="20"/>
                <w:szCs w:val="20"/>
              </w:rPr>
            </w:pPr>
            <w:r>
              <w:rPr>
                <w:sz w:val="20"/>
                <w:szCs w:val="20"/>
              </w:rPr>
              <w:t>From April 2015</w:t>
            </w:r>
          </w:p>
        </w:tc>
        <w:tc>
          <w:tcPr>
            <w:tcW w:w="1559" w:type="dxa"/>
          </w:tcPr>
          <w:p w:rsidR="004A0C98" w:rsidRPr="006711E4" w:rsidRDefault="004A0C98" w:rsidP="006711E4">
            <w:pPr>
              <w:spacing w:after="0" w:line="240" w:lineRule="auto"/>
              <w:rPr>
                <w:sz w:val="20"/>
                <w:szCs w:val="20"/>
              </w:rPr>
            </w:pPr>
            <w:r>
              <w:rPr>
                <w:sz w:val="20"/>
                <w:szCs w:val="20"/>
              </w:rPr>
              <w:t>NELFT/SEPT</w:t>
            </w:r>
          </w:p>
        </w:tc>
        <w:tc>
          <w:tcPr>
            <w:tcW w:w="6379" w:type="dxa"/>
          </w:tcPr>
          <w:p w:rsidR="004A0C98" w:rsidRDefault="004A0C98" w:rsidP="006711E4">
            <w:pPr>
              <w:pStyle w:val="ListParagraph"/>
              <w:numPr>
                <w:ilvl w:val="0"/>
                <w:numId w:val="17"/>
              </w:numPr>
              <w:spacing w:after="0" w:line="240" w:lineRule="auto"/>
              <w:rPr>
                <w:sz w:val="20"/>
                <w:szCs w:val="20"/>
              </w:rPr>
            </w:pPr>
            <w:r>
              <w:rPr>
                <w:sz w:val="20"/>
                <w:szCs w:val="20"/>
              </w:rPr>
              <w:t>To improve the working between mental health and physical health services.</w:t>
            </w:r>
          </w:p>
          <w:p w:rsidR="004A0C98" w:rsidRPr="006711E4" w:rsidRDefault="004A0C98" w:rsidP="006711E4">
            <w:pPr>
              <w:pStyle w:val="ListParagraph"/>
              <w:numPr>
                <w:ilvl w:val="0"/>
                <w:numId w:val="17"/>
              </w:numPr>
              <w:spacing w:after="0" w:line="240" w:lineRule="auto"/>
              <w:rPr>
                <w:sz w:val="20"/>
                <w:szCs w:val="20"/>
              </w:rPr>
            </w:pPr>
            <w:r>
              <w:rPr>
                <w:sz w:val="20"/>
                <w:szCs w:val="20"/>
              </w:rPr>
              <w:t>Bringing mental health closer to parity of esteem</w:t>
            </w:r>
          </w:p>
        </w:tc>
      </w:tr>
      <w:tr w:rsidR="004A0C98" w:rsidRPr="006711E4" w:rsidTr="0020061A">
        <w:tc>
          <w:tcPr>
            <w:tcW w:w="709" w:type="dxa"/>
          </w:tcPr>
          <w:p w:rsidR="004A0C98" w:rsidRPr="006711E4" w:rsidRDefault="004A0C98" w:rsidP="006C5438">
            <w:pPr>
              <w:spacing w:after="0" w:line="240" w:lineRule="auto"/>
              <w:jc w:val="center"/>
              <w:rPr>
                <w:sz w:val="20"/>
                <w:szCs w:val="20"/>
              </w:rPr>
            </w:pPr>
            <w:r>
              <w:rPr>
                <w:sz w:val="20"/>
                <w:szCs w:val="20"/>
              </w:rPr>
              <w:t>1.24</w:t>
            </w:r>
          </w:p>
        </w:tc>
        <w:tc>
          <w:tcPr>
            <w:tcW w:w="4111" w:type="dxa"/>
          </w:tcPr>
          <w:p w:rsidR="004A0C98" w:rsidRDefault="004A0C98" w:rsidP="006711E4">
            <w:pPr>
              <w:spacing w:after="0" w:line="240" w:lineRule="auto"/>
              <w:textAlignment w:val="center"/>
              <w:rPr>
                <w:rFonts w:cs="Lucida Sans Unicode"/>
                <w:bCs/>
                <w:sz w:val="20"/>
                <w:szCs w:val="20"/>
              </w:rPr>
            </w:pPr>
            <w:r w:rsidRPr="006711E4">
              <w:rPr>
                <w:rFonts w:cs="Lucida Sans Unicode"/>
                <w:bCs/>
                <w:sz w:val="20"/>
                <w:szCs w:val="20"/>
              </w:rPr>
              <w:t>Further evaluate the number of people using 111 who are having a mental health crisis.</w:t>
            </w:r>
          </w:p>
          <w:p w:rsidR="004A0C98" w:rsidRPr="006711E4" w:rsidRDefault="004A0C98" w:rsidP="006711E4">
            <w:pPr>
              <w:spacing w:after="0" w:line="240" w:lineRule="auto"/>
              <w:textAlignment w:val="center"/>
              <w:rPr>
                <w:rFonts w:cs="Lucida Sans Unicode"/>
                <w:bCs/>
                <w:sz w:val="20"/>
                <w:szCs w:val="20"/>
              </w:rPr>
            </w:pPr>
            <w:r>
              <w:rPr>
                <w:rFonts w:cs="Lucida Sans Unicode"/>
                <w:bCs/>
                <w:sz w:val="20"/>
                <w:szCs w:val="20"/>
              </w:rPr>
              <w:t>Including the pilot of MH trained staff in 111</w:t>
            </w:r>
          </w:p>
          <w:p w:rsidR="004A0C98" w:rsidRPr="006711E4" w:rsidRDefault="004A0C98" w:rsidP="00CB10F6">
            <w:pPr>
              <w:spacing w:after="0" w:line="240" w:lineRule="auto"/>
              <w:textAlignment w:val="center"/>
              <w:rPr>
                <w:rFonts w:cs="Lucida Sans Unicode"/>
                <w:bCs/>
                <w:sz w:val="20"/>
                <w:szCs w:val="20"/>
              </w:rPr>
            </w:pPr>
          </w:p>
        </w:tc>
        <w:tc>
          <w:tcPr>
            <w:tcW w:w="1843" w:type="dxa"/>
          </w:tcPr>
          <w:p w:rsidR="004A0C98" w:rsidRPr="006711E4" w:rsidRDefault="004A0C98" w:rsidP="006711E4">
            <w:pPr>
              <w:spacing w:after="0" w:line="240" w:lineRule="auto"/>
              <w:rPr>
                <w:sz w:val="20"/>
                <w:szCs w:val="20"/>
              </w:rPr>
            </w:pPr>
            <w:r>
              <w:rPr>
                <w:sz w:val="20"/>
                <w:szCs w:val="20"/>
              </w:rPr>
              <w:t>From June 2015</w:t>
            </w:r>
          </w:p>
        </w:tc>
        <w:tc>
          <w:tcPr>
            <w:tcW w:w="1559" w:type="dxa"/>
          </w:tcPr>
          <w:p w:rsidR="004A0C98" w:rsidRPr="006711E4" w:rsidRDefault="004A0C98" w:rsidP="006711E4">
            <w:pPr>
              <w:spacing w:after="0" w:line="240" w:lineRule="auto"/>
              <w:rPr>
                <w:sz w:val="20"/>
                <w:szCs w:val="20"/>
              </w:rPr>
            </w:pPr>
            <w:r>
              <w:rPr>
                <w:sz w:val="20"/>
                <w:szCs w:val="20"/>
              </w:rPr>
              <w:t>111/CPR CCG</w:t>
            </w:r>
          </w:p>
        </w:tc>
        <w:tc>
          <w:tcPr>
            <w:tcW w:w="6379" w:type="dxa"/>
          </w:tcPr>
          <w:p w:rsidR="004A0C98" w:rsidRPr="006711E4" w:rsidRDefault="004A0C98" w:rsidP="006711E4">
            <w:pPr>
              <w:pStyle w:val="ListParagraph"/>
              <w:numPr>
                <w:ilvl w:val="0"/>
                <w:numId w:val="17"/>
              </w:numPr>
              <w:spacing w:after="0" w:line="240" w:lineRule="auto"/>
              <w:rPr>
                <w:sz w:val="20"/>
                <w:szCs w:val="20"/>
              </w:rPr>
            </w:pPr>
            <w:r w:rsidRPr="006711E4">
              <w:rPr>
                <w:sz w:val="20"/>
                <w:szCs w:val="20"/>
              </w:rPr>
              <w:t>Improved access to support for people experiencing mental health crisis</w:t>
            </w:r>
          </w:p>
          <w:p w:rsidR="004A0C98" w:rsidRPr="006711E4" w:rsidRDefault="004A0C98" w:rsidP="006711E4">
            <w:pPr>
              <w:pStyle w:val="ListParagraph"/>
              <w:numPr>
                <w:ilvl w:val="0"/>
                <w:numId w:val="17"/>
              </w:numPr>
              <w:spacing w:after="0" w:line="240" w:lineRule="auto"/>
              <w:rPr>
                <w:sz w:val="20"/>
                <w:szCs w:val="20"/>
              </w:rPr>
            </w:pPr>
            <w:r w:rsidRPr="006711E4">
              <w:rPr>
                <w:sz w:val="20"/>
                <w:szCs w:val="20"/>
              </w:rPr>
              <w:t>Improved flow charts for 11 1 staff</w:t>
            </w:r>
          </w:p>
          <w:p w:rsidR="004A0C98" w:rsidRDefault="004A0C98" w:rsidP="006711E4">
            <w:pPr>
              <w:pStyle w:val="ListParagraph"/>
              <w:numPr>
                <w:ilvl w:val="0"/>
                <w:numId w:val="17"/>
              </w:numPr>
              <w:spacing w:after="0" w:line="240" w:lineRule="auto"/>
              <w:rPr>
                <w:sz w:val="20"/>
                <w:szCs w:val="20"/>
              </w:rPr>
            </w:pPr>
            <w:r w:rsidRPr="006711E4">
              <w:rPr>
                <w:sz w:val="20"/>
                <w:szCs w:val="20"/>
              </w:rPr>
              <w:t>Sharing of 111 protocols</w:t>
            </w:r>
          </w:p>
          <w:p w:rsidR="004A0C98" w:rsidRPr="006711E4" w:rsidRDefault="004A0C98" w:rsidP="007229F7">
            <w:pPr>
              <w:pStyle w:val="ListParagraph"/>
              <w:numPr>
                <w:ilvl w:val="0"/>
                <w:numId w:val="17"/>
              </w:numPr>
              <w:spacing w:after="0" w:line="240" w:lineRule="auto"/>
              <w:rPr>
                <w:sz w:val="20"/>
                <w:szCs w:val="20"/>
              </w:rPr>
            </w:pPr>
            <w:r>
              <w:rPr>
                <w:sz w:val="20"/>
                <w:szCs w:val="20"/>
              </w:rPr>
              <w:t>Reduction in A&amp;E admissions</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t>1.25</w:t>
            </w:r>
          </w:p>
        </w:tc>
        <w:tc>
          <w:tcPr>
            <w:tcW w:w="4111" w:type="dxa"/>
          </w:tcPr>
          <w:p w:rsidR="004A0C98" w:rsidRPr="006711E4" w:rsidRDefault="004A0C98" w:rsidP="00495B2A">
            <w:pPr>
              <w:spacing w:after="0" w:line="240" w:lineRule="auto"/>
              <w:textAlignment w:val="center"/>
              <w:rPr>
                <w:rFonts w:cs="Lucida Sans Unicode"/>
                <w:bCs/>
                <w:sz w:val="20"/>
                <w:szCs w:val="20"/>
              </w:rPr>
            </w:pPr>
            <w:r>
              <w:rPr>
                <w:rFonts w:cs="Lucida Sans Unicode"/>
                <w:bCs/>
                <w:sz w:val="20"/>
                <w:szCs w:val="20"/>
              </w:rPr>
              <w:t>Review current practise of Tele-care &amp; Tele-health care. To establish opportunities to provide support to prevent crisis and give rapid response</w:t>
            </w:r>
          </w:p>
        </w:tc>
        <w:tc>
          <w:tcPr>
            <w:tcW w:w="1843" w:type="dxa"/>
          </w:tcPr>
          <w:p w:rsidR="004A0C98" w:rsidRDefault="004A0C98" w:rsidP="006711E4">
            <w:pPr>
              <w:spacing w:after="0" w:line="240" w:lineRule="auto"/>
              <w:rPr>
                <w:sz w:val="20"/>
                <w:szCs w:val="20"/>
              </w:rPr>
            </w:pPr>
            <w:r>
              <w:rPr>
                <w:sz w:val="20"/>
                <w:szCs w:val="20"/>
              </w:rPr>
              <w:t>September 2015</w:t>
            </w:r>
          </w:p>
        </w:tc>
        <w:tc>
          <w:tcPr>
            <w:tcW w:w="1559" w:type="dxa"/>
          </w:tcPr>
          <w:p w:rsidR="004A0C98" w:rsidRDefault="004A0C98" w:rsidP="006711E4">
            <w:pPr>
              <w:spacing w:after="0" w:line="240" w:lineRule="auto"/>
              <w:rPr>
                <w:sz w:val="20"/>
                <w:szCs w:val="20"/>
              </w:rPr>
            </w:pPr>
            <w:r>
              <w:rPr>
                <w:sz w:val="20"/>
                <w:szCs w:val="20"/>
              </w:rPr>
              <w:t>Thurrock BC /</w:t>
            </w:r>
          </w:p>
          <w:p w:rsidR="004A0C98" w:rsidRDefault="004A0C98" w:rsidP="00495B2A">
            <w:pPr>
              <w:spacing w:after="0" w:line="240" w:lineRule="auto"/>
              <w:rPr>
                <w:sz w:val="20"/>
                <w:szCs w:val="20"/>
              </w:rPr>
            </w:pPr>
            <w:r>
              <w:rPr>
                <w:sz w:val="20"/>
                <w:szCs w:val="20"/>
              </w:rPr>
              <w:t>Essex CC/ CCGs/SEPT/</w:t>
            </w:r>
          </w:p>
          <w:p w:rsidR="004A0C98" w:rsidRDefault="004A0C98" w:rsidP="00495B2A">
            <w:pPr>
              <w:spacing w:after="0" w:line="240" w:lineRule="auto"/>
              <w:rPr>
                <w:sz w:val="20"/>
                <w:szCs w:val="20"/>
              </w:rPr>
            </w:pPr>
            <w:r>
              <w:rPr>
                <w:sz w:val="20"/>
                <w:szCs w:val="20"/>
              </w:rPr>
              <w:t>NELFT</w:t>
            </w:r>
          </w:p>
        </w:tc>
        <w:tc>
          <w:tcPr>
            <w:tcW w:w="6379" w:type="dxa"/>
          </w:tcPr>
          <w:p w:rsidR="004A0C98" w:rsidRDefault="004A0C98" w:rsidP="006711E4">
            <w:pPr>
              <w:pStyle w:val="ListParagraph"/>
              <w:numPr>
                <w:ilvl w:val="0"/>
                <w:numId w:val="17"/>
              </w:numPr>
              <w:spacing w:after="0" w:line="240" w:lineRule="auto"/>
              <w:rPr>
                <w:sz w:val="20"/>
                <w:szCs w:val="20"/>
              </w:rPr>
            </w:pPr>
            <w:r>
              <w:rPr>
                <w:sz w:val="20"/>
                <w:szCs w:val="20"/>
              </w:rPr>
              <w:t>Earlier identification of impending crisis</w:t>
            </w:r>
          </w:p>
          <w:p w:rsidR="004A0C98" w:rsidRDefault="004A0C98" w:rsidP="006711E4">
            <w:pPr>
              <w:pStyle w:val="ListParagraph"/>
              <w:numPr>
                <w:ilvl w:val="0"/>
                <w:numId w:val="17"/>
              </w:numPr>
              <w:spacing w:after="0" w:line="240" w:lineRule="auto"/>
              <w:rPr>
                <w:sz w:val="20"/>
                <w:szCs w:val="20"/>
              </w:rPr>
            </w:pPr>
            <w:r>
              <w:rPr>
                <w:sz w:val="20"/>
                <w:szCs w:val="20"/>
              </w:rPr>
              <w:t>Supporting service users to remain in the community</w:t>
            </w:r>
          </w:p>
          <w:p w:rsidR="004A0C98" w:rsidRPr="006711E4" w:rsidRDefault="004A0C98" w:rsidP="004F497C">
            <w:pPr>
              <w:pStyle w:val="ListParagraph"/>
              <w:spacing w:after="0" w:line="240" w:lineRule="auto"/>
              <w:ind w:left="0"/>
              <w:rPr>
                <w:sz w:val="20"/>
                <w:szCs w:val="20"/>
              </w:rPr>
            </w:pPr>
          </w:p>
        </w:tc>
      </w:tr>
      <w:tr w:rsidR="004A0C98" w:rsidRPr="006711E4" w:rsidTr="000C1FEC">
        <w:tc>
          <w:tcPr>
            <w:tcW w:w="709" w:type="dxa"/>
          </w:tcPr>
          <w:p w:rsidR="004A0C98" w:rsidRDefault="004A0C98" w:rsidP="0025015A">
            <w:pPr>
              <w:spacing w:after="0" w:line="240" w:lineRule="auto"/>
              <w:jc w:val="center"/>
              <w:rPr>
                <w:sz w:val="20"/>
                <w:szCs w:val="20"/>
              </w:rPr>
            </w:pPr>
            <w:r>
              <w:rPr>
                <w:sz w:val="20"/>
                <w:szCs w:val="20"/>
              </w:rPr>
              <w:t>1.26</w:t>
            </w:r>
          </w:p>
        </w:tc>
        <w:tc>
          <w:tcPr>
            <w:tcW w:w="4111" w:type="dxa"/>
          </w:tcPr>
          <w:p w:rsidR="004A0C98" w:rsidRPr="006711E4" w:rsidRDefault="004A0C98" w:rsidP="006711E4">
            <w:pPr>
              <w:spacing w:after="0" w:line="240" w:lineRule="auto"/>
              <w:textAlignment w:val="center"/>
              <w:rPr>
                <w:rFonts w:cs="Lucida Sans Unicode"/>
                <w:bCs/>
                <w:sz w:val="20"/>
                <w:szCs w:val="20"/>
              </w:rPr>
            </w:pPr>
            <w:r>
              <w:rPr>
                <w:rFonts w:cs="Lucida Sans Unicode"/>
                <w:bCs/>
                <w:sz w:val="20"/>
                <w:szCs w:val="20"/>
              </w:rPr>
              <w:t xml:space="preserve">South West Essex Crisis concordat action plan to be published on the national concordat website </w:t>
            </w:r>
          </w:p>
        </w:tc>
        <w:tc>
          <w:tcPr>
            <w:tcW w:w="1843" w:type="dxa"/>
          </w:tcPr>
          <w:p w:rsidR="004A0C98" w:rsidRPr="006711E4" w:rsidRDefault="004A0C98" w:rsidP="006711E4">
            <w:pPr>
              <w:spacing w:after="0" w:line="240" w:lineRule="auto"/>
              <w:rPr>
                <w:sz w:val="20"/>
                <w:szCs w:val="20"/>
              </w:rPr>
            </w:pPr>
            <w:r>
              <w:rPr>
                <w:sz w:val="20"/>
                <w:szCs w:val="20"/>
              </w:rPr>
              <w:t>March 2015</w:t>
            </w:r>
          </w:p>
        </w:tc>
        <w:tc>
          <w:tcPr>
            <w:tcW w:w="1559" w:type="dxa"/>
          </w:tcPr>
          <w:p w:rsidR="004A0C98" w:rsidRPr="006711E4" w:rsidRDefault="004A0C98" w:rsidP="006711E4">
            <w:pPr>
              <w:spacing w:after="0" w:line="240" w:lineRule="auto"/>
              <w:rPr>
                <w:sz w:val="20"/>
                <w:szCs w:val="20"/>
              </w:rPr>
            </w:pPr>
            <w:r>
              <w:rPr>
                <w:sz w:val="20"/>
                <w:szCs w:val="20"/>
              </w:rPr>
              <w:t>South Essex concordat action plan group chair</w:t>
            </w:r>
          </w:p>
        </w:tc>
        <w:tc>
          <w:tcPr>
            <w:tcW w:w="6379" w:type="dxa"/>
            <w:shd w:val="clear" w:color="auto" w:fill="auto"/>
          </w:tcPr>
          <w:p w:rsidR="004A0C98" w:rsidRDefault="004A0C98" w:rsidP="00E04FC0">
            <w:pPr>
              <w:pStyle w:val="ListParagraph"/>
              <w:numPr>
                <w:ilvl w:val="0"/>
                <w:numId w:val="17"/>
              </w:numPr>
              <w:spacing w:after="0" w:line="240" w:lineRule="auto"/>
              <w:rPr>
                <w:sz w:val="20"/>
                <w:szCs w:val="20"/>
              </w:rPr>
            </w:pPr>
            <w:r>
              <w:rPr>
                <w:sz w:val="20"/>
                <w:szCs w:val="20"/>
              </w:rPr>
              <w:t>National sharing of plans available for general public via national website</w:t>
            </w:r>
          </w:p>
          <w:p w:rsidR="004A0C98" w:rsidRPr="006711E4" w:rsidRDefault="000C1FEC" w:rsidP="00E04FC0">
            <w:pPr>
              <w:pStyle w:val="ListParagraph"/>
              <w:numPr>
                <w:ilvl w:val="0"/>
                <w:numId w:val="17"/>
              </w:numPr>
              <w:spacing w:after="0" w:line="240" w:lineRule="auto"/>
              <w:rPr>
                <w:sz w:val="20"/>
                <w:szCs w:val="20"/>
              </w:rPr>
            </w:pPr>
            <w:r>
              <w:rPr>
                <w:sz w:val="20"/>
                <w:szCs w:val="20"/>
              </w:rPr>
              <w:t>To enable service users and carers to hold a stakeholder to account for implementation.</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t>1.27</w:t>
            </w:r>
          </w:p>
        </w:tc>
        <w:tc>
          <w:tcPr>
            <w:tcW w:w="4111" w:type="dxa"/>
          </w:tcPr>
          <w:p w:rsidR="004A0C98" w:rsidRDefault="004A0C98" w:rsidP="006711E4">
            <w:pPr>
              <w:spacing w:after="0" w:line="240" w:lineRule="auto"/>
              <w:textAlignment w:val="center"/>
              <w:rPr>
                <w:rFonts w:cs="Lucida Sans Unicode"/>
                <w:bCs/>
                <w:sz w:val="20"/>
                <w:szCs w:val="20"/>
              </w:rPr>
            </w:pPr>
            <w:r>
              <w:rPr>
                <w:rFonts w:cs="Lucida Sans Unicode"/>
                <w:bCs/>
                <w:sz w:val="20"/>
                <w:szCs w:val="20"/>
              </w:rPr>
              <w:t xml:space="preserve">Confirm lead role of SRG mental health crisis sub group in oversight of development and implementation of action plan. Update TOR to </w:t>
            </w:r>
            <w:r>
              <w:rPr>
                <w:rFonts w:cs="Lucida Sans Unicode"/>
                <w:bCs/>
                <w:sz w:val="20"/>
                <w:szCs w:val="20"/>
              </w:rPr>
              <w:lastRenderedPageBreak/>
              <w:t>reflect this.</w:t>
            </w:r>
          </w:p>
        </w:tc>
        <w:tc>
          <w:tcPr>
            <w:tcW w:w="1843" w:type="dxa"/>
          </w:tcPr>
          <w:p w:rsidR="004A0C98" w:rsidRDefault="004A0C98" w:rsidP="006711E4">
            <w:pPr>
              <w:spacing w:after="0" w:line="240" w:lineRule="auto"/>
              <w:rPr>
                <w:sz w:val="20"/>
                <w:szCs w:val="20"/>
              </w:rPr>
            </w:pPr>
            <w:r>
              <w:rPr>
                <w:sz w:val="20"/>
                <w:szCs w:val="20"/>
              </w:rPr>
              <w:lastRenderedPageBreak/>
              <w:t>April 2015</w:t>
            </w:r>
          </w:p>
        </w:tc>
        <w:tc>
          <w:tcPr>
            <w:tcW w:w="1559" w:type="dxa"/>
          </w:tcPr>
          <w:p w:rsidR="004A0C98" w:rsidRDefault="004A0C98" w:rsidP="006711E4">
            <w:pPr>
              <w:spacing w:after="0" w:line="240" w:lineRule="auto"/>
              <w:rPr>
                <w:sz w:val="20"/>
                <w:szCs w:val="20"/>
              </w:rPr>
            </w:pPr>
            <w:r>
              <w:rPr>
                <w:sz w:val="20"/>
                <w:szCs w:val="20"/>
              </w:rPr>
              <w:t>All Concordat stake holders</w:t>
            </w:r>
          </w:p>
        </w:tc>
        <w:tc>
          <w:tcPr>
            <w:tcW w:w="6379" w:type="dxa"/>
          </w:tcPr>
          <w:p w:rsidR="004A0C98" w:rsidRDefault="004A0C98" w:rsidP="00E04FC0">
            <w:pPr>
              <w:pStyle w:val="ListParagraph"/>
              <w:numPr>
                <w:ilvl w:val="0"/>
                <w:numId w:val="17"/>
              </w:numPr>
              <w:spacing w:after="0" w:line="240" w:lineRule="auto"/>
              <w:rPr>
                <w:sz w:val="20"/>
                <w:szCs w:val="20"/>
              </w:rPr>
            </w:pPr>
            <w:r>
              <w:rPr>
                <w:sz w:val="20"/>
                <w:szCs w:val="20"/>
              </w:rPr>
              <w:t>Clear governance  and accountability for implementation of action plan</w:t>
            </w:r>
          </w:p>
          <w:p w:rsidR="004A0C98" w:rsidRDefault="004A0C98" w:rsidP="00E04FC0">
            <w:pPr>
              <w:pStyle w:val="ListParagraph"/>
              <w:numPr>
                <w:ilvl w:val="0"/>
                <w:numId w:val="17"/>
              </w:numPr>
              <w:spacing w:after="0" w:line="240" w:lineRule="auto"/>
              <w:rPr>
                <w:sz w:val="20"/>
                <w:szCs w:val="20"/>
              </w:rPr>
            </w:pPr>
            <w:r>
              <w:rPr>
                <w:sz w:val="20"/>
                <w:szCs w:val="20"/>
              </w:rPr>
              <w:t>Terms of reference in place and agreed by all stakeholders.</w:t>
            </w:r>
          </w:p>
        </w:tc>
      </w:tr>
      <w:tr w:rsidR="004A0C98" w:rsidRPr="006711E4" w:rsidTr="0020061A">
        <w:tc>
          <w:tcPr>
            <w:tcW w:w="709" w:type="dxa"/>
          </w:tcPr>
          <w:p w:rsidR="004A0C98" w:rsidRDefault="004A0C98" w:rsidP="006C5438">
            <w:pPr>
              <w:spacing w:after="0" w:line="240" w:lineRule="auto"/>
              <w:jc w:val="center"/>
              <w:rPr>
                <w:sz w:val="20"/>
                <w:szCs w:val="20"/>
              </w:rPr>
            </w:pPr>
            <w:r>
              <w:rPr>
                <w:sz w:val="20"/>
                <w:szCs w:val="20"/>
              </w:rPr>
              <w:lastRenderedPageBreak/>
              <w:t>1.28</w:t>
            </w:r>
          </w:p>
        </w:tc>
        <w:tc>
          <w:tcPr>
            <w:tcW w:w="4111" w:type="dxa"/>
          </w:tcPr>
          <w:p w:rsidR="004A0C98" w:rsidRDefault="004A0C98" w:rsidP="006711E4">
            <w:pPr>
              <w:spacing w:after="0" w:line="240" w:lineRule="auto"/>
              <w:textAlignment w:val="center"/>
              <w:rPr>
                <w:rFonts w:cs="Lucida Sans Unicode"/>
                <w:bCs/>
                <w:sz w:val="20"/>
                <w:szCs w:val="20"/>
              </w:rPr>
            </w:pPr>
            <w:r>
              <w:rPr>
                <w:rFonts w:cs="Lucida Sans Unicode"/>
                <w:bCs/>
                <w:sz w:val="20"/>
                <w:szCs w:val="20"/>
              </w:rPr>
              <w:t>Work towards delivery of NICE approved care packages as part of the PbR implementation and delivery of the SEPT  mental health  “Super CQUIN”</w:t>
            </w:r>
          </w:p>
        </w:tc>
        <w:tc>
          <w:tcPr>
            <w:tcW w:w="1843" w:type="dxa"/>
          </w:tcPr>
          <w:p w:rsidR="004A0C98" w:rsidRDefault="004A0C98" w:rsidP="006711E4">
            <w:pPr>
              <w:spacing w:after="0" w:line="240" w:lineRule="auto"/>
              <w:rPr>
                <w:sz w:val="20"/>
                <w:szCs w:val="20"/>
              </w:rPr>
            </w:pPr>
            <w:r>
              <w:rPr>
                <w:sz w:val="20"/>
                <w:szCs w:val="20"/>
              </w:rPr>
              <w:t>April 2017</w:t>
            </w:r>
          </w:p>
        </w:tc>
        <w:tc>
          <w:tcPr>
            <w:tcW w:w="1559" w:type="dxa"/>
          </w:tcPr>
          <w:p w:rsidR="004A0C98" w:rsidRDefault="004A0C98" w:rsidP="006711E4">
            <w:pPr>
              <w:spacing w:after="0" w:line="240" w:lineRule="auto"/>
              <w:rPr>
                <w:sz w:val="20"/>
                <w:szCs w:val="20"/>
              </w:rPr>
            </w:pPr>
            <w:r>
              <w:rPr>
                <w:sz w:val="20"/>
                <w:szCs w:val="20"/>
              </w:rPr>
              <w:t>SEPT/CCG’s</w:t>
            </w:r>
          </w:p>
        </w:tc>
        <w:tc>
          <w:tcPr>
            <w:tcW w:w="6379" w:type="dxa"/>
          </w:tcPr>
          <w:p w:rsidR="004A0C98" w:rsidRDefault="004A0C98" w:rsidP="00E04FC0">
            <w:pPr>
              <w:pStyle w:val="ListParagraph"/>
              <w:numPr>
                <w:ilvl w:val="0"/>
                <w:numId w:val="17"/>
              </w:numPr>
              <w:spacing w:after="0" w:line="240" w:lineRule="auto"/>
              <w:rPr>
                <w:sz w:val="20"/>
                <w:szCs w:val="20"/>
              </w:rPr>
            </w:pPr>
            <w:r>
              <w:rPr>
                <w:sz w:val="20"/>
                <w:szCs w:val="20"/>
              </w:rPr>
              <w:t>Care packages defined and agreed</w:t>
            </w:r>
          </w:p>
          <w:p w:rsidR="004A0C98" w:rsidRDefault="004A0C98" w:rsidP="00E04FC0">
            <w:pPr>
              <w:pStyle w:val="ListParagraph"/>
              <w:numPr>
                <w:ilvl w:val="0"/>
                <w:numId w:val="17"/>
              </w:numPr>
              <w:spacing w:after="0" w:line="240" w:lineRule="auto"/>
              <w:rPr>
                <w:sz w:val="20"/>
                <w:szCs w:val="20"/>
              </w:rPr>
            </w:pPr>
            <w:r>
              <w:rPr>
                <w:sz w:val="20"/>
                <w:szCs w:val="20"/>
              </w:rPr>
              <w:t>Service users in  secondary care mental health  services receive care packages in line with NICE guidance</w:t>
            </w:r>
          </w:p>
        </w:tc>
      </w:tr>
      <w:tr w:rsidR="004A0C98" w:rsidRPr="006711E4" w:rsidTr="0020061A">
        <w:tc>
          <w:tcPr>
            <w:tcW w:w="709" w:type="dxa"/>
          </w:tcPr>
          <w:p w:rsidR="004A0C98" w:rsidRPr="006711E4" w:rsidRDefault="004A0C98" w:rsidP="004F497C">
            <w:pPr>
              <w:spacing w:after="0" w:line="240" w:lineRule="auto"/>
              <w:jc w:val="center"/>
              <w:rPr>
                <w:sz w:val="20"/>
                <w:szCs w:val="20"/>
              </w:rPr>
            </w:pPr>
            <w:r>
              <w:rPr>
                <w:sz w:val="20"/>
                <w:szCs w:val="20"/>
              </w:rPr>
              <w:t>1.29</w:t>
            </w:r>
          </w:p>
        </w:tc>
        <w:tc>
          <w:tcPr>
            <w:tcW w:w="4111" w:type="dxa"/>
          </w:tcPr>
          <w:p w:rsidR="004A0C98" w:rsidRPr="006711E4" w:rsidRDefault="004A0C98" w:rsidP="00D47049">
            <w:pPr>
              <w:spacing w:after="0" w:line="240" w:lineRule="auto"/>
              <w:rPr>
                <w:sz w:val="20"/>
                <w:szCs w:val="20"/>
              </w:rPr>
            </w:pPr>
            <w:r>
              <w:rPr>
                <w:sz w:val="20"/>
                <w:szCs w:val="20"/>
              </w:rPr>
              <w:t>Review the skill mix within the current  RAID service to ensure it meets best practise</w:t>
            </w:r>
          </w:p>
        </w:tc>
        <w:tc>
          <w:tcPr>
            <w:tcW w:w="1843" w:type="dxa"/>
          </w:tcPr>
          <w:p w:rsidR="004A0C98" w:rsidRPr="006711E4" w:rsidRDefault="004A0C98" w:rsidP="006711E4">
            <w:pPr>
              <w:spacing w:after="0" w:line="240" w:lineRule="auto"/>
              <w:rPr>
                <w:sz w:val="20"/>
                <w:szCs w:val="20"/>
              </w:rPr>
            </w:pPr>
            <w:r>
              <w:rPr>
                <w:sz w:val="20"/>
                <w:szCs w:val="20"/>
              </w:rPr>
              <w:t>June 2015</w:t>
            </w:r>
          </w:p>
        </w:tc>
        <w:tc>
          <w:tcPr>
            <w:tcW w:w="1559" w:type="dxa"/>
          </w:tcPr>
          <w:p w:rsidR="004A0C98" w:rsidRPr="006711E4" w:rsidRDefault="004A0C98" w:rsidP="006711E4">
            <w:pPr>
              <w:spacing w:after="0" w:line="240" w:lineRule="auto"/>
              <w:rPr>
                <w:sz w:val="20"/>
                <w:szCs w:val="20"/>
              </w:rPr>
            </w:pPr>
            <w:r>
              <w:rPr>
                <w:sz w:val="20"/>
                <w:szCs w:val="20"/>
              </w:rPr>
              <w:t>SEPT/BTUH</w:t>
            </w:r>
          </w:p>
        </w:tc>
        <w:tc>
          <w:tcPr>
            <w:tcW w:w="6379" w:type="dxa"/>
          </w:tcPr>
          <w:p w:rsidR="004A0C98" w:rsidRDefault="004A0C98" w:rsidP="006711E4">
            <w:pPr>
              <w:pStyle w:val="ListParagraph"/>
              <w:numPr>
                <w:ilvl w:val="0"/>
                <w:numId w:val="22"/>
              </w:numPr>
              <w:spacing w:after="0" w:line="240" w:lineRule="auto"/>
              <w:rPr>
                <w:sz w:val="20"/>
                <w:szCs w:val="20"/>
              </w:rPr>
            </w:pPr>
            <w:r>
              <w:rPr>
                <w:sz w:val="20"/>
                <w:szCs w:val="20"/>
              </w:rPr>
              <w:t>Improve clinical outcomes of service users</w:t>
            </w:r>
          </w:p>
          <w:p w:rsidR="004A0C98" w:rsidRPr="006711E4" w:rsidRDefault="004A0C98" w:rsidP="006711E4">
            <w:pPr>
              <w:pStyle w:val="ListParagraph"/>
              <w:numPr>
                <w:ilvl w:val="0"/>
                <w:numId w:val="22"/>
              </w:numPr>
              <w:spacing w:after="0" w:line="240" w:lineRule="auto"/>
              <w:rPr>
                <w:sz w:val="20"/>
                <w:szCs w:val="20"/>
              </w:rPr>
            </w:pPr>
            <w:r>
              <w:rPr>
                <w:sz w:val="20"/>
                <w:szCs w:val="20"/>
              </w:rPr>
              <w:t>Increase awareness of  mental health  across the Acute Hospital</w:t>
            </w:r>
          </w:p>
        </w:tc>
      </w:tr>
      <w:tr w:rsidR="004A0C98" w:rsidRPr="006711E4" w:rsidTr="0020061A">
        <w:tc>
          <w:tcPr>
            <w:tcW w:w="709" w:type="dxa"/>
          </w:tcPr>
          <w:p w:rsidR="004A0C98" w:rsidRPr="006711E4" w:rsidRDefault="004A0C98" w:rsidP="00D47049">
            <w:pPr>
              <w:spacing w:after="0" w:line="240" w:lineRule="auto"/>
              <w:jc w:val="center"/>
              <w:rPr>
                <w:sz w:val="20"/>
                <w:szCs w:val="20"/>
              </w:rPr>
            </w:pPr>
            <w:r>
              <w:rPr>
                <w:sz w:val="20"/>
                <w:szCs w:val="20"/>
              </w:rPr>
              <w:t>1.30</w:t>
            </w:r>
          </w:p>
        </w:tc>
        <w:tc>
          <w:tcPr>
            <w:tcW w:w="4111" w:type="dxa"/>
          </w:tcPr>
          <w:p w:rsidR="004A0C98" w:rsidRPr="006711E4" w:rsidRDefault="004A0C98" w:rsidP="006711E4">
            <w:pPr>
              <w:spacing w:after="0" w:line="240" w:lineRule="auto"/>
              <w:rPr>
                <w:sz w:val="20"/>
                <w:szCs w:val="20"/>
              </w:rPr>
            </w:pPr>
            <w:r w:rsidRPr="006711E4">
              <w:rPr>
                <w:sz w:val="20"/>
                <w:szCs w:val="20"/>
              </w:rPr>
              <w:t>Commitment from all to participate in any future rolling programme of multi-agency, multi-professional mental health crisis pathway training</w:t>
            </w: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tc>
        <w:tc>
          <w:tcPr>
            <w:tcW w:w="1843" w:type="dxa"/>
          </w:tcPr>
          <w:p w:rsidR="004A0C98" w:rsidRPr="006711E4" w:rsidRDefault="004A0C98" w:rsidP="006711E4">
            <w:pPr>
              <w:spacing w:after="0" w:line="240" w:lineRule="auto"/>
              <w:rPr>
                <w:sz w:val="20"/>
                <w:szCs w:val="20"/>
              </w:rPr>
            </w:pPr>
            <w:r>
              <w:rPr>
                <w:sz w:val="20"/>
                <w:szCs w:val="20"/>
              </w:rPr>
              <w:t>From July 2015</w:t>
            </w:r>
          </w:p>
        </w:tc>
        <w:tc>
          <w:tcPr>
            <w:tcW w:w="1559" w:type="dxa"/>
          </w:tcPr>
          <w:p w:rsidR="004A0C98" w:rsidRPr="006711E4" w:rsidRDefault="004A0C98" w:rsidP="006711E4">
            <w:pPr>
              <w:spacing w:after="0" w:line="240" w:lineRule="auto"/>
              <w:rPr>
                <w:sz w:val="20"/>
                <w:szCs w:val="20"/>
              </w:rPr>
            </w:pPr>
            <w:r>
              <w:rPr>
                <w:sz w:val="20"/>
                <w:szCs w:val="20"/>
              </w:rPr>
              <w:t>All Concordat stake holders</w:t>
            </w:r>
          </w:p>
        </w:tc>
        <w:tc>
          <w:tcPr>
            <w:tcW w:w="6379" w:type="dxa"/>
          </w:tcPr>
          <w:p w:rsidR="004A0C98" w:rsidRPr="006711E4" w:rsidRDefault="004A0C98" w:rsidP="006711E4">
            <w:pPr>
              <w:pStyle w:val="ListParagraph"/>
              <w:numPr>
                <w:ilvl w:val="0"/>
                <w:numId w:val="22"/>
              </w:numPr>
              <w:spacing w:after="0" w:line="240" w:lineRule="auto"/>
              <w:rPr>
                <w:sz w:val="20"/>
                <w:szCs w:val="20"/>
              </w:rPr>
            </w:pPr>
            <w:r w:rsidRPr="006711E4">
              <w:rPr>
                <w:sz w:val="20"/>
                <w:szCs w:val="20"/>
              </w:rPr>
              <w:t>Increased awareness of mental health issues for police officers leading to a more personalised and sensitive responses</w:t>
            </w:r>
          </w:p>
          <w:p w:rsidR="004A0C98" w:rsidRPr="006711E4" w:rsidRDefault="004A0C98" w:rsidP="006711E4">
            <w:pPr>
              <w:pStyle w:val="ListParagraph"/>
              <w:numPr>
                <w:ilvl w:val="0"/>
                <w:numId w:val="22"/>
              </w:numPr>
              <w:spacing w:after="0" w:line="240" w:lineRule="auto"/>
              <w:rPr>
                <w:sz w:val="20"/>
                <w:szCs w:val="20"/>
              </w:rPr>
            </w:pPr>
            <w:r w:rsidRPr="006711E4">
              <w:rPr>
                <w:sz w:val="20"/>
                <w:szCs w:val="20"/>
              </w:rPr>
              <w:t xml:space="preserve">Improved understanding between operational staff in partner agencies leading to more joined up responses and less ‘hand off’s </w:t>
            </w:r>
          </w:p>
          <w:p w:rsidR="004A0C98" w:rsidRPr="006711E4" w:rsidRDefault="004A0C98" w:rsidP="006711E4">
            <w:pPr>
              <w:pStyle w:val="ListParagraph"/>
              <w:numPr>
                <w:ilvl w:val="0"/>
                <w:numId w:val="22"/>
              </w:numPr>
              <w:spacing w:after="0" w:line="240" w:lineRule="auto"/>
              <w:rPr>
                <w:sz w:val="20"/>
                <w:szCs w:val="20"/>
              </w:rPr>
            </w:pPr>
            <w:r w:rsidRPr="006711E4">
              <w:rPr>
                <w:sz w:val="20"/>
                <w:szCs w:val="20"/>
              </w:rPr>
              <w:t>Direction and consistency of all aspects of policing and mental health via appropriate group</w:t>
            </w:r>
          </w:p>
          <w:p w:rsidR="004A0C98" w:rsidRPr="006711E4" w:rsidRDefault="004A0C98" w:rsidP="006711E4">
            <w:pPr>
              <w:pStyle w:val="ListParagraph"/>
              <w:numPr>
                <w:ilvl w:val="0"/>
                <w:numId w:val="22"/>
              </w:numPr>
              <w:spacing w:after="0" w:line="240" w:lineRule="auto"/>
              <w:rPr>
                <w:sz w:val="20"/>
                <w:szCs w:val="20"/>
              </w:rPr>
            </w:pPr>
            <w:r w:rsidRPr="006711E4">
              <w:rPr>
                <w:sz w:val="20"/>
                <w:szCs w:val="20"/>
              </w:rPr>
              <w:t xml:space="preserve">Sharing of </w:t>
            </w:r>
            <w:r>
              <w:rPr>
                <w:sz w:val="20"/>
                <w:szCs w:val="20"/>
              </w:rPr>
              <w:t xml:space="preserve">mandatory </w:t>
            </w:r>
            <w:r w:rsidRPr="006711E4">
              <w:rPr>
                <w:sz w:val="20"/>
                <w:szCs w:val="20"/>
              </w:rPr>
              <w:t>training</w:t>
            </w:r>
          </w:p>
        </w:tc>
      </w:tr>
      <w:tr w:rsidR="004A0C98" w:rsidRPr="006711E4" w:rsidTr="0020061A">
        <w:tc>
          <w:tcPr>
            <w:tcW w:w="709" w:type="dxa"/>
          </w:tcPr>
          <w:p w:rsidR="004A0C98" w:rsidRPr="006711E4" w:rsidRDefault="004A0C98" w:rsidP="004F497C">
            <w:pPr>
              <w:spacing w:after="0" w:line="240" w:lineRule="auto"/>
              <w:jc w:val="center"/>
              <w:rPr>
                <w:sz w:val="20"/>
                <w:szCs w:val="20"/>
              </w:rPr>
            </w:pPr>
            <w:r>
              <w:rPr>
                <w:sz w:val="20"/>
                <w:szCs w:val="20"/>
              </w:rPr>
              <w:t>1.31</w:t>
            </w:r>
          </w:p>
        </w:tc>
        <w:tc>
          <w:tcPr>
            <w:tcW w:w="4111" w:type="dxa"/>
          </w:tcPr>
          <w:p w:rsidR="004A0C98" w:rsidRPr="006711E4" w:rsidRDefault="004A0C98" w:rsidP="00D47049">
            <w:pPr>
              <w:spacing w:after="0" w:line="240" w:lineRule="auto"/>
              <w:rPr>
                <w:sz w:val="20"/>
                <w:szCs w:val="20"/>
              </w:rPr>
            </w:pPr>
            <w:r>
              <w:rPr>
                <w:sz w:val="20"/>
                <w:szCs w:val="20"/>
              </w:rPr>
              <w:t>Ensure SEPT workforce has the correct skill mix for delivering services in line with new PbR care packages</w:t>
            </w:r>
          </w:p>
        </w:tc>
        <w:tc>
          <w:tcPr>
            <w:tcW w:w="1843" w:type="dxa"/>
          </w:tcPr>
          <w:p w:rsidR="004A0C98" w:rsidRPr="006711E4" w:rsidRDefault="00FA3168" w:rsidP="006711E4">
            <w:pPr>
              <w:spacing w:after="0" w:line="240" w:lineRule="auto"/>
              <w:rPr>
                <w:sz w:val="20"/>
                <w:szCs w:val="20"/>
              </w:rPr>
            </w:pPr>
            <w:r>
              <w:rPr>
                <w:sz w:val="20"/>
                <w:szCs w:val="20"/>
              </w:rPr>
              <w:t>October 2015</w:t>
            </w:r>
          </w:p>
        </w:tc>
        <w:tc>
          <w:tcPr>
            <w:tcW w:w="1559" w:type="dxa"/>
          </w:tcPr>
          <w:p w:rsidR="004A0C98" w:rsidRPr="006711E4" w:rsidRDefault="004A0C98" w:rsidP="006711E4">
            <w:pPr>
              <w:spacing w:after="0" w:line="240" w:lineRule="auto"/>
              <w:rPr>
                <w:sz w:val="20"/>
                <w:szCs w:val="20"/>
              </w:rPr>
            </w:pPr>
            <w:r>
              <w:rPr>
                <w:sz w:val="20"/>
                <w:szCs w:val="20"/>
              </w:rPr>
              <w:t>SEPT/CPR CCG</w:t>
            </w:r>
          </w:p>
        </w:tc>
        <w:tc>
          <w:tcPr>
            <w:tcW w:w="6379" w:type="dxa"/>
          </w:tcPr>
          <w:p w:rsidR="004A0C98" w:rsidRPr="006711E4" w:rsidRDefault="004A0C98" w:rsidP="006711E4">
            <w:pPr>
              <w:pStyle w:val="ListParagraph"/>
              <w:numPr>
                <w:ilvl w:val="0"/>
                <w:numId w:val="22"/>
              </w:numPr>
              <w:spacing w:after="0" w:line="240" w:lineRule="auto"/>
              <w:rPr>
                <w:sz w:val="20"/>
                <w:szCs w:val="20"/>
              </w:rPr>
            </w:pPr>
            <w:r>
              <w:rPr>
                <w:sz w:val="20"/>
                <w:szCs w:val="20"/>
              </w:rPr>
              <w:t>Workforce reviewed to ensure it has sufficient capacity and appropriate skill mix to meet the clinical needs of local case mix.</w:t>
            </w:r>
          </w:p>
        </w:tc>
      </w:tr>
      <w:tr w:rsidR="004A0C98" w:rsidRPr="006711E4" w:rsidTr="0020061A">
        <w:trPr>
          <w:trHeight w:val="556"/>
        </w:trPr>
        <w:tc>
          <w:tcPr>
            <w:tcW w:w="709" w:type="dxa"/>
          </w:tcPr>
          <w:p w:rsidR="004A0C98" w:rsidRPr="006711E4" w:rsidRDefault="004A0C98" w:rsidP="004F497C">
            <w:pPr>
              <w:spacing w:after="0" w:line="240" w:lineRule="auto"/>
              <w:jc w:val="center"/>
              <w:rPr>
                <w:rFonts w:cs="Lucida Sans Unicode"/>
                <w:bCs/>
                <w:sz w:val="20"/>
                <w:szCs w:val="20"/>
              </w:rPr>
            </w:pPr>
            <w:r>
              <w:rPr>
                <w:rFonts w:cs="Lucida Sans Unicode"/>
                <w:bCs/>
                <w:sz w:val="20"/>
                <w:szCs w:val="20"/>
              </w:rPr>
              <w:t>1.32</w:t>
            </w:r>
          </w:p>
        </w:tc>
        <w:tc>
          <w:tcPr>
            <w:tcW w:w="4111" w:type="dxa"/>
          </w:tcPr>
          <w:p w:rsidR="004A0C98" w:rsidRPr="006711E4" w:rsidRDefault="004A0C98" w:rsidP="00F876C5">
            <w:pPr>
              <w:spacing w:after="0" w:line="240" w:lineRule="auto"/>
              <w:textAlignment w:val="center"/>
              <w:rPr>
                <w:rFonts w:cs="Lucida Sans Unicode"/>
                <w:bCs/>
                <w:sz w:val="20"/>
                <w:szCs w:val="20"/>
              </w:rPr>
            </w:pPr>
            <w:r w:rsidRPr="006711E4">
              <w:rPr>
                <w:sz w:val="20"/>
                <w:szCs w:val="20"/>
              </w:rPr>
              <w:t>Review</w:t>
            </w:r>
            <w:r>
              <w:rPr>
                <w:sz w:val="20"/>
                <w:szCs w:val="20"/>
              </w:rPr>
              <w:t xml:space="preserve"> the current</w:t>
            </w:r>
            <w:r w:rsidRPr="006711E4">
              <w:rPr>
                <w:sz w:val="20"/>
                <w:szCs w:val="20"/>
              </w:rPr>
              <w:t xml:space="preserve"> C</w:t>
            </w:r>
            <w:r>
              <w:rPr>
                <w:sz w:val="20"/>
                <w:szCs w:val="20"/>
              </w:rPr>
              <w:t>RHT skill mix to ensure this meets the needs and reflects best practice.</w:t>
            </w: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October 2015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SEPT/CPR CCG</w:t>
            </w:r>
          </w:p>
        </w:tc>
        <w:tc>
          <w:tcPr>
            <w:tcW w:w="6379" w:type="dxa"/>
          </w:tcPr>
          <w:p w:rsidR="004A0C98" w:rsidRPr="006711E4" w:rsidRDefault="004A0C98" w:rsidP="00F876C5">
            <w:pPr>
              <w:pStyle w:val="ListParagraph"/>
              <w:numPr>
                <w:ilvl w:val="0"/>
                <w:numId w:val="22"/>
              </w:numPr>
              <w:spacing w:after="0" w:line="240" w:lineRule="auto"/>
              <w:rPr>
                <w:rFonts w:cs="Lucida Sans Unicode"/>
                <w:bCs/>
                <w:sz w:val="20"/>
                <w:szCs w:val="20"/>
              </w:rPr>
            </w:pPr>
            <w:r>
              <w:rPr>
                <w:sz w:val="20"/>
                <w:szCs w:val="20"/>
              </w:rPr>
              <w:t>Workforce reviewed to ensure it has sufficient capacity and appropriate skill mix to meet the clinical needs of local case mix.</w:t>
            </w:r>
          </w:p>
        </w:tc>
      </w:tr>
      <w:tr w:rsidR="004A0C98" w:rsidRPr="006711E4" w:rsidTr="0020061A">
        <w:tc>
          <w:tcPr>
            <w:tcW w:w="709" w:type="dxa"/>
          </w:tcPr>
          <w:p w:rsidR="004A0C98" w:rsidRPr="006711E4" w:rsidRDefault="004A0C98" w:rsidP="004F497C">
            <w:pPr>
              <w:spacing w:after="0" w:line="240" w:lineRule="auto"/>
              <w:jc w:val="center"/>
              <w:rPr>
                <w:rFonts w:cs="Lucida Sans Unicode"/>
                <w:bCs/>
                <w:sz w:val="20"/>
                <w:szCs w:val="20"/>
              </w:rPr>
            </w:pPr>
            <w:r>
              <w:rPr>
                <w:rFonts w:cs="Lucida Sans Unicode"/>
                <w:bCs/>
                <w:sz w:val="20"/>
                <w:szCs w:val="20"/>
              </w:rPr>
              <w:t>1.33</w:t>
            </w:r>
          </w:p>
        </w:tc>
        <w:tc>
          <w:tcPr>
            <w:tcW w:w="4111"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 xml:space="preserve">Review outcome of Pilot  Shared Care Protocol </w:t>
            </w:r>
          </w:p>
          <w:p w:rsidR="004A0C98" w:rsidRPr="006711E4" w:rsidRDefault="004A0C98" w:rsidP="006711E4">
            <w:pPr>
              <w:spacing w:after="0" w:line="240" w:lineRule="auto"/>
              <w:rPr>
                <w:rFonts w:cs="Lucida Sans Unicode"/>
                <w:bCs/>
                <w:sz w:val="20"/>
                <w:szCs w:val="20"/>
              </w:rPr>
            </w:pP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From April 2015</w:t>
            </w:r>
          </w:p>
        </w:tc>
        <w:tc>
          <w:tcPr>
            <w:tcW w:w="1559" w:type="dxa"/>
          </w:tcPr>
          <w:p w:rsidR="004A0C98" w:rsidRPr="006711E4" w:rsidRDefault="004A0C98" w:rsidP="00F876C5">
            <w:pPr>
              <w:spacing w:after="0" w:line="240" w:lineRule="auto"/>
              <w:rPr>
                <w:rFonts w:cs="Lucida Sans Unicode"/>
                <w:bCs/>
                <w:sz w:val="20"/>
                <w:szCs w:val="20"/>
              </w:rPr>
            </w:pPr>
            <w:r w:rsidRPr="006711E4">
              <w:rPr>
                <w:rFonts w:cs="Lucida Sans Unicode"/>
                <w:bCs/>
                <w:sz w:val="20"/>
                <w:szCs w:val="20"/>
              </w:rPr>
              <w:t xml:space="preserve">SEPT </w:t>
            </w:r>
          </w:p>
          <w:p w:rsidR="004A0C98" w:rsidRPr="006711E4" w:rsidRDefault="004A0C98" w:rsidP="006711E4">
            <w:pPr>
              <w:spacing w:after="0" w:line="240" w:lineRule="auto"/>
              <w:rPr>
                <w:rFonts w:cs="Lucida Sans Unicode"/>
                <w:bCs/>
                <w:sz w:val="20"/>
                <w:szCs w:val="20"/>
              </w:rPr>
            </w:pPr>
          </w:p>
        </w:tc>
        <w:tc>
          <w:tcPr>
            <w:tcW w:w="6379" w:type="dxa"/>
          </w:tcPr>
          <w:p w:rsidR="004A0C98" w:rsidRPr="006711E4" w:rsidRDefault="004A0C98" w:rsidP="006711E4">
            <w:pPr>
              <w:pStyle w:val="ListParagraph"/>
              <w:numPr>
                <w:ilvl w:val="0"/>
                <w:numId w:val="23"/>
              </w:numPr>
              <w:spacing w:after="0" w:line="240" w:lineRule="auto"/>
              <w:rPr>
                <w:rFonts w:cs="Lucida Sans Unicode"/>
                <w:bCs/>
                <w:sz w:val="20"/>
                <w:szCs w:val="20"/>
              </w:rPr>
            </w:pPr>
            <w:r>
              <w:rPr>
                <w:rFonts w:cs="Lucida Sans Unicode"/>
                <w:bCs/>
                <w:sz w:val="20"/>
                <w:szCs w:val="20"/>
              </w:rPr>
              <w:t>I</w:t>
            </w:r>
            <w:r w:rsidRPr="006711E4">
              <w:rPr>
                <w:rFonts w:cs="Lucida Sans Unicode"/>
                <w:bCs/>
                <w:sz w:val="20"/>
                <w:szCs w:val="20"/>
              </w:rPr>
              <w:t>mproved  information sharing across the partner organisations</w:t>
            </w:r>
          </w:p>
          <w:p w:rsidR="004A0C98" w:rsidRPr="006711E4" w:rsidRDefault="004A0C98" w:rsidP="006711E4">
            <w:pPr>
              <w:pStyle w:val="ListParagraph"/>
              <w:numPr>
                <w:ilvl w:val="0"/>
                <w:numId w:val="23"/>
              </w:numPr>
              <w:spacing w:after="0" w:line="240" w:lineRule="auto"/>
              <w:rPr>
                <w:rFonts w:cs="Lucida Sans Unicode"/>
                <w:bCs/>
                <w:sz w:val="20"/>
                <w:szCs w:val="20"/>
              </w:rPr>
            </w:pPr>
            <w:r w:rsidRPr="006711E4">
              <w:rPr>
                <w:rFonts w:cs="Lucida Sans Unicode"/>
                <w:bCs/>
                <w:sz w:val="20"/>
                <w:szCs w:val="20"/>
              </w:rPr>
              <w:t xml:space="preserve">Fewer A&amp;E attendances </w:t>
            </w:r>
          </w:p>
          <w:p w:rsidR="004A0C98" w:rsidRPr="006711E4" w:rsidRDefault="004A0C98" w:rsidP="006711E4">
            <w:pPr>
              <w:pStyle w:val="ListParagraph"/>
              <w:numPr>
                <w:ilvl w:val="0"/>
                <w:numId w:val="23"/>
              </w:numPr>
              <w:spacing w:after="0" w:line="240" w:lineRule="auto"/>
              <w:rPr>
                <w:rFonts w:cs="Lucida Sans Unicode"/>
                <w:bCs/>
                <w:sz w:val="20"/>
                <w:szCs w:val="20"/>
              </w:rPr>
            </w:pPr>
            <w:r w:rsidRPr="006711E4">
              <w:rPr>
                <w:rFonts w:cs="Lucida Sans Unicode"/>
                <w:bCs/>
                <w:sz w:val="20"/>
                <w:szCs w:val="20"/>
              </w:rPr>
              <w:t>Fewer emergency admissions</w:t>
            </w:r>
          </w:p>
          <w:p w:rsidR="004A0C98" w:rsidRPr="006711E4" w:rsidRDefault="004A0C98" w:rsidP="006711E4">
            <w:pPr>
              <w:pStyle w:val="ListParagraph"/>
              <w:numPr>
                <w:ilvl w:val="0"/>
                <w:numId w:val="23"/>
              </w:numPr>
              <w:spacing w:after="0" w:line="240" w:lineRule="auto"/>
              <w:rPr>
                <w:rFonts w:cs="Lucida Sans Unicode"/>
                <w:bCs/>
                <w:sz w:val="20"/>
                <w:szCs w:val="20"/>
              </w:rPr>
            </w:pPr>
            <w:r w:rsidRPr="006711E4">
              <w:rPr>
                <w:rFonts w:cs="Lucida Sans Unicode"/>
                <w:bCs/>
                <w:sz w:val="20"/>
                <w:szCs w:val="20"/>
              </w:rPr>
              <w:t>Improved medication management</w:t>
            </w:r>
          </w:p>
          <w:p w:rsidR="004A0C98" w:rsidRPr="006711E4" w:rsidRDefault="004A0C98" w:rsidP="006711E4">
            <w:pPr>
              <w:pStyle w:val="ListParagraph"/>
              <w:numPr>
                <w:ilvl w:val="0"/>
                <w:numId w:val="23"/>
              </w:numPr>
              <w:spacing w:after="0" w:line="240" w:lineRule="auto"/>
              <w:rPr>
                <w:rFonts w:cs="Lucida Sans Unicode"/>
                <w:bCs/>
                <w:sz w:val="20"/>
                <w:szCs w:val="20"/>
              </w:rPr>
            </w:pPr>
            <w:r w:rsidRPr="006711E4">
              <w:rPr>
                <w:rFonts w:cs="Lucida Sans Unicode"/>
                <w:bCs/>
                <w:sz w:val="20"/>
                <w:szCs w:val="20"/>
              </w:rPr>
              <w:t>Appropriate and prompt re-entry to services as required</w:t>
            </w:r>
          </w:p>
        </w:tc>
      </w:tr>
      <w:tr w:rsidR="004A0C98" w:rsidRPr="006711E4" w:rsidTr="0020061A">
        <w:tc>
          <w:tcPr>
            <w:tcW w:w="709" w:type="dxa"/>
          </w:tcPr>
          <w:p w:rsidR="004A0C98" w:rsidRPr="006711E4" w:rsidRDefault="004A0C98" w:rsidP="00F876C5">
            <w:pPr>
              <w:spacing w:after="0" w:line="240" w:lineRule="auto"/>
              <w:jc w:val="center"/>
              <w:rPr>
                <w:sz w:val="20"/>
                <w:szCs w:val="20"/>
              </w:rPr>
            </w:pPr>
            <w:r>
              <w:rPr>
                <w:sz w:val="20"/>
                <w:szCs w:val="20"/>
              </w:rPr>
              <w:t>1.34</w:t>
            </w:r>
          </w:p>
        </w:tc>
        <w:tc>
          <w:tcPr>
            <w:tcW w:w="4111"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Review/analysis of partner agencies mental health crisis related policies, procedures and protocols</w:t>
            </w: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July 2015</w:t>
            </w:r>
          </w:p>
        </w:tc>
        <w:tc>
          <w:tcPr>
            <w:tcW w:w="1559" w:type="dxa"/>
          </w:tcPr>
          <w:p w:rsidR="004A0C98" w:rsidRPr="006711E4" w:rsidRDefault="004A0C98" w:rsidP="006711E4">
            <w:pPr>
              <w:spacing w:after="0" w:line="240" w:lineRule="auto"/>
              <w:rPr>
                <w:rFonts w:cs="Lucida Sans Unicode"/>
                <w:bCs/>
                <w:sz w:val="20"/>
                <w:szCs w:val="20"/>
              </w:rPr>
            </w:pPr>
            <w:r>
              <w:rPr>
                <w:sz w:val="20"/>
                <w:szCs w:val="20"/>
              </w:rPr>
              <w:t>All Concordat stake holders</w:t>
            </w:r>
          </w:p>
        </w:tc>
        <w:tc>
          <w:tcPr>
            <w:tcW w:w="6379" w:type="dxa"/>
          </w:tcPr>
          <w:p w:rsidR="004A0C98" w:rsidRPr="006711E4" w:rsidRDefault="004A0C98" w:rsidP="006711E4">
            <w:pPr>
              <w:pStyle w:val="ListParagraph"/>
              <w:numPr>
                <w:ilvl w:val="0"/>
                <w:numId w:val="24"/>
              </w:numPr>
              <w:spacing w:after="0" w:line="240" w:lineRule="auto"/>
              <w:rPr>
                <w:rFonts w:cs="Lucida Sans Unicode"/>
                <w:bCs/>
                <w:sz w:val="20"/>
                <w:szCs w:val="20"/>
              </w:rPr>
            </w:pPr>
            <w:r w:rsidRPr="006711E4">
              <w:rPr>
                <w:rFonts w:cs="Lucida Sans Unicode"/>
                <w:bCs/>
                <w:sz w:val="20"/>
                <w:szCs w:val="20"/>
              </w:rPr>
              <w:t>Reflects best practice as evidences by analysis of national documentation including NICE guidance</w:t>
            </w:r>
          </w:p>
          <w:p w:rsidR="004A0C98" w:rsidRPr="006711E4" w:rsidRDefault="004A0C98" w:rsidP="006711E4">
            <w:pPr>
              <w:pStyle w:val="ListParagraph"/>
              <w:numPr>
                <w:ilvl w:val="0"/>
                <w:numId w:val="24"/>
              </w:numPr>
              <w:spacing w:after="0" w:line="240" w:lineRule="auto"/>
              <w:rPr>
                <w:rFonts w:cs="Lucida Sans Unicode"/>
                <w:bCs/>
                <w:sz w:val="20"/>
                <w:szCs w:val="20"/>
              </w:rPr>
            </w:pPr>
            <w:r w:rsidRPr="006711E4">
              <w:rPr>
                <w:rFonts w:cs="Lucida Sans Unicode"/>
                <w:bCs/>
                <w:sz w:val="20"/>
                <w:szCs w:val="20"/>
              </w:rPr>
              <w:t>Evidence of a personalised approach</w:t>
            </w:r>
          </w:p>
          <w:p w:rsidR="004A0C98" w:rsidRPr="006711E4" w:rsidRDefault="004A0C98" w:rsidP="006711E4">
            <w:pPr>
              <w:pStyle w:val="ListParagraph"/>
              <w:numPr>
                <w:ilvl w:val="0"/>
                <w:numId w:val="24"/>
              </w:numPr>
              <w:spacing w:after="0" w:line="240" w:lineRule="auto"/>
              <w:rPr>
                <w:rFonts w:cs="Lucida Sans Unicode"/>
                <w:bCs/>
                <w:sz w:val="20"/>
                <w:szCs w:val="20"/>
              </w:rPr>
            </w:pPr>
            <w:r w:rsidRPr="006711E4">
              <w:rPr>
                <w:rFonts w:cs="Lucida Sans Unicode"/>
                <w:bCs/>
                <w:sz w:val="20"/>
                <w:szCs w:val="20"/>
              </w:rPr>
              <w:t>Involvement of carers/friends and ‘protected characteristic groups’</w:t>
            </w:r>
          </w:p>
          <w:p w:rsidR="004A0C98" w:rsidRPr="006711E4" w:rsidRDefault="004A0C98" w:rsidP="00D357E7">
            <w:pPr>
              <w:pStyle w:val="ListParagraph"/>
              <w:numPr>
                <w:ilvl w:val="0"/>
                <w:numId w:val="24"/>
              </w:numPr>
              <w:spacing w:after="0" w:line="240" w:lineRule="auto"/>
              <w:rPr>
                <w:rFonts w:cs="Lucida Sans Unicode"/>
                <w:bCs/>
                <w:sz w:val="20"/>
                <w:szCs w:val="20"/>
              </w:rPr>
            </w:pPr>
            <w:r w:rsidRPr="00D357E7">
              <w:rPr>
                <w:rFonts w:cs="Lucida Sans Unicode"/>
                <w:bCs/>
                <w:sz w:val="20"/>
                <w:szCs w:val="20"/>
              </w:rPr>
              <w:t>Consistent with service specifications</w:t>
            </w:r>
          </w:p>
        </w:tc>
      </w:tr>
      <w:tr w:rsidR="004A0C98" w:rsidRPr="006711E4" w:rsidTr="0020061A">
        <w:tc>
          <w:tcPr>
            <w:tcW w:w="14601" w:type="dxa"/>
            <w:gridSpan w:val="5"/>
            <w:shd w:val="clear" w:color="auto" w:fill="61AEB5"/>
          </w:tcPr>
          <w:p w:rsidR="004A0C98" w:rsidRPr="006711E4" w:rsidRDefault="004A0C98" w:rsidP="00742E1D">
            <w:pPr>
              <w:spacing w:after="0" w:line="240" w:lineRule="auto"/>
              <w:jc w:val="center"/>
              <w:rPr>
                <w:rFonts w:cs="Lucida Sans Unicode"/>
                <w:bCs/>
                <w:sz w:val="20"/>
                <w:szCs w:val="20"/>
              </w:rPr>
            </w:pPr>
            <w:r w:rsidRPr="006711E4">
              <w:rPr>
                <w:b/>
                <w:color w:val="FFFFFF"/>
                <w:sz w:val="20"/>
                <w:szCs w:val="20"/>
              </w:rPr>
              <w:t>2.   ACCESS TO SUPPORT BEFORE CRISIS POINT</w:t>
            </w:r>
          </w:p>
        </w:tc>
      </w:tr>
      <w:tr w:rsidR="004A0C98" w:rsidRPr="006711E4" w:rsidTr="0020061A">
        <w:tc>
          <w:tcPr>
            <w:tcW w:w="709" w:type="dxa"/>
          </w:tcPr>
          <w:p w:rsidR="004A0C98" w:rsidRPr="006711E4" w:rsidRDefault="004A0C98" w:rsidP="004F497C">
            <w:pPr>
              <w:spacing w:after="0" w:line="240" w:lineRule="auto"/>
              <w:jc w:val="center"/>
              <w:rPr>
                <w:rFonts w:cs="Lucida Sans Unicode"/>
                <w:bCs/>
                <w:sz w:val="20"/>
                <w:szCs w:val="20"/>
              </w:rPr>
            </w:pPr>
            <w:r w:rsidRPr="006711E4">
              <w:rPr>
                <w:rFonts w:cs="Lucida Sans Unicode"/>
                <w:bCs/>
                <w:sz w:val="20"/>
                <w:szCs w:val="20"/>
              </w:rPr>
              <w:t>2.1</w:t>
            </w:r>
          </w:p>
        </w:tc>
        <w:tc>
          <w:tcPr>
            <w:tcW w:w="4111" w:type="dxa"/>
          </w:tcPr>
          <w:p w:rsidR="004A0C98" w:rsidRPr="006711E4" w:rsidRDefault="004A0C98" w:rsidP="004B031D">
            <w:pPr>
              <w:spacing w:after="0" w:line="240" w:lineRule="auto"/>
              <w:rPr>
                <w:sz w:val="20"/>
                <w:szCs w:val="20"/>
              </w:rPr>
            </w:pPr>
            <w:r w:rsidRPr="006711E4">
              <w:rPr>
                <w:sz w:val="20"/>
                <w:szCs w:val="20"/>
              </w:rPr>
              <w:t>Review information provision and pathway for patients who attend or access A&amp;E following self-harm, who are not admitted</w:t>
            </w:r>
          </w:p>
        </w:tc>
        <w:tc>
          <w:tcPr>
            <w:tcW w:w="1843" w:type="dxa"/>
          </w:tcPr>
          <w:p w:rsidR="004A0C98" w:rsidRPr="006711E4" w:rsidRDefault="004A0C98" w:rsidP="006711E4">
            <w:pPr>
              <w:spacing w:after="0" w:line="240" w:lineRule="auto"/>
              <w:rPr>
                <w:sz w:val="20"/>
                <w:szCs w:val="20"/>
              </w:rPr>
            </w:pPr>
            <w:r>
              <w:rPr>
                <w:sz w:val="20"/>
                <w:szCs w:val="20"/>
              </w:rPr>
              <w:t>From April 2015</w:t>
            </w:r>
          </w:p>
        </w:tc>
        <w:tc>
          <w:tcPr>
            <w:tcW w:w="1559" w:type="dxa"/>
          </w:tcPr>
          <w:p w:rsidR="004A0C98" w:rsidRPr="006711E4" w:rsidRDefault="004A0C98" w:rsidP="006711E4">
            <w:pPr>
              <w:spacing w:after="0" w:line="240" w:lineRule="auto"/>
              <w:rPr>
                <w:sz w:val="20"/>
                <w:szCs w:val="20"/>
              </w:rPr>
            </w:pPr>
            <w:r w:rsidRPr="006711E4">
              <w:rPr>
                <w:sz w:val="20"/>
                <w:szCs w:val="20"/>
              </w:rPr>
              <w:t>SEPT/BTUH</w:t>
            </w:r>
          </w:p>
        </w:tc>
        <w:tc>
          <w:tcPr>
            <w:tcW w:w="6379" w:type="dxa"/>
          </w:tcPr>
          <w:p w:rsidR="004A0C98" w:rsidRPr="006711E4" w:rsidRDefault="004A0C98" w:rsidP="006711E4">
            <w:pPr>
              <w:pStyle w:val="ListParagraph"/>
              <w:numPr>
                <w:ilvl w:val="0"/>
                <w:numId w:val="25"/>
              </w:numPr>
              <w:spacing w:after="0" w:line="240" w:lineRule="auto"/>
              <w:rPr>
                <w:sz w:val="20"/>
                <w:szCs w:val="20"/>
              </w:rPr>
            </w:pPr>
            <w:r w:rsidRPr="006711E4">
              <w:rPr>
                <w:sz w:val="20"/>
                <w:szCs w:val="20"/>
              </w:rPr>
              <w:t>Ensuring that patients are identified, and managed to prevent crisis and attendance at Emergency Department</w:t>
            </w:r>
          </w:p>
        </w:tc>
      </w:tr>
      <w:tr w:rsidR="004A0C98" w:rsidRPr="006711E4" w:rsidTr="0020061A">
        <w:trPr>
          <w:trHeight w:val="1076"/>
        </w:trPr>
        <w:tc>
          <w:tcPr>
            <w:tcW w:w="709" w:type="dxa"/>
          </w:tcPr>
          <w:p w:rsidR="004A0C98" w:rsidRPr="006711E4" w:rsidRDefault="004A0C98" w:rsidP="004F497C">
            <w:pPr>
              <w:spacing w:after="0" w:line="240" w:lineRule="auto"/>
              <w:jc w:val="center"/>
              <w:rPr>
                <w:rFonts w:cs="Lucida Sans Unicode"/>
                <w:bCs/>
                <w:sz w:val="20"/>
                <w:szCs w:val="20"/>
              </w:rPr>
            </w:pPr>
            <w:r w:rsidRPr="006711E4">
              <w:rPr>
                <w:rFonts w:cs="Lucida Sans Unicode"/>
                <w:bCs/>
                <w:sz w:val="20"/>
                <w:szCs w:val="20"/>
              </w:rPr>
              <w:lastRenderedPageBreak/>
              <w:t>2.2</w:t>
            </w:r>
          </w:p>
        </w:tc>
        <w:tc>
          <w:tcPr>
            <w:tcW w:w="4111" w:type="dxa"/>
          </w:tcPr>
          <w:p w:rsidR="004A0C98" w:rsidRPr="006711E4" w:rsidRDefault="004A0C98" w:rsidP="00742E1D">
            <w:pPr>
              <w:spacing w:after="0" w:line="240" w:lineRule="auto"/>
              <w:rPr>
                <w:sz w:val="20"/>
                <w:szCs w:val="20"/>
              </w:rPr>
            </w:pPr>
            <w:r w:rsidRPr="006711E4">
              <w:rPr>
                <w:sz w:val="20"/>
                <w:szCs w:val="20"/>
              </w:rPr>
              <w:t>Establish a South West Essex link with the British Transport Police to involve them in prevention projects to tackle mental health and suicidal behaviour challenges</w:t>
            </w:r>
          </w:p>
        </w:tc>
        <w:tc>
          <w:tcPr>
            <w:tcW w:w="1843" w:type="dxa"/>
          </w:tcPr>
          <w:p w:rsidR="004A0C98" w:rsidRPr="006711E4" w:rsidRDefault="004A0C98" w:rsidP="00742E1D">
            <w:pPr>
              <w:spacing w:after="0" w:line="240" w:lineRule="auto"/>
              <w:rPr>
                <w:sz w:val="20"/>
                <w:szCs w:val="20"/>
              </w:rPr>
            </w:pPr>
            <w:r>
              <w:rPr>
                <w:sz w:val="20"/>
                <w:szCs w:val="20"/>
              </w:rPr>
              <w:t>From May 2015</w:t>
            </w:r>
          </w:p>
        </w:tc>
        <w:tc>
          <w:tcPr>
            <w:tcW w:w="1559" w:type="dxa"/>
          </w:tcPr>
          <w:p w:rsidR="004A0C98" w:rsidRPr="006711E4" w:rsidRDefault="004A0C98" w:rsidP="006711E4">
            <w:pPr>
              <w:spacing w:after="0" w:line="240" w:lineRule="auto"/>
              <w:rPr>
                <w:sz w:val="20"/>
                <w:szCs w:val="20"/>
              </w:rPr>
            </w:pPr>
            <w:r w:rsidRPr="006711E4">
              <w:rPr>
                <w:sz w:val="20"/>
                <w:szCs w:val="20"/>
              </w:rPr>
              <w:t>SEPT/B</w:t>
            </w:r>
            <w:r>
              <w:rPr>
                <w:sz w:val="20"/>
                <w:szCs w:val="20"/>
              </w:rPr>
              <w:t>ritish Transport Police</w:t>
            </w: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tc>
        <w:tc>
          <w:tcPr>
            <w:tcW w:w="6379" w:type="dxa"/>
          </w:tcPr>
          <w:p w:rsidR="004A0C98" w:rsidRPr="006711E4" w:rsidRDefault="004A0C98" w:rsidP="00742E1D">
            <w:pPr>
              <w:pStyle w:val="ListParagraph"/>
              <w:numPr>
                <w:ilvl w:val="0"/>
                <w:numId w:val="25"/>
              </w:numPr>
              <w:spacing w:after="0" w:line="240" w:lineRule="auto"/>
              <w:rPr>
                <w:sz w:val="20"/>
                <w:szCs w:val="20"/>
              </w:rPr>
            </w:pPr>
            <w:r w:rsidRPr="006711E4">
              <w:rPr>
                <w:sz w:val="20"/>
                <w:szCs w:val="20"/>
              </w:rPr>
              <w:t>Prevention of people seeking to harm themselves on the railway</w:t>
            </w:r>
          </w:p>
        </w:tc>
      </w:tr>
      <w:tr w:rsidR="004A0C98" w:rsidRPr="006711E4" w:rsidTr="0020061A">
        <w:tc>
          <w:tcPr>
            <w:tcW w:w="709" w:type="dxa"/>
          </w:tcPr>
          <w:p w:rsidR="004A0C98" w:rsidRPr="006711E4" w:rsidRDefault="004A0C98" w:rsidP="004F497C">
            <w:pPr>
              <w:spacing w:after="0" w:line="240" w:lineRule="auto"/>
              <w:jc w:val="center"/>
              <w:rPr>
                <w:rFonts w:cs="Lucida Sans Unicode"/>
                <w:bCs/>
                <w:sz w:val="20"/>
                <w:szCs w:val="20"/>
              </w:rPr>
            </w:pPr>
            <w:r>
              <w:rPr>
                <w:rFonts w:cs="Lucida Sans Unicode"/>
                <w:bCs/>
                <w:sz w:val="20"/>
                <w:szCs w:val="20"/>
              </w:rPr>
              <w:t>2.3</w:t>
            </w:r>
          </w:p>
        </w:tc>
        <w:tc>
          <w:tcPr>
            <w:tcW w:w="4111" w:type="dxa"/>
          </w:tcPr>
          <w:p w:rsidR="004A0C98" w:rsidRPr="006711E4" w:rsidRDefault="004A0C98" w:rsidP="006711E4">
            <w:pPr>
              <w:spacing w:after="0" w:line="240" w:lineRule="auto"/>
              <w:rPr>
                <w:sz w:val="20"/>
                <w:szCs w:val="20"/>
              </w:rPr>
            </w:pPr>
            <w:r w:rsidRPr="006711E4">
              <w:rPr>
                <w:sz w:val="20"/>
                <w:szCs w:val="20"/>
              </w:rPr>
              <w:t>CAMHS self-harm reduction strategy to be developed</w:t>
            </w:r>
          </w:p>
        </w:tc>
        <w:tc>
          <w:tcPr>
            <w:tcW w:w="1843" w:type="dxa"/>
          </w:tcPr>
          <w:p w:rsidR="004A0C98" w:rsidRPr="006711E4" w:rsidRDefault="004A0C98" w:rsidP="006711E4">
            <w:pPr>
              <w:spacing w:after="0" w:line="240" w:lineRule="auto"/>
              <w:rPr>
                <w:sz w:val="20"/>
                <w:szCs w:val="20"/>
              </w:rPr>
            </w:pPr>
            <w:r w:rsidRPr="006711E4">
              <w:rPr>
                <w:sz w:val="20"/>
                <w:szCs w:val="20"/>
              </w:rPr>
              <w:t>October 2015</w:t>
            </w:r>
          </w:p>
        </w:tc>
        <w:tc>
          <w:tcPr>
            <w:tcW w:w="1559" w:type="dxa"/>
          </w:tcPr>
          <w:p w:rsidR="004A0C98" w:rsidRPr="006711E4" w:rsidRDefault="004A0C98" w:rsidP="00742E1D">
            <w:pPr>
              <w:spacing w:after="0" w:line="240" w:lineRule="auto"/>
              <w:rPr>
                <w:sz w:val="20"/>
                <w:szCs w:val="20"/>
              </w:rPr>
            </w:pPr>
            <w:r>
              <w:rPr>
                <w:sz w:val="20"/>
                <w:szCs w:val="20"/>
              </w:rPr>
              <w:t>CAMHS providers</w:t>
            </w:r>
            <w:r w:rsidRPr="006711E4">
              <w:rPr>
                <w:sz w:val="20"/>
                <w:szCs w:val="20"/>
              </w:rPr>
              <w:t>/ CCG</w:t>
            </w:r>
            <w:r>
              <w:rPr>
                <w:sz w:val="20"/>
                <w:szCs w:val="20"/>
              </w:rPr>
              <w:t>s</w:t>
            </w:r>
            <w:r w:rsidRPr="006711E4">
              <w:rPr>
                <w:sz w:val="20"/>
                <w:szCs w:val="20"/>
              </w:rPr>
              <w:t xml:space="preserve"> / E</w:t>
            </w:r>
            <w:r>
              <w:rPr>
                <w:sz w:val="20"/>
                <w:szCs w:val="20"/>
              </w:rPr>
              <w:t>CC</w:t>
            </w:r>
          </w:p>
        </w:tc>
        <w:tc>
          <w:tcPr>
            <w:tcW w:w="6379" w:type="dxa"/>
          </w:tcPr>
          <w:p w:rsidR="004A0C98" w:rsidRPr="006711E4" w:rsidRDefault="004A0C98" w:rsidP="006711E4">
            <w:pPr>
              <w:pStyle w:val="ListParagraph"/>
              <w:numPr>
                <w:ilvl w:val="0"/>
                <w:numId w:val="25"/>
              </w:numPr>
              <w:spacing w:after="0" w:line="240" w:lineRule="auto"/>
              <w:rPr>
                <w:sz w:val="20"/>
                <w:szCs w:val="20"/>
              </w:rPr>
            </w:pPr>
            <w:r w:rsidRPr="006711E4">
              <w:rPr>
                <w:sz w:val="20"/>
                <w:szCs w:val="20"/>
              </w:rPr>
              <w:t>Reducing self-harm episodes in children and young people</w:t>
            </w:r>
          </w:p>
        </w:tc>
      </w:tr>
      <w:tr w:rsidR="004A0C98" w:rsidRPr="006711E4" w:rsidTr="0020061A">
        <w:tc>
          <w:tcPr>
            <w:tcW w:w="709" w:type="dxa"/>
          </w:tcPr>
          <w:p w:rsidR="004A0C98" w:rsidRPr="006711E4" w:rsidRDefault="004A0C98" w:rsidP="004F497C">
            <w:pPr>
              <w:spacing w:after="0" w:line="240" w:lineRule="auto"/>
              <w:jc w:val="center"/>
              <w:rPr>
                <w:sz w:val="20"/>
                <w:szCs w:val="20"/>
              </w:rPr>
            </w:pPr>
            <w:r>
              <w:rPr>
                <w:sz w:val="20"/>
                <w:szCs w:val="20"/>
              </w:rPr>
              <w:t>2.4</w:t>
            </w:r>
          </w:p>
        </w:tc>
        <w:tc>
          <w:tcPr>
            <w:tcW w:w="4111" w:type="dxa"/>
          </w:tcPr>
          <w:p w:rsidR="004A0C98" w:rsidRPr="006711E4" w:rsidRDefault="004A0C98" w:rsidP="006711E4">
            <w:pPr>
              <w:spacing w:after="0" w:line="240" w:lineRule="auto"/>
              <w:textAlignment w:val="center"/>
              <w:rPr>
                <w:sz w:val="20"/>
                <w:szCs w:val="20"/>
              </w:rPr>
            </w:pPr>
            <w:r w:rsidRPr="006711E4">
              <w:rPr>
                <w:sz w:val="20"/>
                <w:szCs w:val="20"/>
              </w:rPr>
              <w:t xml:space="preserve">Develop interface with Crisis Resolution Home Treatment Team  and Independent Mental Health Advocacy </w:t>
            </w:r>
          </w:p>
        </w:tc>
        <w:tc>
          <w:tcPr>
            <w:tcW w:w="1843" w:type="dxa"/>
          </w:tcPr>
          <w:p w:rsidR="004A0C98" w:rsidRPr="006711E4" w:rsidRDefault="004A0C98" w:rsidP="006711E4">
            <w:pPr>
              <w:spacing w:after="0" w:line="240" w:lineRule="auto"/>
              <w:textAlignment w:val="center"/>
              <w:rPr>
                <w:sz w:val="20"/>
                <w:szCs w:val="20"/>
              </w:rPr>
            </w:pPr>
            <w:r>
              <w:rPr>
                <w:sz w:val="20"/>
                <w:szCs w:val="20"/>
              </w:rPr>
              <w:t>From May 2015</w:t>
            </w:r>
          </w:p>
        </w:tc>
        <w:tc>
          <w:tcPr>
            <w:tcW w:w="1559" w:type="dxa"/>
          </w:tcPr>
          <w:p w:rsidR="004A0C98" w:rsidRPr="006711E4" w:rsidRDefault="004A0C98" w:rsidP="00742E1D">
            <w:pPr>
              <w:spacing w:after="0" w:line="240" w:lineRule="auto"/>
              <w:textAlignment w:val="center"/>
              <w:rPr>
                <w:sz w:val="20"/>
                <w:szCs w:val="20"/>
              </w:rPr>
            </w:pPr>
            <w:r w:rsidRPr="006711E4">
              <w:rPr>
                <w:sz w:val="20"/>
                <w:szCs w:val="20"/>
              </w:rPr>
              <w:t>SEPT/CCG</w:t>
            </w:r>
            <w:r>
              <w:rPr>
                <w:sz w:val="20"/>
                <w:szCs w:val="20"/>
              </w:rPr>
              <w:t>s</w:t>
            </w:r>
            <w:r w:rsidRPr="006711E4">
              <w:rPr>
                <w:sz w:val="20"/>
                <w:szCs w:val="20"/>
              </w:rPr>
              <w:t xml:space="preserve"> </w:t>
            </w:r>
          </w:p>
          <w:p w:rsidR="004A0C98" w:rsidRPr="006711E4" w:rsidRDefault="004A0C98" w:rsidP="006711E4">
            <w:pPr>
              <w:spacing w:after="0" w:line="240" w:lineRule="auto"/>
              <w:textAlignment w:val="center"/>
              <w:rPr>
                <w:sz w:val="20"/>
                <w:szCs w:val="20"/>
              </w:rPr>
            </w:pPr>
          </w:p>
        </w:tc>
        <w:tc>
          <w:tcPr>
            <w:tcW w:w="6379" w:type="dxa"/>
          </w:tcPr>
          <w:p w:rsidR="004A0C98" w:rsidRPr="006711E4" w:rsidRDefault="004A0C98" w:rsidP="006711E4">
            <w:pPr>
              <w:pStyle w:val="ListParagraph"/>
              <w:numPr>
                <w:ilvl w:val="0"/>
                <w:numId w:val="26"/>
              </w:numPr>
              <w:spacing w:after="0" w:line="240" w:lineRule="auto"/>
              <w:ind w:left="360"/>
              <w:textAlignment w:val="center"/>
              <w:rPr>
                <w:sz w:val="20"/>
                <w:szCs w:val="20"/>
              </w:rPr>
            </w:pPr>
            <w:r w:rsidRPr="006711E4">
              <w:rPr>
                <w:sz w:val="20"/>
                <w:szCs w:val="20"/>
              </w:rPr>
              <w:t>Clarity of relevance of statutory advocacy to users of Crisis Resolution Home Treatment Team</w:t>
            </w:r>
          </w:p>
          <w:p w:rsidR="004A0C98" w:rsidRPr="006711E4" w:rsidRDefault="004A0C98" w:rsidP="006711E4">
            <w:pPr>
              <w:pStyle w:val="ListParagraph"/>
              <w:numPr>
                <w:ilvl w:val="0"/>
                <w:numId w:val="26"/>
              </w:numPr>
              <w:spacing w:after="0" w:line="240" w:lineRule="auto"/>
              <w:ind w:left="360"/>
              <w:textAlignment w:val="center"/>
              <w:rPr>
                <w:sz w:val="20"/>
                <w:szCs w:val="20"/>
              </w:rPr>
            </w:pPr>
            <w:r>
              <w:rPr>
                <w:sz w:val="20"/>
                <w:szCs w:val="20"/>
              </w:rPr>
              <w:t>S</w:t>
            </w:r>
            <w:r w:rsidRPr="006711E4">
              <w:rPr>
                <w:sz w:val="20"/>
                <w:szCs w:val="20"/>
              </w:rPr>
              <w:t>ervice users empowered through access to appropriate advocacy in crisis</w:t>
            </w:r>
          </w:p>
        </w:tc>
      </w:tr>
      <w:tr w:rsidR="004A0C98" w:rsidRPr="006711E4" w:rsidTr="0020061A">
        <w:tc>
          <w:tcPr>
            <w:tcW w:w="709" w:type="dxa"/>
          </w:tcPr>
          <w:p w:rsidR="004A0C98" w:rsidRPr="006711E4" w:rsidRDefault="004A0C98" w:rsidP="00AE6123">
            <w:pPr>
              <w:spacing w:after="0" w:line="240" w:lineRule="auto"/>
              <w:jc w:val="center"/>
              <w:rPr>
                <w:sz w:val="20"/>
                <w:szCs w:val="20"/>
              </w:rPr>
            </w:pPr>
            <w:r>
              <w:rPr>
                <w:sz w:val="20"/>
                <w:szCs w:val="20"/>
              </w:rPr>
              <w:t>2.5</w:t>
            </w:r>
          </w:p>
        </w:tc>
        <w:tc>
          <w:tcPr>
            <w:tcW w:w="4111" w:type="dxa"/>
          </w:tcPr>
          <w:p w:rsidR="004A0C98" w:rsidRPr="006711E4" w:rsidRDefault="004A0C98" w:rsidP="006711E4">
            <w:pPr>
              <w:spacing w:after="0" w:line="240" w:lineRule="auto"/>
              <w:rPr>
                <w:sz w:val="20"/>
                <w:szCs w:val="20"/>
              </w:rPr>
            </w:pPr>
            <w:r w:rsidRPr="006711E4">
              <w:rPr>
                <w:sz w:val="20"/>
                <w:szCs w:val="20"/>
              </w:rPr>
              <w:t>Analysis of service user experience</w:t>
            </w:r>
          </w:p>
        </w:tc>
        <w:tc>
          <w:tcPr>
            <w:tcW w:w="1843" w:type="dxa"/>
          </w:tcPr>
          <w:p w:rsidR="004A0C98" w:rsidRPr="006711E4" w:rsidRDefault="004A0C98" w:rsidP="006711E4">
            <w:pPr>
              <w:spacing w:after="0" w:line="240" w:lineRule="auto"/>
              <w:rPr>
                <w:sz w:val="20"/>
                <w:szCs w:val="20"/>
              </w:rPr>
            </w:pPr>
            <w:r>
              <w:rPr>
                <w:sz w:val="20"/>
                <w:szCs w:val="20"/>
              </w:rPr>
              <w:t>From July 2015</w:t>
            </w:r>
          </w:p>
        </w:tc>
        <w:tc>
          <w:tcPr>
            <w:tcW w:w="1559" w:type="dxa"/>
          </w:tcPr>
          <w:p w:rsidR="004A0C98" w:rsidRDefault="004A0C98" w:rsidP="006711E4">
            <w:pPr>
              <w:spacing w:after="0" w:line="240" w:lineRule="auto"/>
              <w:rPr>
                <w:sz w:val="20"/>
                <w:szCs w:val="20"/>
              </w:rPr>
            </w:pPr>
            <w:r w:rsidRPr="006711E4">
              <w:rPr>
                <w:sz w:val="20"/>
                <w:szCs w:val="20"/>
              </w:rPr>
              <w:t>Healthwatch</w:t>
            </w:r>
            <w:r>
              <w:rPr>
                <w:sz w:val="20"/>
                <w:szCs w:val="20"/>
              </w:rPr>
              <w:t>/</w:t>
            </w:r>
          </w:p>
          <w:p w:rsidR="004A0C98" w:rsidRPr="006711E4" w:rsidRDefault="004A0C98" w:rsidP="006711E4">
            <w:pPr>
              <w:spacing w:after="0" w:line="240" w:lineRule="auto"/>
              <w:rPr>
                <w:sz w:val="20"/>
                <w:szCs w:val="20"/>
              </w:rPr>
            </w:pPr>
            <w:r>
              <w:rPr>
                <w:sz w:val="20"/>
                <w:szCs w:val="20"/>
              </w:rPr>
              <w:t>CCGs</w:t>
            </w:r>
          </w:p>
          <w:p w:rsidR="004A0C98" w:rsidRPr="006711E4" w:rsidRDefault="004A0C98" w:rsidP="006711E4">
            <w:pPr>
              <w:spacing w:after="0" w:line="240" w:lineRule="auto"/>
              <w:rPr>
                <w:sz w:val="20"/>
                <w:szCs w:val="20"/>
              </w:rPr>
            </w:pPr>
          </w:p>
        </w:tc>
        <w:tc>
          <w:tcPr>
            <w:tcW w:w="6379" w:type="dxa"/>
          </w:tcPr>
          <w:p w:rsidR="004A0C98" w:rsidRPr="006711E4" w:rsidRDefault="004A0C98" w:rsidP="00742E1D">
            <w:pPr>
              <w:pStyle w:val="ListParagraph"/>
              <w:numPr>
                <w:ilvl w:val="0"/>
                <w:numId w:val="27"/>
              </w:numPr>
              <w:spacing w:after="0" w:line="240" w:lineRule="auto"/>
              <w:rPr>
                <w:sz w:val="20"/>
                <w:szCs w:val="20"/>
              </w:rPr>
            </w:pPr>
            <w:r w:rsidRPr="006711E4">
              <w:rPr>
                <w:sz w:val="20"/>
                <w:szCs w:val="20"/>
              </w:rPr>
              <w:t>involvement of service users in assessment of current pathways and redesign of new ones</w:t>
            </w:r>
          </w:p>
        </w:tc>
      </w:tr>
      <w:tr w:rsidR="004A0C98" w:rsidRPr="006711E4" w:rsidTr="0020061A">
        <w:tc>
          <w:tcPr>
            <w:tcW w:w="709" w:type="dxa"/>
          </w:tcPr>
          <w:p w:rsidR="004A0C98" w:rsidRPr="006711E4" w:rsidRDefault="004A0C98" w:rsidP="00AE6123">
            <w:pPr>
              <w:spacing w:after="0" w:line="240" w:lineRule="auto"/>
              <w:jc w:val="center"/>
              <w:rPr>
                <w:sz w:val="20"/>
                <w:szCs w:val="20"/>
              </w:rPr>
            </w:pPr>
            <w:r>
              <w:rPr>
                <w:sz w:val="20"/>
                <w:szCs w:val="20"/>
              </w:rPr>
              <w:t>2.6</w:t>
            </w:r>
          </w:p>
        </w:tc>
        <w:tc>
          <w:tcPr>
            <w:tcW w:w="4111" w:type="dxa"/>
          </w:tcPr>
          <w:p w:rsidR="004A0C98" w:rsidRPr="006711E4" w:rsidDel="00E76F20" w:rsidRDefault="004A0C98" w:rsidP="006711E4">
            <w:pPr>
              <w:spacing w:after="0" w:line="240" w:lineRule="auto"/>
              <w:rPr>
                <w:sz w:val="20"/>
                <w:szCs w:val="20"/>
              </w:rPr>
            </w:pPr>
            <w:r w:rsidRPr="006711E4">
              <w:rPr>
                <w:sz w:val="20"/>
                <w:szCs w:val="20"/>
              </w:rPr>
              <w:t>Promote use of personal health budgets to provide individualised care</w:t>
            </w:r>
          </w:p>
        </w:tc>
        <w:tc>
          <w:tcPr>
            <w:tcW w:w="1843" w:type="dxa"/>
          </w:tcPr>
          <w:p w:rsidR="004A0C98" w:rsidRPr="006711E4" w:rsidRDefault="004A0C98" w:rsidP="006711E4">
            <w:pPr>
              <w:spacing w:after="0" w:line="240" w:lineRule="auto"/>
              <w:rPr>
                <w:sz w:val="20"/>
                <w:szCs w:val="20"/>
              </w:rPr>
            </w:pPr>
            <w:r>
              <w:rPr>
                <w:sz w:val="20"/>
                <w:szCs w:val="20"/>
              </w:rPr>
              <w:t>From April 2015</w:t>
            </w:r>
          </w:p>
        </w:tc>
        <w:tc>
          <w:tcPr>
            <w:tcW w:w="1559" w:type="dxa"/>
          </w:tcPr>
          <w:p w:rsidR="004A0C98" w:rsidRPr="006711E4" w:rsidRDefault="004A0C98" w:rsidP="006711E4">
            <w:pPr>
              <w:spacing w:after="0" w:line="240" w:lineRule="auto"/>
              <w:rPr>
                <w:sz w:val="20"/>
                <w:szCs w:val="20"/>
              </w:rPr>
            </w:pPr>
            <w:r w:rsidRPr="006711E4">
              <w:rPr>
                <w:sz w:val="20"/>
                <w:szCs w:val="20"/>
              </w:rPr>
              <w:t>CCG</w:t>
            </w:r>
            <w:r>
              <w:rPr>
                <w:sz w:val="20"/>
                <w:szCs w:val="20"/>
              </w:rPr>
              <w:t>s/</w:t>
            </w:r>
            <w:r w:rsidRPr="006711E4">
              <w:rPr>
                <w:sz w:val="20"/>
                <w:szCs w:val="20"/>
              </w:rPr>
              <w:t>SEPT</w:t>
            </w:r>
            <w:r>
              <w:rPr>
                <w:sz w:val="20"/>
                <w:szCs w:val="20"/>
              </w:rPr>
              <w:t>/</w:t>
            </w:r>
            <w:r w:rsidRPr="006711E4">
              <w:rPr>
                <w:sz w:val="20"/>
                <w:szCs w:val="20"/>
              </w:rPr>
              <w:t xml:space="preserve"> </w:t>
            </w:r>
          </w:p>
          <w:p w:rsidR="004A0C98" w:rsidRPr="006711E4" w:rsidRDefault="004A0C98" w:rsidP="006711E4">
            <w:pPr>
              <w:spacing w:after="0" w:line="240" w:lineRule="auto"/>
              <w:rPr>
                <w:sz w:val="20"/>
                <w:szCs w:val="20"/>
              </w:rPr>
            </w:pPr>
            <w:r w:rsidRPr="006711E4">
              <w:rPr>
                <w:sz w:val="20"/>
                <w:szCs w:val="20"/>
              </w:rPr>
              <w:t>VSOs</w:t>
            </w:r>
          </w:p>
        </w:tc>
        <w:tc>
          <w:tcPr>
            <w:tcW w:w="6379" w:type="dxa"/>
          </w:tcPr>
          <w:p w:rsidR="004A0C98" w:rsidRDefault="004A0C98" w:rsidP="006711E4">
            <w:pPr>
              <w:pStyle w:val="ListParagraph"/>
              <w:numPr>
                <w:ilvl w:val="0"/>
                <w:numId w:val="27"/>
              </w:numPr>
              <w:spacing w:after="0" w:line="240" w:lineRule="auto"/>
              <w:rPr>
                <w:sz w:val="20"/>
                <w:szCs w:val="20"/>
              </w:rPr>
            </w:pPr>
            <w:r w:rsidRPr="006711E4">
              <w:rPr>
                <w:sz w:val="20"/>
                <w:szCs w:val="20"/>
              </w:rPr>
              <w:t>Improved use of services according to need</w:t>
            </w:r>
          </w:p>
          <w:p w:rsidR="004A0C98" w:rsidRPr="006711E4" w:rsidDel="00E76F20" w:rsidRDefault="004A0C98" w:rsidP="006711E4">
            <w:pPr>
              <w:pStyle w:val="ListParagraph"/>
              <w:numPr>
                <w:ilvl w:val="0"/>
                <w:numId w:val="27"/>
              </w:numPr>
              <w:spacing w:after="0" w:line="240" w:lineRule="auto"/>
              <w:rPr>
                <w:sz w:val="20"/>
                <w:szCs w:val="20"/>
              </w:rPr>
            </w:pPr>
            <w:r>
              <w:rPr>
                <w:sz w:val="20"/>
                <w:szCs w:val="20"/>
              </w:rPr>
              <w:t>Improve mental well-being and preventative measures</w:t>
            </w:r>
          </w:p>
        </w:tc>
      </w:tr>
      <w:tr w:rsidR="004A0C98" w:rsidRPr="006711E4" w:rsidTr="0020061A">
        <w:tc>
          <w:tcPr>
            <w:tcW w:w="14601" w:type="dxa"/>
            <w:gridSpan w:val="5"/>
            <w:shd w:val="clear" w:color="auto" w:fill="61AEB5"/>
          </w:tcPr>
          <w:p w:rsidR="004A0C98" w:rsidRPr="006711E4" w:rsidRDefault="004A0C98" w:rsidP="00AE6123">
            <w:pPr>
              <w:spacing w:after="0" w:line="240" w:lineRule="auto"/>
              <w:jc w:val="center"/>
              <w:rPr>
                <w:sz w:val="20"/>
                <w:szCs w:val="20"/>
              </w:rPr>
            </w:pPr>
            <w:r w:rsidRPr="006711E4">
              <w:rPr>
                <w:rFonts w:cs="Lucida Sans Unicode"/>
                <w:b/>
                <w:bCs/>
                <w:color w:val="FFFFFF"/>
                <w:sz w:val="20"/>
                <w:szCs w:val="20"/>
              </w:rPr>
              <w:t>3.  URGENT AND EMERGENCY CARE ACCESS TO CARE</w:t>
            </w:r>
          </w:p>
        </w:tc>
      </w:tr>
      <w:tr w:rsidR="004A0C98" w:rsidRPr="006711E4" w:rsidTr="0020061A">
        <w:tc>
          <w:tcPr>
            <w:tcW w:w="709" w:type="dxa"/>
          </w:tcPr>
          <w:p w:rsidR="004A0C98" w:rsidRPr="006711E4" w:rsidRDefault="004A0C98" w:rsidP="004F497C">
            <w:pPr>
              <w:spacing w:after="0" w:line="240" w:lineRule="auto"/>
              <w:jc w:val="center"/>
              <w:rPr>
                <w:sz w:val="20"/>
                <w:szCs w:val="20"/>
              </w:rPr>
            </w:pPr>
            <w:r w:rsidRPr="006711E4">
              <w:rPr>
                <w:sz w:val="20"/>
                <w:szCs w:val="20"/>
              </w:rPr>
              <w:t>3.1</w:t>
            </w:r>
          </w:p>
        </w:tc>
        <w:tc>
          <w:tcPr>
            <w:tcW w:w="4111" w:type="dxa"/>
          </w:tcPr>
          <w:p w:rsidR="004A0C98" w:rsidRPr="00AE6123" w:rsidRDefault="004A0C98" w:rsidP="00AE6123">
            <w:pPr>
              <w:spacing w:after="0" w:line="240" w:lineRule="auto"/>
              <w:rPr>
                <w:rFonts w:cs="Lucida Sans Unicode"/>
                <w:sz w:val="20"/>
                <w:szCs w:val="20"/>
              </w:rPr>
            </w:pPr>
            <w:r w:rsidRPr="006711E4">
              <w:rPr>
                <w:rFonts w:cs="Lucida Sans Unicode"/>
                <w:sz w:val="20"/>
                <w:szCs w:val="20"/>
              </w:rPr>
              <w:t>Local implementation of the Association of Ambulance Chief Executive national S136 guideline for transportation of people under Section 136 detention</w:t>
            </w:r>
          </w:p>
        </w:tc>
        <w:tc>
          <w:tcPr>
            <w:tcW w:w="1843"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From April 2015</w:t>
            </w:r>
          </w:p>
          <w:p w:rsidR="004A0C98" w:rsidRPr="006711E4" w:rsidRDefault="004A0C98" w:rsidP="006711E4">
            <w:pPr>
              <w:spacing w:after="0" w:line="240" w:lineRule="auto"/>
              <w:rPr>
                <w:rFonts w:cs="Lucida Sans Unicode"/>
                <w:bCs/>
                <w:sz w:val="20"/>
                <w:szCs w:val="20"/>
              </w:rPr>
            </w:pPr>
          </w:p>
        </w:tc>
        <w:tc>
          <w:tcPr>
            <w:tcW w:w="1559" w:type="dxa"/>
          </w:tcPr>
          <w:p w:rsidR="004A0C98" w:rsidRPr="006711E4" w:rsidRDefault="004A0C98" w:rsidP="00AE6123">
            <w:pPr>
              <w:spacing w:after="0" w:line="240" w:lineRule="auto"/>
              <w:rPr>
                <w:rFonts w:cs="Lucida Sans Unicode"/>
                <w:bCs/>
                <w:sz w:val="20"/>
                <w:szCs w:val="20"/>
              </w:rPr>
            </w:pPr>
            <w:r w:rsidRPr="006711E4">
              <w:rPr>
                <w:rFonts w:cs="Lucida Sans Unicode"/>
                <w:bCs/>
                <w:sz w:val="20"/>
                <w:szCs w:val="20"/>
              </w:rPr>
              <w:t xml:space="preserve">East of England Ambulance service </w:t>
            </w:r>
          </w:p>
        </w:tc>
        <w:tc>
          <w:tcPr>
            <w:tcW w:w="6379" w:type="dxa"/>
          </w:tcPr>
          <w:p w:rsidR="004A0C98" w:rsidRPr="006711E4" w:rsidRDefault="004A0C98" w:rsidP="006711E4">
            <w:pPr>
              <w:pStyle w:val="ListParagraph"/>
              <w:numPr>
                <w:ilvl w:val="0"/>
                <w:numId w:val="28"/>
              </w:numPr>
              <w:spacing w:after="0" w:line="240" w:lineRule="auto"/>
              <w:textAlignment w:val="center"/>
              <w:rPr>
                <w:rFonts w:cs="Lucida Sans Unicode"/>
                <w:bCs/>
                <w:sz w:val="20"/>
                <w:szCs w:val="20"/>
              </w:rPr>
            </w:pPr>
            <w:r w:rsidRPr="006711E4">
              <w:rPr>
                <w:rFonts w:cs="Lucida Sans Unicode"/>
                <w:bCs/>
                <w:sz w:val="20"/>
                <w:szCs w:val="20"/>
              </w:rPr>
              <w:t>All Section 136 requests for ambulance transportation would be categorised as appropriate</w:t>
            </w:r>
          </w:p>
        </w:tc>
      </w:tr>
      <w:tr w:rsidR="004A0C98" w:rsidRPr="006711E4" w:rsidTr="0020061A">
        <w:trPr>
          <w:trHeight w:val="1617"/>
        </w:trPr>
        <w:tc>
          <w:tcPr>
            <w:tcW w:w="709" w:type="dxa"/>
          </w:tcPr>
          <w:p w:rsidR="004A0C98" w:rsidRPr="006711E4" w:rsidRDefault="004A0C98" w:rsidP="004F497C">
            <w:pPr>
              <w:spacing w:after="0" w:line="240" w:lineRule="auto"/>
              <w:jc w:val="center"/>
              <w:rPr>
                <w:rFonts w:cs="Lucida Sans Unicode"/>
                <w:bCs/>
                <w:sz w:val="20"/>
                <w:szCs w:val="20"/>
              </w:rPr>
            </w:pPr>
            <w:r w:rsidRPr="006711E4">
              <w:rPr>
                <w:rFonts w:cs="Lucida Sans Unicode"/>
                <w:bCs/>
                <w:sz w:val="20"/>
                <w:szCs w:val="20"/>
              </w:rPr>
              <w:t>3.2</w:t>
            </w:r>
          </w:p>
        </w:tc>
        <w:tc>
          <w:tcPr>
            <w:tcW w:w="4111"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Discuss and review of multi-agency ‘Standards/pathway to be utilised for mental health assessment’ around crisis focusing:</w:t>
            </w:r>
          </w:p>
          <w:p w:rsidR="004A0C98" w:rsidRPr="006711E4" w:rsidRDefault="004A0C98" w:rsidP="006711E4">
            <w:pPr>
              <w:pStyle w:val="ListParagraph"/>
              <w:numPr>
                <w:ilvl w:val="0"/>
                <w:numId w:val="29"/>
              </w:numPr>
              <w:spacing w:after="0" w:line="240" w:lineRule="auto"/>
              <w:rPr>
                <w:rFonts w:cs="Lucida Sans Unicode"/>
                <w:bCs/>
                <w:sz w:val="20"/>
                <w:szCs w:val="20"/>
              </w:rPr>
            </w:pPr>
            <w:r w:rsidRPr="006711E4">
              <w:rPr>
                <w:rFonts w:cs="Lucida Sans Unicode"/>
                <w:bCs/>
                <w:sz w:val="20"/>
                <w:szCs w:val="20"/>
              </w:rPr>
              <w:t>Training</w:t>
            </w:r>
          </w:p>
          <w:p w:rsidR="004A0C98" w:rsidRPr="006711E4" w:rsidRDefault="004A0C98" w:rsidP="006711E4">
            <w:pPr>
              <w:pStyle w:val="ListParagraph"/>
              <w:numPr>
                <w:ilvl w:val="0"/>
                <w:numId w:val="29"/>
              </w:numPr>
              <w:spacing w:after="0" w:line="240" w:lineRule="auto"/>
              <w:rPr>
                <w:rFonts w:cs="Lucida Sans Unicode"/>
                <w:bCs/>
                <w:sz w:val="20"/>
                <w:szCs w:val="20"/>
              </w:rPr>
            </w:pPr>
            <w:r w:rsidRPr="006711E4">
              <w:rPr>
                <w:rFonts w:cs="Lucida Sans Unicode"/>
                <w:bCs/>
                <w:sz w:val="20"/>
                <w:szCs w:val="20"/>
              </w:rPr>
              <w:t>Communications</w:t>
            </w:r>
          </w:p>
          <w:p w:rsidR="004A0C98" w:rsidRPr="006711E4" w:rsidRDefault="004A0C98" w:rsidP="00AE6123">
            <w:pPr>
              <w:pStyle w:val="ListParagraph"/>
              <w:numPr>
                <w:ilvl w:val="0"/>
                <w:numId w:val="29"/>
              </w:numPr>
              <w:spacing w:after="0" w:line="240" w:lineRule="auto"/>
              <w:rPr>
                <w:rFonts w:cs="Lucida Sans Unicode"/>
                <w:bCs/>
                <w:sz w:val="20"/>
                <w:szCs w:val="20"/>
              </w:rPr>
            </w:pPr>
            <w:r w:rsidRPr="006711E4">
              <w:rPr>
                <w:rFonts w:cs="Lucida Sans Unicode"/>
                <w:bCs/>
                <w:sz w:val="20"/>
                <w:szCs w:val="20"/>
              </w:rPr>
              <w:t>Pathway</w:t>
            </w: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From April 2015</w:t>
            </w:r>
          </w:p>
          <w:p w:rsidR="004A0C98" w:rsidRPr="006711E4" w:rsidRDefault="004A0C98" w:rsidP="006711E4">
            <w:pPr>
              <w:spacing w:after="0" w:line="240" w:lineRule="auto"/>
              <w:rPr>
                <w:rFonts w:cs="Lucida Sans Unicode"/>
                <w:bCs/>
                <w:sz w:val="20"/>
                <w:szCs w:val="20"/>
              </w:rPr>
            </w:pPr>
          </w:p>
          <w:p w:rsidR="004A0C98" w:rsidRPr="006711E4" w:rsidRDefault="004A0C98" w:rsidP="006711E4">
            <w:pPr>
              <w:spacing w:after="0" w:line="240" w:lineRule="auto"/>
              <w:rPr>
                <w:rFonts w:cs="Lucida Sans Unicode"/>
                <w:bCs/>
                <w:sz w:val="20"/>
                <w:szCs w:val="20"/>
              </w:rPr>
            </w:pPr>
          </w:p>
          <w:p w:rsidR="004A0C98" w:rsidRPr="006711E4" w:rsidRDefault="004A0C98" w:rsidP="006711E4">
            <w:pPr>
              <w:spacing w:after="0" w:line="240" w:lineRule="auto"/>
              <w:rPr>
                <w:rFonts w:cs="Lucida Sans Unicode"/>
                <w:bCs/>
                <w:sz w:val="20"/>
                <w:szCs w:val="20"/>
              </w:rPr>
            </w:pPr>
          </w:p>
          <w:p w:rsidR="004A0C98" w:rsidRPr="006711E4" w:rsidRDefault="004A0C98" w:rsidP="006711E4">
            <w:pPr>
              <w:spacing w:after="0" w:line="240" w:lineRule="auto"/>
              <w:rPr>
                <w:rFonts w:cs="Lucida Sans Unicode"/>
                <w:bCs/>
                <w:sz w:val="20"/>
                <w:szCs w:val="20"/>
              </w:rPr>
            </w:pPr>
          </w:p>
          <w:p w:rsidR="004A0C98" w:rsidRPr="006711E4" w:rsidRDefault="004A0C98" w:rsidP="006711E4">
            <w:pPr>
              <w:spacing w:after="0" w:line="240" w:lineRule="auto"/>
              <w:rPr>
                <w:rFonts w:cs="Lucida Sans Unicode"/>
                <w:bCs/>
                <w:sz w:val="20"/>
                <w:szCs w:val="20"/>
              </w:rPr>
            </w:pPr>
          </w:p>
        </w:tc>
        <w:tc>
          <w:tcPr>
            <w:tcW w:w="1559" w:type="dxa"/>
          </w:tcPr>
          <w:p w:rsidR="004A0C98" w:rsidRPr="006711E4" w:rsidRDefault="004A0C98" w:rsidP="005336FA">
            <w:pPr>
              <w:spacing w:after="0" w:line="240" w:lineRule="auto"/>
              <w:rPr>
                <w:rFonts w:cs="Lucida Sans Unicode"/>
                <w:bCs/>
                <w:sz w:val="20"/>
                <w:szCs w:val="20"/>
              </w:rPr>
            </w:pPr>
            <w:r>
              <w:rPr>
                <w:sz w:val="20"/>
                <w:szCs w:val="20"/>
              </w:rPr>
              <w:t>All Concordat stake holders</w:t>
            </w:r>
          </w:p>
        </w:tc>
        <w:tc>
          <w:tcPr>
            <w:tcW w:w="6379" w:type="dxa"/>
          </w:tcPr>
          <w:p w:rsidR="004A0C98" w:rsidRPr="006711E4" w:rsidRDefault="004A0C98" w:rsidP="006711E4">
            <w:pPr>
              <w:pStyle w:val="ListParagraph"/>
              <w:numPr>
                <w:ilvl w:val="0"/>
                <w:numId w:val="30"/>
              </w:numPr>
              <w:spacing w:after="0" w:line="240" w:lineRule="auto"/>
              <w:rPr>
                <w:rFonts w:cs="Lucida Sans Unicode"/>
                <w:bCs/>
                <w:sz w:val="20"/>
                <w:szCs w:val="20"/>
              </w:rPr>
            </w:pPr>
            <w:r w:rsidRPr="006711E4">
              <w:rPr>
                <w:rFonts w:cs="Lucida Sans Unicode"/>
                <w:bCs/>
                <w:sz w:val="20"/>
                <w:szCs w:val="20"/>
              </w:rPr>
              <w:t>A set of multi-agency standards around MH assessment to be defined by the CCC group</w:t>
            </w:r>
          </w:p>
          <w:p w:rsidR="004A0C98" w:rsidRPr="006711E4" w:rsidRDefault="004A0C98" w:rsidP="006711E4">
            <w:pPr>
              <w:pStyle w:val="ListParagraph"/>
              <w:numPr>
                <w:ilvl w:val="0"/>
                <w:numId w:val="30"/>
              </w:numPr>
              <w:spacing w:after="0" w:line="240" w:lineRule="auto"/>
              <w:rPr>
                <w:rFonts w:cs="Lucida Sans Unicode"/>
                <w:bCs/>
                <w:sz w:val="20"/>
                <w:szCs w:val="20"/>
              </w:rPr>
            </w:pPr>
            <w:r w:rsidRPr="006711E4">
              <w:rPr>
                <w:rFonts w:cs="Lucida Sans Unicode"/>
                <w:bCs/>
                <w:sz w:val="20"/>
                <w:szCs w:val="20"/>
              </w:rPr>
              <w:t>Shared understanding between key stakeholders</w:t>
            </w:r>
          </w:p>
          <w:p w:rsidR="004A0C98" w:rsidRPr="006711E4" w:rsidRDefault="004A0C98" w:rsidP="006711E4">
            <w:pPr>
              <w:pStyle w:val="ListParagraph"/>
              <w:numPr>
                <w:ilvl w:val="0"/>
                <w:numId w:val="30"/>
              </w:numPr>
              <w:spacing w:after="0" w:line="240" w:lineRule="auto"/>
              <w:rPr>
                <w:rFonts w:cs="Lucida Sans Unicode"/>
                <w:bCs/>
                <w:sz w:val="20"/>
                <w:szCs w:val="20"/>
              </w:rPr>
            </w:pPr>
            <w:r w:rsidRPr="006711E4">
              <w:rPr>
                <w:rFonts w:cs="Lucida Sans Unicode"/>
                <w:bCs/>
                <w:sz w:val="20"/>
                <w:szCs w:val="20"/>
              </w:rPr>
              <w:t>Users/carers know what they can expect from key agencies in a MH assessment</w:t>
            </w:r>
          </w:p>
          <w:p w:rsidR="004A0C98" w:rsidRPr="006711E4" w:rsidRDefault="004A0C98" w:rsidP="00AE6123">
            <w:pPr>
              <w:pStyle w:val="ListParagraph"/>
              <w:numPr>
                <w:ilvl w:val="0"/>
                <w:numId w:val="30"/>
              </w:numPr>
              <w:spacing w:after="0" w:line="240" w:lineRule="auto"/>
              <w:rPr>
                <w:rFonts w:cs="Lucida Sans Unicode"/>
                <w:bCs/>
                <w:sz w:val="20"/>
                <w:szCs w:val="20"/>
              </w:rPr>
            </w:pPr>
            <w:r w:rsidRPr="006711E4">
              <w:rPr>
                <w:rFonts w:cs="Lucida Sans Unicode"/>
                <w:bCs/>
                <w:sz w:val="20"/>
                <w:szCs w:val="20"/>
              </w:rPr>
              <w:t>A timely and efficient assessment process</w:t>
            </w:r>
          </w:p>
        </w:tc>
      </w:tr>
      <w:tr w:rsidR="004A0C98" w:rsidRPr="006711E4" w:rsidTr="0020061A">
        <w:tc>
          <w:tcPr>
            <w:tcW w:w="709" w:type="dxa"/>
          </w:tcPr>
          <w:p w:rsidR="004A0C98" w:rsidRPr="006711E4" w:rsidRDefault="004A0C98" w:rsidP="004F497C">
            <w:pPr>
              <w:spacing w:after="0" w:line="240" w:lineRule="auto"/>
              <w:jc w:val="center"/>
              <w:rPr>
                <w:rFonts w:cs="Lucida Sans Unicode"/>
                <w:bCs/>
                <w:sz w:val="20"/>
                <w:szCs w:val="20"/>
              </w:rPr>
            </w:pPr>
            <w:r>
              <w:rPr>
                <w:rFonts w:cs="Lucida Sans Unicode"/>
                <w:bCs/>
                <w:sz w:val="20"/>
                <w:szCs w:val="20"/>
              </w:rPr>
              <w:t>3.3</w:t>
            </w:r>
          </w:p>
        </w:tc>
        <w:tc>
          <w:tcPr>
            <w:tcW w:w="4111" w:type="dxa"/>
          </w:tcPr>
          <w:p w:rsidR="004A0C98" w:rsidRPr="006711E4" w:rsidRDefault="004A0C98" w:rsidP="004B031D">
            <w:pPr>
              <w:spacing w:after="0" w:line="240" w:lineRule="auto"/>
              <w:rPr>
                <w:rFonts w:cs="Lucida Sans Unicode"/>
                <w:bCs/>
                <w:sz w:val="20"/>
                <w:szCs w:val="20"/>
              </w:rPr>
            </w:pPr>
            <w:r w:rsidRPr="006711E4">
              <w:rPr>
                <w:sz w:val="20"/>
                <w:szCs w:val="20"/>
              </w:rPr>
              <w:t>Development of an improved approach between CCG</w:t>
            </w:r>
            <w:r>
              <w:rPr>
                <w:sz w:val="20"/>
                <w:szCs w:val="20"/>
              </w:rPr>
              <w:t>s</w:t>
            </w:r>
            <w:r w:rsidRPr="006711E4">
              <w:rPr>
                <w:sz w:val="20"/>
                <w:szCs w:val="20"/>
              </w:rPr>
              <w:t xml:space="preserve"> and NHS England commissioners in relation to the availability and access to CAMHS beds and the step up and step downs services required</w:t>
            </w:r>
          </w:p>
        </w:tc>
        <w:tc>
          <w:tcPr>
            <w:tcW w:w="1843" w:type="dxa"/>
          </w:tcPr>
          <w:p w:rsidR="004A0C98" w:rsidRPr="006711E4" w:rsidRDefault="004A0C98" w:rsidP="006711E4">
            <w:pPr>
              <w:spacing w:after="0" w:line="240" w:lineRule="auto"/>
              <w:rPr>
                <w:sz w:val="20"/>
                <w:szCs w:val="20"/>
              </w:rPr>
            </w:pPr>
            <w:r w:rsidRPr="006711E4">
              <w:rPr>
                <w:sz w:val="20"/>
                <w:szCs w:val="20"/>
              </w:rPr>
              <w:t>From April 2015</w:t>
            </w:r>
          </w:p>
          <w:p w:rsidR="004A0C98" w:rsidRPr="006711E4" w:rsidRDefault="004A0C98" w:rsidP="006711E4">
            <w:pPr>
              <w:spacing w:after="0" w:line="240" w:lineRule="auto"/>
              <w:rPr>
                <w:rFonts w:cs="Lucida Sans Unicode"/>
                <w:bCs/>
                <w:sz w:val="20"/>
                <w:szCs w:val="20"/>
              </w:rPr>
            </w:pPr>
          </w:p>
        </w:tc>
        <w:tc>
          <w:tcPr>
            <w:tcW w:w="1559" w:type="dxa"/>
          </w:tcPr>
          <w:p w:rsidR="004A0C98" w:rsidRPr="006711E4" w:rsidRDefault="004A0C98" w:rsidP="006711E4">
            <w:pPr>
              <w:spacing w:after="0" w:line="240" w:lineRule="auto"/>
              <w:rPr>
                <w:sz w:val="20"/>
                <w:szCs w:val="20"/>
              </w:rPr>
            </w:pPr>
            <w:r w:rsidRPr="006711E4">
              <w:rPr>
                <w:sz w:val="20"/>
                <w:szCs w:val="20"/>
              </w:rPr>
              <w:t>NHS England, South</w:t>
            </w:r>
            <w:r>
              <w:rPr>
                <w:sz w:val="20"/>
                <w:szCs w:val="20"/>
              </w:rPr>
              <w:t xml:space="preserve"> West </w:t>
            </w:r>
            <w:r w:rsidRPr="006711E4">
              <w:rPr>
                <w:sz w:val="20"/>
                <w:szCs w:val="20"/>
              </w:rPr>
              <w:t xml:space="preserve"> Essex CCGs</w:t>
            </w:r>
          </w:p>
          <w:p w:rsidR="004A0C98" w:rsidRPr="006711E4" w:rsidRDefault="004A0C98" w:rsidP="006711E4">
            <w:pPr>
              <w:spacing w:after="0" w:line="240" w:lineRule="auto"/>
              <w:rPr>
                <w:rFonts w:cs="Lucida Sans Unicode"/>
                <w:bCs/>
                <w:sz w:val="20"/>
                <w:szCs w:val="20"/>
              </w:rPr>
            </w:pPr>
          </w:p>
        </w:tc>
        <w:tc>
          <w:tcPr>
            <w:tcW w:w="6379" w:type="dxa"/>
          </w:tcPr>
          <w:p w:rsidR="004A0C98" w:rsidRPr="006711E4" w:rsidRDefault="004A0C98" w:rsidP="00AE6123">
            <w:pPr>
              <w:pStyle w:val="ListParagraph"/>
              <w:numPr>
                <w:ilvl w:val="0"/>
                <w:numId w:val="30"/>
              </w:numPr>
              <w:spacing w:after="0" w:line="240" w:lineRule="auto"/>
              <w:rPr>
                <w:rFonts w:cs="Lucida Sans Unicode"/>
                <w:bCs/>
                <w:sz w:val="20"/>
                <w:szCs w:val="20"/>
              </w:rPr>
            </w:pPr>
            <w:r>
              <w:rPr>
                <w:rFonts w:cs="Lucida Sans Unicode"/>
                <w:bCs/>
                <w:sz w:val="20"/>
                <w:szCs w:val="20"/>
              </w:rPr>
              <w:t>Improved multiagency communications</w:t>
            </w:r>
            <w:r w:rsidRPr="006711E4">
              <w:rPr>
                <w:rFonts w:cs="Lucida Sans Unicode"/>
                <w:bCs/>
                <w:sz w:val="20"/>
                <w:szCs w:val="20"/>
              </w:rPr>
              <w:t xml:space="preserve"> </w:t>
            </w:r>
          </w:p>
        </w:tc>
      </w:tr>
      <w:tr w:rsidR="004A0C98" w:rsidRPr="006711E4" w:rsidTr="0020061A">
        <w:tc>
          <w:tcPr>
            <w:tcW w:w="709" w:type="dxa"/>
          </w:tcPr>
          <w:p w:rsidR="004A0C98" w:rsidRPr="006711E4" w:rsidRDefault="004A0C98" w:rsidP="004F497C">
            <w:pPr>
              <w:spacing w:after="0" w:line="240" w:lineRule="auto"/>
              <w:jc w:val="center"/>
              <w:rPr>
                <w:rFonts w:cs="Lucida Sans Unicode"/>
                <w:bCs/>
                <w:sz w:val="20"/>
                <w:szCs w:val="20"/>
              </w:rPr>
            </w:pPr>
            <w:r>
              <w:rPr>
                <w:rFonts w:cs="Lucida Sans Unicode"/>
                <w:bCs/>
                <w:sz w:val="20"/>
                <w:szCs w:val="20"/>
              </w:rPr>
              <w:t>3.4</w:t>
            </w:r>
          </w:p>
        </w:tc>
        <w:tc>
          <w:tcPr>
            <w:tcW w:w="4111" w:type="dxa"/>
          </w:tcPr>
          <w:p w:rsidR="004A0C98" w:rsidRPr="006711E4" w:rsidRDefault="004A0C98" w:rsidP="006711E4">
            <w:pPr>
              <w:spacing w:after="0" w:line="240" w:lineRule="auto"/>
              <w:rPr>
                <w:sz w:val="20"/>
                <w:szCs w:val="20"/>
              </w:rPr>
            </w:pPr>
            <w:r w:rsidRPr="006711E4">
              <w:rPr>
                <w:sz w:val="20"/>
                <w:szCs w:val="20"/>
              </w:rPr>
              <w:t xml:space="preserve">Essex wide GP CAMHS crisis line to be </w:t>
            </w:r>
            <w:r w:rsidRPr="006711E4">
              <w:rPr>
                <w:sz w:val="20"/>
                <w:szCs w:val="20"/>
              </w:rPr>
              <w:lastRenderedPageBreak/>
              <w:t>developed for advice support and signposting.</w:t>
            </w:r>
          </w:p>
          <w:p w:rsidR="004A0C98" w:rsidRPr="006711E4" w:rsidRDefault="004A0C98" w:rsidP="006711E4">
            <w:pPr>
              <w:spacing w:after="0" w:line="240" w:lineRule="auto"/>
              <w:rPr>
                <w:rFonts w:cs="Lucida Sans Unicode"/>
                <w:bCs/>
                <w:sz w:val="20"/>
                <w:szCs w:val="20"/>
              </w:rPr>
            </w:pPr>
          </w:p>
        </w:tc>
        <w:tc>
          <w:tcPr>
            <w:tcW w:w="1843" w:type="dxa"/>
          </w:tcPr>
          <w:p w:rsidR="004A0C98" w:rsidRPr="006711E4" w:rsidRDefault="004A0C98" w:rsidP="006711E4">
            <w:pPr>
              <w:spacing w:after="0" w:line="240" w:lineRule="auto"/>
              <w:rPr>
                <w:rFonts w:cs="Lucida Sans Unicode"/>
                <w:bCs/>
                <w:sz w:val="20"/>
                <w:szCs w:val="20"/>
              </w:rPr>
            </w:pPr>
            <w:r w:rsidRPr="006711E4">
              <w:rPr>
                <w:rFonts w:cs="Tahoma"/>
                <w:bCs/>
                <w:sz w:val="20"/>
                <w:szCs w:val="20"/>
              </w:rPr>
              <w:lastRenderedPageBreak/>
              <w:t>February 2015</w:t>
            </w:r>
          </w:p>
        </w:tc>
        <w:tc>
          <w:tcPr>
            <w:tcW w:w="1559" w:type="dxa"/>
          </w:tcPr>
          <w:p w:rsidR="004A0C98" w:rsidRPr="006711E4" w:rsidRDefault="004A0C98" w:rsidP="006711E4">
            <w:pPr>
              <w:spacing w:after="0" w:line="240" w:lineRule="auto"/>
              <w:rPr>
                <w:rFonts w:cs="Lucida Sans Unicode"/>
                <w:bCs/>
                <w:sz w:val="20"/>
                <w:szCs w:val="20"/>
              </w:rPr>
            </w:pPr>
            <w:r w:rsidRPr="006711E4">
              <w:rPr>
                <w:rFonts w:cs="Tahoma"/>
                <w:bCs/>
                <w:sz w:val="20"/>
                <w:szCs w:val="20"/>
              </w:rPr>
              <w:t xml:space="preserve">South </w:t>
            </w:r>
            <w:r>
              <w:rPr>
                <w:rFonts w:cs="Tahoma"/>
                <w:bCs/>
                <w:sz w:val="20"/>
                <w:szCs w:val="20"/>
              </w:rPr>
              <w:t xml:space="preserve">West </w:t>
            </w:r>
            <w:r w:rsidRPr="006711E4">
              <w:rPr>
                <w:rFonts w:cs="Tahoma"/>
                <w:bCs/>
                <w:sz w:val="20"/>
                <w:szCs w:val="20"/>
              </w:rPr>
              <w:lastRenderedPageBreak/>
              <w:t>Essex CCGs</w:t>
            </w:r>
          </w:p>
          <w:p w:rsidR="004A0C98" w:rsidRPr="006711E4" w:rsidRDefault="004A0C98" w:rsidP="006711E4">
            <w:pPr>
              <w:spacing w:after="0" w:line="240" w:lineRule="auto"/>
              <w:rPr>
                <w:rFonts w:cs="Lucida Sans Unicode"/>
                <w:bCs/>
                <w:sz w:val="20"/>
                <w:szCs w:val="20"/>
              </w:rPr>
            </w:pPr>
          </w:p>
        </w:tc>
        <w:tc>
          <w:tcPr>
            <w:tcW w:w="6379" w:type="dxa"/>
          </w:tcPr>
          <w:p w:rsidR="004A0C98" w:rsidRPr="006711E4" w:rsidRDefault="004A0C98" w:rsidP="006711E4">
            <w:pPr>
              <w:pStyle w:val="ListParagraph"/>
              <w:numPr>
                <w:ilvl w:val="0"/>
                <w:numId w:val="30"/>
              </w:numPr>
              <w:spacing w:after="0" w:line="240" w:lineRule="auto"/>
              <w:rPr>
                <w:rFonts w:cs="Arial"/>
                <w:sz w:val="20"/>
                <w:szCs w:val="20"/>
              </w:rPr>
            </w:pPr>
            <w:r w:rsidRPr="006711E4">
              <w:rPr>
                <w:rFonts w:cs="Arial"/>
                <w:sz w:val="20"/>
                <w:szCs w:val="20"/>
              </w:rPr>
              <w:lastRenderedPageBreak/>
              <w:t>Improve communication between GPs and CAMHS providers</w:t>
            </w:r>
          </w:p>
          <w:p w:rsidR="004A0C98" w:rsidRPr="006711E4" w:rsidRDefault="004A0C98" w:rsidP="006711E4">
            <w:pPr>
              <w:pStyle w:val="ListParagraph"/>
              <w:numPr>
                <w:ilvl w:val="0"/>
                <w:numId w:val="30"/>
              </w:numPr>
              <w:rPr>
                <w:rFonts w:cs="Lucida Sans Unicode"/>
                <w:bCs/>
                <w:sz w:val="20"/>
                <w:szCs w:val="20"/>
              </w:rPr>
            </w:pPr>
            <w:r w:rsidRPr="006711E4">
              <w:rPr>
                <w:rFonts w:cs="Arial"/>
                <w:sz w:val="20"/>
                <w:szCs w:val="20"/>
              </w:rPr>
              <w:lastRenderedPageBreak/>
              <w:t>To ensure the most appropriate response is delivered to the service user</w:t>
            </w:r>
          </w:p>
          <w:p w:rsidR="004A0C98" w:rsidRPr="006711E4" w:rsidRDefault="004A0C98" w:rsidP="006711E4">
            <w:pPr>
              <w:pStyle w:val="ListParagraph"/>
              <w:numPr>
                <w:ilvl w:val="0"/>
                <w:numId w:val="30"/>
              </w:numPr>
              <w:spacing w:after="0" w:line="240" w:lineRule="auto"/>
              <w:rPr>
                <w:rFonts w:cs="Lucida Sans Unicode"/>
                <w:bCs/>
                <w:sz w:val="20"/>
                <w:szCs w:val="20"/>
              </w:rPr>
            </w:pPr>
            <w:r w:rsidRPr="006711E4">
              <w:rPr>
                <w:rFonts w:cs="Arial"/>
                <w:sz w:val="20"/>
                <w:szCs w:val="20"/>
              </w:rPr>
              <w:t>Regular audit of the use and effectiveness of the line</w:t>
            </w:r>
          </w:p>
        </w:tc>
      </w:tr>
      <w:tr w:rsidR="004A0C98" w:rsidRPr="006711E4" w:rsidTr="0020061A">
        <w:tc>
          <w:tcPr>
            <w:tcW w:w="709" w:type="dxa"/>
          </w:tcPr>
          <w:p w:rsidR="004A0C98" w:rsidRDefault="004A0C98" w:rsidP="004F497C">
            <w:pPr>
              <w:spacing w:after="0" w:line="240" w:lineRule="auto"/>
              <w:jc w:val="center"/>
              <w:rPr>
                <w:rFonts w:cs="Lucida Sans Unicode"/>
                <w:bCs/>
                <w:sz w:val="20"/>
                <w:szCs w:val="20"/>
              </w:rPr>
            </w:pPr>
            <w:r>
              <w:rPr>
                <w:rFonts w:cs="Lucida Sans Unicode"/>
                <w:bCs/>
                <w:sz w:val="20"/>
                <w:szCs w:val="20"/>
              </w:rPr>
              <w:lastRenderedPageBreak/>
              <w:t>3.5</w:t>
            </w:r>
          </w:p>
        </w:tc>
        <w:tc>
          <w:tcPr>
            <w:tcW w:w="4111" w:type="dxa"/>
          </w:tcPr>
          <w:p w:rsidR="004A0C98" w:rsidRPr="006711E4" w:rsidRDefault="004A0C98" w:rsidP="0080521F">
            <w:pPr>
              <w:spacing w:after="0" w:line="240" w:lineRule="auto"/>
              <w:rPr>
                <w:sz w:val="20"/>
                <w:szCs w:val="20"/>
              </w:rPr>
            </w:pPr>
            <w:r>
              <w:rPr>
                <w:sz w:val="20"/>
                <w:szCs w:val="20"/>
              </w:rPr>
              <w:t xml:space="preserve">Review and evaluate street triage model delivery to ascertain possible service gaps in current provision. </w:t>
            </w:r>
          </w:p>
        </w:tc>
        <w:tc>
          <w:tcPr>
            <w:tcW w:w="1843" w:type="dxa"/>
          </w:tcPr>
          <w:p w:rsidR="004A0C98" w:rsidRPr="006711E4" w:rsidRDefault="004A0C98" w:rsidP="0080521F">
            <w:pPr>
              <w:spacing w:after="0" w:line="240" w:lineRule="auto"/>
              <w:rPr>
                <w:rFonts w:cs="Tahoma"/>
                <w:bCs/>
                <w:sz w:val="20"/>
                <w:szCs w:val="20"/>
              </w:rPr>
            </w:pPr>
            <w:r>
              <w:rPr>
                <w:rFonts w:cs="Tahoma"/>
                <w:bCs/>
                <w:sz w:val="20"/>
                <w:szCs w:val="20"/>
              </w:rPr>
              <w:t>May 2015</w:t>
            </w:r>
          </w:p>
        </w:tc>
        <w:tc>
          <w:tcPr>
            <w:tcW w:w="1559" w:type="dxa"/>
          </w:tcPr>
          <w:p w:rsidR="004A0C98" w:rsidRPr="006711E4" w:rsidRDefault="004A0C98" w:rsidP="006711E4">
            <w:pPr>
              <w:spacing w:after="0" w:line="240" w:lineRule="auto"/>
              <w:rPr>
                <w:rFonts w:cs="Tahoma"/>
                <w:bCs/>
                <w:sz w:val="20"/>
                <w:szCs w:val="20"/>
              </w:rPr>
            </w:pPr>
            <w:r>
              <w:rPr>
                <w:rFonts w:cs="Tahoma"/>
                <w:bCs/>
                <w:sz w:val="20"/>
                <w:szCs w:val="20"/>
              </w:rPr>
              <w:t>Essex Police</w:t>
            </w:r>
          </w:p>
        </w:tc>
        <w:tc>
          <w:tcPr>
            <w:tcW w:w="6379" w:type="dxa"/>
          </w:tcPr>
          <w:p w:rsidR="004A0C98" w:rsidRDefault="004A0C98" w:rsidP="00CE7562">
            <w:pPr>
              <w:pStyle w:val="ListParagraph"/>
              <w:numPr>
                <w:ilvl w:val="0"/>
                <w:numId w:val="30"/>
              </w:numPr>
              <w:spacing w:after="0" w:line="240" w:lineRule="auto"/>
              <w:rPr>
                <w:rFonts w:cs="Arial"/>
                <w:sz w:val="20"/>
                <w:szCs w:val="20"/>
              </w:rPr>
            </w:pPr>
            <w:r>
              <w:rPr>
                <w:rFonts w:cs="Arial"/>
                <w:sz w:val="20"/>
                <w:szCs w:val="20"/>
              </w:rPr>
              <w:t>Improve out comes for service users in crisis</w:t>
            </w:r>
          </w:p>
          <w:p w:rsidR="004A0C98" w:rsidRDefault="004A0C98" w:rsidP="00CE7562">
            <w:pPr>
              <w:pStyle w:val="ListParagraph"/>
              <w:numPr>
                <w:ilvl w:val="0"/>
                <w:numId w:val="30"/>
              </w:numPr>
              <w:spacing w:after="0" w:line="240" w:lineRule="auto"/>
              <w:rPr>
                <w:rFonts w:cs="Arial"/>
                <w:sz w:val="20"/>
                <w:szCs w:val="20"/>
              </w:rPr>
            </w:pPr>
            <w:r>
              <w:rPr>
                <w:rFonts w:cs="Arial"/>
                <w:sz w:val="20"/>
                <w:szCs w:val="20"/>
              </w:rPr>
              <w:t>Reduction in s136 detentions</w:t>
            </w:r>
          </w:p>
          <w:p w:rsidR="004A0C98" w:rsidRDefault="004A0C98" w:rsidP="00CE7562">
            <w:pPr>
              <w:pStyle w:val="ListParagraph"/>
              <w:numPr>
                <w:ilvl w:val="0"/>
                <w:numId w:val="30"/>
              </w:numPr>
              <w:spacing w:after="0" w:line="240" w:lineRule="auto"/>
              <w:rPr>
                <w:rFonts w:cs="Arial"/>
                <w:sz w:val="20"/>
                <w:szCs w:val="20"/>
              </w:rPr>
            </w:pPr>
            <w:r>
              <w:rPr>
                <w:rFonts w:cs="Arial"/>
                <w:sz w:val="20"/>
                <w:szCs w:val="20"/>
              </w:rPr>
              <w:t>Reduction in usage of s12 doctors</w:t>
            </w:r>
          </w:p>
          <w:p w:rsidR="004A0C98" w:rsidRPr="0080521F" w:rsidRDefault="004A0C98" w:rsidP="0080521F">
            <w:pPr>
              <w:pStyle w:val="ListParagraph"/>
              <w:numPr>
                <w:ilvl w:val="0"/>
                <w:numId w:val="30"/>
              </w:numPr>
              <w:spacing w:after="0" w:line="240" w:lineRule="auto"/>
              <w:rPr>
                <w:rFonts w:cs="Arial"/>
                <w:sz w:val="20"/>
                <w:szCs w:val="20"/>
              </w:rPr>
            </w:pPr>
            <w:r>
              <w:rPr>
                <w:rFonts w:cs="Arial"/>
                <w:sz w:val="20"/>
                <w:szCs w:val="20"/>
              </w:rPr>
              <w:t>Improved mental health awareness in Police</w:t>
            </w:r>
          </w:p>
        </w:tc>
      </w:tr>
      <w:tr w:rsidR="004A0C98" w:rsidRPr="006711E4" w:rsidTr="0020061A">
        <w:tc>
          <w:tcPr>
            <w:tcW w:w="709" w:type="dxa"/>
          </w:tcPr>
          <w:p w:rsidR="004A0C98" w:rsidRDefault="004A0C98" w:rsidP="004F497C">
            <w:pPr>
              <w:spacing w:after="0" w:line="240" w:lineRule="auto"/>
              <w:jc w:val="center"/>
              <w:rPr>
                <w:rFonts w:cs="Lucida Sans Unicode"/>
                <w:bCs/>
                <w:sz w:val="20"/>
                <w:szCs w:val="20"/>
              </w:rPr>
            </w:pPr>
            <w:r>
              <w:rPr>
                <w:rFonts w:cs="Lucida Sans Unicode"/>
                <w:bCs/>
                <w:sz w:val="20"/>
                <w:szCs w:val="20"/>
              </w:rPr>
              <w:t>3.6</w:t>
            </w:r>
          </w:p>
        </w:tc>
        <w:tc>
          <w:tcPr>
            <w:tcW w:w="4111" w:type="dxa"/>
          </w:tcPr>
          <w:p w:rsidR="004A0C98" w:rsidRPr="00AE6123" w:rsidRDefault="004A0C98" w:rsidP="005336FA">
            <w:pPr>
              <w:spacing w:after="0" w:line="240" w:lineRule="auto"/>
              <w:rPr>
                <w:rFonts w:cs="Lucida Sans Unicode"/>
                <w:bCs/>
                <w:sz w:val="20"/>
                <w:szCs w:val="20"/>
              </w:rPr>
            </w:pPr>
            <w:r>
              <w:rPr>
                <w:rFonts w:cs="Lucida Sans Unicode"/>
                <w:bCs/>
                <w:sz w:val="20"/>
                <w:szCs w:val="20"/>
              </w:rPr>
              <w:t>Explore options for developing an advise and helpline for service users and carers</w:t>
            </w:r>
          </w:p>
        </w:tc>
        <w:tc>
          <w:tcPr>
            <w:tcW w:w="1843" w:type="dxa"/>
          </w:tcPr>
          <w:p w:rsidR="004A0C98" w:rsidRDefault="004A0C98" w:rsidP="006711E4">
            <w:pPr>
              <w:spacing w:after="0" w:line="240" w:lineRule="auto"/>
              <w:rPr>
                <w:rFonts w:cs="Tahoma"/>
                <w:bCs/>
                <w:sz w:val="20"/>
                <w:szCs w:val="20"/>
              </w:rPr>
            </w:pPr>
            <w:r>
              <w:rPr>
                <w:rFonts w:cs="Tahoma"/>
                <w:bCs/>
                <w:sz w:val="20"/>
                <w:szCs w:val="20"/>
              </w:rPr>
              <w:t>From July 2015</w:t>
            </w:r>
          </w:p>
        </w:tc>
        <w:tc>
          <w:tcPr>
            <w:tcW w:w="1559" w:type="dxa"/>
          </w:tcPr>
          <w:p w:rsidR="004A0C98" w:rsidRDefault="004A0C98" w:rsidP="006711E4">
            <w:pPr>
              <w:spacing w:after="0" w:line="240" w:lineRule="auto"/>
              <w:rPr>
                <w:sz w:val="20"/>
                <w:szCs w:val="20"/>
              </w:rPr>
            </w:pPr>
            <w:r>
              <w:rPr>
                <w:sz w:val="20"/>
                <w:szCs w:val="20"/>
              </w:rPr>
              <w:t>SEPT/ECC/TBC</w:t>
            </w:r>
          </w:p>
          <w:p w:rsidR="004A0C98" w:rsidRDefault="004A0C98" w:rsidP="006711E4">
            <w:pPr>
              <w:spacing w:after="0" w:line="240" w:lineRule="auto"/>
              <w:rPr>
                <w:sz w:val="20"/>
                <w:szCs w:val="20"/>
              </w:rPr>
            </w:pPr>
            <w:r>
              <w:rPr>
                <w:sz w:val="20"/>
                <w:szCs w:val="20"/>
              </w:rPr>
              <w:t>CCGs</w:t>
            </w:r>
          </w:p>
        </w:tc>
        <w:tc>
          <w:tcPr>
            <w:tcW w:w="6379" w:type="dxa"/>
          </w:tcPr>
          <w:p w:rsidR="004A0C98" w:rsidRDefault="004A0C98" w:rsidP="00CE7562">
            <w:pPr>
              <w:pStyle w:val="ListParagraph"/>
              <w:numPr>
                <w:ilvl w:val="0"/>
                <w:numId w:val="30"/>
              </w:numPr>
              <w:spacing w:after="0" w:line="240" w:lineRule="auto"/>
              <w:rPr>
                <w:rFonts w:cs="Arial"/>
                <w:sz w:val="20"/>
                <w:szCs w:val="20"/>
              </w:rPr>
            </w:pPr>
            <w:r>
              <w:rPr>
                <w:rFonts w:cs="Arial"/>
                <w:sz w:val="20"/>
                <w:szCs w:val="20"/>
              </w:rPr>
              <w:t>Reduce crisis episodes</w:t>
            </w:r>
          </w:p>
          <w:p w:rsidR="004A0C98" w:rsidRDefault="004A0C98" w:rsidP="00CE7562">
            <w:pPr>
              <w:pStyle w:val="ListParagraph"/>
              <w:numPr>
                <w:ilvl w:val="0"/>
                <w:numId w:val="30"/>
              </w:numPr>
              <w:spacing w:after="0" w:line="240" w:lineRule="auto"/>
              <w:rPr>
                <w:rFonts w:cs="Arial"/>
                <w:sz w:val="20"/>
                <w:szCs w:val="20"/>
              </w:rPr>
            </w:pPr>
            <w:r>
              <w:rPr>
                <w:rFonts w:cs="Arial"/>
                <w:sz w:val="20"/>
                <w:szCs w:val="20"/>
              </w:rPr>
              <w:t xml:space="preserve">Support carers </w:t>
            </w:r>
          </w:p>
          <w:p w:rsidR="004A0C98" w:rsidRDefault="004A0C98" w:rsidP="0025015A">
            <w:pPr>
              <w:pStyle w:val="ListParagraph"/>
              <w:spacing w:after="0" w:line="240" w:lineRule="auto"/>
              <w:ind w:left="360"/>
              <w:rPr>
                <w:rFonts w:cs="Arial"/>
                <w:sz w:val="20"/>
                <w:szCs w:val="20"/>
              </w:rPr>
            </w:pPr>
          </w:p>
        </w:tc>
      </w:tr>
      <w:tr w:rsidR="004A0C98" w:rsidRPr="006711E4" w:rsidTr="0020061A">
        <w:tc>
          <w:tcPr>
            <w:tcW w:w="709" w:type="dxa"/>
          </w:tcPr>
          <w:p w:rsidR="004A0C98" w:rsidRPr="006711E4" w:rsidRDefault="004A0C98" w:rsidP="004F497C">
            <w:pPr>
              <w:spacing w:after="0" w:line="240" w:lineRule="auto"/>
              <w:jc w:val="center"/>
              <w:rPr>
                <w:rFonts w:cs="Lucida Sans Unicode"/>
                <w:bCs/>
                <w:sz w:val="20"/>
                <w:szCs w:val="20"/>
              </w:rPr>
            </w:pPr>
            <w:r>
              <w:rPr>
                <w:rFonts w:cs="Lucida Sans Unicode"/>
                <w:bCs/>
                <w:sz w:val="20"/>
                <w:szCs w:val="20"/>
              </w:rPr>
              <w:t>3.7</w:t>
            </w:r>
          </w:p>
        </w:tc>
        <w:tc>
          <w:tcPr>
            <w:tcW w:w="4111" w:type="dxa"/>
          </w:tcPr>
          <w:p w:rsidR="004A0C98" w:rsidRPr="006711E4" w:rsidRDefault="004A0C98" w:rsidP="005336FA">
            <w:pPr>
              <w:spacing w:after="0" w:line="240" w:lineRule="auto"/>
              <w:rPr>
                <w:sz w:val="20"/>
                <w:szCs w:val="20"/>
              </w:rPr>
            </w:pPr>
            <w:r w:rsidRPr="00AE6123">
              <w:rPr>
                <w:rFonts w:cs="Lucida Sans Unicode"/>
                <w:bCs/>
                <w:sz w:val="20"/>
                <w:szCs w:val="20"/>
              </w:rPr>
              <w:t>Develop the MH Crisis Specific Information Exchange Agreement (SIEA) or equivalent addressing safeguarding concerns</w:t>
            </w:r>
          </w:p>
        </w:tc>
        <w:tc>
          <w:tcPr>
            <w:tcW w:w="1843" w:type="dxa"/>
          </w:tcPr>
          <w:p w:rsidR="004A0C98" w:rsidRPr="006711E4" w:rsidRDefault="004A0C98" w:rsidP="006711E4">
            <w:pPr>
              <w:spacing w:after="0" w:line="240" w:lineRule="auto"/>
              <w:rPr>
                <w:rFonts w:cs="Tahoma"/>
                <w:bCs/>
                <w:sz w:val="20"/>
                <w:szCs w:val="20"/>
              </w:rPr>
            </w:pPr>
            <w:r>
              <w:rPr>
                <w:rFonts w:cs="Tahoma"/>
                <w:bCs/>
                <w:sz w:val="20"/>
                <w:szCs w:val="20"/>
              </w:rPr>
              <w:t>From July 2015</w:t>
            </w:r>
          </w:p>
        </w:tc>
        <w:tc>
          <w:tcPr>
            <w:tcW w:w="1559" w:type="dxa"/>
          </w:tcPr>
          <w:p w:rsidR="004A0C98" w:rsidRPr="006711E4" w:rsidRDefault="004A0C98" w:rsidP="006711E4">
            <w:pPr>
              <w:spacing w:after="0" w:line="240" w:lineRule="auto"/>
              <w:rPr>
                <w:rFonts w:cs="Tahoma"/>
                <w:bCs/>
                <w:sz w:val="20"/>
                <w:szCs w:val="20"/>
              </w:rPr>
            </w:pPr>
            <w:r>
              <w:rPr>
                <w:sz w:val="20"/>
                <w:szCs w:val="20"/>
              </w:rPr>
              <w:t>All Concordat stake holders</w:t>
            </w:r>
          </w:p>
        </w:tc>
        <w:tc>
          <w:tcPr>
            <w:tcW w:w="6379" w:type="dxa"/>
          </w:tcPr>
          <w:p w:rsidR="004A0C98" w:rsidRDefault="004A0C98" w:rsidP="006711E4">
            <w:pPr>
              <w:pStyle w:val="ListParagraph"/>
              <w:numPr>
                <w:ilvl w:val="0"/>
                <w:numId w:val="30"/>
              </w:numPr>
              <w:spacing w:after="0" w:line="240" w:lineRule="auto"/>
              <w:rPr>
                <w:rFonts w:cs="Arial"/>
                <w:sz w:val="20"/>
                <w:szCs w:val="20"/>
              </w:rPr>
            </w:pPr>
            <w:r>
              <w:rPr>
                <w:rFonts w:cs="Arial"/>
                <w:sz w:val="20"/>
                <w:szCs w:val="20"/>
              </w:rPr>
              <w:t>Information is appropriately shared in mental health crisis safeguarding situations</w:t>
            </w:r>
          </w:p>
          <w:p w:rsidR="004A0C98" w:rsidRDefault="004A0C98" w:rsidP="006711E4">
            <w:pPr>
              <w:pStyle w:val="ListParagraph"/>
              <w:numPr>
                <w:ilvl w:val="0"/>
                <w:numId w:val="30"/>
              </w:numPr>
              <w:spacing w:after="0" w:line="240" w:lineRule="auto"/>
              <w:rPr>
                <w:rFonts w:cs="Arial"/>
                <w:sz w:val="20"/>
                <w:szCs w:val="20"/>
              </w:rPr>
            </w:pPr>
            <w:r>
              <w:rPr>
                <w:rFonts w:cs="Arial"/>
                <w:sz w:val="20"/>
                <w:szCs w:val="20"/>
              </w:rPr>
              <w:t>Avoid duplication</w:t>
            </w:r>
          </w:p>
          <w:p w:rsidR="004A0C98" w:rsidRPr="006711E4" w:rsidRDefault="004A0C98" w:rsidP="006711E4">
            <w:pPr>
              <w:pStyle w:val="ListParagraph"/>
              <w:numPr>
                <w:ilvl w:val="0"/>
                <w:numId w:val="30"/>
              </w:numPr>
              <w:spacing w:after="0" w:line="240" w:lineRule="auto"/>
              <w:rPr>
                <w:rFonts w:cs="Arial"/>
                <w:sz w:val="20"/>
                <w:szCs w:val="20"/>
              </w:rPr>
            </w:pPr>
            <w:r>
              <w:rPr>
                <w:rFonts w:cs="Arial"/>
                <w:sz w:val="20"/>
                <w:szCs w:val="20"/>
              </w:rPr>
              <w:t>Ensure service users safety</w:t>
            </w:r>
          </w:p>
        </w:tc>
      </w:tr>
      <w:tr w:rsidR="004A0C98" w:rsidRPr="006711E4" w:rsidTr="0020061A">
        <w:tc>
          <w:tcPr>
            <w:tcW w:w="709" w:type="dxa"/>
          </w:tcPr>
          <w:p w:rsidR="004A0C98" w:rsidRPr="006711E4" w:rsidRDefault="004A0C98" w:rsidP="005336FA">
            <w:pPr>
              <w:spacing w:after="0" w:line="240" w:lineRule="auto"/>
              <w:jc w:val="center"/>
              <w:rPr>
                <w:rFonts w:cs="Lucida Sans Unicode"/>
                <w:bCs/>
                <w:sz w:val="20"/>
                <w:szCs w:val="20"/>
              </w:rPr>
            </w:pPr>
            <w:r>
              <w:rPr>
                <w:rFonts w:cs="Lucida Sans Unicode"/>
                <w:bCs/>
                <w:sz w:val="20"/>
                <w:szCs w:val="20"/>
              </w:rPr>
              <w:t>3.8</w:t>
            </w:r>
          </w:p>
        </w:tc>
        <w:tc>
          <w:tcPr>
            <w:tcW w:w="4111" w:type="dxa"/>
          </w:tcPr>
          <w:p w:rsidR="004A0C98" w:rsidRPr="006711E4" w:rsidRDefault="004A0C98" w:rsidP="005336FA">
            <w:pPr>
              <w:spacing w:after="0" w:line="240" w:lineRule="auto"/>
              <w:rPr>
                <w:rFonts w:cs="Lucida Sans Unicode"/>
                <w:bCs/>
                <w:sz w:val="20"/>
                <w:szCs w:val="20"/>
              </w:rPr>
            </w:pPr>
            <w:r>
              <w:rPr>
                <w:rFonts w:cs="Lucida Sans Unicode"/>
                <w:bCs/>
                <w:sz w:val="20"/>
                <w:szCs w:val="20"/>
              </w:rPr>
              <w:t xml:space="preserve">Audit current </w:t>
            </w:r>
            <w:r w:rsidRPr="005336FA">
              <w:rPr>
                <w:rFonts w:cs="Lucida Sans Unicode"/>
                <w:bCs/>
                <w:sz w:val="20"/>
                <w:szCs w:val="20"/>
              </w:rPr>
              <w:t xml:space="preserve"> safegua</w:t>
            </w:r>
            <w:r>
              <w:rPr>
                <w:rFonts w:cs="Lucida Sans Unicode"/>
                <w:bCs/>
                <w:sz w:val="20"/>
                <w:szCs w:val="20"/>
              </w:rPr>
              <w:t xml:space="preserve">rding referrals where  there is </w:t>
            </w:r>
            <w:r w:rsidRPr="005336FA">
              <w:rPr>
                <w:rFonts w:cs="Lucida Sans Unicode"/>
                <w:bCs/>
                <w:sz w:val="20"/>
                <w:szCs w:val="20"/>
              </w:rPr>
              <w:t xml:space="preserve"> an underlying mental health problem (including carers)</w:t>
            </w: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From July 2015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South West Essex CCG’s</w:t>
            </w:r>
          </w:p>
        </w:tc>
        <w:tc>
          <w:tcPr>
            <w:tcW w:w="6379" w:type="dxa"/>
          </w:tcPr>
          <w:p w:rsidR="004A0C98" w:rsidRPr="006711E4" w:rsidRDefault="004A0C98" w:rsidP="006711E4">
            <w:pPr>
              <w:pStyle w:val="ListParagraph"/>
              <w:numPr>
                <w:ilvl w:val="0"/>
                <w:numId w:val="30"/>
              </w:numPr>
              <w:spacing w:after="0" w:line="240" w:lineRule="auto"/>
              <w:rPr>
                <w:rFonts w:cs="Lucida Sans Unicode"/>
                <w:bCs/>
                <w:sz w:val="20"/>
                <w:szCs w:val="20"/>
              </w:rPr>
            </w:pPr>
            <w:r w:rsidRPr="006711E4">
              <w:rPr>
                <w:rFonts w:cs="Lucida Sans Unicode"/>
                <w:bCs/>
                <w:sz w:val="20"/>
                <w:szCs w:val="20"/>
              </w:rPr>
              <w:t>Improved understanding of mental health safeguarding situations</w:t>
            </w:r>
          </w:p>
          <w:p w:rsidR="004A0C98" w:rsidRPr="006711E4" w:rsidRDefault="004A0C98" w:rsidP="006711E4">
            <w:pPr>
              <w:spacing w:after="0" w:line="240" w:lineRule="auto"/>
              <w:rPr>
                <w:rFonts w:cs="Lucida Sans Unicode"/>
                <w:bCs/>
                <w:sz w:val="20"/>
                <w:szCs w:val="20"/>
              </w:rPr>
            </w:pPr>
          </w:p>
          <w:p w:rsidR="004A0C98" w:rsidRPr="006711E4" w:rsidRDefault="004A0C98" w:rsidP="006711E4">
            <w:pPr>
              <w:pStyle w:val="ListParagraph"/>
              <w:spacing w:after="0" w:line="240" w:lineRule="auto"/>
              <w:ind w:left="360"/>
              <w:rPr>
                <w:rFonts w:cs="Lucida Sans Unicode"/>
                <w:bCs/>
                <w:sz w:val="20"/>
                <w:szCs w:val="20"/>
              </w:rPr>
            </w:pPr>
          </w:p>
        </w:tc>
      </w:tr>
      <w:tr w:rsidR="004A0C98" w:rsidRPr="006711E4" w:rsidTr="0020061A">
        <w:tc>
          <w:tcPr>
            <w:tcW w:w="709" w:type="dxa"/>
          </w:tcPr>
          <w:p w:rsidR="004A0C98" w:rsidRPr="006711E4" w:rsidRDefault="004A0C98" w:rsidP="005336FA">
            <w:pPr>
              <w:spacing w:after="0" w:line="240" w:lineRule="auto"/>
              <w:jc w:val="center"/>
              <w:rPr>
                <w:rFonts w:cs="Lucida Sans Unicode"/>
                <w:bCs/>
                <w:sz w:val="20"/>
                <w:szCs w:val="20"/>
              </w:rPr>
            </w:pPr>
            <w:r>
              <w:rPr>
                <w:rFonts w:cs="Lucida Sans Unicode"/>
                <w:bCs/>
                <w:sz w:val="20"/>
                <w:szCs w:val="20"/>
              </w:rPr>
              <w:t>3.9</w:t>
            </w:r>
          </w:p>
        </w:tc>
        <w:tc>
          <w:tcPr>
            <w:tcW w:w="4111" w:type="dxa"/>
          </w:tcPr>
          <w:p w:rsidR="004A0C98" w:rsidRPr="006711E4" w:rsidRDefault="004A0C98" w:rsidP="006711E4">
            <w:pPr>
              <w:spacing w:after="0" w:line="240" w:lineRule="auto"/>
              <w:rPr>
                <w:sz w:val="20"/>
                <w:szCs w:val="20"/>
              </w:rPr>
            </w:pPr>
            <w:r w:rsidRPr="006711E4">
              <w:rPr>
                <w:sz w:val="20"/>
                <w:szCs w:val="20"/>
              </w:rPr>
              <w:t xml:space="preserve">Review interface between daytime </w:t>
            </w:r>
            <w:r w:rsidRPr="006711E4">
              <w:rPr>
                <w:rFonts w:cs="Lucida Sans Unicode"/>
                <w:bCs/>
                <w:sz w:val="20"/>
                <w:szCs w:val="20"/>
              </w:rPr>
              <w:t>Approved Mental Health Professional</w:t>
            </w:r>
            <w:r w:rsidRPr="006711E4">
              <w:rPr>
                <w:sz w:val="20"/>
                <w:szCs w:val="20"/>
              </w:rPr>
              <w:t xml:space="preserve"> and EDT (to include planned OOH Mental Health Act assessments)</w:t>
            </w:r>
          </w:p>
        </w:tc>
        <w:tc>
          <w:tcPr>
            <w:tcW w:w="1843" w:type="dxa"/>
          </w:tcPr>
          <w:p w:rsidR="004A0C98" w:rsidRPr="006711E4" w:rsidRDefault="004A0C98" w:rsidP="006711E4">
            <w:pPr>
              <w:spacing w:after="0" w:line="240" w:lineRule="auto"/>
              <w:rPr>
                <w:sz w:val="20"/>
                <w:szCs w:val="20"/>
              </w:rPr>
            </w:pPr>
            <w:r>
              <w:rPr>
                <w:sz w:val="20"/>
                <w:szCs w:val="20"/>
              </w:rPr>
              <w:t>July 2015</w:t>
            </w:r>
          </w:p>
        </w:tc>
        <w:tc>
          <w:tcPr>
            <w:tcW w:w="1559" w:type="dxa"/>
          </w:tcPr>
          <w:p w:rsidR="004A0C98" w:rsidRPr="006711E4" w:rsidRDefault="004A0C98" w:rsidP="006711E4">
            <w:pPr>
              <w:spacing w:after="0" w:line="240" w:lineRule="auto"/>
              <w:rPr>
                <w:sz w:val="20"/>
                <w:szCs w:val="20"/>
              </w:rPr>
            </w:pPr>
            <w:r>
              <w:rPr>
                <w:sz w:val="20"/>
                <w:szCs w:val="20"/>
              </w:rPr>
              <w:t>ECC</w:t>
            </w:r>
          </w:p>
        </w:tc>
        <w:tc>
          <w:tcPr>
            <w:tcW w:w="6379" w:type="dxa"/>
          </w:tcPr>
          <w:p w:rsidR="004A0C98" w:rsidRDefault="004A0C98" w:rsidP="006711E4">
            <w:pPr>
              <w:pStyle w:val="ListParagraph"/>
              <w:numPr>
                <w:ilvl w:val="0"/>
                <w:numId w:val="32"/>
              </w:numPr>
              <w:spacing w:after="0" w:line="240" w:lineRule="auto"/>
              <w:rPr>
                <w:sz w:val="20"/>
                <w:szCs w:val="20"/>
              </w:rPr>
            </w:pPr>
            <w:r w:rsidRPr="006711E4">
              <w:rPr>
                <w:sz w:val="20"/>
                <w:szCs w:val="20"/>
              </w:rPr>
              <w:t>Ensure that Mental Health Act assessments are undertake in a timely fashion in accordance with the legislation/Code of Practice</w:t>
            </w:r>
          </w:p>
          <w:p w:rsidR="004A0C98" w:rsidRPr="006711E4" w:rsidRDefault="004A0C98" w:rsidP="006711E4">
            <w:pPr>
              <w:pStyle w:val="ListParagraph"/>
              <w:numPr>
                <w:ilvl w:val="0"/>
                <w:numId w:val="32"/>
              </w:numPr>
              <w:spacing w:after="0" w:line="240" w:lineRule="auto"/>
              <w:rPr>
                <w:sz w:val="20"/>
                <w:szCs w:val="20"/>
              </w:rPr>
            </w:pPr>
            <w:r>
              <w:rPr>
                <w:sz w:val="20"/>
                <w:szCs w:val="20"/>
              </w:rPr>
              <w:t>To ensure workforce levels are at the required standards to meet level demand in services</w:t>
            </w:r>
          </w:p>
        </w:tc>
      </w:tr>
      <w:tr w:rsidR="004A0C98" w:rsidRPr="006711E4" w:rsidTr="0020061A">
        <w:tc>
          <w:tcPr>
            <w:tcW w:w="709" w:type="dxa"/>
          </w:tcPr>
          <w:p w:rsidR="004A0C98" w:rsidRPr="006711E4" w:rsidRDefault="004A0C98" w:rsidP="005336FA">
            <w:pPr>
              <w:spacing w:after="0" w:line="240" w:lineRule="auto"/>
              <w:jc w:val="center"/>
              <w:rPr>
                <w:sz w:val="20"/>
                <w:szCs w:val="20"/>
              </w:rPr>
            </w:pPr>
            <w:r>
              <w:rPr>
                <w:sz w:val="20"/>
                <w:szCs w:val="20"/>
              </w:rPr>
              <w:t>3.10</w:t>
            </w:r>
          </w:p>
        </w:tc>
        <w:tc>
          <w:tcPr>
            <w:tcW w:w="4111"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Review housing and accommodation needs as part of crisis pathways for people with mental health long terms conditions</w:t>
            </w:r>
          </w:p>
        </w:tc>
        <w:tc>
          <w:tcPr>
            <w:tcW w:w="1843"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From May 2015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District Councils /</w:t>
            </w:r>
            <w:r w:rsidRPr="006711E4">
              <w:rPr>
                <w:rFonts w:cs="Lucida Sans Unicode"/>
                <w:bCs/>
                <w:sz w:val="20"/>
                <w:szCs w:val="20"/>
              </w:rPr>
              <w:t>VSOs</w:t>
            </w:r>
          </w:p>
        </w:tc>
        <w:tc>
          <w:tcPr>
            <w:tcW w:w="6379" w:type="dxa"/>
          </w:tcPr>
          <w:p w:rsidR="004A0C98" w:rsidRPr="001E45F3" w:rsidRDefault="004A0C98" w:rsidP="005336FA">
            <w:pPr>
              <w:pStyle w:val="ListParagraph"/>
              <w:numPr>
                <w:ilvl w:val="0"/>
                <w:numId w:val="33"/>
              </w:numPr>
              <w:spacing w:after="0" w:line="240" w:lineRule="auto"/>
              <w:textAlignment w:val="center"/>
              <w:rPr>
                <w:sz w:val="20"/>
                <w:szCs w:val="20"/>
              </w:rPr>
            </w:pPr>
            <w:r w:rsidRPr="001E45F3">
              <w:rPr>
                <w:rFonts w:cs="Lucida Sans Unicode"/>
                <w:bCs/>
                <w:sz w:val="20"/>
                <w:szCs w:val="20"/>
              </w:rPr>
              <w:t>Improved access to housing support for people with mental health problems</w:t>
            </w:r>
          </w:p>
          <w:p w:rsidR="004A0C98" w:rsidRPr="006711E4" w:rsidRDefault="004A0C98" w:rsidP="005336FA">
            <w:pPr>
              <w:pStyle w:val="ListParagraph"/>
              <w:spacing w:after="0" w:line="240" w:lineRule="auto"/>
              <w:ind w:left="360"/>
              <w:rPr>
                <w:rFonts w:cs="Lucida Sans Unicode"/>
                <w:bCs/>
                <w:sz w:val="20"/>
                <w:szCs w:val="20"/>
              </w:rPr>
            </w:pPr>
          </w:p>
        </w:tc>
      </w:tr>
      <w:tr w:rsidR="004A0C98" w:rsidRPr="006711E4" w:rsidTr="0020061A">
        <w:tc>
          <w:tcPr>
            <w:tcW w:w="709" w:type="dxa"/>
          </w:tcPr>
          <w:p w:rsidR="004A0C98" w:rsidRPr="006711E4" w:rsidRDefault="004A0C98" w:rsidP="005336FA">
            <w:pPr>
              <w:spacing w:after="0" w:line="240" w:lineRule="auto"/>
              <w:jc w:val="center"/>
              <w:rPr>
                <w:rFonts w:cs="Lucida Sans Unicode"/>
                <w:bCs/>
                <w:sz w:val="20"/>
                <w:szCs w:val="20"/>
              </w:rPr>
            </w:pPr>
            <w:r>
              <w:rPr>
                <w:rFonts w:cs="Lucida Sans Unicode"/>
                <w:bCs/>
                <w:sz w:val="20"/>
                <w:szCs w:val="20"/>
              </w:rPr>
              <w:t>3.11</w:t>
            </w:r>
          </w:p>
        </w:tc>
        <w:tc>
          <w:tcPr>
            <w:tcW w:w="4111" w:type="dxa"/>
          </w:tcPr>
          <w:p w:rsidR="004A0C98" w:rsidRPr="006711E4" w:rsidRDefault="004A0C98" w:rsidP="006711E4">
            <w:pPr>
              <w:spacing w:after="0" w:line="240" w:lineRule="auto"/>
              <w:rPr>
                <w:rFonts w:cs="Lucida Sans Unicode"/>
                <w:sz w:val="20"/>
                <w:szCs w:val="20"/>
              </w:rPr>
            </w:pPr>
            <w:r w:rsidRPr="006711E4">
              <w:rPr>
                <w:rFonts w:cs="Lucida Sans Unicode"/>
                <w:sz w:val="20"/>
                <w:szCs w:val="20"/>
              </w:rPr>
              <w:t xml:space="preserve">Data collection and Audit of experience of subjects of s135 ands136 </w:t>
            </w:r>
          </w:p>
        </w:tc>
        <w:tc>
          <w:tcPr>
            <w:tcW w:w="1843"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From April 2015</w:t>
            </w:r>
          </w:p>
        </w:tc>
        <w:tc>
          <w:tcPr>
            <w:tcW w:w="1559" w:type="dxa"/>
          </w:tcPr>
          <w:p w:rsidR="004A0C98" w:rsidRPr="006711E4" w:rsidRDefault="004A0C98" w:rsidP="006711E4">
            <w:pPr>
              <w:spacing w:after="0" w:line="240" w:lineRule="auto"/>
              <w:textAlignment w:val="center"/>
              <w:rPr>
                <w:rFonts w:cs="Lucida Sans Unicode"/>
                <w:sz w:val="20"/>
                <w:szCs w:val="20"/>
              </w:rPr>
            </w:pPr>
            <w:r w:rsidRPr="006711E4">
              <w:rPr>
                <w:rFonts w:cs="Lucida Sans Unicode"/>
                <w:sz w:val="20"/>
                <w:szCs w:val="20"/>
              </w:rPr>
              <w:t>Essex Police/SEPT</w:t>
            </w:r>
          </w:p>
        </w:tc>
        <w:tc>
          <w:tcPr>
            <w:tcW w:w="6379" w:type="dxa"/>
          </w:tcPr>
          <w:p w:rsidR="004A0C98" w:rsidRPr="006711E4" w:rsidRDefault="004A0C98" w:rsidP="006711E4">
            <w:pPr>
              <w:pStyle w:val="ListParagraph"/>
              <w:numPr>
                <w:ilvl w:val="0"/>
                <w:numId w:val="34"/>
              </w:numPr>
              <w:spacing w:after="0" w:line="240" w:lineRule="auto"/>
              <w:rPr>
                <w:rFonts w:cs="Tahoma"/>
                <w:sz w:val="20"/>
                <w:szCs w:val="20"/>
              </w:rPr>
            </w:pPr>
            <w:r w:rsidRPr="006711E4">
              <w:rPr>
                <w:rFonts w:cs="Tahoma"/>
                <w:sz w:val="20"/>
                <w:szCs w:val="20"/>
              </w:rPr>
              <w:t>Detainee experience of 136 Suite Opportunity to improve experience of S136 detainees</w:t>
            </w:r>
          </w:p>
        </w:tc>
      </w:tr>
      <w:tr w:rsidR="004A0C98" w:rsidRPr="006711E4" w:rsidTr="0020061A">
        <w:tc>
          <w:tcPr>
            <w:tcW w:w="709" w:type="dxa"/>
          </w:tcPr>
          <w:p w:rsidR="004A0C98" w:rsidRPr="006711E4" w:rsidRDefault="004A0C98" w:rsidP="00B177A0">
            <w:pPr>
              <w:spacing w:after="0" w:line="240" w:lineRule="auto"/>
              <w:jc w:val="center"/>
              <w:rPr>
                <w:sz w:val="20"/>
                <w:szCs w:val="20"/>
              </w:rPr>
            </w:pPr>
            <w:r w:rsidRPr="006711E4">
              <w:rPr>
                <w:sz w:val="20"/>
                <w:szCs w:val="20"/>
              </w:rPr>
              <w:t>3.</w:t>
            </w:r>
            <w:r>
              <w:rPr>
                <w:sz w:val="20"/>
                <w:szCs w:val="20"/>
              </w:rPr>
              <w:t>12</w:t>
            </w:r>
          </w:p>
        </w:tc>
        <w:tc>
          <w:tcPr>
            <w:tcW w:w="4111" w:type="dxa"/>
          </w:tcPr>
          <w:p w:rsidR="004A0C98" w:rsidRPr="006711E4" w:rsidRDefault="004A0C98" w:rsidP="006711E4">
            <w:pPr>
              <w:spacing w:after="0" w:line="240" w:lineRule="auto"/>
              <w:rPr>
                <w:rFonts w:cs="Tahoma"/>
                <w:bCs/>
                <w:sz w:val="20"/>
                <w:szCs w:val="20"/>
              </w:rPr>
            </w:pPr>
            <w:r w:rsidRPr="006711E4">
              <w:rPr>
                <w:rFonts w:cs="Tahoma"/>
                <w:bCs/>
                <w:sz w:val="20"/>
                <w:szCs w:val="20"/>
              </w:rPr>
              <w:t>Independent Mental Health Advocacy service information material to front line staff</w:t>
            </w:r>
          </w:p>
          <w:p w:rsidR="004A0C98" w:rsidRPr="006711E4" w:rsidRDefault="004A0C98" w:rsidP="006711E4">
            <w:pPr>
              <w:spacing w:after="0" w:line="240" w:lineRule="auto"/>
              <w:rPr>
                <w:rFonts w:cs="Tahoma"/>
                <w:bCs/>
                <w:sz w:val="20"/>
                <w:szCs w:val="20"/>
              </w:rPr>
            </w:pPr>
          </w:p>
        </w:tc>
        <w:tc>
          <w:tcPr>
            <w:tcW w:w="1843" w:type="dxa"/>
          </w:tcPr>
          <w:p w:rsidR="004A0C98" w:rsidRPr="006711E4" w:rsidRDefault="004A0C98" w:rsidP="006711E4">
            <w:pPr>
              <w:spacing w:after="0" w:line="240" w:lineRule="auto"/>
              <w:rPr>
                <w:rFonts w:cs="Tahoma"/>
                <w:bCs/>
                <w:sz w:val="20"/>
                <w:szCs w:val="20"/>
              </w:rPr>
            </w:pPr>
            <w:r>
              <w:rPr>
                <w:rFonts w:cs="Tahoma"/>
                <w:bCs/>
                <w:sz w:val="20"/>
                <w:szCs w:val="20"/>
              </w:rPr>
              <w:t>From May 2015</w:t>
            </w:r>
          </w:p>
        </w:tc>
        <w:tc>
          <w:tcPr>
            <w:tcW w:w="1559" w:type="dxa"/>
          </w:tcPr>
          <w:p w:rsidR="004A0C98" w:rsidRPr="006711E4" w:rsidRDefault="004A0C98" w:rsidP="006711E4">
            <w:pPr>
              <w:spacing w:after="0" w:line="240" w:lineRule="auto"/>
              <w:rPr>
                <w:rFonts w:cs="Arial"/>
                <w:sz w:val="20"/>
                <w:szCs w:val="20"/>
              </w:rPr>
            </w:pPr>
            <w:r>
              <w:rPr>
                <w:rFonts w:cs="Arial"/>
                <w:sz w:val="20"/>
                <w:szCs w:val="20"/>
              </w:rPr>
              <w:t>Basildon Mind</w:t>
            </w:r>
          </w:p>
        </w:tc>
        <w:tc>
          <w:tcPr>
            <w:tcW w:w="6379" w:type="dxa"/>
          </w:tcPr>
          <w:p w:rsidR="004A0C98" w:rsidRPr="006711E4" w:rsidRDefault="004A0C98" w:rsidP="006711E4">
            <w:pPr>
              <w:pStyle w:val="ListParagraph"/>
              <w:numPr>
                <w:ilvl w:val="0"/>
                <w:numId w:val="35"/>
              </w:numPr>
              <w:spacing w:after="0" w:line="240" w:lineRule="auto"/>
              <w:rPr>
                <w:rFonts w:cs="Tahoma"/>
                <w:bCs/>
                <w:sz w:val="20"/>
                <w:szCs w:val="20"/>
              </w:rPr>
            </w:pPr>
            <w:r w:rsidRPr="006711E4">
              <w:rPr>
                <w:rFonts w:cs="Tahoma"/>
                <w:bCs/>
                <w:sz w:val="20"/>
                <w:szCs w:val="20"/>
              </w:rPr>
              <w:t xml:space="preserve">Improved awareness and understanding of the IMHA role.  </w:t>
            </w:r>
          </w:p>
          <w:p w:rsidR="004A0C98" w:rsidRPr="006711E4" w:rsidRDefault="004A0C98" w:rsidP="005336FA">
            <w:pPr>
              <w:pStyle w:val="ListParagraph"/>
              <w:numPr>
                <w:ilvl w:val="0"/>
                <w:numId w:val="35"/>
              </w:numPr>
              <w:spacing w:after="0" w:line="240" w:lineRule="auto"/>
              <w:rPr>
                <w:rFonts w:cs="Tahoma"/>
                <w:bCs/>
                <w:sz w:val="20"/>
                <w:szCs w:val="20"/>
              </w:rPr>
            </w:pPr>
            <w:r w:rsidRPr="006711E4">
              <w:rPr>
                <w:rFonts w:cs="Tahoma"/>
                <w:bCs/>
                <w:sz w:val="20"/>
                <w:szCs w:val="20"/>
              </w:rPr>
              <w:t>Increase in referrals for clients to the IMHA service ensuring service user involvement in decisions affecting their lives.</w:t>
            </w:r>
          </w:p>
        </w:tc>
      </w:tr>
      <w:tr w:rsidR="004A0C98" w:rsidRPr="006711E4" w:rsidTr="0020061A">
        <w:tc>
          <w:tcPr>
            <w:tcW w:w="709" w:type="dxa"/>
          </w:tcPr>
          <w:p w:rsidR="004A0C98" w:rsidRPr="006711E4" w:rsidRDefault="004A0C98" w:rsidP="0025015A">
            <w:pPr>
              <w:spacing w:after="0" w:line="240" w:lineRule="auto"/>
              <w:jc w:val="center"/>
              <w:rPr>
                <w:sz w:val="20"/>
                <w:szCs w:val="20"/>
              </w:rPr>
            </w:pPr>
            <w:r w:rsidRPr="006711E4">
              <w:rPr>
                <w:sz w:val="20"/>
                <w:szCs w:val="20"/>
              </w:rPr>
              <w:t>3.</w:t>
            </w:r>
            <w:r>
              <w:rPr>
                <w:sz w:val="20"/>
                <w:szCs w:val="20"/>
              </w:rPr>
              <w:t>13</w:t>
            </w:r>
          </w:p>
        </w:tc>
        <w:tc>
          <w:tcPr>
            <w:tcW w:w="4111" w:type="dxa"/>
          </w:tcPr>
          <w:p w:rsidR="004A0C98" w:rsidRPr="006711E4" w:rsidRDefault="004A0C98" w:rsidP="0082314D">
            <w:pPr>
              <w:spacing w:after="0" w:line="240" w:lineRule="auto"/>
              <w:rPr>
                <w:rFonts w:cs="Tahoma"/>
                <w:bCs/>
                <w:sz w:val="20"/>
                <w:szCs w:val="20"/>
              </w:rPr>
            </w:pPr>
            <w:r>
              <w:rPr>
                <w:rFonts w:cs="Tahoma"/>
                <w:bCs/>
                <w:sz w:val="20"/>
                <w:szCs w:val="20"/>
              </w:rPr>
              <w:t xml:space="preserve">To develop a campaign </w:t>
            </w:r>
            <w:r w:rsidRPr="006711E4">
              <w:rPr>
                <w:rFonts w:cs="Tahoma"/>
                <w:bCs/>
                <w:sz w:val="20"/>
                <w:szCs w:val="20"/>
              </w:rPr>
              <w:t>to raise awareness of services available to people in mental health crisis</w:t>
            </w:r>
            <w:r>
              <w:rPr>
                <w:rFonts w:cs="Tahoma"/>
                <w:bCs/>
                <w:sz w:val="20"/>
                <w:szCs w:val="20"/>
              </w:rPr>
              <w:t>. To coincide with World Mental Health Day “Dignity in Mental Health”</w:t>
            </w:r>
          </w:p>
        </w:tc>
        <w:tc>
          <w:tcPr>
            <w:tcW w:w="1843" w:type="dxa"/>
          </w:tcPr>
          <w:p w:rsidR="004A0C98" w:rsidRPr="006711E4" w:rsidRDefault="004A0C98" w:rsidP="006711E4">
            <w:pPr>
              <w:spacing w:after="0" w:line="240" w:lineRule="auto"/>
              <w:rPr>
                <w:rFonts w:cs="Tahoma"/>
                <w:bCs/>
                <w:sz w:val="20"/>
                <w:szCs w:val="20"/>
              </w:rPr>
            </w:pPr>
            <w:r>
              <w:rPr>
                <w:rFonts w:cs="Tahoma"/>
                <w:bCs/>
                <w:sz w:val="20"/>
                <w:szCs w:val="20"/>
              </w:rPr>
              <w:t>10</w:t>
            </w:r>
            <w:r w:rsidRPr="00B177A0">
              <w:rPr>
                <w:rFonts w:cs="Tahoma"/>
                <w:bCs/>
                <w:sz w:val="20"/>
                <w:szCs w:val="20"/>
                <w:vertAlign w:val="superscript"/>
              </w:rPr>
              <w:t>th</w:t>
            </w:r>
            <w:r>
              <w:rPr>
                <w:rFonts w:cs="Tahoma"/>
                <w:bCs/>
                <w:sz w:val="20"/>
                <w:szCs w:val="20"/>
              </w:rPr>
              <w:t xml:space="preserve"> October 2015</w:t>
            </w:r>
          </w:p>
        </w:tc>
        <w:tc>
          <w:tcPr>
            <w:tcW w:w="1559" w:type="dxa"/>
          </w:tcPr>
          <w:p w:rsidR="004A0C98" w:rsidRPr="006711E4" w:rsidRDefault="004A0C98" w:rsidP="006711E4">
            <w:pPr>
              <w:spacing w:after="0" w:line="240" w:lineRule="auto"/>
              <w:rPr>
                <w:rFonts w:cs="Tahoma"/>
                <w:bCs/>
                <w:sz w:val="20"/>
                <w:szCs w:val="20"/>
              </w:rPr>
            </w:pPr>
            <w:r>
              <w:rPr>
                <w:sz w:val="20"/>
                <w:szCs w:val="20"/>
              </w:rPr>
              <w:t>All Concordat stake holders</w:t>
            </w:r>
          </w:p>
        </w:tc>
        <w:tc>
          <w:tcPr>
            <w:tcW w:w="6379" w:type="dxa"/>
          </w:tcPr>
          <w:p w:rsidR="004A0C98" w:rsidRDefault="004A0C98" w:rsidP="005336FA">
            <w:pPr>
              <w:pStyle w:val="ListParagraph"/>
              <w:numPr>
                <w:ilvl w:val="0"/>
                <w:numId w:val="35"/>
              </w:numPr>
              <w:spacing w:after="0" w:line="240" w:lineRule="auto"/>
              <w:rPr>
                <w:rFonts w:cs="Tahoma"/>
                <w:bCs/>
                <w:sz w:val="20"/>
                <w:szCs w:val="20"/>
              </w:rPr>
            </w:pPr>
            <w:r>
              <w:rPr>
                <w:rFonts w:cs="Tahoma"/>
                <w:bCs/>
                <w:sz w:val="20"/>
                <w:szCs w:val="20"/>
              </w:rPr>
              <w:t>Raise awareness of mental health issues</w:t>
            </w:r>
          </w:p>
          <w:p w:rsidR="004A0C98" w:rsidRDefault="004A0C98" w:rsidP="005336FA">
            <w:pPr>
              <w:pStyle w:val="ListParagraph"/>
              <w:numPr>
                <w:ilvl w:val="0"/>
                <w:numId w:val="35"/>
              </w:numPr>
              <w:spacing w:after="0" w:line="240" w:lineRule="auto"/>
              <w:rPr>
                <w:rFonts w:cs="Tahoma"/>
                <w:bCs/>
                <w:sz w:val="20"/>
                <w:szCs w:val="20"/>
              </w:rPr>
            </w:pPr>
            <w:r>
              <w:rPr>
                <w:rFonts w:cs="Tahoma"/>
                <w:bCs/>
                <w:sz w:val="20"/>
                <w:szCs w:val="20"/>
              </w:rPr>
              <w:t>Improve patient experience and quality outcomes</w:t>
            </w:r>
          </w:p>
          <w:p w:rsidR="004A0C98" w:rsidRDefault="004A0C98" w:rsidP="005336FA">
            <w:pPr>
              <w:pStyle w:val="ListParagraph"/>
              <w:numPr>
                <w:ilvl w:val="0"/>
                <w:numId w:val="35"/>
              </w:numPr>
              <w:spacing w:after="0" w:line="240" w:lineRule="auto"/>
              <w:rPr>
                <w:rFonts w:cs="Tahoma"/>
                <w:bCs/>
                <w:sz w:val="20"/>
                <w:szCs w:val="20"/>
              </w:rPr>
            </w:pPr>
            <w:r>
              <w:rPr>
                <w:rFonts w:cs="Tahoma"/>
                <w:bCs/>
                <w:sz w:val="20"/>
                <w:szCs w:val="20"/>
              </w:rPr>
              <w:t>Reduce stigma</w:t>
            </w:r>
          </w:p>
          <w:p w:rsidR="004A0C98" w:rsidRDefault="004A0C98" w:rsidP="0082314D">
            <w:pPr>
              <w:pStyle w:val="ListParagraph"/>
              <w:numPr>
                <w:ilvl w:val="0"/>
                <w:numId w:val="35"/>
              </w:numPr>
              <w:spacing w:after="0" w:line="240" w:lineRule="auto"/>
              <w:rPr>
                <w:rFonts w:cs="Tahoma"/>
                <w:bCs/>
                <w:sz w:val="20"/>
                <w:szCs w:val="20"/>
              </w:rPr>
            </w:pPr>
            <w:r>
              <w:rPr>
                <w:rFonts w:cs="Tahoma"/>
                <w:bCs/>
                <w:sz w:val="20"/>
                <w:szCs w:val="20"/>
              </w:rPr>
              <w:t>Improve diagnosis, timely access and early intervention</w:t>
            </w:r>
          </w:p>
          <w:p w:rsidR="004A0C98" w:rsidRPr="006711E4" w:rsidRDefault="004A0C98" w:rsidP="00CE7562">
            <w:pPr>
              <w:pStyle w:val="ListParagraph"/>
              <w:numPr>
                <w:ilvl w:val="0"/>
                <w:numId w:val="35"/>
              </w:numPr>
              <w:spacing w:after="0" w:line="240" w:lineRule="auto"/>
              <w:rPr>
                <w:rFonts w:cs="Tahoma"/>
                <w:bCs/>
                <w:sz w:val="20"/>
                <w:szCs w:val="20"/>
              </w:rPr>
            </w:pPr>
            <w:r>
              <w:rPr>
                <w:rFonts w:cs="Tahoma"/>
                <w:bCs/>
                <w:sz w:val="20"/>
                <w:szCs w:val="20"/>
              </w:rPr>
              <w:t>Reduce crisis episodes</w:t>
            </w:r>
          </w:p>
        </w:tc>
      </w:tr>
      <w:tr w:rsidR="004A0C98" w:rsidRPr="006711E4" w:rsidTr="0020061A">
        <w:tc>
          <w:tcPr>
            <w:tcW w:w="14601" w:type="dxa"/>
            <w:gridSpan w:val="5"/>
            <w:shd w:val="clear" w:color="auto" w:fill="61AEB5"/>
          </w:tcPr>
          <w:p w:rsidR="004A0C98" w:rsidRPr="006711E4" w:rsidRDefault="004A0C98" w:rsidP="0082314D">
            <w:pPr>
              <w:spacing w:after="0" w:line="240" w:lineRule="auto"/>
              <w:jc w:val="center"/>
              <w:rPr>
                <w:rFonts w:cs="Tahoma"/>
                <w:bCs/>
                <w:sz w:val="20"/>
                <w:szCs w:val="20"/>
              </w:rPr>
            </w:pPr>
            <w:r w:rsidRPr="006711E4">
              <w:rPr>
                <w:rFonts w:cs="Lucida Sans Unicode"/>
                <w:b/>
                <w:bCs/>
                <w:color w:val="FFFFFF"/>
                <w:sz w:val="20"/>
                <w:szCs w:val="20"/>
              </w:rPr>
              <w:lastRenderedPageBreak/>
              <w:t>4.  QUALITY OF TREATMENT AND CARE WHEN IN CRISIS</w:t>
            </w:r>
          </w:p>
        </w:tc>
      </w:tr>
      <w:tr w:rsidR="004A0C98" w:rsidRPr="006711E4" w:rsidTr="0020061A">
        <w:tc>
          <w:tcPr>
            <w:tcW w:w="709" w:type="dxa"/>
          </w:tcPr>
          <w:p w:rsidR="004A0C98" w:rsidRPr="006711E4" w:rsidRDefault="004A0C98" w:rsidP="004B031D">
            <w:pPr>
              <w:spacing w:after="0" w:line="240" w:lineRule="auto"/>
              <w:jc w:val="center"/>
              <w:rPr>
                <w:rFonts w:cs="Lucida Sans Unicode"/>
                <w:bCs/>
                <w:sz w:val="20"/>
                <w:szCs w:val="20"/>
              </w:rPr>
            </w:pPr>
            <w:r w:rsidRPr="006711E4">
              <w:rPr>
                <w:rFonts w:cs="Lucida Sans Unicode"/>
                <w:bCs/>
                <w:sz w:val="20"/>
                <w:szCs w:val="20"/>
              </w:rPr>
              <w:t>4.1</w:t>
            </w:r>
          </w:p>
        </w:tc>
        <w:tc>
          <w:tcPr>
            <w:tcW w:w="4111" w:type="dxa"/>
          </w:tcPr>
          <w:p w:rsidR="004A0C98" w:rsidRPr="006711E4" w:rsidRDefault="004A0C98" w:rsidP="006711E4">
            <w:pPr>
              <w:spacing w:after="0" w:line="240" w:lineRule="auto"/>
              <w:rPr>
                <w:sz w:val="20"/>
                <w:szCs w:val="20"/>
              </w:rPr>
            </w:pPr>
            <w:r w:rsidRPr="006711E4">
              <w:rPr>
                <w:sz w:val="20"/>
                <w:szCs w:val="20"/>
              </w:rPr>
              <w:t xml:space="preserve">Review existing patient pathways in place for frequent attenders with mental health problems at the </w:t>
            </w:r>
          </w:p>
        </w:tc>
        <w:tc>
          <w:tcPr>
            <w:tcW w:w="1843" w:type="dxa"/>
          </w:tcPr>
          <w:p w:rsidR="004A0C98" w:rsidRPr="006711E4" w:rsidRDefault="004A0C98" w:rsidP="006711E4">
            <w:pPr>
              <w:spacing w:after="0" w:line="240" w:lineRule="auto"/>
              <w:rPr>
                <w:sz w:val="20"/>
                <w:szCs w:val="20"/>
              </w:rPr>
            </w:pPr>
            <w:r>
              <w:rPr>
                <w:sz w:val="20"/>
                <w:szCs w:val="20"/>
              </w:rPr>
              <w:t>October 2015</w:t>
            </w:r>
          </w:p>
        </w:tc>
        <w:tc>
          <w:tcPr>
            <w:tcW w:w="1559" w:type="dxa"/>
          </w:tcPr>
          <w:p w:rsidR="004A0C98" w:rsidRPr="006711E4" w:rsidRDefault="004A0C98" w:rsidP="006711E4">
            <w:pPr>
              <w:spacing w:after="0" w:line="240" w:lineRule="auto"/>
              <w:rPr>
                <w:sz w:val="20"/>
                <w:szCs w:val="20"/>
              </w:rPr>
            </w:pPr>
            <w:r w:rsidRPr="006711E4">
              <w:rPr>
                <w:sz w:val="20"/>
                <w:szCs w:val="20"/>
              </w:rPr>
              <w:t>BTUH/SEPT</w:t>
            </w:r>
          </w:p>
          <w:p w:rsidR="004A0C98" w:rsidRPr="006711E4" w:rsidRDefault="004A0C98" w:rsidP="006711E4">
            <w:pPr>
              <w:spacing w:after="0" w:line="240" w:lineRule="auto"/>
              <w:rPr>
                <w:sz w:val="20"/>
                <w:szCs w:val="20"/>
              </w:rPr>
            </w:pPr>
          </w:p>
        </w:tc>
        <w:tc>
          <w:tcPr>
            <w:tcW w:w="6379" w:type="dxa"/>
          </w:tcPr>
          <w:p w:rsidR="004A0C98" w:rsidRPr="006711E4" w:rsidRDefault="004A0C98" w:rsidP="006711E4">
            <w:pPr>
              <w:pStyle w:val="ListParagraph"/>
              <w:numPr>
                <w:ilvl w:val="0"/>
                <w:numId w:val="36"/>
              </w:numPr>
              <w:spacing w:after="0" w:line="240" w:lineRule="auto"/>
              <w:rPr>
                <w:rFonts w:cs="Lucida Sans Unicode"/>
                <w:bCs/>
                <w:sz w:val="20"/>
                <w:szCs w:val="20"/>
              </w:rPr>
            </w:pPr>
            <w:r w:rsidRPr="006711E4">
              <w:rPr>
                <w:rFonts w:cs="Lucida Sans Unicode"/>
                <w:bCs/>
                <w:sz w:val="20"/>
                <w:szCs w:val="20"/>
              </w:rPr>
              <w:t xml:space="preserve">Work with partners to review frequent attenders </w:t>
            </w:r>
          </w:p>
          <w:p w:rsidR="004A0C98" w:rsidRDefault="004A0C98" w:rsidP="006711E4">
            <w:pPr>
              <w:pStyle w:val="ListParagraph"/>
              <w:numPr>
                <w:ilvl w:val="0"/>
                <w:numId w:val="36"/>
              </w:numPr>
              <w:spacing w:after="0" w:line="240" w:lineRule="auto"/>
              <w:rPr>
                <w:rFonts w:cs="Lucida Sans Unicode"/>
                <w:bCs/>
                <w:sz w:val="20"/>
                <w:szCs w:val="20"/>
              </w:rPr>
            </w:pPr>
            <w:r w:rsidRPr="006711E4">
              <w:rPr>
                <w:rFonts w:cs="Lucida Sans Unicode"/>
                <w:bCs/>
                <w:sz w:val="20"/>
                <w:szCs w:val="20"/>
              </w:rPr>
              <w:t>Develop pathway plans for better management to prevent attendance</w:t>
            </w:r>
          </w:p>
          <w:p w:rsidR="004A0C98" w:rsidRPr="006711E4" w:rsidRDefault="004A0C98" w:rsidP="006711E4">
            <w:pPr>
              <w:pStyle w:val="ListParagraph"/>
              <w:numPr>
                <w:ilvl w:val="0"/>
                <w:numId w:val="36"/>
              </w:numPr>
              <w:spacing w:after="0" w:line="240" w:lineRule="auto"/>
              <w:rPr>
                <w:rFonts w:cs="Lucida Sans Unicode"/>
                <w:bCs/>
                <w:sz w:val="20"/>
                <w:szCs w:val="20"/>
              </w:rPr>
            </w:pPr>
            <w:r>
              <w:rPr>
                <w:rFonts w:cs="Lucida Sans Unicode"/>
                <w:bCs/>
                <w:sz w:val="20"/>
                <w:szCs w:val="20"/>
              </w:rPr>
              <w:t>Increase community support upon discharge to prevent crisis admissions. (IAPT)</w:t>
            </w:r>
          </w:p>
        </w:tc>
      </w:tr>
      <w:tr w:rsidR="004A0C98" w:rsidRPr="006711E4" w:rsidTr="0020061A">
        <w:tc>
          <w:tcPr>
            <w:tcW w:w="709" w:type="dxa"/>
          </w:tcPr>
          <w:p w:rsidR="004A0C98" w:rsidRPr="006711E4" w:rsidRDefault="004A0C98" w:rsidP="004B031D">
            <w:pPr>
              <w:spacing w:after="0" w:line="240" w:lineRule="auto"/>
              <w:jc w:val="center"/>
              <w:rPr>
                <w:rFonts w:cs="Lucida Sans Unicode"/>
                <w:bCs/>
                <w:sz w:val="20"/>
                <w:szCs w:val="20"/>
              </w:rPr>
            </w:pPr>
            <w:r>
              <w:rPr>
                <w:rFonts w:cs="Lucida Sans Unicode"/>
                <w:bCs/>
                <w:sz w:val="20"/>
                <w:szCs w:val="20"/>
              </w:rPr>
              <w:t>4.2</w:t>
            </w:r>
          </w:p>
        </w:tc>
        <w:tc>
          <w:tcPr>
            <w:tcW w:w="4111" w:type="dxa"/>
          </w:tcPr>
          <w:p w:rsidR="004A0C98" w:rsidRPr="006711E4" w:rsidRDefault="004A0C98" w:rsidP="00A72C66">
            <w:pPr>
              <w:spacing w:after="0" w:line="240" w:lineRule="auto"/>
              <w:rPr>
                <w:sz w:val="20"/>
                <w:szCs w:val="20"/>
              </w:rPr>
            </w:pPr>
            <w:r w:rsidRPr="006711E4">
              <w:rPr>
                <w:sz w:val="20"/>
                <w:szCs w:val="20"/>
              </w:rPr>
              <w:t>Ensure all organisations are aware of the work of the British Transport Police surrounding suicide prevention at Railways</w:t>
            </w:r>
          </w:p>
        </w:tc>
        <w:tc>
          <w:tcPr>
            <w:tcW w:w="1843" w:type="dxa"/>
          </w:tcPr>
          <w:p w:rsidR="004A0C98" w:rsidRDefault="004A0C98" w:rsidP="004B031D">
            <w:pPr>
              <w:spacing w:after="0" w:line="240" w:lineRule="auto"/>
              <w:rPr>
                <w:sz w:val="20"/>
                <w:szCs w:val="20"/>
              </w:rPr>
            </w:pPr>
            <w:r>
              <w:rPr>
                <w:sz w:val="20"/>
                <w:szCs w:val="20"/>
              </w:rPr>
              <w:t>From June 2015</w:t>
            </w:r>
          </w:p>
        </w:tc>
        <w:tc>
          <w:tcPr>
            <w:tcW w:w="1559" w:type="dxa"/>
          </w:tcPr>
          <w:p w:rsidR="004A0C98" w:rsidRPr="006711E4" w:rsidRDefault="004A0C98" w:rsidP="006711E4">
            <w:pPr>
              <w:spacing w:after="0" w:line="240" w:lineRule="auto"/>
              <w:rPr>
                <w:sz w:val="20"/>
                <w:szCs w:val="20"/>
              </w:rPr>
            </w:pPr>
            <w:r>
              <w:rPr>
                <w:sz w:val="20"/>
                <w:szCs w:val="20"/>
              </w:rPr>
              <w:t>British Transport Police</w:t>
            </w:r>
          </w:p>
        </w:tc>
        <w:tc>
          <w:tcPr>
            <w:tcW w:w="6379" w:type="dxa"/>
          </w:tcPr>
          <w:p w:rsidR="004A0C98" w:rsidRPr="006711E4" w:rsidRDefault="004A0C98" w:rsidP="004B031D">
            <w:pPr>
              <w:pStyle w:val="ListParagraph"/>
              <w:numPr>
                <w:ilvl w:val="0"/>
                <w:numId w:val="20"/>
              </w:numPr>
              <w:spacing w:after="0" w:line="240" w:lineRule="auto"/>
              <w:rPr>
                <w:rFonts w:cs="Lucida Sans Unicode"/>
                <w:bCs/>
                <w:sz w:val="20"/>
                <w:szCs w:val="20"/>
              </w:rPr>
            </w:pPr>
            <w:r w:rsidRPr="006711E4">
              <w:rPr>
                <w:rFonts w:cs="Lucida Sans Unicode"/>
                <w:bCs/>
                <w:sz w:val="20"/>
                <w:szCs w:val="20"/>
              </w:rPr>
              <w:t>Dissemination of the BTP crisis number</w:t>
            </w:r>
          </w:p>
          <w:p w:rsidR="004A0C98" w:rsidRPr="006711E4" w:rsidRDefault="004A0C98" w:rsidP="004B031D">
            <w:pPr>
              <w:pStyle w:val="ListParagraph"/>
              <w:numPr>
                <w:ilvl w:val="0"/>
                <w:numId w:val="20"/>
              </w:numPr>
              <w:spacing w:after="0" w:line="240" w:lineRule="auto"/>
              <w:rPr>
                <w:rFonts w:cs="Lucida Sans Unicode"/>
                <w:bCs/>
                <w:sz w:val="20"/>
                <w:szCs w:val="20"/>
              </w:rPr>
            </w:pPr>
            <w:r w:rsidRPr="006711E4">
              <w:rPr>
                <w:rFonts w:cs="Lucida Sans Unicode"/>
                <w:bCs/>
                <w:sz w:val="20"/>
                <w:szCs w:val="20"/>
              </w:rPr>
              <w:t>Earlier intervention of potential railway suicides</w:t>
            </w:r>
          </w:p>
          <w:p w:rsidR="004A0C98" w:rsidRPr="006711E4" w:rsidRDefault="004A0C98" w:rsidP="004B031D">
            <w:pPr>
              <w:pStyle w:val="ListParagraph"/>
              <w:spacing w:after="0" w:line="240" w:lineRule="auto"/>
              <w:ind w:left="360"/>
              <w:rPr>
                <w:rFonts w:cs="Lucida Sans Unicode"/>
                <w:bCs/>
                <w:sz w:val="20"/>
                <w:szCs w:val="20"/>
              </w:rPr>
            </w:pPr>
            <w:r w:rsidRPr="006711E4">
              <w:rPr>
                <w:rFonts w:cs="Lucida Sans Unicode"/>
                <w:bCs/>
                <w:sz w:val="20"/>
                <w:szCs w:val="20"/>
              </w:rPr>
              <w:t>Reduction in railway suicides</w:t>
            </w:r>
          </w:p>
        </w:tc>
      </w:tr>
      <w:tr w:rsidR="004A0C98" w:rsidRPr="006711E4" w:rsidTr="0020061A">
        <w:tc>
          <w:tcPr>
            <w:tcW w:w="709" w:type="dxa"/>
          </w:tcPr>
          <w:p w:rsidR="004A0C98" w:rsidRPr="006711E4" w:rsidRDefault="004A0C98" w:rsidP="004B031D">
            <w:pPr>
              <w:spacing w:after="0" w:line="240" w:lineRule="auto"/>
              <w:jc w:val="center"/>
              <w:rPr>
                <w:rFonts w:cs="Lucida Sans Unicode"/>
                <w:bCs/>
                <w:sz w:val="20"/>
                <w:szCs w:val="20"/>
              </w:rPr>
            </w:pPr>
            <w:r>
              <w:rPr>
                <w:rFonts w:cs="Lucida Sans Unicode"/>
                <w:bCs/>
                <w:sz w:val="20"/>
                <w:szCs w:val="20"/>
              </w:rPr>
              <w:t>4.3</w:t>
            </w:r>
          </w:p>
        </w:tc>
        <w:tc>
          <w:tcPr>
            <w:tcW w:w="4111" w:type="dxa"/>
          </w:tcPr>
          <w:p w:rsidR="004A0C98" w:rsidRPr="006711E4" w:rsidRDefault="004A0C98" w:rsidP="00A72C66">
            <w:pPr>
              <w:spacing w:after="0" w:line="240" w:lineRule="auto"/>
              <w:rPr>
                <w:sz w:val="20"/>
                <w:szCs w:val="20"/>
              </w:rPr>
            </w:pPr>
            <w:r w:rsidRPr="006711E4">
              <w:rPr>
                <w:rFonts w:cs="Lucida Sans Unicode"/>
                <w:bCs/>
                <w:sz w:val="20"/>
                <w:szCs w:val="20"/>
              </w:rPr>
              <w:t>Collaboration between Police, primary care, mental health providers and social care  to produce a local mental health information sharing system in order to identify people at risk of serious mental illness</w:t>
            </w:r>
          </w:p>
        </w:tc>
        <w:tc>
          <w:tcPr>
            <w:tcW w:w="1843" w:type="dxa"/>
          </w:tcPr>
          <w:p w:rsidR="004A0C98" w:rsidRDefault="004A0C98" w:rsidP="004B031D">
            <w:pPr>
              <w:spacing w:after="0" w:line="240" w:lineRule="auto"/>
              <w:rPr>
                <w:sz w:val="20"/>
                <w:szCs w:val="20"/>
              </w:rPr>
            </w:pPr>
            <w:r>
              <w:rPr>
                <w:sz w:val="20"/>
                <w:szCs w:val="20"/>
              </w:rPr>
              <w:t>From July 2015</w:t>
            </w:r>
          </w:p>
        </w:tc>
        <w:tc>
          <w:tcPr>
            <w:tcW w:w="1559" w:type="dxa"/>
          </w:tcPr>
          <w:p w:rsidR="004A0C98" w:rsidRDefault="004A0C98" w:rsidP="006711E4">
            <w:pPr>
              <w:spacing w:after="0" w:line="240" w:lineRule="auto"/>
              <w:rPr>
                <w:sz w:val="20"/>
                <w:szCs w:val="20"/>
              </w:rPr>
            </w:pPr>
            <w:r>
              <w:rPr>
                <w:sz w:val="20"/>
                <w:szCs w:val="20"/>
              </w:rPr>
              <w:t>All Concordat stake holders</w:t>
            </w:r>
          </w:p>
        </w:tc>
        <w:tc>
          <w:tcPr>
            <w:tcW w:w="6379" w:type="dxa"/>
          </w:tcPr>
          <w:p w:rsidR="004A0C98" w:rsidRPr="006711E4" w:rsidRDefault="004A0C98" w:rsidP="0025015A">
            <w:pPr>
              <w:pStyle w:val="ListParagraph"/>
              <w:numPr>
                <w:ilvl w:val="0"/>
                <w:numId w:val="24"/>
              </w:numPr>
              <w:spacing w:after="0" w:line="240" w:lineRule="auto"/>
              <w:rPr>
                <w:rFonts w:cs="Lucida Sans Unicode"/>
                <w:bCs/>
                <w:sz w:val="20"/>
                <w:szCs w:val="20"/>
              </w:rPr>
            </w:pPr>
            <w:r w:rsidRPr="006711E4">
              <w:rPr>
                <w:rFonts w:cs="Lucida Sans Unicode"/>
                <w:bCs/>
                <w:sz w:val="20"/>
                <w:szCs w:val="20"/>
              </w:rPr>
              <w:t>Improved quality of assessments</w:t>
            </w:r>
          </w:p>
          <w:p w:rsidR="004A0C98" w:rsidRPr="00F876C5" w:rsidRDefault="004A0C98" w:rsidP="0025015A">
            <w:pPr>
              <w:pStyle w:val="ListParagraph"/>
              <w:numPr>
                <w:ilvl w:val="0"/>
                <w:numId w:val="24"/>
              </w:numPr>
              <w:spacing w:after="0" w:line="240" w:lineRule="auto"/>
              <w:rPr>
                <w:rFonts w:cs="Lucida Sans Unicode"/>
                <w:bCs/>
                <w:sz w:val="20"/>
                <w:szCs w:val="20"/>
              </w:rPr>
            </w:pPr>
            <w:r w:rsidRPr="00F876C5">
              <w:rPr>
                <w:rFonts w:cs="Lucida Sans Unicode"/>
                <w:bCs/>
                <w:sz w:val="20"/>
                <w:szCs w:val="20"/>
              </w:rPr>
              <w:t>Prompt identification of people with mental health problems leading to more appropriate care</w:t>
            </w:r>
          </w:p>
          <w:p w:rsidR="004A0C98" w:rsidRPr="006711E4" w:rsidRDefault="004A0C98" w:rsidP="0025015A">
            <w:pPr>
              <w:pStyle w:val="ListParagraph"/>
              <w:spacing w:after="0" w:line="240" w:lineRule="auto"/>
              <w:ind w:left="360"/>
              <w:rPr>
                <w:rFonts w:cs="Lucida Sans Unicode"/>
                <w:bCs/>
                <w:sz w:val="20"/>
                <w:szCs w:val="20"/>
              </w:rPr>
            </w:pPr>
          </w:p>
        </w:tc>
      </w:tr>
      <w:tr w:rsidR="004A0C98" w:rsidRPr="006711E4" w:rsidTr="0020061A">
        <w:tc>
          <w:tcPr>
            <w:tcW w:w="14601" w:type="dxa"/>
            <w:gridSpan w:val="5"/>
            <w:shd w:val="clear" w:color="auto" w:fill="61AEB5"/>
          </w:tcPr>
          <w:p w:rsidR="004A0C98" w:rsidRPr="006711E4" w:rsidRDefault="004A0C98" w:rsidP="00E766D2">
            <w:pPr>
              <w:pStyle w:val="ListParagraph"/>
              <w:spacing w:after="0" w:line="240" w:lineRule="auto"/>
              <w:ind w:left="360"/>
              <w:jc w:val="center"/>
              <w:rPr>
                <w:rFonts w:cs="Lucida Sans Unicode"/>
                <w:bCs/>
                <w:sz w:val="20"/>
                <w:szCs w:val="20"/>
              </w:rPr>
            </w:pPr>
            <w:r w:rsidRPr="006711E4">
              <w:rPr>
                <w:rFonts w:cs="Lucida Sans Unicode"/>
                <w:b/>
                <w:bCs/>
                <w:color w:val="FFFFFF"/>
                <w:sz w:val="20"/>
                <w:szCs w:val="20"/>
              </w:rPr>
              <w:t>5.  RECOVERY AND STAYING WELL/PREVENTING FUTURE CRISES</w:t>
            </w:r>
          </w:p>
        </w:tc>
      </w:tr>
      <w:tr w:rsidR="004A0C98" w:rsidRPr="006711E4" w:rsidTr="0020061A">
        <w:tc>
          <w:tcPr>
            <w:tcW w:w="709" w:type="dxa"/>
          </w:tcPr>
          <w:p w:rsidR="004A0C98" w:rsidRPr="006711E4" w:rsidRDefault="004A0C98" w:rsidP="00E766D2">
            <w:pPr>
              <w:spacing w:after="0" w:line="240" w:lineRule="auto"/>
              <w:jc w:val="center"/>
              <w:rPr>
                <w:rFonts w:cs="Lucida Sans Unicode"/>
                <w:bCs/>
                <w:sz w:val="20"/>
                <w:szCs w:val="20"/>
              </w:rPr>
            </w:pPr>
            <w:r w:rsidRPr="006711E4">
              <w:rPr>
                <w:rFonts w:cs="Lucida Sans Unicode"/>
                <w:bCs/>
                <w:sz w:val="20"/>
                <w:szCs w:val="20"/>
              </w:rPr>
              <w:t>5.1</w:t>
            </w:r>
          </w:p>
        </w:tc>
        <w:tc>
          <w:tcPr>
            <w:tcW w:w="4111" w:type="dxa"/>
          </w:tcPr>
          <w:p w:rsidR="004A0C98" w:rsidRPr="006711E4" w:rsidRDefault="004A0C98" w:rsidP="006711E4">
            <w:pPr>
              <w:spacing w:after="0" w:line="240" w:lineRule="auto"/>
              <w:rPr>
                <w:rFonts w:cs="Tahoma"/>
                <w:bCs/>
                <w:sz w:val="20"/>
                <w:szCs w:val="20"/>
              </w:rPr>
            </w:pPr>
            <w:r w:rsidRPr="006711E4">
              <w:rPr>
                <w:rFonts w:cs="Tahoma"/>
                <w:bCs/>
                <w:sz w:val="20"/>
                <w:szCs w:val="20"/>
              </w:rPr>
              <w:t>Information for the Independent Mental Health Advocacy service and engagement with Service User Group</w:t>
            </w:r>
          </w:p>
        </w:tc>
        <w:tc>
          <w:tcPr>
            <w:tcW w:w="1843" w:type="dxa"/>
          </w:tcPr>
          <w:p w:rsidR="004A0C98" w:rsidRPr="006711E4" w:rsidRDefault="004A0C98" w:rsidP="006711E4">
            <w:pPr>
              <w:spacing w:after="0" w:line="240" w:lineRule="auto"/>
              <w:rPr>
                <w:rFonts w:cs="Tahoma"/>
                <w:bCs/>
                <w:sz w:val="20"/>
                <w:szCs w:val="20"/>
              </w:rPr>
            </w:pPr>
            <w:r>
              <w:rPr>
                <w:rFonts w:cs="Tahoma"/>
                <w:bCs/>
                <w:sz w:val="20"/>
                <w:szCs w:val="20"/>
              </w:rPr>
              <w:t>From May 2015</w:t>
            </w:r>
          </w:p>
        </w:tc>
        <w:tc>
          <w:tcPr>
            <w:tcW w:w="1559" w:type="dxa"/>
          </w:tcPr>
          <w:p w:rsidR="004A0C98" w:rsidRPr="006711E4" w:rsidRDefault="004A0C98" w:rsidP="006711E4">
            <w:pPr>
              <w:spacing w:after="0" w:line="240" w:lineRule="auto"/>
              <w:rPr>
                <w:rFonts w:cs="Arial"/>
                <w:sz w:val="20"/>
                <w:szCs w:val="20"/>
              </w:rPr>
            </w:pPr>
            <w:r>
              <w:rPr>
                <w:rFonts w:cs="Arial"/>
                <w:sz w:val="20"/>
                <w:szCs w:val="20"/>
              </w:rPr>
              <w:t>Basildon Mind</w:t>
            </w:r>
          </w:p>
        </w:tc>
        <w:tc>
          <w:tcPr>
            <w:tcW w:w="6379" w:type="dxa"/>
          </w:tcPr>
          <w:p w:rsidR="004A0C98" w:rsidRDefault="004A0C98" w:rsidP="00E766D2">
            <w:pPr>
              <w:pStyle w:val="ListParagraph"/>
              <w:numPr>
                <w:ilvl w:val="0"/>
                <w:numId w:val="37"/>
              </w:numPr>
              <w:spacing w:after="0" w:line="240" w:lineRule="auto"/>
              <w:rPr>
                <w:rFonts w:cs="Tahoma"/>
                <w:bCs/>
                <w:sz w:val="20"/>
                <w:szCs w:val="20"/>
              </w:rPr>
            </w:pPr>
            <w:r w:rsidRPr="006711E4">
              <w:rPr>
                <w:rFonts w:cs="Tahoma"/>
                <w:bCs/>
                <w:sz w:val="20"/>
                <w:szCs w:val="20"/>
              </w:rPr>
              <w:t xml:space="preserve">Opportunities to engage with other service users and play an active role in the forum, contributing in consultations etc., raising their awareness of existing or alternative services increasing their choices and improving their knowledge </w:t>
            </w:r>
          </w:p>
          <w:p w:rsidR="004A0C98" w:rsidRPr="006711E4" w:rsidRDefault="004A0C98" w:rsidP="00E766D2">
            <w:pPr>
              <w:pStyle w:val="ListParagraph"/>
              <w:numPr>
                <w:ilvl w:val="0"/>
                <w:numId w:val="37"/>
              </w:numPr>
              <w:spacing w:after="0" w:line="240" w:lineRule="auto"/>
              <w:rPr>
                <w:rFonts w:cs="Tahoma"/>
                <w:bCs/>
                <w:sz w:val="20"/>
                <w:szCs w:val="20"/>
              </w:rPr>
            </w:pPr>
            <w:r w:rsidRPr="006711E4">
              <w:rPr>
                <w:rFonts w:cs="Tahoma"/>
                <w:bCs/>
                <w:sz w:val="20"/>
                <w:szCs w:val="20"/>
              </w:rPr>
              <w:t xml:space="preserve">Improved awareness and understanding of the IMHA role.  </w:t>
            </w:r>
          </w:p>
          <w:p w:rsidR="004A0C98" w:rsidRPr="006711E4" w:rsidRDefault="004A0C98" w:rsidP="00E766D2">
            <w:pPr>
              <w:pStyle w:val="ListParagraph"/>
              <w:numPr>
                <w:ilvl w:val="0"/>
                <w:numId w:val="37"/>
              </w:numPr>
              <w:spacing w:after="0" w:line="240" w:lineRule="auto"/>
              <w:rPr>
                <w:rFonts w:cs="Tahoma"/>
                <w:bCs/>
                <w:sz w:val="20"/>
                <w:szCs w:val="20"/>
              </w:rPr>
            </w:pPr>
            <w:r w:rsidRPr="006711E4">
              <w:rPr>
                <w:rFonts w:cs="Tahoma"/>
                <w:bCs/>
                <w:sz w:val="20"/>
                <w:szCs w:val="20"/>
              </w:rPr>
              <w:t>Increase in referrals for clients to the IMHA service ensuring service user involvement in decisions affecting their lives</w:t>
            </w:r>
          </w:p>
        </w:tc>
      </w:tr>
      <w:tr w:rsidR="004A0C98" w:rsidRPr="006711E4" w:rsidTr="0020061A">
        <w:tc>
          <w:tcPr>
            <w:tcW w:w="709" w:type="dxa"/>
          </w:tcPr>
          <w:p w:rsidR="004A0C98" w:rsidRPr="006711E4" w:rsidRDefault="004A0C98" w:rsidP="00E766D2">
            <w:pPr>
              <w:spacing w:after="0" w:line="240" w:lineRule="auto"/>
              <w:jc w:val="center"/>
              <w:rPr>
                <w:rFonts w:cs="Lucida Sans Unicode"/>
                <w:bCs/>
                <w:sz w:val="20"/>
                <w:szCs w:val="20"/>
              </w:rPr>
            </w:pPr>
            <w:r w:rsidRPr="006711E4">
              <w:rPr>
                <w:rFonts w:cs="Lucida Sans Unicode"/>
                <w:bCs/>
                <w:sz w:val="20"/>
                <w:szCs w:val="20"/>
              </w:rPr>
              <w:t>5.2</w:t>
            </w:r>
          </w:p>
        </w:tc>
        <w:tc>
          <w:tcPr>
            <w:tcW w:w="4111" w:type="dxa"/>
          </w:tcPr>
          <w:p w:rsidR="004A0C98" w:rsidRPr="006711E4" w:rsidRDefault="004A0C98" w:rsidP="006711E4">
            <w:pPr>
              <w:spacing w:after="0" w:line="240" w:lineRule="auto"/>
              <w:rPr>
                <w:sz w:val="20"/>
                <w:szCs w:val="20"/>
              </w:rPr>
            </w:pPr>
            <w:r w:rsidRPr="006711E4">
              <w:rPr>
                <w:sz w:val="20"/>
                <w:szCs w:val="20"/>
              </w:rPr>
              <w:t>Provide coping with crisis and developing plans  (Recovery Colleges)</w:t>
            </w:r>
          </w:p>
          <w:p w:rsidR="004A0C98" w:rsidRPr="006711E4" w:rsidRDefault="004A0C98" w:rsidP="006711E4">
            <w:pPr>
              <w:spacing w:after="0" w:line="240" w:lineRule="auto"/>
              <w:rPr>
                <w:sz w:val="20"/>
                <w:szCs w:val="20"/>
              </w:rPr>
            </w:pPr>
          </w:p>
          <w:p w:rsidR="004A0C98" w:rsidRPr="006711E4" w:rsidRDefault="004A0C98" w:rsidP="006711E4">
            <w:pPr>
              <w:spacing w:after="0" w:line="240" w:lineRule="auto"/>
              <w:rPr>
                <w:sz w:val="20"/>
                <w:szCs w:val="20"/>
              </w:rPr>
            </w:pPr>
          </w:p>
        </w:tc>
        <w:tc>
          <w:tcPr>
            <w:tcW w:w="1843" w:type="dxa"/>
          </w:tcPr>
          <w:p w:rsidR="004A0C98" w:rsidRPr="006711E4" w:rsidRDefault="004A0C98" w:rsidP="006711E4">
            <w:pPr>
              <w:spacing w:after="0" w:line="240" w:lineRule="auto"/>
              <w:rPr>
                <w:sz w:val="20"/>
                <w:szCs w:val="20"/>
              </w:rPr>
            </w:pPr>
            <w:r>
              <w:rPr>
                <w:sz w:val="20"/>
                <w:szCs w:val="20"/>
              </w:rPr>
              <w:t>From October 2015</w:t>
            </w:r>
          </w:p>
        </w:tc>
        <w:tc>
          <w:tcPr>
            <w:tcW w:w="1559" w:type="dxa"/>
          </w:tcPr>
          <w:p w:rsidR="004A0C98" w:rsidRPr="006711E4" w:rsidRDefault="004A0C98" w:rsidP="00A72C66">
            <w:pPr>
              <w:spacing w:after="0" w:line="240" w:lineRule="auto"/>
              <w:rPr>
                <w:rFonts w:cs="Arial"/>
                <w:sz w:val="20"/>
                <w:szCs w:val="20"/>
              </w:rPr>
            </w:pPr>
            <w:r>
              <w:rPr>
                <w:rFonts w:cs="Arial"/>
                <w:sz w:val="20"/>
                <w:szCs w:val="20"/>
              </w:rPr>
              <w:t>South West Essex CCGs</w:t>
            </w:r>
          </w:p>
        </w:tc>
        <w:tc>
          <w:tcPr>
            <w:tcW w:w="6379" w:type="dxa"/>
          </w:tcPr>
          <w:p w:rsidR="004A0C98" w:rsidRPr="006711E4" w:rsidRDefault="004A0C98" w:rsidP="00E766D2">
            <w:pPr>
              <w:pStyle w:val="ListParagraph"/>
              <w:numPr>
                <w:ilvl w:val="0"/>
                <w:numId w:val="38"/>
              </w:numPr>
              <w:spacing w:after="0" w:line="240" w:lineRule="auto"/>
              <w:rPr>
                <w:sz w:val="20"/>
                <w:szCs w:val="20"/>
              </w:rPr>
            </w:pPr>
            <w:r w:rsidRPr="00E766D2">
              <w:rPr>
                <w:sz w:val="20"/>
                <w:szCs w:val="20"/>
              </w:rPr>
              <w:t>All Wellbeing Plus clients will be able to attend workshops to develop their own personal plans (or review existing ones) and share strategies and techniques with other clients</w:t>
            </w:r>
          </w:p>
        </w:tc>
      </w:tr>
      <w:tr w:rsidR="004A0C98" w:rsidRPr="006711E4" w:rsidTr="0020061A">
        <w:tc>
          <w:tcPr>
            <w:tcW w:w="709" w:type="dxa"/>
          </w:tcPr>
          <w:p w:rsidR="004A0C98" w:rsidRPr="006711E4" w:rsidRDefault="004A0C98" w:rsidP="00E766D2">
            <w:pPr>
              <w:spacing w:after="0" w:line="240" w:lineRule="auto"/>
              <w:jc w:val="center"/>
              <w:rPr>
                <w:rFonts w:cs="Lucida Sans Unicode"/>
                <w:bCs/>
                <w:sz w:val="20"/>
                <w:szCs w:val="20"/>
              </w:rPr>
            </w:pPr>
            <w:r>
              <w:rPr>
                <w:rFonts w:cs="Lucida Sans Unicode"/>
                <w:bCs/>
                <w:sz w:val="20"/>
                <w:szCs w:val="20"/>
              </w:rPr>
              <w:t>5.3</w:t>
            </w:r>
          </w:p>
        </w:tc>
        <w:tc>
          <w:tcPr>
            <w:tcW w:w="4111" w:type="dxa"/>
          </w:tcPr>
          <w:p w:rsidR="004A0C98" w:rsidRPr="006711E4" w:rsidRDefault="004A0C98" w:rsidP="0075475C">
            <w:pPr>
              <w:spacing w:after="0" w:line="240" w:lineRule="auto"/>
              <w:rPr>
                <w:rFonts w:cs="Lucida Sans Unicode"/>
                <w:bCs/>
                <w:sz w:val="20"/>
                <w:szCs w:val="20"/>
              </w:rPr>
            </w:pPr>
            <w:r>
              <w:rPr>
                <w:rFonts w:cs="Lucida Sans Unicode"/>
                <w:bCs/>
                <w:sz w:val="20"/>
                <w:szCs w:val="20"/>
              </w:rPr>
              <w:t>Undertake audit of A&amp;E attendances for people with mental health problems, to support identification of any gaps in current service provision and  pathways.</w:t>
            </w:r>
          </w:p>
        </w:tc>
        <w:tc>
          <w:tcPr>
            <w:tcW w:w="1843" w:type="dxa"/>
          </w:tcPr>
          <w:p w:rsidR="004A0C98" w:rsidRPr="00E766D2" w:rsidRDefault="004A0C98" w:rsidP="006711E4">
            <w:pPr>
              <w:spacing w:after="0" w:line="240" w:lineRule="auto"/>
              <w:rPr>
                <w:rFonts w:cs="Lucida Sans Unicode"/>
                <w:bCs/>
                <w:sz w:val="20"/>
                <w:szCs w:val="20"/>
              </w:rPr>
            </w:pPr>
            <w:r w:rsidRPr="00E766D2">
              <w:rPr>
                <w:rFonts w:cs="Lucida Sans Unicode"/>
                <w:bCs/>
                <w:sz w:val="20"/>
                <w:szCs w:val="20"/>
              </w:rPr>
              <w:t>From April 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BTUH</w:t>
            </w:r>
          </w:p>
        </w:tc>
        <w:tc>
          <w:tcPr>
            <w:tcW w:w="6379" w:type="dxa"/>
          </w:tcPr>
          <w:p w:rsidR="004A0C98" w:rsidRDefault="004A0C98" w:rsidP="0075475C">
            <w:pPr>
              <w:pStyle w:val="ListParagraph"/>
              <w:numPr>
                <w:ilvl w:val="0"/>
                <w:numId w:val="39"/>
              </w:numPr>
              <w:spacing w:after="0" w:line="240" w:lineRule="auto"/>
              <w:rPr>
                <w:rFonts w:cs="Lucida Sans Unicode"/>
                <w:bCs/>
                <w:sz w:val="20"/>
                <w:szCs w:val="20"/>
              </w:rPr>
            </w:pPr>
            <w:r>
              <w:rPr>
                <w:rFonts w:cs="Lucida Sans Unicode"/>
                <w:bCs/>
                <w:sz w:val="20"/>
                <w:szCs w:val="20"/>
              </w:rPr>
              <w:t>Reduction in crisis admissions</w:t>
            </w:r>
          </w:p>
          <w:p w:rsidR="004A0C98" w:rsidRPr="006711E4" w:rsidRDefault="004A0C98" w:rsidP="0075475C">
            <w:pPr>
              <w:pStyle w:val="ListParagraph"/>
              <w:spacing w:after="0" w:line="240" w:lineRule="auto"/>
              <w:ind w:left="360"/>
              <w:rPr>
                <w:rFonts w:cs="Lucida Sans Unicode"/>
                <w:bCs/>
                <w:sz w:val="20"/>
                <w:szCs w:val="20"/>
              </w:rPr>
            </w:pPr>
          </w:p>
        </w:tc>
      </w:tr>
      <w:tr w:rsidR="004A0C98" w:rsidRPr="006711E4" w:rsidTr="0020061A">
        <w:tc>
          <w:tcPr>
            <w:tcW w:w="709" w:type="dxa"/>
          </w:tcPr>
          <w:p w:rsidR="004A0C98" w:rsidRDefault="004A0C98" w:rsidP="00E766D2">
            <w:pPr>
              <w:spacing w:after="0" w:line="240" w:lineRule="auto"/>
              <w:jc w:val="center"/>
              <w:rPr>
                <w:rFonts w:cs="Lucida Sans Unicode"/>
                <w:bCs/>
                <w:sz w:val="20"/>
                <w:szCs w:val="20"/>
              </w:rPr>
            </w:pPr>
            <w:r>
              <w:rPr>
                <w:rFonts w:cs="Lucida Sans Unicode"/>
                <w:bCs/>
                <w:sz w:val="20"/>
                <w:szCs w:val="20"/>
              </w:rPr>
              <w:t>5.4</w:t>
            </w:r>
          </w:p>
        </w:tc>
        <w:tc>
          <w:tcPr>
            <w:tcW w:w="4111"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Implementation of social prescribing scheme across BBCCG</w:t>
            </w:r>
          </w:p>
        </w:tc>
        <w:tc>
          <w:tcPr>
            <w:tcW w:w="1843" w:type="dxa"/>
          </w:tcPr>
          <w:p w:rsidR="004A0C98" w:rsidRPr="0075475C" w:rsidRDefault="004A0C98" w:rsidP="006711E4">
            <w:pPr>
              <w:spacing w:after="0" w:line="240" w:lineRule="auto"/>
              <w:rPr>
                <w:rFonts w:cs="Lucida Sans Unicode"/>
                <w:bCs/>
                <w:sz w:val="20"/>
                <w:szCs w:val="20"/>
              </w:rPr>
            </w:pPr>
            <w:r w:rsidRPr="0075475C">
              <w:rPr>
                <w:rFonts w:cs="Lucida Sans Unicode"/>
                <w:bCs/>
                <w:sz w:val="20"/>
                <w:szCs w:val="20"/>
              </w:rPr>
              <w:t>From April 2015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ECC</w:t>
            </w:r>
          </w:p>
        </w:tc>
        <w:tc>
          <w:tcPr>
            <w:tcW w:w="6379" w:type="dxa"/>
          </w:tcPr>
          <w:p w:rsidR="004A0C98" w:rsidRDefault="004A0C98" w:rsidP="006711E4">
            <w:pPr>
              <w:pStyle w:val="ListParagraph"/>
              <w:numPr>
                <w:ilvl w:val="0"/>
                <w:numId w:val="39"/>
              </w:numPr>
              <w:spacing w:after="0" w:line="240" w:lineRule="auto"/>
              <w:rPr>
                <w:rFonts w:cs="Lucida Sans Unicode"/>
                <w:bCs/>
                <w:sz w:val="20"/>
                <w:szCs w:val="20"/>
              </w:rPr>
            </w:pPr>
            <w:r>
              <w:rPr>
                <w:rFonts w:cs="Lucida Sans Unicode"/>
                <w:bCs/>
                <w:sz w:val="20"/>
                <w:szCs w:val="20"/>
              </w:rPr>
              <w:t>Improving support in primary care</w:t>
            </w:r>
          </w:p>
          <w:p w:rsidR="004A0C98" w:rsidRPr="006711E4" w:rsidRDefault="004A0C98" w:rsidP="006711E4">
            <w:pPr>
              <w:pStyle w:val="ListParagraph"/>
              <w:numPr>
                <w:ilvl w:val="0"/>
                <w:numId w:val="39"/>
              </w:numPr>
              <w:spacing w:after="0" w:line="240" w:lineRule="auto"/>
              <w:rPr>
                <w:rFonts w:cs="Lucida Sans Unicode"/>
                <w:bCs/>
                <w:sz w:val="20"/>
                <w:szCs w:val="20"/>
              </w:rPr>
            </w:pPr>
            <w:r>
              <w:rPr>
                <w:rFonts w:cs="Lucida Sans Unicode"/>
                <w:bCs/>
                <w:sz w:val="20"/>
                <w:szCs w:val="20"/>
              </w:rPr>
              <w:t>Improving community resilience</w:t>
            </w:r>
          </w:p>
        </w:tc>
      </w:tr>
      <w:tr w:rsidR="004A0C98" w:rsidRPr="006711E4" w:rsidTr="0020061A">
        <w:tc>
          <w:tcPr>
            <w:tcW w:w="709" w:type="dxa"/>
          </w:tcPr>
          <w:p w:rsidR="004A0C98" w:rsidRPr="006711E4" w:rsidRDefault="004A0C98" w:rsidP="00E766D2">
            <w:pPr>
              <w:spacing w:after="0" w:line="240" w:lineRule="auto"/>
              <w:jc w:val="center"/>
              <w:rPr>
                <w:rFonts w:cs="Lucida Sans Unicode"/>
                <w:bCs/>
                <w:sz w:val="20"/>
                <w:szCs w:val="20"/>
              </w:rPr>
            </w:pPr>
            <w:r>
              <w:rPr>
                <w:rFonts w:cs="Lucida Sans Unicode"/>
                <w:bCs/>
                <w:sz w:val="20"/>
                <w:szCs w:val="20"/>
              </w:rPr>
              <w:t>5.5</w:t>
            </w:r>
          </w:p>
        </w:tc>
        <w:tc>
          <w:tcPr>
            <w:tcW w:w="4111" w:type="dxa"/>
          </w:tcPr>
          <w:p w:rsidR="004A0C98" w:rsidRPr="006711E4" w:rsidRDefault="004A0C98" w:rsidP="006711E4">
            <w:pPr>
              <w:spacing w:after="0" w:line="240" w:lineRule="auto"/>
              <w:rPr>
                <w:rFonts w:cs="Lucida Sans Unicode"/>
                <w:bCs/>
                <w:sz w:val="20"/>
                <w:szCs w:val="20"/>
              </w:rPr>
            </w:pPr>
            <w:r w:rsidRPr="006711E4">
              <w:rPr>
                <w:rFonts w:cs="Lucida Sans Unicode"/>
                <w:bCs/>
                <w:sz w:val="20"/>
                <w:szCs w:val="20"/>
              </w:rPr>
              <w:t xml:space="preserve">Promote and extend the use of Advance Care Plans, Crisis Plans Decisions and Advance Decisions for mental health patients including </w:t>
            </w:r>
            <w:r w:rsidRPr="006711E4">
              <w:rPr>
                <w:rFonts w:cs="Lucida Sans Unicode"/>
                <w:bCs/>
                <w:sz w:val="20"/>
                <w:szCs w:val="20"/>
              </w:rPr>
              <w:lastRenderedPageBreak/>
              <w:t>Children and Young People and people with dementia</w:t>
            </w:r>
          </w:p>
        </w:tc>
        <w:tc>
          <w:tcPr>
            <w:tcW w:w="1843" w:type="dxa"/>
          </w:tcPr>
          <w:p w:rsidR="004A0C98" w:rsidRPr="0075475C" w:rsidRDefault="004A0C98" w:rsidP="006711E4">
            <w:pPr>
              <w:spacing w:after="0" w:line="240" w:lineRule="auto"/>
              <w:rPr>
                <w:rFonts w:cs="Lucida Sans Unicode"/>
                <w:bCs/>
                <w:sz w:val="20"/>
                <w:szCs w:val="20"/>
              </w:rPr>
            </w:pPr>
            <w:r w:rsidRPr="0075475C">
              <w:rPr>
                <w:rFonts w:cs="Lucida Sans Unicode"/>
                <w:bCs/>
                <w:sz w:val="20"/>
                <w:szCs w:val="20"/>
              </w:rPr>
              <w:lastRenderedPageBreak/>
              <w:t>From April 2015</w:t>
            </w:r>
          </w:p>
        </w:tc>
        <w:tc>
          <w:tcPr>
            <w:tcW w:w="1559" w:type="dxa"/>
          </w:tcPr>
          <w:p w:rsidR="004A0C98" w:rsidRPr="006711E4" w:rsidRDefault="004A0C98" w:rsidP="006711E4">
            <w:pPr>
              <w:spacing w:after="0" w:line="240" w:lineRule="auto"/>
              <w:rPr>
                <w:rFonts w:cs="Lucida Sans Unicode"/>
                <w:bCs/>
                <w:sz w:val="20"/>
                <w:szCs w:val="20"/>
              </w:rPr>
            </w:pPr>
            <w:r>
              <w:rPr>
                <w:rFonts w:cs="Lucida Sans Unicode"/>
                <w:bCs/>
                <w:sz w:val="20"/>
                <w:szCs w:val="20"/>
              </w:rPr>
              <w:t>SEPT</w:t>
            </w:r>
          </w:p>
        </w:tc>
        <w:tc>
          <w:tcPr>
            <w:tcW w:w="6379" w:type="dxa"/>
          </w:tcPr>
          <w:p w:rsidR="004A0C98" w:rsidRPr="006711E4" w:rsidRDefault="004A0C98" w:rsidP="006711E4">
            <w:pPr>
              <w:pStyle w:val="ListParagraph"/>
              <w:numPr>
                <w:ilvl w:val="0"/>
                <w:numId w:val="39"/>
              </w:numPr>
              <w:spacing w:after="0" w:line="240" w:lineRule="auto"/>
              <w:rPr>
                <w:rFonts w:cs="Lucida Sans Unicode"/>
                <w:bCs/>
                <w:sz w:val="20"/>
                <w:szCs w:val="20"/>
              </w:rPr>
            </w:pPr>
            <w:r w:rsidRPr="006711E4">
              <w:rPr>
                <w:rFonts w:cs="Lucida Sans Unicode"/>
                <w:bCs/>
                <w:sz w:val="20"/>
                <w:szCs w:val="20"/>
              </w:rPr>
              <w:t>All known service users will have a future crisis plan that lessens the likelihood of a repeat crisis and ensures the wishes of the service user are taken into consideration</w:t>
            </w:r>
          </w:p>
          <w:p w:rsidR="004A0C98" w:rsidRPr="006711E4" w:rsidRDefault="004A0C98" w:rsidP="006711E4">
            <w:pPr>
              <w:pStyle w:val="ListParagraph"/>
              <w:numPr>
                <w:ilvl w:val="0"/>
                <w:numId w:val="39"/>
              </w:numPr>
              <w:spacing w:after="0" w:line="240" w:lineRule="auto"/>
              <w:rPr>
                <w:rFonts w:cs="Lucida Sans Unicode"/>
                <w:bCs/>
                <w:sz w:val="20"/>
                <w:szCs w:val="20"/>
              </w:rPr>
            </w:pPr>
            <w:r w:rsidRPr="006711E4">
              <w:rPr>
                <w:rFonts w:cs="Lucida Sans Unicode"/>
                <w:bCs/>
                <w:sz w:val="20"/>
                <w:szCs w:val="20"/>
              </w:rPr>
              <w:lastRenderedPageBreak/>
              <w:t>Evidence that these plans are routinely part of the CPA process</w:t>
            </w:r>
          </w:p>
        </w:tc>
      </w:tr>
      <w:tr w:rsidR="004A0C98" w:rsidRPr="006711E4" w:rsidTr="0020061A">
        <w:tc>
          <w:tcPr>
            <w:tcW w:w="709" w:type="dxa"/>
          </w:tcPr>
          <w:p w:rsidR="004A0C98" w:rsidRPr="006711E4" w:rsidRDefault="004A0C98" w:rsidP="0020061A">
            <w:pPr>
              <w:spacing w:after="0" w:line="240" w:lineRule="auto"/>
              <w:jc w:val="center"/>
              <w:rPr>
                <w:rFonts w:cs="Lucida Sans Unicode"/>
                <w:bCs/>
                <w:sz w:val="20"/>
                <w:szCs w:val="20"/>
              </w:rPr>
            </w:pPr>
            <w:r>
              <w:rPr>
                <w:rFonts w:cs="Lucida Sans Unicode"/>
                <w:bCs/>
                <w:sz w:val="20"/>
                <w:szCs w:val="20"/>
              </w:rPr>
              <w:lastRenderedPageBreak/>
              <w:t>5.6</w:t>
            </w:r>
          </w:p>
        </w:tc>
        <w:tc>
          <w:tcPr>
            <w:tcW w:w="4111" w:type="dxa"/>
          </w:tcPr>
          <w:p w:rsidR="004A0C98" w:rsidRPr="006711E4" w:rsidRDefault="004A0C98" w:rsidP="006711E4">
            <w:pPr>
              <w:spacing w:after="0" w:line="240" w:lineRule="auto"/>
              <w:textAlignment w:val="center"/>
              <w:rPr>
                <w:sz w:val="20"/>
                <w:szCs w:val="20"/>
              </w:rPr>
            </w:pPr>
            <w:r w:rsidRPr="006711E4">
              <w:rPr>
                <w:sz w:val="20"/>
                <w:szCs w:val="20"/>
              </w:rPr>
              <w:t>Audit current use of Crisis Care Plans</w:t>
            </w:r>
            <w:r>
              <w:rPr>
                <w:sz w:val="20"/>
                <w:szCs w:val="20"/>
              </w:rPr>
              <w:t xml:space="preserve"> in line with NICE quality standard 14 – Crisis planning</w:t>
            </w:r>
          </w:p>
        </w:tc>
        <w:tc>
          <w:tcPr>
            <w:tcW w:w="1843" w:type="dxa"/>
          </w:tcPr>
          <w:p w:rsidR="004A0C98" w:rsidRPr="006711E4" w:rsidRDefault="004A0C98" w:rsidP="006711E4">
            <w:pPr>
              <w:spacing w:after="0" w:line="240" w:lineRule="auto"/>
              <w:textAlignment w:val="center"/>
              <w:rPr>
                <w:sz w:val="20"/>
                <w:szCs w:val="20"/>
              </w:rPr>
            </w:pPr>
            <w:r>
              <w:rPr>
                <w:sz w:val="20"/>
                <w:szCs w:val="20"/>
              </w:rPr>
              <w:t>January 2015</w:t>
            </w:r>
          </w:p>
        </w:tc>
        <w:tc>
          <w:tcPr>
            <w:tcW w:w="1559" w:type="dxa"/>
          </w:tcPr>
          <w:p w:rsidR="004A0C98" w:rsidRPr="006711E4" w:rsidRDefault="004A0C98" w:rsidP="006711E4">
            <w:pPr>
              <w:spacing w:after="0" w:line="240" w:lineRule="auto"/>
              <w:textAlignment w:val="center"/>
              <w:rPr>
                <w:sz w:val="20"/>
                <w:szCs w:val="20"/>
              </w:rPr>
            </w:pPr>
            <w:r>
              <w:rPr>
                <w:sz w:val="20"/>
                <w:szCs w:val="20"/>
              </w:rPr>
              <w:t>SEPT/CPR CCG</w:t>
            </w:r>
          </w:p>
        </w:tc>
        <w:tc>
          <w:tcPr>
            <w:tcW w:w="6379" w:type="dxa"/>
          </w:tcPr>
          <w:p w:rsidR="004A0C98" w:rsidRPr="006711E4" w:rsidRDefault="004A0C98" w:rsidP="006711E4">
            <w:pPr>
              <w:pStyle w:val="ListParagraph"/>
              <w:numPr>
                <w:ilvl w:val="0"/>
                <w:numId w:val="26"/>
              </w:numPr>
              <w:spacing w:after="0" w:line="240" w:lineRule="auto"/>
              <w:ind w:left="360"/>
              <w:textAlignment w:val="center"/>
              <w:rPr>
                <w:sz w:val="20"/>
                <w:szCs w:val="20"/>
              </w:rPr>
            </w:pPr>
            <w:r w:rsidRPr="006711E4">
              <w:rPr>
                <w:sz w:val="20"/>
                <w:szCs w:val="20"/>
              </w:rPr>
              <w:t>Establish current practice and standards related to crisis plans</w:t>
            </w:r>
          </w:p>
          <w:p w:rsidR="004A0C98" w:rsidRDefault="004A0C98" w:rsidP="006711E4">
            <w:pPr>
              <w:pStyle w:val="ListParagraph"/>
              <w:numPr>
                <w:ilvl w:val="0"/>
                <w:numId w:val="26"/>
              </w:numPr>
              <w:spacing w:after="0" w:line="240" w:lineRule="auto"/>
              <w:ind w:left="360"/>
              <w:textAlignment w:val="center"/>
              <w:rPr>
                <w:sz w:val="20"/>
                <w:szCs w:val="20"/>
              </w:rPr>
            </w:pPr>
            <w:r w:rsidRPr="006711E4">
              <w:rPr>
                <w:sz w:val="20"/>
                <w:szCs w:val="20"/>
              </w:rPr>
              <w:t>Establish what learning is required and promote a standardised approach to crisis plans</w:t>
            </w:r>
          </w:p>
          <w:p w:rsidR="004A0C98" w:rsidRPr="006711E4" w:rsidRDefault="004A0C98" w:rsidP="006711E4">
            <w:pPr>
              <w:pStyle w:val="ListParagraph"/>
              <w:numPr>
                <w:ilvl w:val="0"/>
                <w:numId w:val="26"/>
              </w:numPr>
              <w:spacing w:after="0" w:line="240" w:lineRule="auto"/>
              <w:ind w:left="360"/>
              <w:textAlignment w:val="center"/>
              <w:rPr>
                <w:sz w:val="20"/>
                <w:szCs w:val="20"/>
              </w:rPr>
            </w:pPr>
            <w:r>
              <w:rPr>
                <w:sz w:val="20"/>
                <w:szCs w:val="20"/>
              </w:rPr>
              <w:t>Ensuring adherence to national standards</w:t>
            </w:r>
          </w:p>
          <w:p w:rsidR="004A0C98" w:rsidRPr="006711E4" w:rsidRDefault="004A0C98" w:rsidP="006711E4">
            <w:pPr>
              <w:spacing w:after="0" w:line="240" w:lineRule="auto"/>
              <w:textAlignment w:val="center"/>
              <w:rPr>
                <w:sz w:val="20"/>
                <w:szCs w:val="20"/>
              </w:rPr>
            </w:pPr>
          </w:p>
        </w:tc>
      </w:tr>
      <w:tr w:rsidR="004A0C98" w:rsidRPr="006711E4" w:rsidTr="0020061A">
        <w:tc>
          <w:tcPr>
            <w:tcW w:w="709" w:type="dxa"/>
          </w:tcPr>
          <w:p w:rsidR="004A0C98" w:rsidRDefault="004A0C98" w:rsidP="0020061A">
            <w:pPr>
              <w:spacing w:after="0" w:line="240" w:lineRule="auto"/>
              <w:jc w:val="center"/>
              <w:rPr>
                <w:rFonts w:cs="Lucida Sans Unicode"/>
                <w:bCs/>
                <w:sz w:val="20"/>
                <w:szCs w:val="20"/>
              </w:rPr>
            </w:pPr>
            <w:r>
              <w:rPr>
                <w:rFonts w:cs="Lucida Sans Unicode"/>
                <w:bCs/>
                <w:sz w:val="20"/>
                <w:szCs w:val="20"/>
              </w:rPr>
              <w:t>5.7</w:t>
            </w:r>
          </w:p>
        </w:tc>
        <w:tc>
          <w:tcPr>
            <w:tcW w:w="4111" w:type="dxa"/>
          </w:tcPr>
          <w:p w:rsidR="004A0C98" w:rsidRPr="006711E4" w:rsidRDefault="004A0C98" w:rsidP="006711E4">
            <w:pPr>
              <w:spacing w:after="0" w:line="240" w:lineRule="auto"/>
              <w:textAlignment w:val="center"/>
              <w:rPr>
                <w:sz w:val="20"/>
                <w:szCs w:val="20"/>
              </w:rPr>
            </w:pPr>
            <w:r>
              <w:rPr>
                <w:sz w:val="20"/>
                <w:szCs w:val="20"/>
              </w:rPr>
              <w:t>IAPT services continued development to support people with mild to moderate mental health problems</w:t>
            </w:r>
          </w:p>
        </w:tc>
        <w:tc>
          <w:tcPr>
            <w:tcW w:w="1843" w:type="dxa"/>
          </w:tcPr>
          <w:p w:rsidR="004A0C98" w:rsidRDefault="004A0C98" w:rsidP="006711E4">
            <w:pPr>
              <w:spacing w:after="0" w:line="240" w:lineRule="auto"/>
              <w:textAlignment w:val="center"/>
              <w:rPr>
                <w:sz w:val="20"/>
                <w:szCs w:val="20"/>
              </w:rPr>
            </w:pPr>
            <w:r>
              <w:rPr>
                <w:sz w:val="20"/>
                <w:szCs w:val="20"/>
              </w:rPr>
              <w:t>From April 2015</w:t>
            </w:r>
          </w:p>
        </w:tc>
        <w:tc>
          <w:tcPr>
            <w:tcW w:w="1559" w:type="dxa"/>
          </w:tcPr>
          <w:p w:rsidR="004A0C98" w:rsidRDefault="004A0C98" w:rsidP="006711E4">
            <w:pPr>
              <w:spacing w:after="0" w:line="240" w:lineRule="auto"/>
              <w:textAlignment w:val="center"/>
              <w:rPr>
                <w:sz w:val="20"/>
                <w:szCs w:val="20"/>
              </w:rPr>
            </w:pPr>
            <w:r>
              <w:rPr>
                <w:sz w:val="20"/>
                <w:szCs w:val="20"/>
              </w:rPr>
              <w:t>IAPT providers /South West Essex CCGs</w:t>
            </w:r>
          </w:p>
        </w:tc>
        <w:tc>
          <w:tcPr>
            <w:tcW w:w="6379" w:type="dxa"/>
          </w:tcPr>
          <w:p w:rsidR="004A0C98" w:rsidRPr="006711E4" w:rsidRDefault="004A0C98" w:rsidP="006711E4">
            <w:pPr>
              <w:pStyle w:val="ListParagraph"/>
              <w:numPr>
                <w:ilvl w:val="0"/>
                <w:numId w:val="26"/>
              </w:numPr>
              <w:spacing w:after="0" w:line="240" w:lineRule="auto"/>
              <w:ind w:left="360"/>
              <w:textAlignment w:val="center"/>
              <w:rPr>
                <w:sz w:val="20"/>
                <w:szCs w:val="20"/>
              </w:rPr>
            </w:pPr>
            <w:r>
              <w:rPr>
                <w:sz w:val="20"/>
                <w:szCs w:val="20"/>
              </w:rPr>
              <w:t>Improving recovery in service users with mild to moderate anxiety and depression, reducing risk of future criris</w:t>
            </w:r>
          </w:p>
        </w:tc>
      </w:tr>
      <w:tr w:rsidR="008D38FD" w:rsidRPr="006711E4" w:rsidTr="0020061A">
        <w:tc>
          <w:tcPr>
            <w:tcW w:w="709" w:type="dxa"/>
          </w:tcPr>
          <w:p w:rsidR="008D38FD" w:rsidRDefault="008D38FD" w:rsidP="0020061A">
            <w:pPr>
              <w:spacing w:after="0" w:line="240" w:lineRule="auto"/>
              <w:jc w:val="center"/>
              <w:rPr>
                <w:rFonts w:cs="Lucida Sans Unicode"/>
                <w:bCs/>
                <w:sz w:val="20"/>
                <w:szCs w:val="20"/>
              </w:rPr>
            </w:pPr>
            <w:r>
              <w:rPr>
                <w:rFonts w:cs="Lucida Sans Unicode"/>
                <w:bCs/>
                <w:sz w:val="20"/>
                <w:szCs w:val="20"/>
              </w:rPr>
              <w:t>5.8</w:t>
            </w:r>
          </w:p>
        </w:tc>
        <w:tc>
          <w:tcPr>
            <w:tcW w:w="4111" w:type="dxa"/>
          </w:tcPr>
          <w:p w:rsidR="008D38FD" w:rsidRDefault="00616947" w:rsidP="006711E4">
            <w:pPr>
              <w:spacing w:after="0" w:line="240" w:lineRule="auto"/>
              <w:textAlignment w:val="center"/>
              <w:rPr>
                <w:sz w:val="20"/>
                <w:szCs w:val="20"/>
              </w:rPr>
            </w:pPr>
            <w:r>
              <w:rPr>
                <w:sz w:val="20"/>
                <w:szCs w:val="20"/>
              </w:rPr>
              <w:t>Explore use of Personal budgets and Personal health budgets to support people frequently in crisis</w:t>
            </w:r>
            <w:r w:rsidR="008D38FD">
              <w:rPr>
                <w:sz w:val="20"/>
                <w:szCs w:val="20"/>
              </w:rPr>
              <w:t xml:space="preserve"> </w:t>
            </w:r>
          </w:p>
        </w:tc>
        <w:tc>
          <w:tcPr>
            <w:tcW w:w="1843" w:type="dxa"/>
          </w:tcPr>
          <w:p w:rsidR="008D38FD" w:rsidRDefault="00616947" w:rsidP="006711E4">
            <w:pPr>
              <w:spacing w:after="0" w:line="240" w:lineRule="auto"/>
              <w:textAlignment w:val="center"/>
              <w:rPr>
                <w:sz w:val="20"/>
                <w:szCs w:val="20"/>
              </w:rPr>
            </w:pPr>
            <w:r>
              <w:rPr>
                <w:sz w:val="20"/>
                <w:szCs w:val="20"/>
              </w:rPr>
              <w:t>From April 2015</w:t>
            </w:r>
          </w:p>
        </w:tc>
        <w:tc>
          <w:tcPr>
            <w:tcW w:w="1559" w:type="dxa"/>
          </w:tcPr>
          <w:p w:rsidR="008D38FD" w:rsidRDefault="00616947" w:rsidP="006711E4">
            <w:pPr>
              <w:spacing w:after="0" w:line="240" w:lineRule="auto"/>
              <w:textAlignment w:val="center"/>
              <w:rPr>
                <w:sz w:val="20"/>
                <w:szCs w:val="20"/>
              </w:rPr>
            </w:pPr>
            <w:r>
              <w:rPr>
                <w:sz w:val="20"/>
                <w:szCs w:val="20"/>
              </w:rPr>
              <w:t>LAs/SW CCGs</w:t>
            </w:r>
          </w:p>
        </w:tc>
        <w:tc>
          <w:tcPr>
            <w:tcW w:w="6379" w:type="dxa"/>
          </w:tcPr>
          <w:p w:rsidR="008D38FD" w:rsidRDefault="00616947" w:rsidP="006711E4">
            <w:pPr>
              <w:pStyle w:val="ListParagraph"/>
              <w:numPr>
                <w:ilvl w:val="0"/>
                <w:numId w:val="26"/>
              </w:numPr>
              <w:spacing w:after="0" w:line="240" w:lineRule="auto"/>
              <w:ind w:left="360"/>
              <w:textAlignment w:val="center"/>
              <w:rPr>
                <w:sz w:val="20"/>
                <w:szCs w:val="20"/>
              </w:rPr>
            </w:pPr>
            <w:r>
              <w:rPr>
                <w:sz w:val="20"/>
                <w:szCs w:val="20"/>
              </w:rPr>
              <w:t>Improving the individualised care of people frequently presenting in crisis to promote recovery, independence and better quality of life</w:t>
            </w:r>
          </w:p>
        </w:tc>
      </w:tr>
    </w:tbl>
    <w:p w:rsidR="004A0C98" w:rsidRPr="005F3BD6" w:rsidRDefault="004A0C98" w:rsidP="00AA14DA">
      <w:pPr>
        <w:rPr>
          <w:rFonts w:cs="Tahoma"/>
          <w:sz w:val="20"/>
          <w:szCs w:val="20"/>
        </w:rPr>
      </w:pPr>
    </w:p>
    <w:p w:rsidR="004A0C98" w:rsidRPr="005F3BD6" w:rsidRDefault="004A0C98" w:rsidP="00AA14DA">
      <w:pPr>
        <w:rPr>
          <w:rFonts w:cs="Tahoma"/>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
          <w:bCs/>
          <w:sz w:val="20"/>
          <w:szCs w:val="20"/>
        </w:rPr>
      </w:pPr>
    </w:p>
    <w:p w:rsidR="004A0C98" w:rsidRDefault="004A0C98" w:rsidP="00D820E2">
      <w:pPr>
        <w:ind w:left="360"/>
        <w:rPr>
          <w:rFonts w:cs="Tahoma"/>
          <w:bCs/>
          <w:sz w:val="20"/>
          <w:szCs w:val="20"/>
          <w:u w:val="single"/>
        </w:rPr>
      </w:pPr>
      <w:r w:rsidRPr="0020061A">
        <w:rPr>
          <w:rFonts w:cs="Tahoma"/>
          <w:bCs/>
          <w:sz w:val="20"/>
          <w:szCs w:val="20"/>
          <w:u w:val="single"/>
        </w:rPr>
        <w:t>KPI Reporting data set to complied by the end of April 2015  to assist with evaluating the success of implementation plan</w:t>
      </w:r>
    </w:p>
    <w:p w:rsidR="004A0C98" w:rsidRDefault="004A0C98" w:rsidP="00D820E2">
      <w:pPr>
        <w:ind w:left="360"/>
        <w:rPr>
          <w:rFonts w:cs="Tahoma"/>
          <w:bCs/>
          <w:sz w:val="20"/>
          <w:szCs w:val="20"/>
        </w:rPr>
      </w:pPr>
      <w:r w:rsidRPr="0020061A">
        <w:rPr>
          <w:rFonts w:cs="Tahoma"/>
          <w:bCs/>
          <w:sz w:val="20"/>
          <w:szCs w:val="20"/>
        </w:rPr>
        <w:t>To include:</w:t>
      </w:r>
    </w:p>
    <w:p w:rsidR="004A0C98" w:rsidRDefault="004A0C98" w:rsidP="00D820E2">
      <w:pPr>
        <w:ind w:left="360"/>
        <w:rPr>
          <w:rFonts w:cs="Tahoma"/>
          <w:bCs/>
          <w:sz w:val="20"/>
          <w:szCs w:val="20"/>
        </w:rPr>
      </w:pPr>
    </w:p>
    <w:p w:rsidR="004A0C98" w:rsidRDefault="004A0C98" w:rsidP="0020061A">
      <w:pPr>
        <w:pStyle w:val="ListParagraph"/>
        <w:numPr>
          <w:ilvl w:val="0"/>
          <w:numId w:val="26"/>
        </w:numPr>
        <w:rPr>
          <w:rFonts w:cs="Tahoma"/>
          <w:bCs/>
          <w:sz w:val="20"/>
          <w:szCs w:val="20"/>
        </w:rPr>
      </w:pPr>
      <w:r>
        <w:rPr>
          <w:rFonts w:cs="Tahoma"/>
          <w:bCs/>
          <w:sz w:val="20"/>
          <w:szCs w:val="20"/>
        </w:rPr>
        <w:t>Reduction in section 136 detentions</w:t>
      </w:r>
    </w:p>
    <w:p w:rsidR="004A0C98" w:rsidRDefault="004A0C98" w:rsidP="0020061A">
      <w:pPr>
        <w:pStyle w:val="ListParagraph"/>
        <w:numPr>
          <w:ilvl w:val="0"/>
          <w:numId w:val="26"/>
        </w:numPr>
        <w:rPr>
          <w:rFonts w:cs="Tahoma"/>
          <w:bCs/>
          <w:sz w:val="20"/>
          <w:szCs w:val="20"/>
        </w:rPr>
      </w:pPr>
      <w:r>
        <w:rPr>
          <w:rFonts w:cs="Tahoma"/>
          <w:bCs/>
          <w:sz w:val="20"/>
          <w:szCs w:val="20"/>
        </w:rPr>
        <w:t>Reduction in A&amp;E crisis admission s and readmissions</w:t>
      </w:r>
    </w:p>
    <w:p w:rsidR="004A0C98" w:rsidRDefault="004A0C98" w:rsidP="0020061A">
      <w:pPr>
        <w:pStyle w:val="ListParagraph"/>
        <w:numPr>
          <w:ilvl w:val="0"/>
          <w:numId w:val="26"/>
        </w:numPr>
        <w:rPr>
          <w:rFonts w:cs="Tahoma"/>
          <w:bCs/>
          <w:sz w:val="20"/>
          <w:szCs w:val="20"/>
        </w:rPr>
      </w:pPr>
      <w:r>
        <w:rPr>
          <w:rFonts w:cs="Tahoma"/>
          <w:bCs/>
          <w:sz w:val="20"/>
          <w:szCs w:val="20"/>
        </w:rPr>
        <w:t>Elimination of the use of police cells as a place of safety under section 136</w:t>
      </w:r>
    </w:p>
    <w:p w:rsidR="004A0C98" w:rsidRDefault="004A0C98" w:rsidP="0020061A">
      <w:pPr>
        <w:pStyle w:val="ListParagraph"/>
        <w:numPr>
          <w:ilvl w:val="0"/>
          <w:numId w:val="26"/>
        </w:numPr>
        <w:rPr>
          <w:rFonts w:cs="Tahoma"/>
          <w:bCs/>
          <w:sz w:val="20"/>
          <w:szCs w:val="20"/>
        </w:rPr>
      </w:pPr>
      <w:r>
        <w:rPr>
          <w:rFonts w:cs="Tahoma"/>
          <w:bCs/>
          <w:sz w:val="20"/>
          <w:szCs w:val="20"/>
        </w:rPr>
        <w:t>No child or young person under the age of 18 to be detained in a police cell under section 136</w:t>
      </w:r>
    </w:p>
    <w:p w:rsidR="004A0C98" w:rsidRDefault="004A0C98" w:rsidP="0020061A">
      <w:pPr>
        <w:pStyle w:val="ListParagraph"/>
        <w:numPr>
          <w:ilvl w:val="0"/>
          <w:numId w:val="26"/>
        </w:numPr>
        <w:rPr>
          <w:rFonts w:cs="Tahoma"/>
          <w:bCs/>
          <w:sz w:val="20"/>
          <w:szCs w:val="20"/>
        </w:rPr>
      </w:pPr>
      <w:r>
        <w:rPr>
          <w:rFonts w:cs="Tahoma"/>
          <w:bCs/>
          <w:sz w:val="20"/>
          <w:szCs w:val="20"/>
        </w:rPr>
        <w:t>Reduction in Section 12 doctors assessment required</w:t>
      </w:r>
    </w:p>
    <w:p w:rsidR="004A0C98" w:rsidRDefault="004A0C98" w:rsidP="0020061A">
      <w:pPr>
        <w:pStyle w:val="ListParagraph"/>
        <w:numPr>
          <w:ilvl w:val="0"/>
          <w:numId w:val="26"/>
        </w:numPr>
        <w:rPr>
          <w:rFonts w:cs="Tahoma"/>
          <w:bCs/>
          <w:sz w:val="20"/>
          <w:szCs w:val="20"/>
        </w:rPr>
      </w:pPr>
      <w:r>
        <w:rPr>
          <w:rFonts w:cs="Tahoma"/>
          <w:bCs/>
          <w:sz w:val="20"/>
          <w:szCs w:val="20"/>
        </w:rPr>
        <w:t>A&amp;E breaches eliminated</w:t>
      </w:r>
    </w:p>
    <w:p w:rsidR="004A0C98" w:rsidRDefault="004A0C98" w:rsidP="0020061A">
      <w:pPr>
        <w:pStyle w:val="ListParagraph"/>
        <w:numPr>
          <w:ilvl w:val="0"/>
          <w:numId w:val="26"/>
        </w:numPr>
        <w:rPr>
          <w:rFonts w:cs="Tahoma"/>
          <w:bCs/>
          <w:sz w:val="20"/>
          <w:szCs w:val="20"/>
        </w:rPr>
      </w:pPr>
      <w:r>
        <w:rPr>
          <w:rFonts w:cs="Tahoma"/>
          <w:bCs/>
          <w:sz w:val="20"/>
          <w:szCs w:val="20"/>
        </w:rPr>
        <w:t>4 hour response target within MH service  - response time and percentage within target</w:t>
      </w:r>
    </w:p>
    <w:p w:rsidR="004A0C98" w:rsidRDefault="004A0C98" w:rsidP="0020061A">
      <w:pPr>
        <w:pStyle w:val="ListParagraph"/>
        <w:numPr>
          <w:ilvl w:val="0"/>
          <w:numId w:val="26"/>
        </w:numPr>
        <w:rPr>
          <w:rFonts w:cs="Tahoma"/>
          <w:bCs/>
          <w:sz w:val="20"/>
          <w:szCs w:val="20"/>
        </w:rPr>
      </w:pPr>
      <w:r>
        <w:rPr>
          <w:rFonts w:cs="Tahoma"/>
          <w:bCs/>
          <w:sz w:val="20"/>
          <w:szCs w:val="20"/>
        </w:rPr>
        <w:t xml:space="preserve">National Ambulance response targets for  MH </w:t>
      </w:r>
    </w:p>
    <w:p w:rsidR="004A0C98" w:rsidRDefault="004A0C98" w:rsidP="006B2C76">
      <w:pPr>
        <w:pStyle w:val="ListParagraph"/>
        <w:numPr>
          <w:ilvl w:val="0"/>
          <w:numId w:val="26"/>
        </w:numPr>
        <w:rPr>
          <w:rFonts w:cs="Tahoma"/>
          <w:bCs/>
          <w:sz w:val="20"/>
          <w:szCs w:val="20"/>
        </w:rPr>
      </w:pPr>
      <w:r>
        <w:rPr>
          <w:rFonts w:cs="Tahoma"/>
          <w:bCs/>
          <w:sz w:val="20"/>
          <w:szCs w:val="20"/>
        </w:rPr>
        <w:t>Increase in the number of appropriate calls from stakeholders to the MH crisis line.</w:t>
      </w:r>
    </w:p>
    <w:p w:rsidR="004A0C98" w:rsidRDefault="004A0C98" w:rsidP="006B2C76">
      <w:pPr>
        <w:pStyle w:val="ListParagraph"/>
        <w:numPr>
          <w:ilvl w:val="0"/>
          <w:numId w:val="26"/>
        </w:numPr>
        <w:rPr>
          <w:rFonts w:cs="Tahoma"/>
          <w:bCs/>
          <w:sz w:val="20"/>
          <w:szCs w:val="20"/>
        </w:rPr>
      </w:pPr>
      <w:r>
        <w:rPr>
          <w:rFonts w:cs="Tahoma"/>
          <w:bCs/>
          <w:sz w:val="20"/>
          <w:szCs w:val="20"/>
        </w:rPr>
        <w:t>Reduction in police restraint</w:t>
      </w:r>
    </w:p>
    <w:p w:rsidR="004A0C98" w:rsidRDefault="004A0C98" w:rsidP="006B2C76">
      <w:pPr>
        <w:ind w:left="360"/>
        <w:rPr>
          <w:rFonts w:cs="Tahoma"/>
          <w:bCs/>
          <w:sz w:val="20"/>
          <w:szCs w:val="20"/>
        </w:rPr>
      </w:pPr>
    </w:p>
    <w:p w:rsidR="004A0C98" w:rsidRDefault="004A0C98" w:rsidP="006B2C76">
      <w:pPr>
        <w:ind w:left="360"/>
        <w:rPr>
          <w:rFonts w:cs="Tahoma"/>
          <w:bCs/>
          <w:sz w:val="20"/>
          <w:szCs w:val="20"/>
        </w:rPr>
      </w:pPr>
      <w:r>
        <w:rPr>
          <w:rFonts w:cs="Tahoma"/>
          <w:bCs/>
          <w:sz w:val="20"/>
          <w:szCs w:val="20"/>
        </w:rPr>
        <w:t>Soft KPIs</w:t>
      </w:r>
    </w:p>
    <w:p w:rsidR="004A0C98" w:rsidRDefault="004A0C98" w:rsidP="006B2C76">
      <w:pPr>
        <w:pStyle w:val="ListParagraph"/>
        <w:numPr>
          <w:ilvl w:val="0"/>
          <w:numId w:val="48"/>
        </w:numPr>
        <w:rPr>
          <w:rFonts w:cs="Tahoma"/>
          <w:bCs/>
          <w:sz w:val="20"/>
          <w:szCs w:val="20"/>
        </w:rPr>
      </w:pPr>
      <w:r>
        <w:rPr>
          <w:rFonts w:cs="Tahoma"/>
          <w:bCs/>
          <w:sz w:val="20"/>
          <w:szCs w:val="20"/>
        </w:rPr>
        <w:t>Service user feedback on experience when in crisis from  all key stakeholders services</w:t>
      </w:r>
    </w:p>
    <w:p w:rsidR="004A0C98" w:rsidRDefault="004A0C98" w:rsidP="006B2C76">
      <w:pPr>
        <w:pStyle w:val="ListParagraph"/>
        <w:numPr>
          <w:ilvl w:val="0"/>
          <w:numId w:val="48"/>
        </w:numPr>
        <w:rPr>
          <w:rFonts w:cs="Tahoma"/>
          <w:bCs/>
          <w:sz w:val="20"/>
          <w:szCs w:val="20"/>
        </w:rPr>
      </w:pPr>
      <w:r>
        <w:rPr>
          <w:rFonts w:cs="Tahoma"/>
          <w:bCs/>
          <w:sz w:val="20"/>
          <w:szCs w:val="20"/>
        </w:rPr>
        <w:t>Improved experience for service users detained under the MH act</w:t>
      </w:r>
    </w:p>
    <w:p w:rsidR="004A0C98" w:rsidRDefault="004A0C98" w:rsidP="006B2C76">
      <w:pPr>
        <w:pStyle w:val="ListParagraph"/>
        <w:numPr>
          <w:ilvl w:val="0"/>
          <w:numId w:val="48"/>
        </w:numPr>
        <w:rPr>
          <w:rFonts w:cs="Tahoma"/>
          <w:bCs/>
          <w:sz w:val="20"/>
          <w:szCs w:val="20"/>
        </w:rPr>
      </w:pPr>
      <w:r>
        <w:rPr>
          <w:rFonts w:cs="Tahoma"/>
          <w:bCs/>
          <w:sz w:val="20"/>
          <w:szCs w:val="20"/>
        </w:rPr>
        <w:t>Carer feedback on crisis services</w:t>
      </w:r>
    </w:p>
    <w:p w:rsidR="004A0C98" w:rsidRDefault="004A0C98" w:rsidP="006B2C76">
      <w:pPr>
        <w:pStyle w:val="ListParagraph"/>
        <w:numPr>
          <w:ilvl w:val="0"/>
          <w:numId w:val="48"/>
        </w:numPr>
        <w:rPr>
          <w:rFonts w:cs="Tahoma"/>
          <w:bCs/>
          <w:sz w:val="20"/>
          <w:szCs w:val="20"/>
        </w:rPr>
      </w:pPr>
      <w:r>
        <w:rPr>
          <w:rFonts w:cs="Tahoma"/>
          <w:bCs/>
          <w:sz w:val="20"/>
          <w:szCs w:val="20"/>
        </w:rPr>
        <w:t>Training programmes in place across all stakeholders</w:t>
      </w:r>
    </w:p>
    <w:p w:rsidR="004A0C98" w:rsidRPr="005F3BD6" w:rsidRDefault="004A0C98" w:rsidP="00D820E2">
      <w:pPr>
        <w:ind w:left="360"/>
        <w:rPr>
          <w:rFonts w:cs="Tahoma"/>
          <w:b/>
          <w:bCs/>
          <w:sz w:val="20"/>
          <w:szCs w:val="20"/>
        </w:rPr>
      </w:pPr>
    </w:p>
    <w:p w:rsidR="004A0C98" w:rsidRPr="005F3BD6" w:rsidRDefault="004A0C98" w:rsidP="00C157B7">
      <w:pPr>
        <w:spacing w:after="0" w:line="240" w:lineRule="auto"/>
        <w:textAlignment w:val="center"/>
        <w:rPr>
          <w:rFonts w:cs="Tahoma"/>
          <w:sz w:val="20"/>
          <w:szCs w:val="20"/>
        </w:rPr>
      </w:pPr>
      <w:r w:rsidRPr="005F3BD6">
        <w:rPr>
          <w:rFonts w:cs="Tahoma"/>
          <w:color w:val="1F497D"/>
          <w:sz w:val="20"/>
          <w:szCs w:val="20"/>
        </w:rPr>
        <w:t> </w:t>
      </w:r>
    </w:p>
    <w:p w:rsidR="004A0C98" w:rsidRPr="005F3BD6" w:rsidRDefault="004A0C98">
      <w:pPr>
        <w:spacing w:after="0" w:line="240" w:lineRule="auto"/>
        <w:textAlignment w:val="center"/>
        <w:rPr>
          <w:rFonts w:cs="Tahoma"/>
          <w:sz w:val="20"/>
          <w:szCs w:val="20"/>
        </w:rPr>
      </w:pPr>
    </w:p>
    <w:sectPr w:rsidR="004A0C98" w:rsidRPr="005F3BD6" w:rsidSect="007259DB">
      <w:headerReference w:type="default" r:id="rId8"/>
      <w:footerReference w:type="default" r:id="rId9"/>
      <w:pgSz w:w="16838" w:h="11906" w:orient="landscape"/>
      <w:pgMar w:top="2415" w:right="851" w:bottom="992" w:left="851" w:header="992" w:footer="2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6A" w:rsidRDefault="00C2156A" w:rsidP="00654AA6">
      <w:pPr>
        <w:spacing w:after="0" w:line="240" w:lineRule="auto"/>
      </w:pPr>
      <w:r>
        <w:separator/>
      </w:r>
    </w:p>
  </w:endnote>
  <w:endnote w:type="continuationSeparator" w:id="0">
    <w:p w:rsidR="00C2156A" w:rsidRDefault="00C2156A"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9" w:rsidRDefault="00982DD9">
    <w:pPr>
      <w:pStyle w:val="Footer"/>
      <w:jc w:val="center"/>
    </w:pPr>
    <w:r>
      <w:fldChar w:fldCharType="begin"/>
    </w:r>
    <w:r>
      <w:instrText xml:space="preserve"> PAGE   \* MERGEFORMAT </w:instrText>
    </w:r>
    <w:r>
      <w:fldChar w:fldCharType="separate"/>
    </w:r>
    <w:r w:rsidR="0020152C">
      <w:rPr>
        <w:noProof/>
      </w:rPr>
      <w:t>2</w:t>
    </w:r>
    <w:r>
      <w:rPr>
        <w:noProof/>
      </w:rPr>
      <w:fldChar w:fldCharType="end"/>
    </w:r>
  </w:p>
  <w:p w:rsidR="00982DD9" w:rsidRDefault="0098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6A" w:rsidRDefault="00C2156A" w:rsidP="00654AA6">
      <w:pPr>
        <w:spacing w:after="0" w:line="240" w:lineRule="auto"/>
      </w:pPr>
      <w:r>
        <w:separator/>
      </w:r>
    </w:p>
  </w:footnote>
  <w:footnote w:type="continuationSeparator" w:id="0">
    <w:p w:rsidR="00C2156A" w:rsidRDefault="00C2156A"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9" w:rsidRPr="00A41486" w:rsidRDefault="00982DD9" w:rsidP="003C3345">
    <w:pPr>
      <w:tabs>
        <w:tab w:val="left" w:pos="1128"/>
        <w:tab w:val="center" w:pos="6979"/>
      </w:tabs>
      <w:autoSpaceDE w:val="0"/>
      <w:autoSpaceDN w:val="0"/>
      <w:adjustRightInd w:val="0"/>
      <w:spacing w:after="0" w:line="240" w:lineRule="auto"/>
      <w:jc w:val="right"/>
      <w:rPr>
        <w:rFonts w:ascii="Tahoma" w:hAnsi="Tahoma" w:cs="Tahoma"/>
        <w:b/>
        <w:bCs/>
        <w:color w:val="FFFFFF"/>
        <w:sz w:val="23"/>
        <w:szCs w:val="24"/>
      </w:rPr>
    </w:pPr>
    <w:r>
      <w:rPr>
        <w:noProof/>
      </w:rPr>
      <w:drawing>
        <wp:anchor distT="0" distB="0" distL="114300" distR="114300" simplePos="0" relativeHeight="251657728" behindDoc="1" locked="0" layoutInCell="1" allowOverlap="1">
          <wp:simplePos x="0" y="0"/>
          <wp:positionH relativeFrom="column">
            <wp:posOffset>-582930</wp:posOffset>
          </wp:positionH>
          <wp:positionV relativeFrom="page">
            <wp:posOffset>0</wp:posOffset>
          </wp:positionV>
          <wp:extent cx="10744200" cy="1361440"/>
          <wp:effectExtent l="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r>
      <w:rPr>
        <w:rFonts w:ascii="Tahoma" w:hAnsi="Tahoma" w:cs="Tahoma"/>
        <w:b/>
        <w:bCs/>
        <w:color w:val="FFFFFF"/>
        <w:sz w:val="23"/>
        <w:szCs w:val="24"/>
      </w:rPr>
      <w:t xml:space="preserve">South </w:t>
    </w:r>
    <w:smartTag w:uri="urn:schemas-microsoft-com:office:smarttags" w:element="place">
      <w:r>
        <w:rPr>
          <w:rFonts w:ascii="Tahoma" w:hAnsi="Tahoma" w:cs="Tahoma"/>
          <w:b/>
          <w:bCs/>
          <w:color w:val="FFFFFF"/>
          <w:sz w:val="23"/>
          <w:szCs w:val="24"/>
        </w:rPr>
        <w:t>West Essex</w:t>
      </w:r>
    </w:smartTag>
    <w:r>
      <w:rPr>
        <w:rFonts w:ascii="Tahoma" w:hAnsi="Tahoma" w:cs="Tahoma"/>
        <w:b/>
        <w:bCs/>
        <w:color w:val="FFFFFF"/>
        <w:sz w:val="23"/>
        <w:szCs w:val="24"/>
      </w:rPr>
      <w:t xml:space="preserve"> action plan to </w:t>
    </w:r>
    <w:r w:rsidRPr="00A41486">
      <w:rPr>
        <w:rFonts w:ascii="Tahoma" w:hAnsi="Tahoma" w:cs="Tahoma"/>
        <w:b/>
        <w:bCs/>
        <w:color w:val="FFFFFF"/>
        <w:sz w:val="23"/>
        <w:szCs w:val="24"/>
      </w:rPr>
      <w:t xml:space="preserve">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40B"/>
    <w:multiLevelType w:val="hybridMultilevel"/>
    <w:tmpl w:val="88C0C5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56242D3"/>
    <w:multiLevelType w:val="multilevel"/>
    <w:tmpl w:val="D32CFDD4"/>
    <w:lvl w:ilvl="0">
      <w:start w:val="3"/>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984D74"/>
    <w:multiLevelType w:val="hybridMultilevel"/>
    <w:tmpl w:val="54D02C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340B91"/>
    <w:multiLevelType w:val="hybridMultilevel"/>
    <w:tmpl w:val="B122F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12B11"/>
    <w:multiLevelType w:val="hybridMultilevel"/>
    <w:tmpl w:val="BFB87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36AAB"/>
    <w:multiLevelType w:val="hybridMultilevel"/>
    <w:tmpl w:val="E8D601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46ED9"/>
    <w:multiLevelType w:val="hybridMultilevel"/>
    <w:tmpl w:val="680AAA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96277A"/>
    <w:multiLevelType w:val="hybridMultilevel"/>
    <w:tmpl w:val="7916E0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163E0F"/>
    <w:multiLevelType w:val="hybridMultilevel"/>
    <w:tmpl w:val="DE2A8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B90F2C"/>
    <w:multiLevelType w:val="hybridMultilevel"/>
    <w:tmpl w:val="8F36A8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867BF6"/>
    <w:multiLevelType w:val="hybridMultilevel"/>
    <w:tmpl w:val="B7944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7072DE"/>
    <w:multiLevelType w:val="multilevel"/>
    <w:tmpl w:val="DD4C4932"/>
    <w:lvl w:ilvl="0">
      <w:start w:val="2"/>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8B21EF3"/>
    <w:multiLevelType w:val="hybridMultilevel"/>
    <w:tmpl w:val="D522F1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7A0DAC"/>
    <w:multiLevelType w:val="hybridMultilevel"/>
    <w:tmpl w:val="87EE2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150400"/>
    <w:multiLevelType w:val="hybridMultilevel"/>
    <w:tmpl w:val="690453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1A57258"/>
    <w:multiLevelType w:val="hybridMultilevel"/>
    <w:tmpl w:val="CCE0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AB41CB"/>
    <w:multiLevelType w:val="hybridMultilevel"/>
    <w:tmpl w:val="5D202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8917EF5"/>
    <w:multiLevelType w:val="hybridMultilevel"/>
    <w:tmpl w:val="AEA8F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B0305D"/>
    <w:multiLevelType w:val="hybridMultilevel"/>
    <w:tmpl w:val="C7C2D3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30E8C"/>
    <w:multiLevelType w:val="hybridMultilevel"/>
    <w:tmpl w:val="80C214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245DFD"/>
    <w:multiLevelType w:val="hybridMultilevel"/>
    <w:tmpl w:val="1DAC92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B137AFE"/>
    <w:multiLevelType w:val="hybridMultilevel"/>
    <w:tmpl w:val="6F9AD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1E4B8D"/>
    <w:multiLevelType w:val="hybridMultilevel"/>
    <w:tmpl w:val="3E98B0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7E425F"/>
    <w:multiLevelType w:val="hybridMultilevel"/>
    <w:tmpl w:val="0BD68D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B2341C"/>
    <w:multiLevelType w:val="hybridMultilevel"/>
    <w:tmpl w:val="226624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AA7733"/>
    <w:multiLevelType w:val="hybridMultilevel"/>
    <w:tmpl w:val="B516BD96"/>
    <w:lvl w:ilvl="0" w:tplc="AE72DD7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DC4F79"/>
    <w:multiLevelType w:val="hybridMultilevel"/>
    <w:tmpl w:val="4F1A07FA"/>
    <w:lvl w:ilvl="0" w:tplc="CF2A39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832AC5"/>
    <w:multiLevelType w:val="hybridMultilevel"/>
    <w:tmpl w:val="20EE8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483A15"/>
    <w:multiLevelType w:val="hybridMultilevel"/>
    <w:tmpl w:val="E200D8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94866C3"/>
    <w:multiLevelType w:val="hybridMultilevel"/>
    <w:tmpl w:val="34DAE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A36F7C"/>
    <w:multiLevelType w:val="hybridMultilevel"/>
    <w:tmpl w:val="6E2279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9F16F9"/>
    <w:multiLevelType w:val="hybridMultilevel"/>
    <w:tmpl w:val="0F6AB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106E39"/>
    <w:multiLevelType w:val="hybridMultilevel"/>
    <w:tmpl w:val="6BEA7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0D93A60"/>
    <w:multiLevelType w:val="multilevel"/>
    <w:tmpl w:val="4B64B110"/>
    <w:lvl w:ilvl="0">
      <w:start w:val="3"/>
      <w:numFmt w:val="decimal"/>
      <w:lvlText w:val="%1"/>
      <w:lvlJc w:val="left"/>
      <w:pPr>
        <w:ind w:left="360" w:hanging="36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19304A6"/>
    <w:multiLevelType w:val="hybridMultilevel"/>
    <w:tmpl w:val="123CEA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451086"/>
    <w:multiLevelType w:val="hybridMultilevel"/>
    <w:tmpl w:val="249A9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766E59"/>
    <w:multiLevelType w:val="hybridMultilevel"/>
    <w:tmpl w:val="F5FAF7CE"/>
    <w:lvl w:ilvl="0" w:tplc="08090001">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962DE2"/>
    <w:multiLevelType w:val="hybridMultilevel"/>
    <w:tmpl w:val="3E00040C"/>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1">
    <w:nsid w:val="74164EF8"/>
    <w:multiLevelType w:val="hybridMultilevel"/>
    <w:tmpl w:val="73CCD4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790680"/>
    <w:multiLevelType w:val="hybridMultilevel"/>
    <w:tmpl w:val="F5C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EB2D5C"/>
    <w:multiLevelType w:val="multilevel"/>
    <w:tmpl w:val="BF30114A"/>
    <w:lvl w:ilvl="0">
      <w:start w:val="4"/>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4">
    <w:nsid w:val="7A751DF9"/>
    <w:multiLevelType w:val="hybridMultilevel"/>
    <w:tmpl w:val="CB5E5B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077B3F"/>
    <w:multiLevelType w:val="hybridMultilevel"/>
    <w:tmpl w:val="EE84D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896C23"/>
    <w:multiLevelType w:val="hybridMultilevel"/>
    <w:tmpl w:val="8F58B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234929"/>
    <w:multiLevelType w:val="hybridMultilevel"/>
    <w:tmpl w:val="95E053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
  </w:num>
  <w:num w:numId="4">
    <w:abstractNumId w:val="2"/>
  </w:num>
  <w:num w:numId="5">
    <w:abstractNumId w:val="36"/>
  </w:num>
  <w:num w:numId="6">
    <w:abstractNumId w:val="43"/>
  </w:num>
  <w:num w:numId="7">
    <w:abstractNumId w:val="24"/>
  </w:num>
  <w:num w:numId="8">
    <w:abstractNumId w:val="7"/>
  </w:num>
  <w:num w:numId="9">
    <w:abstractNumId w:val="15"/>
  </w:num>
  <w:num w:numId="10">
    <w:abstractNumId w:val="4"/>
  </w:num>
  <w:num w:numId="11">
    <w:abstractNumId w:val="29"/>
  </w:num>
  <w:num w:numId="12">
    <w:abstractNumId w:val="25"/>
  </w:num>
  <w:num w:numId="13">
    <w:abstractNumId w:val="42"/>
  </w:num>
  <w:num w:numId="14">
    <w:abstractNumId w:val="17"/>
  </w:num>
  <w:num w:numId="15">
    <w:abstractNumId w:val="44"/>
  </w:num>
  <w:num w:numId="16">
    <w:abstractNumId w:val="28"/>
  </w:num>
  <w:num w:numId="17">
    <w:abstractNumId w:val="35"/>
  </w:num>
  <w:num w:numId="18">
    <w:abstractNumId w:val="26"/>
  </w:num>
  <w:num w:numId="19">
    <w:abstractNumId w:val="8"/>
  </w:num>
  <w:num w:numId="20">
    <w:abstractNumId w:val="10"/>
  </w:num>
  <w:num w:numId="21">
    <w:abstractNumId w:val="21"/>
  </w:num>
  <w:num w:numId="22">
    <w:abstractNumId w:val="27"/>
  </w:num>
  <w:num w:numId="23">
    <w:abstractNumId w:val="32"/>
  </w:num>
  <w:num w:numId="24">
    <w:abstractNumId w:val="30"/>
  </w:num>
  <w:num w:numId="25">
    <w:abstractNumId w:val="22"/>
  </w:num>
  <w:num w:numId="26">
    <w:abstractNumId w:val="6"/>
  </w:num>
  <w:num w:numId="27">
    <w:abstractNumId w:val="33"/>
  </w:num>
  <w:num w:numId="28">
    <w:abstractNumId w:val="0"/>
  </w:num>
  <w:num w:numId="29">
    <w:abstractNumId w:val="39"/>
  </w:num>
  <w:num w:numId="30">
    <w:abstractNumId w:val="47"/>
  </w:num>
  <w:num w:numId="31">
    <w:abstractNumId w:val="13"/>
  </w:num>
  <w:num w:numId="32">
    <w:abstractNumId w:val="9"/>
  </w:num>
  <w:num w:numId="33">
    <w:abstractNumId w:val="45"/>
  </w:num>
  <w:num w:numId="34">
    <w:abstractNumId w:val="14"/>
  </w:num>
  <w:num w:numId="35">
    <w:abstractNumId w:val="11"/>
  </w:num>
  <w:num w:numId="36">
    <w:abstractNumId w:val="19"/>
  </w:num>
  <w:num w:numId="37">
    <w:abstractNumId w:val="37"/>
  </w:num>
  <w:num w:numId="38">
    <w:abstractNumId w:val="41"/>
  </w:num>
  <w:num w:numId="39">
    <w:abstractNumId w:val="3"/>
  </w:num>
  <w:num w:numId="40">
    <w:abstractNumId w:val="18"/>
  </w:num>
  <w:num w:numId="41">
    <w:abstractNumId w:val="16"/>
  </w:num>
  <w:num w:numId="42">
    <w:abstractNumId w:val="40"/>
  </w:num>
  <w:num w:numId="43">
    <w:abstractNumId w:val="23"/>
  </w:num>
  <w:num w:numId="44">
    <w:abstractNumId w:val="5"/>
  </w:num>
  <w:num w:numId="45">
    <w:abstractNumId w:val="38"/>
  </w:num>
  <w:num w:numId="46">
    <w:abstractNumId w:val="46"/>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10619"/>
    <w:rsid w:val="0001794C"/>
    <w:rsid w:val="0004488B"/>
    <w:rsid w:val="000B4AE6"/>
    <w:rsid w:val="000C1FEC"/>
    <w:rsid w:val="000D1078"/>
    <w:rsid w:val="000D4FD6"/>
    <w:rsid w:val="000D5460"/>
    <w:rsid w:val="000D5A7A"/>
    <w:rsid w:val="000D5C29"/>
    <w:rsid w:val="000D6F55"/>
    <w:rsid w:val="000E7DFC"/>
    <w:rsid w:val="0010335E"/>
    <w:rsid w:val="00107958"/>
    <w:rsid w:val="00131EFE"/>
    <w:rsid w:val="00153053"/>
    <w:rsid w:val="001763FC"/>
    <w:rsid w:val="001827F3"/>
    <w:rsid w:val="001A452D"/>
    <w:rsid w:val="001B7CD9"/>
    <w:rsid w:val="001D34AC"/>
    <w:rsid w:val="001E45F3"/>
    <w:rsid w:val="001F3618"/>
    <w:rsid w:val="0020061A"/>
    <w:rsid w:val="0020152C"/>
    <w:rsid w:val="002023D0"/>
    <w:rsid w:val="00225030"/>
    <w:rsid w:val="00227432"/>
    <w:rsid w:val="0025015A"/>
    <w:rsid w:val="00264F77"/>
    <w:rsid w:val="00265501"/>
    <w:rsid w:val="00270215"/>
    <w:rsid w:val="00291654"/>
    <w:rsid w:val="002B0C5E"/>
    <w:rsid w:val="002E3910"/>
    <w:rsid w:val="00302084"/>
    <w:rsid w:val="00334DB7"/>
    <w:rsid w:val="00355C9C"/>
    <w:rsid w:val="00372362"/>
    <w:rsid w:val="003B729D"/>
    <w:rsid w:val="003C3345"/>
    <w:rsid w:val="003C66DE"/>
    <w:rsid w:val="003D74E7"/>
    <w:rsid w:val="00412138"/>
    <w:rsid w:val="00435A15"/>
    <w:rsid w:val="00472F95"/>
    <w:rsid w:val="0048201E"/>
    <w:rsid w:val="00486C6B"/>
    <w:rsid w:val="00495B2A"/>
    <w:rsid w:val="004A0C98"/>
    <w:rsid w:val="004B031D"/>
    <w:rsid w:val="004B2F2D"/>
    <w:rsid w:val="004B4A73"/>
    <w:rsid w:val="004B7FE2"/>
    <w:rsid w:val="004C2E6C"/>
    <w:rsid w:val="004F497C"/>
    <w:rsid w:val="00514DD4"/>
    <w:rsid w:val="005336FA"/>
    <w:rsid w:val="0054473D"/>
    <w:rsid w:val="005555F4"/>
    <w:rsid w:val="00563317"/>
    <w:rsid w:val="00566D9F"/>
    <w:rsid w:val="00566F8E"/>
    <w:rsid w:val="00582DB4"/>
    <w:rsid w:val="00596F26"/>
    <w:rsid w:val="005B191A"/>
    <w:rsid w:val="005D20A3"/>
    <w:rsid w:val="005E5E97"/>
    <w:rsid w:val="005F3BD6"/>
    <w:rsid w:val="005F5FF3"/>
    <w:rsid w:val="00616947"/>
    <w:rsid w:val="00617FA2"/>
    <w:rsid w:val="00646CC6"/>
    <w:rsid w:val="00654AA6"/>
    <w:rsid w:val="00657870"/>
    <w:rsid w:val="006711E4"/>
    <w:rsid w:val="0068747E"/>
    <w:rsid w:val="006951A8"/>
    <w:rsid w:val="006B2C76"/>
    <w:rsid w:val="006B7883"/>
    <w:rsid w:val="006C5438"/>
    <w:rsid w:val="006D7779"/>
    <w:rsid w:val="006E0830"/>
    <w:rsid w:val="00701FA5"/>
    <w:rsid w:val="00707B25"/>
    <w:rsid w:val="007229F7"/>
    <w:rsid w:val="00722A8D"/>
    <w:rsid w:val="007259DB"/>
    <w:rsid w:val="00741B72"/>
    <w:rsid w:val="00742E1D"/>
    <w:rsid w:val="0075475C"/>
    <w:rsid w:val="00760509"/>
    <w:rsid w:val="007962F7"/>
    <w:rsid w:val="007A519B"/>
    <w:rsid w:val="007C7C65"/>
    <w:rsid w:val="007F3A14"/>
    <w:rsid w:val="0080521F"/>
    <w:rsid w:val="00806393"/>
    <w:rsid w:val="0081721A"/>
    <w:rsid w:val="0082314D"/>
    <w:rsid w:val="00840CDD"/>
    <w:rsid w:val="00841459"/>
    <w:rsid w:val="008445A8"/>
    <w:rsid w:val="00853A1F"/>
    <w:rsid w:val="00857487"/>
    <w:rsid w:val="00887F81"/>
    <w:rsid w:val="008C2F07"/>
    <w:rsid w:val="008D350C"/>
    <w:rsid w:val="008D38FD"/>
    <w:rsid w:val="008E00D4"/>
    <w:rsid w:val="008E24FE"/>
    <w:rsid w:val="008F5B6F"/>
    <w:rsid w:val="009046C4"/>
    <w:rsid w:val="0091731F"/>
    <w:rsid w:val="00965866"/>
    <w:rsid w:val="00982DD9"/>
    <w:rsid w:val="00984CBA"/>
    <w:rsid w:val="009A4E4B"/>
    <w:rsid w:val="009A769E"/>
    <w:rsid w:val="009B0734"/>
    <w:rsid w:val="009D2588"/>
    <w:rsid w:val="009E4D66"/>
    <w:rsid w:val="00A03A5E"/>
    <w:rsid w:val="00A15BDB"/>
    <w:rsid w:val="00A41486"/>
    <w:rsid w:val="00A53DB7"/>
    <w:rsid w:val="00A617B4"/>
    <w:rsid w:val="00A70D87"/>
    <w:rsid w:val="00A72C66"/>
    <w:rsid w:val="00A8332B"/>
    <w:rsid w:val="00AA14DA"/>
    <w:rsid w:val="00AC4FBE"/>
    <w:rsid w:val="00AD2176"/>
    <w:rsid w:val="00AE6123"/>
    <w:rsid w:val="00B05AEB"/>
    <w:rsid w:val="00B07474"/>
    <w:rsid w:val="00B11606"/>
    <w:rsid w:val="00B177A0"/>
    <w:rsid w:val="00B5167B"/>
    <w:rsid w:val="00B61222"/>
    <w:rsid w:val="00BD7520"/>
    <w:rsid w:val="00BE464F"/>
    <w:rsid w:val="00BE75A2"/>
    <w:rsid w:val="00C05999"/>
    <w:rsid w:val="00C1029D"/>
    <w:rsid w:val="00C157B7"/>
    <w:rsid w:val="00C2156A"/>
    <w:rsid w:val="00C75999"/>
    <w:rsid w:val="00CB10F6"/>
    <w:rsid w:val="00CB4E9C"/>
    <w:rsid w:val="00CE7562"/>
    <w:rsid w:val="00D204DA"/>
    <w:rsid w:val="00D3547D"/>
    <w:rsid w:val="00D357E7"/>
    <w:rsid w:val="00D43553"/>
    <w:rsid w:val="00D4369A"/>
    <w:rsid w:val="00D47049"/>
    <w:rsid w:val="00D562D3"/>
    <w:rsid w:val="00D7074D"/>
    <w:rsid w:val="00D70CF2"/>
    <w:rsid w:val="00D820E2"/>
    <w:rsid w:val="00D927FB"/>
    <w:rsid w:val="00DB0FA6"/>
    <w:rsid w:val="00DD394E"/>
    <w:rsid w:val="00DD57DE"/>
    <w:rsid w:val="00DD7E11"/>
    <w:rsid w:val="00DF39A2"/>
    <w:rsid w:val="00DF5B26"/>
    <w:rsid w:val="00E04FC0"/>
    <w:rsid w:val="00E51FF6"/>
    <w:rsid w:val="00E5534C"/>
    <w:rsid w:val="00E766D2"/>
    <w:rsid w:val="00E76F20"/>
    <w:rsid w:val="00E86ECF"/>
    <w:rsid w:val="00EA1524"/>
    <w:rsid w:val="00EB6959"/>
    <w:rsid w:val="00EC1F5E"/>
    <w:rsid w:val="00ED04FA"/>
    <w:rsid w:val="00ED10D7"/>
    <w:rsid w:val="00ED70A2"/>
    <w:rsid w:val="00F560A7"/>
    <w:rsid w:val="00F84F86"/>
    <w:rsid w:val="00F876C5"/>
    <w:rsid w:val="00FA3168"/>
    <w:rsid w:val="00FB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0CDD"/>
    <w:pPr>
      <w:spacing w:after="200" w:line="276" w:lineRule="auto"/>
    </w:pPr>
  </w:style>
  <w:style w:type="paragraph" w:styleId="Heading1">
    <w:name w:val="heading 1"/>
    <w:basedOn w:val="Normal"/>
    <w:link w:val="Heading1Char"/>
    <w:uiPriority w:val="99"/>
    <w:qFormat/>
    <w:rsid w:val="00D820E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820E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0E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D820E2"/>
    <w:rPr>
      <w:rFonts w:ascii="Times New Roman" w:hAnsi="Times New Roman" w:cs="Times New Roman"/>
      <w:b/>
      <w:bCs/>
      <w:sz w:val="36"/>
      <w:szCs w:val="36"/>
      <w:lang w:eastAsia="en-GB"/>
    </w:rPr>
  </w:style>
  <w:style w:type="paragraph" w:styleId="ListParagraph">
    <w:name w:val="List Paragraph"/>
    <w:basedOn w:val="Normal"/>
    <w:uiPriority w:val="99"/>
    <w:qFormat/>
    <w:rsid w:val="00D820E2"/>
    <w:pPr>
      <w:ind w:left="720"/>
      <w:contextualSpacing/>
    </w:pPr>
  </w:style>
  <w:style w:type="table" w:styleId="TableGrid">
    <w:name w:val="Table Grid"/>
    <w:basedOn w:val="TableNormal"/>
    <w:uiPriority w:val="99"/>
    <w:rsid w:val="00D82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rsid w:val="00D820E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0E2"/>
    <w:rPr>
      <w:rFonts w:ascii="Tahoma" w:hAnsi="Tahoma" w:cs="Tahoma"/>
      <w:sz w:val="16"/>
      <w:szCs w:val="16"/>
    </w:rPr>
  </w:style>
  <w:style w:type="paragraph" w:styleId="Header">
    <w:name w:val="header"/>
    <w:basedOn w:val="Normal"/>
    <w:link w:val="HeaderChar"/>
    <w:uiPriority w:val="99"/>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4AA6"/>
    <w:rPr>
      <w:rFonts w:cs="Times New Roman"/>
    </w:rPr>
  </w:style>
  <w:style w:type="paragraph" w:styleId="Footer">
    <w:name w:val="footer"/>
    <w:basedOn w:val="Normal"/>
    <w:link w:val="FooterChar"/>
    <w:uiPriority w:val="99"/>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4AA6"/>
    <w:rPr>
      <w:rFonts w:cs="Times New Roman"/>
    </w:rPr>
  </w:style>
  <w:style w:type="paragraph" w:styleId="TOCHeading">
    <w:name w:val="TOC Heading"/>
    <w:basedOn w:val="Heading1"/>
    <w:next w:val="Normal"/>
    <w:uiPriority w:val="99"/>
    <w:qFormat/>
    <w:rsid w:val="009E4D66"/>
    <w:pPr>
      <w:keepNext/>
      <w:keepLines/>
      <w:spacing w:before="480" w:beforeAutospacing="0" w:after="0" w:afterAutospacing="0" w:line="276" w:lineRule="auto"/>
      <w:outlineLvl w:val="9"/>
    </w:pPr>
    <w:rPr>
      <w:rFonts w:ascii="Calibri" w:hAnsi="Calibri"/>
      <w:color w:val="365F91"/>
      <w:kern w:val="0"/>
      <w:sz w:val="28"/>
      <w:szCs w:val="28"/>
      <w:lang w:val="en-US" w:eastAsia="en-US"/>
    </w:rPr>
  </w:style>
  <w:style w:type="paragraph" w:styleId="TOC2">
    <w:name w:val="toc 2"/>
    <w:basedOn w:val="Normal"/>
    <w:next w:val="Normal"/>
    <w:autoRedefine/>
    <w:uiPriority w:val="99"/>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99"/>
    <w:semiHidden/>
    <w:rsid w:val="009E4D66"/>
    <w:pPr>
      <w:spacing w:after="100"/>
    </w:pPr>
    <w:rPr>
      <w:lang w:val="en-US"/>
    </w:rPr>
  </w:style>
  <w:style w:type="paragraph" w:styleId="TOC3">
    <w:name w:val="toc 3"/>
    <w:basedOn w:val="Normal"/>
    <w:next w:val="Normal"/>
    <w:autoRedefine/>
    <w:uiPriority w:val="99"/>
    <w:rsid w:val="009E4D66"/>
    <w:pPr>
      <w:spacing w:after="100"/>
      <w:ind w:left="44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0CDD"/>
    <w:pPr>
      <w:spacing w:after="200" w:line="276" w:lineRule="auto"/>
    </w:pPr>
  </w:style>
  <w:style w:type="paragraph" w:styleId="Heading1">
    <w:name w:val="heading 1"/>
    <w:basedOn w:val="Normal"/>
    <w:link w:val="Heading1Char"/>
    <w:uiPriority w:val="99"/>
    <w:qFormat/>
    <w:rsid w:val="00D820E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820E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0E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D820E2"/>
    <w:rPr>
      <w:rFonts w:ascii="Times New Roman" w:hAnsi="Times New Roman" w:cs="Times New Roman"/>
      <w:b/>
      <w:bCs/>
      <w:sz w:val="36"/>
      <w:szCs w:val="36"/>
      <w:lang w:eastAsia="en-GB"/>
    </w:rPr>
  </w:style>
  <w:style w:type="paragraph" w:styleId="ListParagraph">
    <w:name w:val="List Paragraph"/>
    <w:basedOn w:val="Normal"/>
    <w:uiPriority w:val="99"/>
    <w:qFormat/>
    <w:rsid w:val="00D820E2"/>
    <w:pPr>
      <w:ind w:left="720"/>
      <w:contextualSpacing/>
    </w:pPr>
  </w:style>
  <w:style w:type="table" w:styleId="TableGrid">
    <w:name w:val="Table Grid"/>
    <w:basedOn w:val="TableNormal"/>
    <w:uiPriority w:val="99"/>
    <w:rsid w:val="00D82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rsid w:val="00D820E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0E2"/>
    <w:rPr>
      <w:rFonts w:ascii="Tahoma" w:hAnsi="Tahoma" w:cs="Tahoma"/>
      <w:sz w:val="16"/>
      <w:szCs w:val="16"/>
    </w:rPr>
  </w:style>
  <w:style w:type="paragraph" w:styleId="Header">
    <w:name w:val="header"/>
    <w:basedOn w:val="Normal"/>
    <w:link w:val="HeaderChar"/>
    <w:uiPriority w:val="99"/>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4AA6"/>
    <w:rPr>
      <w:rFonts w:cs="Times New Roman"/>
    </w:rPr>
  </w:style>
  <w:style w:type="paragraph" w:styleId="Footer">
    <w:name w:val="footer"/>
    <w:basedOn w:val="Normal"/>
    <w:link w:val="FooterChar"/>
    <w:uiPriority w:val="99"/>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4AA6"/>
    <w:rPr>
      <w:rFonts w:cs="Times New Roman"/>
    </w:rPr>
  </w:style>
  <w:style w:type="paragraph" w:styleId="TOCHeading">
    <w:name w:val="TOC Heading"/>
    <w:basedOn w:val="Heading1"/>
    <w:next w:val="Normal"/>
    <w:uiPriority w:val="99"/>
    <w:qFormat/>
    <w:rsid w:val="009E4D66"/>
    <w:pPr>
      <w:keepNext/>
      <w:keepLines/>
      <w:spacing w:before="480" w:beforeAutospacing="0" w:after="0" w:afterAutospacing="0" w:line="276" w:lineRule="auto"/>
      <w:outlineLvl w:val="9"/>
    </w:pPr>
    <w:rPr>
      <w:rFonts w:ascii="Calibri" w:hAnsi="Calibri"/>
      <w:color w:val="365F91"/>
      <w:kern w:val="0"/>
      <w:sz w:val="28"/>
      <w:szCs w:val="28"/>
      <w:lang w:val="en-US" w:eastAsia="en-US"/>
    </w:rPr>
  </w:style>
  <w:style w:type="paragraph" w:styleId="TOC2">
    <w:name w:val="toc 2"/>
    <w:basedOn w:val="Normal"/>
    <w:next w:val="Normal"/>
    <w:autoRedefine/>
    <w:uiPriority w:val="99"/>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99"/>
    <w:semiHidden/>
    <w:rsid w:val="009E4D66"/>
    <w:pPr>
      <w:spacing w:after="100"/>
    </w:pPr>
    <w:rPr>
      <w:lang w:val="en-US"/>
    </w:rPr>
  </w:style>
  <w:style w:type="paragraph" w:styleId="TOC3">
    <w:name w:val="toc 3"/>
    <w:basedOn w:val="Normal"/>
    <w:next w:val="Normal"/>
    <w:autoRedefine/>
    <w:uiPriority w:val="99"/>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5495">
      <w:marLeft w:val="0"/>
      <w:marRight w:val="0"/>
      <w:marTop w:val="0"/>
      <w:marBottom w:val="0"/>
      <w:divBdr>
        <w:top w:val="none" w:sz="0" w:space="0" w:color="auto"/>
        <w:left w:val="none" w:sz="0" w:space="0" w:color="auto"/>
        <w:bottom w:val="none" w:sz="0" w:space="0" w:color="auto"/>
        <w:right w:val="none" w:sz="0" w:space="0" w:color="auto"/>
      </w:divBdr>
      <w:divsChild>
        <w:div w:id="1348365481">
          <w:marLeft w:val="0"/>
          <w:marRight w:val="0"/>
          <w:marTop w:val="0"/>
          <w:marBottom w:val="0"/>
          <w:divBdr>
            <w:top w:val="none" w:sz="0" w:space="0" w:color="auto"/>
            <w:left w:val="none" w:sz="0" w:space="0" w:color="auto"/>
            <w:bottom w:val="none" w:sz="0" w:space="0" w:color="auto"/>
            <w:right w:val="none" w:sz="0" w:space="0" w:color="auto"/>
          </w:divBdr>
          <w:divsChild>
            <w:div w:id="1348365458">
              <w:marLeft w:val="0"/>
              <w:marRight w:val="0"/>
              <w:marTop w:val="0"/>
              <w:marBottom w:val="0"/>
              <w:divBdr>
                <w:top w:val="none" w:sz="0" w:space="0" w:color="auto"/>
                <w:left w:val="none" w:sz="0" w:space="0" w:color="auto"/>
                <w:bottom w:val="none" w:sz="0" w:space="0" w:color="auto"/>
                <w:right w:val="none" w:sz="0" w:space="0" w:color="auto"/>
              </w:divBdr>
              <w:divsChild>
                <w:div w:id="1348365466">
                  <w:marLeft w:val="0"/>
                  <w:marRight w:val="0"/>
                  <w:marTop w:val="0"/>
                  <w:marBottom w:val="0"/>
                  <w:divBdr>
                    <w:top w:val="none" w:sz="0" w:space="0" w:color="auto"/>
                    <w:left w:val="none" w:sz="0" w:space="0" w:color="auto"/>
                    <w:bottom w:val="none" w:sz="0" w:space="0" w:color="auto"/>
                    <w:right w:val="none" w:sz="0" w:space="0" w:color="auto"/>
                  </w:divBdr>
                  <w:divsChild>
                    <w:div w:id="1348365489">
                      <w:marLeft w:val="0"/>
                      <w:marRight w:val="0"/>
                      <w:marTop w:val="330"/>
                      <w:marBottom w:val="0"/>
                      <w:divBdr>
                        <w:top w:val="none" w:sz="0" w:space="0" w:color="auto"/>
                        <w:left w:val="none" w:sz="0" w:space="0" w:color="auto"/>
                        <w:bottom w:val="none" w:sz="0" w:space="0" w:color="auto"/>
                        <w:right w:val="none" w:sz="0" w:space="0" w:color="auto"/>
                      </w:divBdr>
                      <w:divsChild>
                        <w:div w:id="1348365460">
                          <w:marLeft w:val="0"/>
                          <w:marRight w:val="0"/>
                          <w:marTop w:val="0"/>
                          <w:marBottom w:val="0"/>
                          <w:divBdr>
                            <w:top w:val="none" w:sz="0" w:space="0" w:color="auto"/>
                            <w:left w:val="none" w:sz="0" w:space="0" w:color="auto"/>
                            <w:bottom w:val="none" w:sz="0" w:space="0" w:color="auto"/>
                            <w:right w:val="none" w:sz="0" w:space="0" w:color="auto"/>
                          </w:divBdr>
                          <w:divsChild>
                            <w:div w:id="1348365454">
                              <w:marLeft w:val="0"/>
                              <w:marRight w:val="0"/>
                              <w:marTop w:val="0"/>
                              <w:marBottom w:val="0"/>
                              <w:divBdr>
                                <w:top w:val="none" w:sz="0" w:space="0" w:color="auto"/>
                                <w:left w:val="none" w:sz="0" w:space="0" w:color="auto"/>
                                <w:bottom w:val="none" w:sz="0" w:space="0" w:color="auto"/>
                                <w:right w:val="none" w:sz="0" w:space="0" w:color="auto"/>
                              </w:divBdr>
                              <w:divsChild>
                                <w:div w:id="1348365453">
                                  <w:marLeft w:val="0"/>
                                  <w:marRight w:val="0"/>
                                  <w:marTop w:val="0"/>
                                  <w:marBottom w:val="0"/>
                                  <w:divBdr>
                                    <w:top w:val="none" w:sz="0" w:space="0" w:color="auto"/>
                                    <w:left w:val="none" w:sz="0" w:space="0" w:color="auto"/>
                                    <w:bottom w:val="none" w:sz="0" w:space="0" w:color="auto"/>
                                    <w:right w:val="none" w:sz="0" w:space="0" w:color="auto"/>
                                  </w:divBdr>
                                  <w:divsChild>
                                    <w:div w:id="1348365443">
                                      <w:marLeft w:val="0"/>
                                      <w:marRight w:val="0"/>
                                      <w:marTop w:val="0"/>
                                      <w:marBottom w:val="0"/>
                                      <w:divBdr>
                                        <w:top w:val="none" w:sz="0" w:space="0" w:color="auto"/>
                                        <w:left w:val="none" w:sz="0" w:space="0" w:color="auto"/>
                                        <w:bottom w:val="none" w:sz="0" w:space="0" w:color="auto"/>
                                        <w:right w:val="none" w:sz="0" w:space="0" w:color="auto"/>
                                      </w:divBdr>
                                      <w:divsChild>
                                        <w:div w:id="1348365496">
                                          <w:marLeft w:val="0"/>
                                          <w:marRight w:val="0"/>
                                          <w:marTop w:val="0"/>
                                          <w:marBottom w:val="0"/>
                                          <w:divBdr>
                                            <w:top w:val="none" w:sz="0" w:space="0" w:color="auto"/>
                                            <w:left w:val="none" w:sz="0" w:space="0" w:color="auto"/>
                                            <w:bottom w:val="none" w:sz="0" w:space="0" w:color="auto"/>
                                            <w:right w:val="none" w:sz="0" w:space="0" w:color="auto"/>
                                          </w:divBdr>
                                          <w:divsChild>
                                            <w:div w:id="1348365452">
                                              <w:marLeft w:val="0"/>
                                              <w:marRight w:val="0"/>
                                              <w:marTop w:val="0"/>
                                              <w:marBottom w:val="0"/>
                                              <w:divBdr>
                                                <w:top w:val="none" w:sz="0" w:space="0" w:color="auto"/>
                                                <w:left w:val="none" w:sz="0" w:space="0" w:color="auto"/>
                                                <w:bottom w:val="none" w:sz="0" w:space="0" w:color="auto"/>
                                                <w:right w:val="none" w:sz="0" w:space="0" w:color="auto"/>
                                              </w:divBdr>
                                              <w:divsChild>
                                                <w:div w:id="1348365455">
                                                  <w:marLeft w:val="0"/>
                                                  <w:marRight w:val="0"/>
                                                  <w:marTop w:val="0"/>
                                                  <w:marBottom w:val="0"/>
                                                  <w:divBdr>
                                                    <w:top w:val="none" w:sz="0" w:space="0" w:color="auto"/>
                                                    <w:left w:val="none" w:sz="0" w:space="0" w:color="auto"/>
                                                    <w:bottom w:val="none" w:sz="0" w:space="0" w:color="auto"/>
                                                    <w:right w:val="none" w:sz="0" w:space="0" w:color="auto"/>
                                                  </w:divBdr>
                                                  <w:divsChild>
                                                    <w:div w:id="1348365446">
                                                      <w:marLeft w:val="0"/>
                                                      <w:marRight w:val="0"/>
                                                      <w:marTop w:val="0"/>
                                                      <w:marBottom w:val="0"/>
                                                      <w:divBdr>
                                                        <w:top w:val="none" w:sz="0" w:space="0" w:color="auto"/>
                                                        <w:left w:val="none" w:sz="0" w:space="0" w:color="auto"/>
                                                        <w:bottom w:val="none" w:sz="0" w:space="0" w:color="auto"/>
                                                        <w:right w:val="none" w:sz="0" w:space="0" w:color="auto"/>
                                                      </w:divBdr>
                                                      <w:divsChild>
                                                        <w:div w:id="1348365474">
                                                          <w:marLeft w:val="0"/>
                                                          <w:marRight w:val="0"/>
                                                          <w:marTop w:val="0"/>
                                                          <w:marBottom w:val="0"/>
                                                          <w:divBdr>
                                                            <w:top w:val="none" w:sz="0" w:space="0" w:color="auto"/>
                                                            <w:left w:val="none" w:sz="0" w:space="0" w:color="auto"/>
                                                            <w:bottom w:val="none" w:sz="0" w:space="0" w:color="auto"/>
                                                            <w:right w:val="none" w:sz="0" w:space="0" w:color="auto"/>
                                                          </w:divBdr>
                                                          <w:divsChild>
                                                            <w:div w:id="1348365484">
                                                              <w:marLeft w:val="0"/>
                                                              <w:marRight w:val="0"/>
                                                              <w:marTop w:val="0"/>
                                                              <w:marBottom w:val="0"/>
                                                              <w:divBdr>
                                                                <w:top w:val="none" w:sz="0" w:space="0" w:color="auto"/>
                                                                <w:left w:val="none" w:sz="0" w:space="0" w:color="auto"/>
                                                                <w:bottom w:val="none" w:sz="0" w:space="0" w:color="auto"/>
                                                                <w:right w:val="none" w:sz="0" w:space="0" w:color="auto"/>
                                                              </w:divBdr>
                                                              <w:divsChild>
                                                                <w:div w:id="1348365442">
                                                                  <w:marLeft w:val="0"/>
                                                                  <w:marRight w:val="0"/>
                                                                  <w:marTop w:val="0"/>
                                                                  <w:marBottom w:val="0"/>
                                                                  <w:divBdr>
                                                                    <w:top w:val="none" w:sz="0" w:space="0" w:color="auto"/>
                                                                    <w:left w:val="none" w:sz="0" w:space="0" w:color="auto"/>
                                                                    <w:bottom w:val="none" w:sz="0" w:space="0" w:color="auto"/>
                                                                    <w:right w:val="none" w:sz="0" w:space="0" w:color="auto"/>
                                                                  </w:divBdr>
                                                                  <w:divsChild>
                                                                    <w:div w:id="1348365482">
                                                                      <w:marLeft w:val="0"/>
                                                                      <w:marRight w:val="0"/>
                                                                      <w:marTop w:val="0"/>
                                                                      <w:marBottom w:val="0"/>
                                                                      <w:divBdr>
                                                                        <w:top w:val="none" w:sz="0" w:space="0" w:color="auto"/>
                                                                        <w:left w:val="none" w:sz="0" w:space="0" w:color="auto"/>
                                                                        <w:bottom w:val="none" w:sz="0" w:space="0" w:color="auto"/>
                                                                        <w:right w:val="none" w:sz="0" w:space="0" w:color="auto"/>
                                                                      </w:divBdr>
                                                                      <w:divsChild>
                                                                        <w:div w:id="1348365493">
                                                                          <w:marLeft w:val="0"/>
                                                                          <w:marRight w:val="0"/>
                                                                          <w:marTop w:val="0"/>
                                                                          <w:marBottom w:val="0"/>
                                                                          <w:divBdr>
                                                                            <w:top w:val="none" w:sz="0" w:space="0" w:color="auto"/>
                                                                            <w:left w:val="none" w:sz="0" w:space="0" w:color="auto"/>
                                                                            <w:bottom w:val="none" w:sz="0" w:space="0" w:color="auto"/>
                                                                            <w:right w:val="none" w:sz="0" w:space="0" w:color="auto"/>
                                                                          </w:divBdr>
                                                                          <w:divsChild>
                                                                            <w:div w:id="1348365441">
                                                                              <w:marLeft w:val="0"/>
                                                                              <w:marRight w:val="0"/>
                                                                              <w:marTop w:val="0"/>
                                                                              <w:marBottom w:val="0"/>
                                                                              <w:divBdr>
                                                                                <w:top w:val="none" w:sz="0" w:space="0" w:color="auto"/>
                                                                                <w:left w:val="none" w:sz="0" w:space="0" w:color="auto"/>
                                                                                <w:bottom w:val="none" w:sz="0" w:space="0" w:color="auto"/>
                                                                                <w:right w:val="none" w:sz="0" w:space="0" w:color="auto"/>
                                                                              </w:divBdr>
                                                                            </w:div>
                                                                            <w:div w:id="1348365444">
                                                                              <w:marLeft w:val="0"/>
                                                                              <w:marRight w:val="0"/>
                                                                              <w:marTop w:val="0"/>
                                                                              <w:marBottom w:val="0"/>
                                                                              <w:divBdr>
                                                                                <w:top w:val="none" w:sz="0" w:space="0" w:color="auto"/>
                                                                                <w:left w:val="none" w:sz="0" w:space="0" w:color="auto"/>
                                                                                <w:bottom w:val="none" w:sz="0" w:space="0" w:color="auto"/>
                                                                                <w:right w:val="none" w:sz="0" w:space="0" w:color="auto"/>
                                                                              </w:divBdr>
                                                                            </w:div>
                                                                            <w:div w:id="1348365445">
                                                                              <w:marLeft w:val="720"/>
                                                                              <w:marRight w:val="0"/>
                                                                              <w:marTop w:val="0"/>
                                                                              <w:marBottom w:val="0"/>
                                                                              <w:divBdr>
                                                                                <w:top w:val="none" w:sz="0" w:space="0" w:color="auto"/>
                                                                                <w:left w:val="none" w:sz="0" w:space="0" w:color="auto"/>
                                                                                <w:bottom w:val="none" w:sz="0" w:space="0" w:color="auto"/>
                                                                                <w:right w:val="none" w:sz="0" w:space="0" w:color="auto"/>
                                                                              </w:divBdr>
                                                                            </w:div>
                                                                            <w:div w:id="1348365447">
                                                                              <w:marLeft w:val="720"/>
                                                                              <w:marRight w:val="0"/>
                                                                              <w:marTop w:val="0"/>
                                                                              <w:marBottom w:val="0"/>
                                                                              <w:divBdr>
                                                                                <w:top w:val="none" w:sz="0" w:space="0" w:color="auto"/>
                                                                                <w:left w:val="none" w:sz="0" w:space="0" w:color="auto"/>
                                                                                <w:bottom w:val="none" w:sz="0" w:space="0" w:color="auto"/>
                                                                                <w:right w:val="none" w:sz="0" w:space="0" w:color="auto"/>
                                                                              </w:divBdr>
                                                                            </w:div>
                                                                            <w:div w:id="1348365448">
                                                                              <w:marLeft w:val="720"/>
                                                                              <w:marRight w:val="0"/>
                                                                              <w:marTop w:val="0"/>
                                                                              <w:marBottom w:val="0"/>
                                                                              <w:divBdr>
                                                                                <w:top w:val="none" w:sz="0" w:space="0" w:color="auto"/>
                                                                                <w:left w:val="none" w:sz="0" w:space="0" w:color="auto"/>
                                                                                <w:bottom w:val="none" w:sz="0" w:space="0" w:color="auto"/>
                                                                                <w:right w:val="none" w:sz="0" w:space="0" w:color="auto"/>
                                                                              </w:divBdr>
                                                                            </w:div>
                                                                            <w:div w:id="1348365449">
                                                                              <w:marLeft w:val="0"/>
                                                                              <w:marRight w:val="0"/>
                                                                              <w:marTop w:val="0"/>
                                                                              <w:marBottom w:val="0"/>
                                                                              <w:divBdr>
                                                                                <w:top w:val="none" w:sz="0" w:space="0" w:color="auto"/>
                                                                                <w:left w:val="none" w:sz="0" w:space="0" w:color="auto"/>
                                                                                <w:bottom w:val="none" w:sz="0" w:space="0" w:color="auto"/>
                                                                                <w:right w:val="none" w:sz="0" w:space="0" w:color="auto"/>
                                                                              </w:divBdr>
                                                                            </w:div>
                                                                            <w:div w:id="1348365450">
                                                                              <w:marLeft w:val="0"/>
                                                                              <w:marRight w:val="0"/>
                                                                              <w:marTop w:val="0"/>
                                                                              <w:marBottom w:val="0"/>
                                                                              <w:divBdr>
                                                                                <w:top w:val="none" w:sz="0" w:space="0" w:color="auto"/>
                                                                                <w:left w:val="none" w:sz="0" w:space="0" w:color="auto"/>
                                                                                <w:bottom w:val="none" w:sz="0" w:space="0" w:color="auto"/>
                                                                                <w:right w:val="none" w:sz="0" w:space="0" w:color="auto"/>
                                                                              </w:divBdr>
                                                                            </w:div>
                                                                            <w:div w:id="1348365451">
                                                                              <w:marLeft w:val="720"/>
                                                                              <w:marRight w:val="0"/>
                                                                              <w:marTop w:val="0"/>
                                                                              <w:marBottom w:val="0"/>
                                                                              <w:divBdr>
                                                                                <w:top w:val="none" w:sz="0" w:space="0" w:color="auto"/>
                                                                                <w:left w:val="none" w:sz="0" w:space="0" w:color="auto"/>
                                                                                <w:bottom w:val="none" w:sz="0" w:space="0" w:color="auto"/>
                                                                                <w:right w:val="none" w:sz="0" w:space="0" w:color="auto"/>
                                                                              </w:divBdr>
                                                                            </w:div>
                                                                            <w:div w:id="1348365456">
                                                                              <w:marLeft w:val="0"/>
                                                                              <w:marRight w:val="0"/>
                                                                              <w:marTop w:val="0"/>
                                                                              <w:marBottom w:val="0"/>
                                                                              <w:divBdr>
                                                                                <w:top w:val="none" w:sz="0" w:space="0" w:color="auto"/>
                                                                                <w:left w:val="none" w:sz="0" w:space="0" w:color="auto"/>
                                                                                <w:bottom w:val="none" w:sz="0" w:space="0" w:color="auto"/>
                                                                                <w:right w:val="none" w:sz="0" w:space="0" w:color="auto"/>
                                                                              </w:divBdr>
                                                                            </w:div>
                                                                            <w:div w:id="1348365457">
                                                                              <w:marLeft w:val="0"/>
                                                                              <w:marRight w:val="0"/>
                                                                              <w:marTop w:val="0"/>
                                                                              <w:marBottom w:val="0"/>
                                                                              <w:divBdr>
                                                                                <w:top w:val="none" w:sz="0" w:space="0" w:color="auto"/>
                                                                                <w:left w:val="none" w:sz="0" w:space="0" w:color="auto"/>
                                                                                <w:bottom w:val="none" w:sz="0" w:space="0" w:color="auto"/>
                                                                                <w:right w:val="none" w:sz="0" w:space="0" w:color="auto"/>
                                                                              </w:divBdr>
                                                                            </w:div>
                                                                            <w:div w:id="1348365459">
                                                                              <w:marLeft w:val="0"/>
                                                                              <w:marRight w:val="0"/>
                                                                              <w:marTop w:val="0"/>
                                                                              <w:marBottom w:val="0"/>
                                                                              <w:divBdr>
                                                                                <w:top w:val="none" w:sz="0" w:space="0" w:color="auto"/>
                                                                                <w:left w:val="none" w:sz="0" w:space="0" w:color="auto"/>
                                                                                <w:bottom w:val="none" w:sz="0" w:space="0" w:color="auto"/>
                                                                                <w:right w:val="none" w:sz="0" w:space="0" w:color="auto"/>
                                                                              </w:divBdr>
                                                                            </w:div>
                                                                            <w:div w:id="1348365462">
                                                                              <w:marLeft w:val="720"/>
                                                                              <w:marRight w:val="0"/>
                                                                              <w:marTop w:val="0"/>
                                                                              <w:marBottom w:val="0"/>
                                                                              <w:divBdr>
                                                                                <w:top w:val="none" w:sz="0" w:space="0" w:color="auto"/>
                                                                                <w:left w:val="none" w:sz="0" w:space="0" w:color="auto"/>
                                                                                <w:bottom w:val="none" w:sz="0" w:space="0" w:color="auto"/>
                                                                                <w:right w:val="none" w:sz="0" w:space="0" w:color="auto"/>
                                                                              </w:divBdr>
                                                                            </w:div>
                                                                            <w:div w:id="1348365463">
                                                                              <w:marLeft w:val="0"/>
                                                                              <w:marRight w:val="0"/>
                                                                              <w:marTop w:val="0"/>
                                                                              <w:marBottom w:val="0"/>
                                                                              <w:divBdr>
                                                                                <w:top w:val="none" w:sz="0" w:space="0" w:color="auto"/>
                                                                                <w:left w:val="none" w:sz="0" w:space="0" w:color="auto"/>
                                                                                <w:bottom w:val="none" w:sz="0" w:space="0" w:color="auto"/>
                                                                                <w:right w:val="none" w:sz="0" w:space="0" w:color="auto"/>
                                                                              </w:divBdr>
                                                                            </w:div>
                                                                            <w:div w:id="1348365464">
                                                                              <w:marLeft w:val="0"/>
                                                                              <w:marRight w:val="0"/>
                                                                              <w:marTop w:val="0"/>
                                                                              <w:marBottom w:val="0"/>
                                                                              <w:divBdr>
                                                                                <w:top w:val="none" w:sz="0" w:space="0" w:color="auto"/>
                                                                                <w:left w:val="none" w:sz="0" w:space="0" w:color="auto"/>
                                                                                <w:bottom w:val="none" w:sz="0" w:space="0" w:color="auto"/>
                                                                                <w:right w:val="none" w:sz="0" w:space="0" w:color="auto"/>
                                                                              </w:divBdr>
                                                                            </w:div>
                                                                            <w:div w:id="1348365467">
                                                                              <w:marLeft w:val="720"/>
                                                                              <w:marRight w:val="0"/>
                                                                              <w:marTop w:val="0"/>
                                                                              <w:marBottom w:val="0"/>
                                                                              <w:divBdr>
                                                                                <w:top w:val="none" w:sz="0" w:space="0" w:color="auto"/>
                                                                                <w:left w:val="none" w:sz="0" w:space="0" w:color="auto"/>
                                                                                <w:bottom w:val="none" w:sz="0" w:space="0" w:color="auto"/>
                                                                                <w:right w:val="none" w:sz="0" w:space="0" w:color="auto"/>
                                                                              </w:divBdr>
                                                                            </w:div>
                                                                            <w:div w:id="1348365468">
                                                                              <w:marLeft w:val="0"/>
                                                                              <w:marRight w:val="0"/>
                                                                              <w:marTop w:val="0"/>
                                                                              <w:marBottom w:val="0"/>
                                                                              <w:divBdr>
                                                                                <w:top w:val="none" w:sz="0" w:space="0" w:color="auto"/>
                                                                                <w:left w:val="none" w:sz="0" w:space="0" w:color="auto"/>
                                                                                <w:bottom w:val="none" w:sz="0" w:space="0" w:color="auto"/>
                                                                                <w:right w:val="none" w:sz="0" w:space="0" w:color="auto"/>
                                                                              </w:divBdr>
                                                                            </w:div>
                                                                            <w:div w:id="1348365469">
                                                                              <w:marLeft w:val="0"/>
                                                                              <w:marRight w:val="0"/>
                                                                              <w:marTop w:val="0"/>
                                                                              <w:marBottom w:val="0"/>
                                                                              <w:divBdr>
                                                                                <w:top w:val="none" w:sz="0" w:space="0" w:color="auto"/>
                                                                                <w:left w:val="none" w:sz="0" w:space="0" w:color="auto"/>
                                                                                <w:bottom w:val="none" w:sz="0" w:space="0" w:color="auto"/>
                                                                                <w:right w:val="none" w:sz="0" w:space="0" w:color="auto"/>
                                                                              </w:divBdr>
                                                                            </w:div>
                                                                            <w:div w:id="1348365471">
                                                                              <w:marLeft w:val="720"/>
                                                                              <w:marRight w:val="0"/>
                                                                              <w:marTop w:val="0"/>
                                                                              <w:marBottom w:val="0"/>
                                                                              <w:divBdr>
                                                                                <w:top w:val="none" w:sz="0" w:space="0" w:color="auto"/>
                                                                                <w:left w:val="none" w:sz="0" w:space="0" w:color="auto"/>
                                                                                <w:bottom w:val="none" w:sz="0" w:space="0" w:color="auto"/>
                                                                                <w:right w:val="none" w:sz="0" w:space="0" w:color="auto"/>
                                                                              </w:divBdr>
                                                                            </w:div>
                                                                            <w:div w:id="1348365472">
                                                                              <w:marLeft w:val="0"/>
                                                                              <w:marRight w:val="0"/>
                                                                              <w:marTop w:val="0"/>
                                                                              <w:marBottom w:val="0"/>
                                                                              <w:divBdr>
                                                                                <w:top w:val="none" w:sz="0" w:space="0" w:color="auto"/>
                                                                                <w:left w:val="none" w:sz="0" w:space="0" w:color="auto"/>
                                                                                <w:bottom w:val="none" w:sz="0" w:space="0" w:color="auto"/>
                                                                                <w:right w:val="none" w:sz="0" w:space="0" w:color="auto"/>
                                                                              </w:divBdr>
                                                                            </w:div>
                                                                            <w:div w:id="1348365473">
                                                                              <w:marLeft w:val="0"/>
                                                                              <w:marRight w:val="0"/>
                                                                              <w:marTop w:val="0"/>
                                                                              <w:marBottom w:val="0"/>
                                                                              <w:divBdr>
                                                                                <w:top w:val="none" w:sz="0" w:space="0" w:color="auto"/>
                                                                                <w:left w:val="none" w:sz="0" w:space="0" w:color="auto"/>
                                                                                <w:bottom w:val="none" w:sz="0" w:space="0" w:color="auto"/>
                                                                                <w:right w:val="none" w:sz="0" w:space="0" w:color="auto"/>
                                                                              </w:divBdr>
                                                                            </w:div>
                                                                            <w:div w:id="1348365475">
                                                                              <w:marLeft w:val="720"/>
                                                                              <w:marRight w:val="0"/>
                                                                              <w:marTop w:val="0"/>
                                                                              <w:marBottom w:val="0"/>
                                                                              <w:divBdr>
                                                                                <w:top w:val="none" w:sz="0" w:space="0" w:color="auto"/>
                                                                                <w:left w:val="none" w:sz="0" w:space="0" w:color="auto"/>
                                                                                <w:bottom w:val="none" w:sz="0" w:space="0" w:color="auto"/>
                                                                                <w:right w:val="none" w:sz="0" w:space="0" w:color="auto"/>
                                                                              </w:divBdr>
                                                                            </w:div>
                                                                            <w:div w:id="1348365476">
                                                                              <w:marLeft w:val="720"/>
                                                                              <w:marRight w:val="0"/>
                                                                              <w:marTop w:val="0"/>
                                                                              <w:marBottom w:val="0"/>
                                                                              <w:divBdr>
                                                                                <w:top w:val="none" w:sz="0" w:space="0" w:color="auto"/>
                                                                                <w:left w:val="none" w:sz="0" w:space="0" w:color="auto"/>
                                                                                <w:bottom w:val="none" w:sz="0" w:space="0" w:color="auto"/>
                                                                                <w:right w:val="none" w:sz="0" w:space="0" w:color="auto"/>
                                                                              </w:divBdr>
                                                                            </w:div>
                                                                            <w:div w:id="1348365477">
                                                                              <w:marLeft w:val="0"/>
                                                                              <w:marRight w:val="0"/>
                                                                              <w:marTop w:val="0"/>
                                                                              <w:marBottom w:val="0"/>
                                                                              <w:divBdr>
                                                                                <w:top w:val="none" w:sz="0" w:space="0" w:color="auto"/>
                                                                                <w:left w:val="none" w:sz="0" w:space="0" w:color="auto"/>
                                                                                <w:bottom w:val="none" w:sz="0" w:space="0" w:color="auto"/>
                                                                                <w:right w:val="none" w:sz="0" w:space="0" w:color="auto"/>
                                                                              </w:divBdr>
                                                                            </w:div>
                                                                            <w:div w:id="1348365478">
                                                                              <w:marLeft w:val="0"/>
                                                                              <w:marRight w:val="0"/>
                                                                              <w:marTop w:val="0"/>
                                                                              <w:marBottom w:val="0"/>
                                                                              <w:divBdr>
                                                                                <w:top w:val="none" w:sz="0" w:space="0" w:color="auto"/>
                                                                                <w:left w:val="none" w:sz="0" w:space="0" w:color="auto"/>
                                                                                <w:bottom w:val="none" w:sz="0" w:space="0" w:color="auto"/>
                                                                                <w:right w:val="none" w:sz="0" w:space="0" w:color="auto"/>
                                                                              </w:divBdr>
                                                                            </w:div>
                                                                            <w:div w:id="1348365479">
                                                                              <w:marLeft w:val="0"/>
                                                                              <w:marRight w:val="0"/>
                                                                              <w:marTop w:val="0"/>
                                                                              <w:marBottom w:val="0"/>
                                                                              <w:divBdr>
                                                                                <w:top w:val="none" w:sz="0" w:space="0" w:color="auto"/>
                                                                                <w:left w:val="none" w:sz="0" w:space="0" w:color="auto"/>
                                                                                <w:bottom w:val="none" w:sz="0" w:space="0" w:color="auto"/>
                                                                                <w:right w:val="none" w:sz="0" w:space="0" w:color="auto"/>
                                                                              </w:divBdr>
                                                                            </w:div>
                                                                            <w:div w:id="1348365480">
                                                                              <w:marLeft w:val="0"/>
                                                                              <w:marRight w:val="0"/>
                                                                              <w:marTop w:val="0"/>
                                                                              <w:marBottom w:val="0"/>
                                                                              <w:divBdr>
                                                                                <w:top w:val="none" w:sz="0" w:space="0" w:color="auto"/>
                                                                                <w:left w:val="none" w:sz="0" w:space="0" w:color="auto"/>
                                                                                <w:bottom w:val="none" w:sz="0" w:space="0" w:color="auto"/>
                                                                                <w:right w:val="none" w:sz="0" w:space="0" w:color="auto"/>
                                                                              </w:divBdr>
                                                                            </w:div>
                                                                            <w:div w:id="1348365483">
                                                                              <w:marLeft w:val="0"/>
                                                                              <w:marRight w:val="0"/>
                                                                              <w:marTop w:val="0"/>
                                                                              <w:marBottom w:val="0"/>
                                                                              <w:divBdr>
                                                                                <w:top w:val="none" w:sz="0" w:space="0" w:color="auto"/>
                                                                                <w:left w:val="none" w:sz="0" w:space="0" w:color="auto"/>
                                                                                <w:bottom w:val="none" w:sz="0" w:space="0" w:color="auto"/>
                                                                                <w:right w:val="none" w:sz="0" w:space="0" w:color="auto"/>
                                                                              </w:divBdr>
                                                                            </w:div>
                                                                            <w:div w:id="1348365485">
                                                                              <w:marLeft w:val="0"/>
                                                                              <w:marRight w:val="0"/>
                                                                              <w:marTop w:val="0"/>
                                                                              <w:marBottom w:val="0"/>
                                                                              <w:divBdr>
                                                                                <w:top w:val="none" w:sz="0" w:space="0" w:color="auto"/>
                                                                                <w:left w:val="none" w:sz="0" w:space="0" w:color="auto"/>
                                                                                <w:bottom w:val="none" w:sz="0" w:space="0" w:color="auto"/>
                                                                                <w:right w:val="none" w:sz="0" w:space="0" w:color="auto"/>
                                                                              </w:divBdr>
                                                                            </w:div>
                                                                            <w:div w:id="1348365486">
                                                                              <w:marLeft w:val="0"/>
                                                                              <w:marRight w:val="0"/>
                                                                              <w:marTop w:val="0"/>
                                                                              <w:marBottom w:val="0"/>
                                                                              <w:divBdr>
                                                                                <w:top w:val="none" w:sz="0" w:space="0" w:color="auto"/>
                                                                                <w:left w:val="none" w:sz="0" w:space="0" w:color="auto"/>
                                                                                <w:bottom w:val="none" w:sz="0" w:space="0" w:color="auto"/>
                                                                                <w:right w:val="none" w:sz="0" w:space="0" w:color="auto"/>
                                                                              </w:divBdr>
                                                                              <w:divsChild>
                                                                                <w:div w:id="1348365461">
                                                                                  <w:marLeft w:val="0"/>
                                                                                  <w:marRight w:val="0"/>
                                                                                  <w:marTop w:val="0"/>
                                                                                  <w:marBottom w:val="0"/>
                                                                                  <w:divBdr>
                                                                                    <w:top w:val="none" w:sz="0" w:space="0" w:color="auto"/>
                                                                                    <w:left w:val="none" w:sz="0" w:space="0" w:color="auto"/>
                                                                                    <w:bottom w:val="none" w:sz="0" w:space="0" w:color="auto"/>
                                                                                    <w:right w:val="none" w:sz="0" w:space="0" w:color="auto"/>
                                                                                  </w:divBdr>
                                                                                </w:div>
                                                                                <w:div w:id="1348365465">
                                                                                  <w:marLeft w:val="0"/>
                                                                                  <w:marRight w:val="0"/>
                                                                                  <w:marTop w:val="0"/>
                                                                                  <w:marBottom w:val="0"/>
                                                                                  <w:divBdr>
                                                                                    <w:top w:val="none" w:sz="0" w:space="0" w:color="auto"/>
                                                                                    <w:left w:val="none" w:sz="0" w:space="0" w:color="auto"/>
                                                                                    <w:bottom w:val="none" w:sz="0" w:space="0" w:color="auto"/>
                                                                                    <w:right w:val="none" w:sz="0" w:space="0" w:color="auto"/>
                                                                                  </w:divBdr>
                                                                                </w:div>
                                                                                <w:div w:id="1348365470">
                                                                                  <w:marLeft w:val="0"/>
                                                                                  <w:marRight w:val="0"/>
                                                                                  <w:marTop w:val="0"/>
                                                                                  <w:marBottom w:val="0"/>
                                                                                  <w:divBdr>
                                                                                    <w:top w:val="none" w:sz="0" w:space="0" w:color="auto"/>
                                                                                    <w:left w:val="none" w:sz="0" w:space="0" w:color="auto"/>
                                                                                    <w:bottom w:val="none" w:sz="0" w:space="0" w:color="auto"/>
                                                                                    <w:right w:val="none" w:sz="0" w:space="0" w:color="auto"/>
                                                                                  </w:divBdr>
                                                                                </w:div>
                                                                              </w:divsChild>
                                                                            </w:div>
                                                                            <w:div w:id="1348365487">
                                                                              <w:marLeft w:val="720"/>
                                                                              <w:marRight w:val="0"/>
                                                                              <w:marTop w:val="0"/>
                                                                              <w:marBottom w:val="0"/>
                                                                              <w:divBdr>
                                                                                <w:top w:val="none" w:sz="0" w:space="0" w:color="auto"/>
                                                                                <w:left w:val="none" w:sz="0" w:space="0" w:color="auto"/>
                                                                                <w:bottom w:val="none" w:sz="0" w:space="0" w:color="auto"/>
                                                                                <w:right w:val="none" w:sz="0" w:space="0" w:color="auto"/>
                                                                              </w:divBdr>
                                                                            </w:div>
                                                                            <w:div w:id="1348365488">
                                                                              <w:marLeft w:val="720"/>
                                                                              <w:marRight w:val="0"/>
                                                                              <w:marTop w:val="0"/>
                                                                              <w:marBottom w:val="0"/>
                                                                              <w:divBdr>
                                                                                <w:top w:val="none" w:sz="0" w:space="0" w:color="auto"/>
                                                                                <w:left w:val="none" w:sz="0" w:space="0" w:color="auto"/>
                                                                                <w:bottom w:val="none" w:sz="0" w:space="0" w:color="auto"/>
                                                                                <w:right w:val="none" w:sz="0" w:space="0" w:color="auto"/>
                                                                              </w:divBdr>
                                                                            </w:div>
                                                                            <w:div w:id="1348365490">
                                                                              <w:marLeft w:val="720"/>
                                                                              <w:marRight w:val="0"/>
                                                                              <w:marTop w:val="0"/>
                                                                              <w:marBottom w:val="0"/>
                                                                              <w:divBdr>
                                                                                <w:top w:val="none" w:sz="0" w:space="0" w:color="auto"/>
                                                                                <w:left w:val="none" w:sz="0" w:space="0" w:color="auto"/>
                                                                                <w:bottom w:val="none" w:sz="0" w:space="0" w:color="auto"/>
                                                                                <w:right w:val="none" w:sz="0" w:space="0" w:color="auto"/>
                                                                              </w:divBdr>
                                                                            </w:div>
                                                                            <w:div w:id="1348365491">
                                                                              <w:marLeft w:val="0"/>
                                                                              <w:marRight w:val="0"/>
                                                                              <w:marTop w:val="0"/>
                                                                              <w:marBottom w:val="0"/>
                                                                              <w:divBdr>
                                                                                <w:top w:val="none" w:sz="0" w:space="0" w:color="auto"/>
                                                                                <w:left w:val="none" w:sz="0" w:space="0" w:color="auto"/>
                                                                                <w:bottom w:val="none" w:sz="0" w:space="0" w:color="auto"/>
                                                                                <w:right w:val="none" w:sz="0" w:space="0" w:color="auto"/>
                                                                              </w:divBdr>
                                                                            </w:div>
                                                                            <w:div w:id="1348365492">
                                                                              <w:marLeft w:val="0"/>
                                                                              <w:marRight w:val="0"/>
                                                                              <w:marTop w:val="0"/>
                                                                              <w:marBottom w:val="0"/>
                                                                              <w:divBdr>
                                                                                <w:top w:val="none" w:sz="0" w:space="0" w:color="auto"/>
                                                                                <w:left w:val="none" w:sz="0" w:space="0" w:color="auto"/>
                                                                                <w:bottom w:val="none" w:sz="0" w:space="0" w:color="auto"/>
                                                                                <w:right w:val="none" w:sz="0" w:space="0" w:color="auto"/>
                                                                              </w:divBdr>
                                                                            </w:div>
                                                                            <w:div w:id="1348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69B96397</Template>
  <TotalTime>0</TotalTime>
  <Pages>11</Pages>
  <Words>3495</Words>
  <Characters>19176</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michala.jury</cp:lastModifiedBy>
  <cp:revision>2</cp:revision>
  <cp:lastPrinted>2014-04-29T13:04:00Z</cp:lastPrinted>
  <dcterms:created xsi:type="dcterms:W3CDTF">2015-03-23T14:45:00Z</dcterms:created>
  <dcterms:modified xsi:type="dcterms:W3CDTF">2015-03-23T14:45:00Z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