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43" w:type="dxa"/>
        <w:tblInd w:w="-34" w:type="dxa"/>
        <w:tblLook w:val="04A0" w:firstRow="1" w:lastRow="0" w:firstColumn="1" w:lastColumn="0" w:noHBand="0" w:noVBand="1"/>
      </w:tblPr>
      <w:tblGrid>
        <w:gridCol w:w="8"/>
        <w:gridCol w:w="543"/>
        <w:gridCol w:w="109"/>
        <w:gridCol w:w="154"/>
        <w:gridCol w:w="886"/>
        <w:gridCol w:w="19"/>
        <w:gridCol w:w="8"/>
        <w:gridCol w:w="2333"/>
        <w:gridCol w:w="64"/>
        <w:gridCol w:w="13"/>
        <w:gridCol w:w="17"/>
        <w:gridCol w:w="30"/>
        <w:gridCol w:w="7"/>
        <w:gridCol w:w="17"/>
        <w:gridCol w:w="1821"/>
        <w:gridCol w:w="9"/>
        <w:gridCol w:w="1793"/>
        <w:gridCol w:w="132"/>
        <w:gridCol w:w="187"/>
        <w:gridCol w:w="148"/>
        <w:gridCol w:w="6307"/>
        <w:gridCol w:w="138"/>
      </w:tblGrid>
      <w:tr w:rsidR="00270215" w:rsidRPr="00264F77" w:rsidTr="00080423">
        <w:tc>
          <w:tcPr>
            <w:tcW w:w="14743" w:type="dxa"/>
            <w:gridSpan w:val="22"/>
            <w:shd w:val="clear" w:color="auto" w:fill="47485F"/>
          </w:tcPr>
          <w:p w:rsidR="00270215" w:rsidRPr="00264F77" w:rsidRDefault="00270215" w:rsidP="00270215">
            <w:pPr>
              <w:pStyle w:val="ListParagraph"/>
              <w:numPr>
                <w:ilvl w:val="0"/>
                <w:numId w:val="9"/>
              </w:num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Commissioning to allow earlier intervention and responsive crisis services</w:t>
            </w:r>
          </w:p>
          <w:p w:rsidR="00270215" w:rsidRPr="00264F77" w:rsidRDefault="00270215" w:rsidP="00270215">
            <w:pPr>
              <w:pStyle w:val="ListParagraph"/>
              <w:rPr>
                <w:rFonts w:ascii="Tahoma" w:hAnsi="Tahoma" w:cs="Tahoma"/>
                <w:b/>
                <w:bCs/>
                <w:color w:val="FFFFFF" w:themeColor="background1"/>
                <w:sz w:val="24"/>
                <w:szCs w:val="24"/>
              </w:rPr>
            </w:pPr>
          </w:p>
        </w:tc>
      </w:tr>
      <w:tr w:rsidR="009B6186" w:rsidRPr="00270215" w:rsidTr="00080423">
        <w:tc>
          <w:tcPr>
            <w:tcW w:w="736" w:type="dxa"/>
            <w:gridSpan w:val="4"/>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315" w:type="dxa"/>
            <w:gridSpan w:val="5"/>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905" w:type="dxa"/>
            <w:gridSpan w:val="6"/>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934" w:type="dxa"/>
            <w:gridSpan w:val="3"/>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853" w:type="dxa"/>
            <w:gridSpan w:val="4"/>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270215" w:rsidRPr="00270215" w:rsidTr="00080423">
        <w:tc>
          <w:tcPr>
            <w:tcW w:w="14743" w:type="dxa"/>
            <w:gridSpan w:val="22"/>
            <w:shd w:val="clear" w:color="auto" w:fill="BFDEE1" w:themeFill="background2" w:themeFillTint="66"/>
          </w:tcPr>
          <w:p w:rsidR="00270215" w:rsidRPr="00355C9C" w:rsidRDefault="00270215" w:rsidP="00270215">
            <w:pPr>
              <w:jc w:val="center"/>
              <w:rPr>
                <w:rFonts w:ascii="Tahoma" w:hAnsi="Tahoma" w:cs="Tahoma"/>
                <w:b/>
                <w:bCs/>
                <w:szCs w:val="24"/>
              </w:rPr>
            </w:pPr>
            <w:r w:rsidRPr="00355C9C">
              <w:rPr>
                <w:rFonts w:ascii="Tahoma" w:hAnsi="Tahoma" w:cs="Tahoma"/>
                <w:b/>
                <w:szCs w:val="24"/>
              </w:rPr>
              <w:t>Matching local need with a suitable range of services</w:t>
            </w:r>
          </w:p>
        </w:tc>
      </w:tr>
      <w:tr w:rsidR="009B6186" w:rsidRPr="00270215" w:rsidTr="00080423">
        <w:tc>
          <w:tcPr>
            <w:tcW w:w="736" w:type="dxa"/>
            <w:gridSpan w:val="4"/>
          </w:tcPr>
          <w:p w:rsidR="00270215" w:rsidRPr="002623C8" w:rsidRDefault="007226D6" w:rsidP="002623C8">
            <w:pPr>
              <w:tabs>
                <w:tab w:val="center" w:pos="34"/>
              </w:tabs>
              <w:ind w:right="316"/>
              <w:rPr>
                <w:rFonts w:ascii="Tahoma" w:hAnsi="Tahoma" w:cs="Tahoma"/>
                <w:bCs/>
                <w:sz w:val="24"/>
                <w:szCs w:val="24"/>
              </w:rPr>
            </w:pPr>
            <w:r w:rsidRPr="002623C8">
              <w:rPr>
                <w:rFonts w:ascii="Tahoma" w:hAnsi="Tahoma" w:cs="Tahoma"/>
                <w:b/>
                <w:bCs/>
                <w:sz w:val="24"/>
                <w:szCs w:val="24"/>
              </w:rPr>
              <w:tab/>
            </w:r>
            <w:r w:rsidR="00C15337" w:rsidRPr="002623C8">
              <w:rPr>
                <w:rFonts w:ascii="Tahoma" w:hAnsi="Tahoma" w:cs="Tahoma"/>
                <w:bCs/>
                <w:sz w:val="24"/>
                <w:szCs w:val="24"/>
              </w:rPr>
              <w:t>1.</w:t>
            </w:r>
          </w:p>
        </w:tc>
        <w:tc>
          <w:tcPr>
            <w:tcW w:w="3315" w:type="dxa"/>
            <w:gridSpan w:val="5"/>
          </w:tcPr>
          <w:p w:rsidR="00270215" w:rsidRPr="002623C8" w:rsidRDefault="00B12907" w:rsidP="00B23BF0">
            <w:pPr>
              <w:rPr>
                <w:rFonts w:ascii="Tahoma" w:hAnsi="Tahoma" w:cs="Tahoma"/>
                <w:bCs/>
                <w:sz w:val="24"/>
                <w:szCs w:val="24"/>
              </w:rPr>
            </w:pPr>
            <w:r w:rsidRPr="002623C8">
              <w:rPr>
                <w:rFonts w:ascii="Tahoma" w:hAnsi="Tahoma" w:cs="Tahoma"/>
                <w:bCs/>
                <w:sz w:val="24"/>
                <w:szCs w:val="24"/>
              </w:rPr>
              <w:t xml:space="preserve">The creation of a Mental Health Crisis Concordat with </w:t>
            </w:r>
            <w:r w:rsidR="002A0935">
              <w:rPr>
                <w:rFonts w:ascii="Tahoma" w:hAnsi="Tahoma" w:cs="Tahoma"/>
                <w:bCs/>
                <w:sz w:val="24"/>
                <w:szCs w:val="24"/>
              </w:rPr>
              <w:t xml:space="preserve">the </w:t>
            </w:r>
            <w:r w:rsidRPr="002623C8">
              <w:rPr>
                <w:rFonts w:ascii="Tahoma" w:hAnsi="Tahoma" w:cs="Tahoma"/>
                <w:bCs/>
                <w:sz w:val="24"/>
                <w:szCs w:val="24"/>
              </w:rPr>
              <w:t>engage</w:t>
            </w:r>
            <w:r w:rsidR="00C976FC" w:rsidRPr="002623C8">
              <w:rPr>
                <w:rFonts w:ascii="Tahoma" w:hAnsi="Tahoma" w:cs="Tahoma"/>
                <w:bCs/>
                <w:sz w:val="24"/>
                <w:szCs w:val="24"/>
              </w:rPr>
              <w:t xml:space="preserve">ment of </w:t>
            </w:r>
            <w:r w:rsidRPr="002623C8">
              <w:rPr>
                <w:rFonts w:ascii="Tahoma" w:hAnsi="Tahoma" w:cs="Tahoma"/>
                <w:bCs/>
                <w:sz w:val="24"/>
                <w:szCs w:val="24"/>
              </w:rPr>
              <w:t>key</w:t>
            </w:r>
            <w:r w:rsidR="00C976FC" w:rsidRPr="002623C8">
              <w:rPr>
                <w:rFonts w:ascii="Tahoma" w:hAnsi="Tahoma" w:cs="Tahoma"/>
                <w:bCs/>
                <w:sz w:val="24"/>
                <w:szCs w:val="24"/>
              </w:rPr>
              <w:t xml:space="preserve"> stakeholders has enabled a gap analysis and resulted in this action plan</w:t>
            </w:r>
          </w:p>
        </w:tc>
        <w:tc>
          <w:tcPr>
            <w:tcW w:w="1905" w:type="dxa"/>
            <w:gridSpan w:val="6"/>
          </w:tcPr>
          <w:p w:rsidR="00270215" w:rsidRDefault="00C976FC" w:rsidP="00270215">
            <w:pPr>
              <w:rPr>
                <w:rFonts w:ascii="Tahoma" w:hAnsi="Tahoma" w:cs="Tahoma"/>
                <w:bCs/>
                <w:sz w:val="24"/>
                <w:szCs w:val="24"/>
              </w:rPr>
            </w:pPr>
            <w:r w:rsidRPr="002623C8">
              <w:rPr>
                <w:rFonts w:ascii="Tahoma" w:hAnsi="Tahoma" w:cs="Tahoma"/>
                <w:bCs/>
                <w:sz w:val="24"/>
                <w:szCs w:val="24"/>
              </w:rPr>
              <w:t xml:space="preserve">This is an ongoing continuous improvement process. Action plans are updated as required and at least quarterly. </w:t>
            </w:r>
          </w:p>
          <w:p w:rsidR="000067EF" w:rsidRPr="002623C8" w:rsidRDefault="000067EF" w:rsidP="00270215">
            <w:pPr>
              <w:rPr>
                <w:rFonts w:ascii="Tahoma" w:hAnsi="Tahoma" w:cs="Tahoma"/>
                <w:bCs/>
                <w:sz w:val="24"/>
                <w:szCs w:val="24"/>
              </w:rPr>
            </w:pPr>
          </w:p>
        </w:tc>
        <w:tc>
          <w:tcPr>
            <w:tcW w:w="1934" w:type="dxa"/>
            <w:gridSpan w:val="3"/>
          </w:tcPr>
          <w:p w:rsidR="00270215" w:rsidRPr="002623C8" w:rsidRDefault="00C976FC" w:rsidP="000679CA">
            <w:pPr>
              <w:textAlignment w:val="center"/>
              <w:rPr>
                <w:rFonts w:ascii="Tahoma" w:eastAsia="Times New Roman" w:hAnsi="Tahoma" w:cs="Tahoma"/>
                <w:sz w:val="24"/>
                <w:szCs w:val="24"/>
              </w:rPr>
            </w:pPr>
            <w:r w:rsidRPr="002623C8">
              <w:rPr>
                <w:rFonts w:ascii="Tahoma" w:eastAsia="Times New Roman" w:hAnsi="Tahoma" w:cs="Tahoma"/>
                <w:sz w:val="24"/>
                <w:szCs w:val="24"/>
              </w:rPr>
              <w:t xml:space="preserve">Chair of </w:t>
            </w:r>
            <w:r w:rsidR="000679CA" w:rsidRPr="002623C8">
              <w:rPr>
                <w:rFonts w:ascii="Tahoma" w:eastAsia="Times New Roman" w:hAnsi="Tahoma" w:cs="Tahoma"/>
                <w:sz w:val="24"/>
                <w:szCs w:val="24"/>
              </w:rPr>
              <w:t xml:space="preserve">Wiltshire </w:t>
            </w:r>
            <w:r w:rsidRPr="002623C8">
              <w:rPr>
                <w:rFonts w:ascii="Tahoma" w:eastAsia="Times New Roman" w:hAnsi="Tahoma" w:cs="Tahoma"/>
                <w:sz w:val="24"/>
                <w:szCs w:val="24"/>
              </w:rPr>
              <w:t>Crisis Concordat</w:t>
            </w:r>
            <w:r w:rsidR="000679CA" w:rsidRPr="002623C8">
              <w:rPr>
                <w:rFonts w:ascii="Tahoma" w:eastAsia="Times New Roman" w:hAnsi="Tahoma" w:cs="Tahoma"/>
                <w:sz w:val="24"/>
                <w:szCs w:val="24"/>
              </w:rPr>
              <w:t xml:space="preserve"> action group</w:t>
            </w:r>
          </w:p>
        </w:tc>
        <w:tc>
          <w:tcPr>
            <w:tcW w:w="6853" w:type="dxa"/>
            <w:gridSpan w:val="4"/>
          </w:tcPr>
          <w:p w:rsidR="00270215" w:rsidRPr="002623C8" w:rsidRDefault="00C976FC" w:rsidP="000067EF">
            <w:pPr>
              <w:rPr>
                <w:rFonts w:ascii="Tahoma" w:hAnsi="Tahoma" w:cs="Tahoma"/>
                <w:bCs/>
                <w:sz w:val="24"/>
                <w:szCs w:val="24"/>
              </w:rPr>
            </w:pPr>
            <w:r w:rsidRPr="002623C8">
              <w:rPr>
                <w:rFonts w:ascii="Tahoma" w:hAnsi="Tahoma" w:cs="Tahoma"/>
                <w:bCs/>
                <w:sz w:val="24"/>
                <w:szCs w:val="24"/>
              </w:rPr>
              <w:t>Th</w:t>
            </w:r>
            <w:r w:rsidR="000067EF">
              <w:rPr>
                <w:rFonts w:ascii="Tahoma" w:hAnsi="Tahoma" w:cs="Tahoma"/>
                <w:bCs/>
                <w:sz w:val="24"/>
                <w:szCs w:val="24"/>
              </w:rPr>
              <w:t>is</w:t>
            </w:r>
            <w:r w:rsidRPr="002623C8">
              <w:rPr>
                <w:rFonts w:ascii="Tahoma" w:hAnsi="Tahoma" w:cs="Tahoma"/>
                <w:bCs/>
                <w:sz w:val="24"/>
                <w:szCs w:val="24"/>
              </w:rPr>
              <w:t xml:space="preserve"> action plan is a result of the Wiltshire Mental Health Concordat work so far</w:t>
            </w:r>
            <w:r w:rsidR="000067EF">
              <w:rPr>
                <w:rFonts w:ascii="Tahoma" w:hAnsi="Tahoma" w:cs="Tahoma"/>
                <w:bCs/>
                <w:sz w:val="24"/>
                <w:szCs w:val="24"/>
              </w:rPr>
              <w:t>; it augments a range of other activity already underway</w:t>
            </w:r>
            <w:r w:rsidRPr="002623C8">
              <w:rPr>
                <w:rFonts w:ascii="Tahoma" w:hAnsi="Tahoma" w:cs="Tahoma"/>
                <w:bCs/>
                <w:sz w:val="24"/>
                <w:szCs w:val="24"/>
              </w:rPr>
              <w:t xml:space="preserve">. We will </w:t>
            </w:r>
            <w:r w:rsidR="000067EF">
              <w:rPr>
                <w:rFonts w:ascii="Tahoma" w:hAnsi="Tahoma" w:cs="Tahoma"/>
                <w:bCs/>
                <w:sz w:val="24"/>
                <w:szCs w:val="24"/>
              </w:rPr>
              <w:t xml:space="preserve">continue to </w:t>
            </w:r>
            <w:r w:rsidRPr="002623C8">
              <w:rPr>
                <w:rFonts w:ascii="Tahoma" w:hAnsi="Tahoma" w:cs="Tahoma"/>
                <w:bCs/>
                <w:sz w:val="24"/>
                <w:szCs w:val="24"/>
              </w:rPr>
              <w:t>work together to prevent crises happening whenever possible through prevention and early intervention</w:t>
            </w:r>
            <w:r w:rsidR="00C15337" w:rsidRPr="002623C8">
              <w:rPr>
                <w:rFonts w:ascii="Tahoma" w:hAnsi="Tahoma" w:cs="Tahoma"/>
                <w:bCs/>
                <w:sz w:val="24"/>
                <w:szCs w:val="24"/>
              </w:rPr>
              <w:t>. Our objective is also to meet the needs of vulnerable people in urgent situations and provide the support to move to recovery. The action plan will be supported by a performance dashboard in order to evidence improvements.</w:t>
            </w:r>
          </w:p>
        </w:tc>
      </w:tr>
      <w:tr w:rsidR="00270215" w:rsidRPr="00270215" w:rsidTr="00080423">
        <w:tc>
          <w:tcPr>
            <w:tcW w:w="14743" w:type="dxa"/>
            <w:gridSpan w:val="22"/>
            <w:shd w:val="clear" w:color="auto" w:fill="BFDEE1" w:themeFill="background2" w:themeFillTint="66"/>
          </w:tcPr>
          <w:p w:rsidR="00270215" w:rsidRPr="00355C9C" w:rsidRDefault="00270215" w:rsidP="00270215">
            <w:pPr>
              <w:jc w:val="center"/>
              <w:rPr>
                <w:rFonts w:ascii="Tahoma" w:hAnsi="Tahoma" w:cs="Tahoma"/>
                <w:b/>
                <w:bCs/>
                <w:szCs w:val="24"/>
              </w:rPr>
            </w:pPr>
            <w:r w:rsidRPr="00355C9C">
              <w:rPr>
                <w:rFonts w:ascii="Tahoma" w:hAnsi="Tahoma" w:cs="Tahoma"/>
                <w:b/>
                <w:szCs w:val="24"/>
              </w:rPr>
              <w:t>Improving mental health crisis services</w:t>
            </w:r>
          </w:p>
        </w:tc>
      </w:tr>
      <w:tr w:rsidR="009B6186" w:rsidRPr="00270215" w:rsidTr="00080423">
        <w:tc>
          <w:tcPr>
            <w:tcW w:w="736" w:type="dxa"/>
            <w:gridSpan w:val="4"/>
          </w:tcPr>
          <w:p w:rsidR="00270215" w:rsidRPr="000679CA" w:rsidRDefault="00C15337" w:rsidP="00270215">
            <w:pPr>
              <w:jc w:val="center"/>
              <w:rPr>
                <w:rFonts w:ascii="Tahoma" w:hAnsi="Tahoma" w:cs="Tahoma"/>
                <w:bCs/>
                <w:sz w:val="24"/>
                <w:szCs w:val="24"/>
              </w:rPr>
            </w:pPr>
            <w:r w:rsidRPr="000679CA">
              <w:rPr>
                <w:rFonts w:ascii="Tahoma" w:hAnsi="Tahoma" w:cs="Tahoma"/>
                <w:bCs/>
                <w:sz w:val="24"/>
                <w:szCs w:val="24"/>
              </w:rPr>
              <w:t>2.</w:t>
            </w:r>
          </w:p>
        </w:tc>
        <w:tc>
          <w:tcPr>
            <w:tcW w:w="3315" w:type="dxa"/>
            <w:gridSpan w:val="5"/>
          </w:tcPr>
          <w:p w:rsidR="00270215" w:rsidRPr="000679CA" w:rsidRDefault="007226D6" w:rsidP="009B6186">
            <w:pPr>
              <w:rPr>
                <w:rFonts w:ascii="Tahoma" w:hAnsi="Tahoma" w:cs="Tahoma"/>
                <w:bCs/>
                <w:sz w:val="24"/>
                <w:szCs w:val="24"/>
              </w:rPr>
            </w:pPr>
            <w:r w:rsidRPr="000679CA">
              <w:rPr>
                <w:rFonts w:ascii="Tahoma" w:hAnsi="Tahoma" w:cs="Tahoma"/>
                <w:bCs/>
                <w:sz w:val="24"/>
                <w:szCs w:val="24"/>
              </w:rPr>
              <w:t>Commission intensive support team</w:t>
            </w:r>
            <w:r w:rsidR="009B6186" w:rsidRPr="000679CA">
              <w:rPr>
                <w:rFonts w:ascii="Tahoma" w:hAnsi="Tahoma" w:cs="Tahoma"/>
                <w:bCs/>
                <w:sz w:val="24"/>
                <w:szCs w:val="24"/>
              </w:rPr>
              <w:t xml:space="preserve"> to support people with LD &amp; mental health problems in the community or as an inpatient. </w:t>
            </w:r>
          </w:p>
        </w:tc>
        <w:tc>
          <w:tcPr>
            <w:tcW w:w="1905" w:type="dxa"/>
            <w:gridSpan w:val="6"/>
          </w:tcPr>
          <w:p w:rsidR="00270215" w:rsidRPr="000679CA" w:rsidRDefault="007226D6" w:rsidP="00270215">
            <w:pPr>
              <w:rPr>
                <w:rFonts w:ascii="Tahoma" w:hAnsi="Tahoma" w:cs="Tahoma"/>
                <w:bCs/>
                <w:sz w:val="24"/>
                <w:szCs w:val="24"/>
              </w:rPr>
            </w:pPr>
            <w:r w:rsidRPr="000679CA">
              <w:rPr>
                <w:rFonts w:ascii="Tahoma" w:hAnsi="Tahoma" w:cs="Tahoma"/>
                <w:bCs/>
                <w:sz w:val="24"/>
                <w:szCs w:val="24"/>
              </w:rPr>
              <w:t>Operational by June 2015.</w:t>
            </w:r>
          </w:p>
        </w:tc>
        <w:tc>
          <w:tcPr>
            <w:tcW w:w="1934" w:type="dxa"/>
            <w:gridSpan w:val="3"/>
          </w:tcPr>
          <w:p w:rsidR="00EF257B" w:rsidRPr="000679CA" w:rsidRDefault="007226D6" w:rsidP="00EF257B">
            <w:pPr>
              <w:rPr>
                <w:rFonts w:ascii="Tahoma" w:hAnsi="Tahoma" w:cs="Tahoma"/>
                <w:bCs/>
                <w:sz w:val="24"/>
                <w:szCs w:val="24"/>
              </w:rPr>
            </w:pPr>
            <w:r w:rsidRPr="000679CA">
              <w:rPr>
                <w:rFonts w:ascii="Tahoma" w:hAnsi="Tahoma" w:cs="Tahoma"/>
                <w:bCs/>
                <w:sz w:val="24"/>
                <w:szCs w:val="24"/>
              </w:rPr>
              <w:t xml:space="preserve">CCG </w:t>
            </w:r>
          </w:p>
          <w:p w:rsidR="00270215" w:rsidRPr="000679CA" w:rsidRDefault="00270215" w:rsidP="007226D6">
            <w:pPr>
              <w:rPr>
                <w:rFonts w:ascii="Tahoma" w:hAnsi="Tahoma" w:cs="Tahoma"/>
                <w:bCs/>
                <w:sz w:val="24"/>
                <w:szCs w:val="24"/>
              </w:rPr>
            </w:pPr>
            <w:bookmarkStart w:id="0" w:name="_GoBack"/>
            <w:bookmarkEnd w:id="0"/>
          </w:p>
        </w:tc>
        <w:tc>
          <w:tcPr>
            <w:tcW w:w="6853" w:type="dxa"/>
            <w:gridSpan w:val="4"/>
          </w:tcPr>
          <w:p w:rsidR="007226D6" w:rsidRPr="002623C8" w:rsidRDefault="007226D6" w:rsidP="002623C8">
            <w:pPr>
              <w:pStyle w:val="ListParagraph"/>
              <w:numPr>
                <w:ilvl w:val="0"/>
                <w:numId w:val="13"/>
              </w:numPr>
              <w:ind w:left="301" w:hanging="301"/>
              <w:rPr>
                <w:rFonts w:ascii="Tahoma" w:hAnsi="Tahoma" w:cs="Tahoma"/>
                <w:bCs/>
                <w:sz w:val="24"/>
                <w:szCs w:val="24"/>
              </w:rPr>
            </w:pPr>
            <w:r w:rsidRPr="002623C8">
              <w:rPr>
                <w:rFonts w:ascii="Tahoma" w:hAnsi="Tahoma" w:cs="Tahoma"/>
                <w:bCs/>
                <w:sz w:val="24"/>
                <w:szCs w:val="24"/>
              </w:rPr>
              <w:t xml:space="preserve">To prevent the need for specialist, out of county, inpatient services by providing a strong community-based support to </w:t>
            </w:r>
            <w:r w:rsidR="00B12907" w:rsidRPr="002623C8">
              <w:rPr>
                <w:rFonts w:ascii="Tahoma" w:hAnsi="Tahoma" w:cs="Tahoma"/>
                <w:bCs/>
                <w:sz w:val="24"/>
                <w:szCs w:val="24"/>
              </w:rPr>
              <w:t xml:space="preserve">learning disabled </w:t>
            </w:r>
            <w:r w:rsidRPr="002623C8">
              <w:rPr>
                <w:rFonts w:ascii="Tahoma" w:hAnsi="Tahoma" w:cs="Tahoma"/>
                <w:bCs/>
                <w:sz w:val="24"/>
                <w:szCs w:val="24"/>
              </w:rPr>
              <w:t>service users</w:t>
            </w:r>
            <w:r w:rsidR="00B12907" w:rsidRPr="002623C8">
              <w:rPr>
                <w:rFonts w:ascii="Tahoma" w:hAnsi="Tahoma" w:cs="Tahoma"/>
                <w:bCs/>
                <w:sz w:val="24"/>
                <w:szCs w:val="24"/>
              </w:rPr>
              <w:t xml:space="preserve"> with additional mental illness/challenging behaviour</w:t>
            </w:r>
            <w:r w:rsidRPr="002623C8">
              <w:rPr>
                <w:rFonts w:ascii="Tahoma" w:hAnsi="Tahoma" w:cs="Tahoma"/>
                <w:bCs/>
                <w:sz w:val="24"/>
                <w:szCs w:val="24"/>
              </w:rPr>
              <w:t>, their families and their providers.</w:t>
            </w:r>
          </w:p>
          <w:p w:rsidR="007226D6" w:rsidRPr="000679CA" w:rsidRDefault="007226D6" w:rsidP="002623C8">
            <w:pPr>
              <w:ind w:left="301" w:hanging="301"/>
              <w:rPr>
                <w:rFonts w:ascii="Tahoma" w:hAnsi="Tahoma" w:cs="Tahoma"/>
                <w:bCs/>
                <w:sz w:val="24"/>
                <w:szCs w:val="24"/>
              </w:rPr>
            </w:pPr>
          </w:p>
          <w:p w:rsidR="00270215" w:rsidRDefault="007226D6" w:rsidP="002623C8">
            <w:pPr>
              <w:pStyle w:val="ListParagraph"/>
              <w:numPr>
                <w:ilvl w:val="0"/>
                <w:numId w:val="13"/>
              </w:numPr>
              <w:ind w:left="301" w:hanging="301"/>
              <w:rPr>
                <w:rFonts w:ascii="Tahoma" w:hAnsi="Tahoma" w:cs="Tahoma"/>
                <w:bCs/>
                <w:sz w:val="24"/>
                <w:szCs w:val="24"/>
              </w:rPr>
            </w:pPr>
            <w:r w:rsidRPr="002623C8">
              <w:rPr>
                <w:rFonts w:ascii="Tahoma" w:hAnsi="Tahoma" w:cs="Tahoma"/>
                <w:bCs/>
                <w:sz w:val="24"/>
                <w:szCs w:val="24"/>
              </w:rPr>
              <w:t>To support service users who need (on rare occasions) to access local generic inpatient services when outreach is not appropriate for clear clinical reasons or is not working and a different approach is indicated, and ultimately to allow service users to successfully move back into the community as quickly as possible.</w:t>
            </w:r>
          </w:p>
          <w:p w:rsidR="000067EF" w:rsidRPr="000067EF" w:rsidRDefault="000067EF" w:rsidP="000067EF">
            <w:pPr>
              <w:pStyle w:val="ListParagraph"/>
              <w:rPr>
                <w:rFonts w:ascii="Tahoma" w:hAnsi="Tahoma" w:cs="Tahoma"/>
                <w:bCs/>
                <w:sz w:val="24"/>
                <w:szCs w:val="24"/>
              </w:rPr>
            </w:pPr>
          </w:p>
          <w:p w:rsidR="000067EF" w:rsidRPr="002623C8" w:rsidRDefault="000067EF" w:rsidP="000067EF">
            <w:pPr>
              <w:pStyle w:val="ListParagraph"/>
              <w:ind w:left="301"/>
              <w:rPr>
                <w:rFonts w:ascii="Tahoma" w:hAnsi="Tahoma" w:cs="Tahoma"/>
                <w:bCs/>
                <w:sz w:val="24"/>
                <w:szCs w:val="24"/>
              </w:rPr>
            </w:pPr>
          </w:p>
        </w:tc>
      </w:tr>
      <w:tr w:rsidR="003B729D" w:rsidRPr="00270215" w:rsidTr="00080423">
        <w:trPr>
          <w:gridAfter w:val="1"/>
          <w:wAfter w:w="141" w:type="dxa"/>
        </w:trPr>
        <w:tc>
          <w:tcPr>
            <w:tcW w:w="14602" w:type="dxa"/>
            <w:gridSpan w:val="21"/>
            <w:shd w:val="clear" w:color="auto" w:fill="47485F"/>
          </w:tcPr>
          <w:p w:rsidR="003B729D" w:rsidRPr="00264F77" w:rsidRDefault="009046C4" w:rsidP="00264F77">
            <w:pPr>
              <w:tabs>
                <w:tab w:val="left" w:pos="2304"/>
                <w:tab w:val="center" w:pos="7192"/>
              </w:tabs>
              <w:rPr>
                <w:rFonts w:ascii="Tahoma" w:hAnsi="Tahoma" w:cs="Tahoma"/>
                <w:b/>
                <w:bCs/>
                <w:color w:val="FFFFFF" w:themeColor="background1"/>
                <w:sz w:val="24"/>
                <w:szCs w:val="24"/>
              </w:rPr>
            </w:pPr>
            <w:r w:rsidRPr="00270215">
              <w:rPr>
                <w:rFonts w:ascii="Tahoma" w:hAnsi="Tahoma" w:cs="Tahoma"/>
                <w:b/>
                <w:bCs/>
                <w:sz w:val="24"/>
                <w:szCs w:val="24"/>
              </w:rPr>
              <w:lastRenderedPageBreak/>
              <w:br w:type="page"/>
            </w:r>
            <w:r w:rsidR="00264F77" w:rsidRPr="00264F77">
              <w:rPr>
                <w:rFonts w:ascii="Tahoma" w:hAnsi="Tahoma" w:cs="Tahoma"/>
                <w:b/>
                <w:bCs/>
                <w:color w:val="FFFFFF" w:themeColor="background1"/>
                <w:sz w:val="24"/>
                <w:szCs w:val="24"/>
              </w:rPr>
              <w:tab/>
            </w:r>
            <w:r w:rsidR="00264F77" w:rsidRPr="00264F77">
              <w:rPr>
                <w:rFonts w:ascii="Tahoma" w:hAnsi="Tahoma" w:cs="Tahoma"/>
                <w:b/>
                <w:bCs/>
                <w:color w:val="FFFFFF" w:themeColor="background1"/>
                <w:sz w:val="24"/>
                <w:szCs w:val="24"/>
              </w:rPr>
              <w:tab/>
            </w:r>
            <w:r w:rsidR="003B729D" w:rsidRPr="00264F77">
              <w:rPr>
                <w:rFonts w:ascii="Tahoma" w:hAnsi="Tahoma" w:cs="Tahoma"/>
                <w:b/>
                <w:bCs/>
                <w:color w:val="FFFFFF" w:themeColor="background1"/>
                <w:sz w:val="24"/>
                <w:szCs w:val="24"/>
              </w:rPr>
              <w:t>2. Access to support before crisis point</w:t>
            </w:r>
          </w:p>
          <w:p w:rsidR="003B729D" w:rsidRPr="00270215" w:rsidRDefault="003B729D" w:rsidP="007F38E9">
            <w:pPr>
              <w:rPr>
                <w:rFonts w:ascii="Tahoma" w:hAnsi="Tahoma" w:cs="Tahoma"/>
                <w:b/>
                <w:bCs/>
                <w:sz w:val="24"/>
                <w:szCs w:val="24"/>
              </w:rPr>
            </w:pPr>
          </w:p>
        </w:tc>
      </w:tr>
      <w:tr w:rsidR="003B729D" w:rsidRPr="00270215" w:rsidTr="00080423">
        <w:trPr>
          <w:gridAfter w:val="1"/>
          <w:wAfter w:w="141" w:type="dxa"/>
        </w:trPr>
        <w:tc>
          <w:tcPr>
            <w:tcW w:w="1641" w:type="dxa"/>
            <w:gridSpan w:val="6"/>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470" w:type="dxa"/>
            <w:gridSpan w:val="6"/>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45" w:type="dxa"/>
            <w:gridSpan w:val="3"/>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121" w:type="dxa"/>
            <w:gridSpan w:val="4"/>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525" w:type="dxa"/>
            <w:gridSpan w:val="2"/>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D820E2" w:rsidRPr="00270215" w:rsidTr="00080423">
        <w:trPr>
          <w:gridAfter w:val="1"/>
          <w:wAfter w:w="141" w:type="dxa"/>
        </w:trPr>
        <w:tc>
          <w:tcPr>
            <w:tcW w:w="14602" w:type="dxa"/>
            <w:gridSpan w:val="21"/>
            <w:shd w:val="clear" w:color="auto" w:fill="BFDEE1" w:themeFill="background2" w:themeFillTint="66"/>
          </w:tcPr>
          <w:p w:rsidR="00D820E2" w:rsidRPr="00355C9C" w:rsidRDefault="00264F77" w:rsidP="00264F77">
            <w:pPr>
              <w:tabs>
                <w:tab w:val="left" w:pos="3536"/>
                <w:tab w:val="center" w:pos="7192"/>
              </w:tabs>
              <w:rPr>
                <w:rFonts w:ascii="Tahoma" w:hAnsi="Tahoma" w:cs="Tahoma"/>
                <w:b/>
                <w:bCs/>
                <w:szCs w:val="24"/>
              </w:rPr>
            </w:pPr>
            <w:r w:rsidRPr="00355C9C">
              <w:rPr>
                <w:rFonts w:ascii="Tahoma" w:hAnsi="Tahoma" w:cs="Tahoma"/>
                <w:b/>
                <w:szCs w:val="24"/>
              </w:rPr>
              <w:tab/>
            </w:r>
            <w:r w:rsidRPr="00355C9C">
              <w:rPr>
                <w:rFonts w:ascii="Tahoma" w:hAnsi="Tahoma" w:cs="Tahoma"/>
                <w:b/>
                <w:szCs w:val="24"/>
              </w:rPr>
              <w:tab/>
            </w:r>
            <w:r w:rsidR="00D820E2" w:rsidRPr="00355C9C">
              <w:rPr>
                <w:rFonts w:ascii="Tahoma" w:hAnsi="Tahoma" w:cs="Tahoma"/>
                <w:b/>
                <w:szCs w:val="24"/>
              </w:rPr>
              <w:t>Improve ac</w:t>
            </w:r>
            <w:r w:rsidR="00481F4F">
              <w:rPr>
                <w:rFonts w:ascii="Tahoma" w:hAnsi="Tahoma" w:cs="Tahoma"/>
                <w:b/>
                <w:szCs w:val="24"/>
              </w:rPr>
              <w:t xml:space="preserve">cess to support </w:t>
            </w:r>
          </w:p>
        </w:tc>
      </w:tr>
      <w:tr w:rsidR="00D820E2" w:rsidRPr="00270215" w:rsidTr="00080423">
        <w:trPr>
          <w:gridAfter w:val="1"/>
          <w:wAfter w:w="141" w:type="dxa"/>
        </w:trPr>
        <w:tc>
          <w:tcPr>
            <w:tcW w:w="736" w:type="dxa"/>
            <w:gridSpan w:val="4"/>
          </w:tcPr>
          <w:p w:rsidR="00D820E2" w:rsidRPr="002623C8" w:rsidRDefault="00C15337" w:rsidP="003B729D">
            <w:pPr>
              <w:rPr>
                <w:rFonts w:ascii="Tahoma" w:hAnsi="Tahoma" w:cs="Tahoma"/>
                <w:bCs/>
                <w:sz w:val="24"/>
                <w:szCs w:val="24"/>
              </w:rPr>
            </w:pPr>
            <w:r w:rsidRPr="002623C8">
              <w:rPr>
                <w:rFonts w:ascii="Tahoma" w:hAnsi="Tahoma" w:cs="Tahoma"/>
                <w:bCs/>
                <w:sz w:val="24"/>
                <w:szCs w:val="24"/>
              </w:rPr>
              <w:t>3.</w:t>
            </w:r>
          </w:p>
        </w:tc>
        <w:tc>
          <w:tcPr>
            <w:tcW w:w="3375" w:type="dxa"/>
            <w:gridSpan w:val="8"/>
          </w:tcPr>
          <w:p w:rsidR="00D820E2" w:rsidRPr="002623C8" w:rsidRDefault="00FC7B53" w:rsidP="00617FA2">
            <w:pPr>
              <w:rPr>
                <w:rFonts w:ascii="Tahoma" w:hAnsi="Tahoma" w:cs="Tahoma"/>
                <w:bCs/>
                <w:sz w:val="24"/>
                <w:szCs w:val="24"/>
              </w:rPr>
            </w:pPr>
            <w:r w:rsidRPr="002623C8">
              <w:rPr>
                <w:rFonts w:ascii="Tahoma" w:hAnsi="Tahoma" w:cs="Tahoma"/>
                <w:bCs/>
                <w:sz w:val="24"/>
                <w:szCs w:val="24"/>
              </w:rPr>
              <w:t>Self-Harm</w:t>
            </w:r>
            <w:r w:rsidR="00BA6CFF" w:rsidRPr="002623C8">
              <w:rPr>
                <w:rFonts w:ascii="Tahoma" w:hAnsi="Tahoma" w:cs="Tahoma"/>
                <w:bCs/>
                <w:sz w:val="24"/>
                <w:szCs w:val="24"/>
              </w:rPr>
              <w:t>, including Personality Disorder</w:t>
            </w:r>
            <w:r w:rsidRPr="002623C8">
              <w:rPr>
                <w:rFonts w:ascii="Tahoma" w:hAnsi="Tahoma" w:cs="Tahoma"/>
                <w:bCs/>
                <w:sz w:val="24"/>
                <w:szCs w:val="24"/>
              </w:rPr>
              <w:t xml:space="preserve"> – to review local activity data &amp; develop action plan based on gap analysis.</w:t>
            </w:r>
            <w:r w:rsidR="009B6186" w:rsidRPr="002623C8">
              <w:rPr>
                <w:rFonts w:ascii="Tahoma" w:hAnsi="Tahoma" w:cs="Tahoma"/>
                <w:bCs/>
                <w:sz w:val="24"/>
                <w:szCs w:val="24"/>
              </w:rPr>
              <w:t xml:space="preserve"> This will include a locally </w:t>
            </w:r>
            <w:r w:rsidR="00783FA4" w:rsidRPr="002623C8">
              <w:rPr>
                <w:rFonts w:ascii="Tahoma" w:hAnsi="Tahoma" w:cs="Tahoma"/>
                <w:bCs/>
                <w:sz w:val="24"/>
                <w:szCs w:val="24"/>
              </w:rPr>
              <w:t>developed protocol between Acute EDs and acute MH services</w:t>
            </w:r>
            <w:r w:rsidR="00DA4B69" w:rsidRPr="002623C8">
              <w:rPr>
                <w:rFonts w:ascii="Tahoma" w:hAnsi="Tahoma" w:cs="Tahoma"/>
                <w:bCs/>
                <w:sz w:val="24"/>
                <w:szCs w:val="24"/>
              </w:rPr>
              <w:t>.</w:t>
            </w:r>
          </w:p>
        </w:tc>
        <w:tc>
          <w:tcPr>
            <w:tcW w:w="1845" w:type="dxa"/>
            <w:gridSpan w:val="3"/>
          </w:tcPr>
          <w:p w:rsidR="00D820E2" w:rsidRPr="002623C8" w:rsidRDefault="00A60685" w:rsidP="00A60685">
            <w:pPr>
              <w:rPr>
                <w:rFonts w:ascii="Tahoma" w:hAnsi="Tahoma" w:cs="Tahoma"/>
                <w:bCs/>
                <w:sz w:val="24"/>
                <w:szCs w:val="24"/>
              </w:rPr>
            </w:pPr>
            <w:r w:rsidRPr="002623C8">
              <w:rPr>
                <w:rFonts w:ascii="Tahoma" w:hAnsi="Tahoma" w:cs="Tahoma"/>
                <w:bCs/>
                <w:sz w:val="24"/>
                <w:szCs w:val="24"/>
              </w:rPr>
              <w:t>Data review completed by April 2015, commence action plan in June 2015.</w:t>
            </w:r>
          </w:p>
        </w:tc>
        <w:tc>
          <w:tcPr>
            <w:tcW w:w="2121" w:type="dxa"/>
            <w:gridSpan w:val="4"/>
          </w:tcPr>
          <w:p w:rsidR="00D820E2" w:rsidRPr="002623C8" w:rsidRDefault="00C15337" w:rsidP="00617FA2">
            <w:pPr>
              <w:rPr>
                <w:rFonts w:ascii="Tahoma" w:hAnsi="Tahoma" w:cs="Tahoma"/>
                <w:bCs/>
                <w:sz w:val="24"/>
                <w:szCs w:val="24"/>
              </w:rPr>
            </w:pPr>
            <w:r w:rsidRPr="002623C8">
              <w:rPr>
                <w:rFonts w:ascii="Tahoma" w:hAnsi="Tahoma" w:cs="Tahoma"/>
                <w:bCs/>
                <w:sz w:val="24"/>
                <w:szCs w:val="24"/>
              </w:rPr>
              <w:t>AWP</w:t>
            </w:r>
          </w:p>
        </w:tc>
        <w:tc>
          <w:tcPr>
            <w:tcW w:w="6525" w:type="dxa"/>
            <w:gridSpan w:val="2"/>
          </w:tcPr>
          <w:p w:rsidR="00A60685" w:rsidRPr="002623C8" w:rsidRDefault="00A60685" w:rsidP="002623C8">
            <w:pPr>
              <w:pStyle w:val="ListParagraph"/>
              <w:numPr>
                <w:ilvl w:val="0"/>
                <w:numId w:val="11"/>
              </w:numPr>
              <w:ind w:left="444" w:hanging="440"/>
              <w:rPr>
                <w:rFonts w:ascii="Tahoma" w:hAnsi="Tahoma" w:cs="Tahoma"/>
                <w:bCs/>
              </w:rPr>
            </w:pPr>
            <w:r w:rsidRPr="002623C8">
              <w:rPr>
                <w:rFonts w:ascii="Tahoma" w:hAnsi="Tahoma" w:cs="Tahoma"/>
                <w:bCs/>
              </w:rPr>
              <w:t>To have established baseline data and have developed reduction targets</w:t>
            </w:r>
            <w:r w:rsidR="00335A0D">
              <w:rPr>
                <w:rFonts w:ascii="Tahoma" w:hAnsi="Tahoma" w:cs="Tahoma"/>
                <w:bCs/>
              </w:rPr>
              <w:t xml:space="preserve"> (with extension of self-harm register to all acute hospitals)</w:t>
            </w:r>
            <w:r w:rsidRPr="002623C8">
              <w:rPr>
                <w:rFonts w:ascii="Tahoma" w:hAnsi="Tahoma" w:cs="Tahoma"/>
                <w:bCs/>
              </w:rPr>
              <w:t>.</w:t>
            </w:r>
          </w:p>
          <w:p w:rsidR="009B6186" w:rsidRPr="002623C8" w:rsidRDefault="009B6186" w:rsidP="002623C8">
            <w:pPr>
              <w:pStyle w:val="ListParagraph"/>
              <w:numPr>
                <w:ilvl w:val="0"/>
                <w:numId w:val="11"/>
              </w:numPr>
              <w:ind w:left="444" w:hanging="440"/>
              <w:rPr>
                <w:rFonts w:ascii="Tahoma" w:hAnsi="Tahoma" w:cs="Tahoma"/>
                <w:bCs/>
              </w:rPr>
            </w:pPr>
            <w:r w:rsidRPr="002623C8">
              <w:rPr>
                <w:rFonts w:ascii="Tahoma" w:hAnsi="Tahoma" w:cs="Tahoma"/>
                <w:bCs/>
              </w:rPr>
              <w:t xml:space="preserve">Where appropriate, people with mental health problems are assessed by MH professionals within a local agreed pathway </w:t>
            </w:r>
          </w:p>
          <w:p w:rsidR="00481F4F" w:rsidRPr="002623C8" w:rsidRDefault="00A60685" w:rsidP="002623C8">
            <w:pPr>
              <w:pStyle w:val="ListParagraph"/>
              <w:numPr>
                <w:ilvl w:val="0"/>
                <w:numId w:val="11"/>
              </w:numPr>
              <w:ind w:left="444" w:hanging="440"/>
              <w:rPr>
                <w:rFonts w:ascii="Tahoma" w:hAnsi="Tahoma" w:cs="Tahoma"/>
                <w:bCs/>
                <w:sz w:val="24"/>
                <w:szCs w:val="24"/>
              </w:rPr>
            </w:pPr>
            <w:r w:rsidRPr="002623C8">
              <w:rPr>
                <w:rFonts w:ascii="Tahoma" w:hAnsi="Tahoma" w:cs="Tahoma"/>
                <w:bCs/>
              </w:rPr>
              <w:t xml:space="preserve">People experiencing mental health crisis, who are exhibiting suicidal behaviour or are self-harming, are treated safely, appropriately </w:t>
            </w:r>
            <w:r w:rsidR="00DD4B64" w:rsidRPr="002623C8">
              <w:rPr>
                <w:rFonts w:ascii="Tahoma" w:hAnsi="Tahoma" w:cs="Tahoma"/>
                <w:bCs/>
              </w:rPr>
              <w:t xml:space="preserve">and with respect by ED staff. Clinical staff identify mental health problems in people presenting with a physical health problem. </w:t>
            </w:r>
          </w:p>
          <w:p w:rsidR="00481F4F" w:rsidRPr="002623C8" w:rsidRDefault="00DD4B64" w:rsidP="002623C8">
            <w:pPr>
              <w:pStyle w:val="ListParagraph"/>
              <w:numPr>
                <w:ilvl w:val="0"/>
                <w:numId w:val="11"/>
              </w:numPr>
              <w:ind w:left="444" w:hanging="440"/>
              <w:rPr>
                <w:rFonts w:ascii="Tahoma" w:hAnsi="Tahoma" w:cs="Tahoma"/>
                <w:bCs/>
                <w:sz w:val="24"/>
                <w:szCs w:val="24"/>
              </w:rPr>
            </w:pPr>
            <w:r w:rsidRPr="002623C8">
              <w:rPr>
                <w:rFonts w:ascii="Tahoma" w:hAnsi="Tahoma" w:cs="Tahoma"/>
                <w:bCs/>
              </w:rPr>
              <w:t xml:space="preserve">Clinical staff are equipped to identify and intervene with people who are at risk of suicide and communicate with other services so that people who are at risk are always actively followed up. </w:t>
            </w:r>
          </w:p>
          <w:p w:rsidR="00D820E2" w:rsidRPr="002623C8" w:rsidRDefault="00DD4B64" w:rsidP="002623C8">
            <w:pPr>
              <w:pStyle w:val="ListParagraph"/>
              <w:numPr>
                <w:ilvl w:val="0"/>
                <w:numId w:val="11"/>
              </w:numPr>
              <w:ind w:left="444" w:hanging="440"/>
              <w:rPr>
                <w:rFonts w:ascii="Tahoma" w:hAnsi="Tahoma" w:cs="Tahoma"/>
                <w:bCs/>
                <w:sz w:val="24"/>
                <w:szCs w:val="24"/>
              </w:rPr>
            </w:pPr>
            <w:r w:rsidRPr="002623C8">
              <w:rPr>
                <w:rFonts w:ascii="Tahoma" w:hAnsi="Tahoma" w:cs="Tahoma"/>
                <w:bCs/>
              </w:rPr>
              <w:t xml:space="preserve">Screening will determine a </w:t>
            </w:r>
            <w:r w:rsidR="009640B4" w:rsidRPr="002623C8">
              <w:rPr>
                <w:rFonts w:ascii="Tahoma" w:hAnsi="Tahoma" w:cs="Tahoma"/>
                <w:bCs/>
              </w:rPr>
              <w:t>person’s</w:t>
            </w:r>
            <w:r w:rsidRPr="002623C8">
              <w:rPr>
                <w:rFonts w:ascii="Tahoma" w:hAnsi="Tahoma" w:cs="Tahoma"/>
                <w:bCs/>
              </w:rPr>
              <w:t xml:space="preserve"> mental capacity, their willingness to remain for further psychological assessment, their level of distress and the possible presence of mental illness and need for referral and follow up.</w:t>
            </w:r>
          </w:p>
        </w:tc>
      </w:tr>
      <w:tr w:rsidR="00662342" w:rsidRPr="00270215" w:rsidTr="00080423">
        <w:trPr>
          <w:gridAfter w:val="1"/>
          <w:wAfter w:w="141" w:type="dxa"/>
        </w:trPr>
        <w:tc>
          <w:tcPr>
            <w:tcW w:w="736" w:type="dxa"/>
            <w:gridSpan w:val="4"/>
          </w:tcPr>
          <w:p w:rsidR="00662342" w:rsidRPr="002623C8" w:rsidRDefault="00662342" w:rsidP="003B729D">
            <w:pPr>
              <w:rPr>
                <w:rFonts w:ascii="Tahoma" w:hAnsi="Tahoma" w:cs="Tahoma"/>
                <w:bCs/>
                <w:sz w:val="24"/>
                <w:szCs w:val="24"/>
              </w:rPr>
            </w:pPr>
          </w:p>
        </w:tc>
        <w:tc>
          <w:tcPr>
            <w:tcW w:w="3375" w:type="dxa"/>
            <w:gridSpan w:val="8"/>
          </w:tcPr>
          <w:p w:rsidR="00662342" w:rsidRPr="002623C8" w:rsidRDefault="00662342" w:rsidP="00617FA2">
            <w:pPr>
              <w:rPr>
                <w:rFonts w:ascii="Tahoma" w:hAnsi="Tahoma" w:cs="Tahoma"/>
                <w:bCs/>
                <w:sz w:val="24"/>
                <w:szCs w:val="24"/>
              </w:rPr>
            </w:pPr>
          </w:p>
        </w:tc>
        <w:tc>
          <w:tcPr>
            <w:tcW w:w="1845" w:type="dxa"/>
            <w:gridSpan w:val="3"/>
          </w:tcPr>
          <w:p w:rsidR="00662342" w:rsidRPr="002623C8" w:rsidRDefault="00662342" w:rsidP="00617FA2">
            <w:pPr>
              <w:rPr>
                <w:rFonts w:ascii="Tahoma" w:hAnsi="Tahoma" w:cs="Tahoma"/>
                <w:bCs/>
                <w:sz w:val="24"/>
                <w:szCs w:val="24"/>
              </w:rPr>
            </w:pPr>
          </w:p>
        </w:tc>
        <w:tc>
          <w:tcPr>
            <w:tcW w:w="2121" w:type="dxa"/>
            <w:gridSpan w:val="4"/>
          </w:tcPr>
          <w:p w:rsidR="00662342" w:rsidRDefault="00662342" w:rsidP="00617FA2">
            <w:pPr>
              <w:rPr>
                <w:rFonts w:ascii="Tahoma" w:hAnsi="Tahoma" w:cs="Tahoma"/>
                <w:bCs/>
                <w:sz w:val="24"/>
                <w:szCs w:val="24"/>
              </w:rPr>
            </w:pPr>
          </w:p>
        </w:tc>
        <w:tc>
          <w:tcPr>
            <w:tcW w:w="6525" w:type="dxa"/>
            <w:gridSpan w:val="2"/>
          </w:tcPr>
          <w:p w:rsidR="00662342" w:rsidRPr="00EC5131" w:rsidRDefault="00662342" w:rsidP="00F95D05">
            <w:pPr>
              <w:ind w:left="420"/>
              <w:rPr>
                <w:rFonts w:ascii="Tahoma" w:eastAsia="Times New Roman" w:hAnsi="Tahoma" w:cs="Tahoma"/>
              </w:rPr>
            </w:pPr>
          </w:p>
        </w:tc>
      </w:tr>
      <w:tr w:rsidR="003B729D" w:rsidRPr="00270215" w:rsidTr="00080423">
        <w:trPr>
          <w:gridAfter w:val="1"/>
          <w:wAfter w:w="141" w:type="dxa"/>
        </w:trPr>
        <w:tc>
          <w:tcPr>
            <w:tcW w:w="736" w:type="dxa"/>
            <w:gridSpan w:val="4"/>
          </w:tcPr>
          <w:p w:rsidR="003B729D" w:rsidRPr="002623C8" w:rsidRDefault="00C15337" w:rsidP="003B729D">
            <w:pPr>
              <w:rPr>
                <w:rFonts w:ascii="Tahoma" w:hAnsi="Tahoma" w:cs="Tahoma"/>
                <w:bCs/>
                <w:sz w:val="24"/>
                <w:szCs w:val="24"/>
              </w:rPr>
            </w:pPr>
            <w:r w:rsidRPr="002623C8">
              <w:rPr>
                <w:rFonts w:ascii="Tahoma" w:hAnsi="Tahoma" w:cs="Tahoma"/>
                <w:bCs/>
                <w:sz w:val="24"/>
                <w:szCs w:val="24"/>
              </w:rPr>
              <w:t>3a.</w:t>
            </w:r>
          </w:p>
        </w:tc>
        <w:tc>
          <w:tcPr>
            <w:tcW w:w="3375" w:type="dxa"/>
            <w:gridSpan w:val="8"/>
          </w:tcPr>
          <w:p w:rsidR="003B729D" w:rsidRPr="002623C8" w:rsidRDefault="00FC7B53" w:rsidP="00617FA2">
            <w:pPr>
              <w:rPr>
                <w:rFonts w:ascii="Tahoma" w:hAnsi="Tahoma" w:cs="Tahoma"/>
                <w:bCs/>
                <w:sz w:val="24"/>
                <w:szCs w:val="24"/>
              </w:rPr>
            </w:pPr>
            <w:r w:rsidRPr="002623C8">
              <w:rPr>
                <w:rFonts w:ascii="Tahoma" w:hAnsi="Tahoma" w:cs="Tahoma"/>
                <w:bCs/>
                <w:sz w:val="24"/>
                <w:szCs w:val="24"/>
              </w:rPr>
              <w:t xml:space="preserve">Develop approach to Zero Suicide </w:t>
            </w:r>
          </w:p>
        </w:tc>
        <w:tc>
          <w:tcPr>
            <w:tcW w:w="1845" w:type="dxa"/>
            <w:gridSpan w:val="3"/>
          </w:tcPr>
          <w:p w:rsidR="003B729D" w:rsidRPr="002623C8" w:rsidRDefault="00A60685" w:rsidP="00617FA2">
            <w:pPr>
              <w:rPr>
                <w:rFonts w:ascii="Tahoma" w:hAnsi="Tahoma" w:cs="Tahoma"/>
                <w:bCs/>
                <w:sz w:val="24"/>
                <w:szCs w:val="24"/>
              </w:rPr>
            </w:pPr>
            <w:r w:rsidRPr="002623C8">
              <w:rPr>
                <w:rFonts w:ascii="Tahoma" w:hAnsi="Tahoma" w:cs="Tahoma"/>
                <w:bCs/>
                <w:sz w:val="24"/>
                <w:szCs w:val="24"/>
              </w:rPr>
              <w:t>Data review completed by April 2015, commence</w:t>
            </w:r>
            <w:r w:rsidR="00DA4B69" w:rsidRPr="002623C8">
              <w:rPr>
                <w:rFonts w:ascii="Tahoma" w:hAnsi="Tahoma" w:cs="Tahoma"/>
                <w:bCs/>
                <w:sz w:val="24"/>
                <w:szCs w:val="24"/>
              </w:rPr>
              <w:t xml:space="preserve"> action plan in Sept</w:t>
            </w:r>
            <w:r w:rsidRPr="002623C8">
              <w:rPr>
                <w:rFonts w:ascii="Tahoma" w:hAnsi="Tahoma" w:cs="Tahoma"/>
                <w:bCs/>
                <w:sz w:val="24"/>
                <w:szCs w:val="24"/>
              </w:rPr>
              <w:t xml:space="preserve"> 2015.</w:t>
            </w:r>
          </w:p>
        </w:tc>
        <w:tc>
          <w:tcPr>
            <w:tcW w:w="2121" w:type="dxa"/>
            <w:gridSpan w:val="4"/>
          </w:tcPr>
          <w:p w:rsidR="003B729D" w:rsidRDefault="00335A0D" w:rsidP="00617FA2">
            <w:pPr>
              <w:rPr>
                <w:rFonts w:ascii="Tahoma" w:hAnsi="Tahoma" w:cs="Tahoma"/>
                <w:bCs/>
                <w:sz w:val="24"/>
                <w:szCs w:val="24"/>
              </w:rPr>
            </w:pPr>
            <w:r>
              <w:rPr>
                <w:rFonts w:ascii="Tahoma" w:hAnsi="Tahoma" w:cs="Tahoma"/>
                <w:bCs/>
                <w:sz w:val="24"/>
                <w:szCs w:val="24"/>
              </w:rPr>
              <w:t>Wiltshire Suicide Reduction Group</w:t>
            </w:r>
          </w:p>
          <w:p w:rsidR="000F7234" w:rsidRDefault="000F7234" w:rsidP="00617FA2">
            <w:pPr>
              <w:rPr>
                <w:rFonts w:ascii="Tahoma" w:hAnsi="Tahoma" w:cs="Tahoma"/>
                <w:bCs/>
                <w:sz w:val="24"/>
                <w:szCs w:val="24"/>
              </w:rPr>
            </w:pPr>
          </w:p>
          <w:p w:rsidR="000F7234" w:rsidRPr="002623C8" w:rsidRDefault="000F7234" w:rsidP="00617FA2">
            <w:pPr>
              <w:rPr>
                <w:rFonts w:ascii="Tahoma" w:hAnsi="Tahoma" w:cs="Tahoma"/>
                <w:bCs/>
                <w:sz w:val="24"/>
                <w:szCs w:val="24"/>
              </w:rPr>
            </w:pPr>
            <w:r>
              <w:rPr>
                <w:rFonts w:ascii="Tahoma" w:hAnsi="Tahoma" w:cs="Tahoma"/>
                <w:bCs/>
                <w:sz w:val="24"/>
                <w:szCs w:val="24"/>
              </w:rPr>
              <w:t>(public health lead Wiltshire Council)</w:t>
            </w:r>
          </w:p>
        </w:tc>
        <w:tc>
          <w:tcPr>
            <w:tcW w:w="6525" w:type="dxa"/>
            <w:gridSpan w:val="2"/>
          </w:tcPr>
          <w:p w:rsidR="00EC5131" w:rsidRPr="00EC5131" w:rsidRDefault="00EC5131" w:rsidP="00EC5131">
            <w:pPr>
              <w:numPr>
                <w:ilvl w:val="0"/>
                <w:numId w:val="10"/>
              </w:numPr>
              <w:ind w:left="420"/>
              <w:rPr>
                <w:rFonts w:ascii="Tahoma" w:eastAsia="Times New Roman" w:hAnsi="Tahoma" w:cs="Tahoma"/>
              </w:rPr>
            </w:pPr>
            <w:r w:rsidRPr="00EC5131">
              <w:rPr>
                <w:rFonts w:ascii="Tahoma" w:eastAsia="Times New Roman" w:hAnsi="Tahoma" w:cs="Tahoma"/>
              </w:rPr>
              <w:t>Systematic use of an evidence-based suicide assessment protocol to identify suicidal ideation and risk in all patients.</w:t>
            </w:r>
          </w:p>
          <w:p w:rsidR="00EC5131" w:rsidRPr="00EC5131" w:rsidRDefault="00EC5131" w:rsidP="00EC5131">
            <w:pPr>
              <w:numPr>
                <w:ilvl w:val="0"/>
                <w:numId w:val="10"/>
              </w:numPr>
              <w:ind w:left="420"/>
              <w:rPr>
                <w:rFonts w:ascii="Tahoma" w:eastAsia="Times New Roman" w:hAnsi="Tahoma" w:cs="Tahoma"/>
              </w:rPr>
            </w:pPr>
            <w:r w:rsidRPr="00EC5131">
              <w:rPr>
                <w:rFonts w:ascii="Tahoma" w:eastAsia="Times New Roman" w:hAnsi="Tahoma" w:cs="Tahoma"/>
              </w:rPr>
              <w:t>A focus on reducing the number of suicides occurring within 72 hours of discharge and during the first few months following discharge, through greater attention to discharge planning and facilitation of each client’s engagement in post-hospital care and community living.</w:t>
            </w:r>
          </w:p>
          <w:p w:rsidR="003B729D" w:rsidRPr="00662342" w:rsidRDefault="00EC5131" w:rsidP="00335A0D">
            <w:pPr>
              <w:numPr>
                <w:ilvl w:val="0"/>
                <w:numId w:val="10"/>
              </w:numPr>
              <w:ind w:left="420"/>
              <w:rPr>
                <w:rFonts w:ascii="Tahoma" w:hAnsi="Tahoma" w:cs="Tahoma"/>
                <w:b/>
                <w:bCs/>
                <w:color w:val="808080" w:themeColor="background1" w:themeShade="80"/>
                <w:sz w:val="24"/>
                <w:szCs w:val="24"/>
              </w:rPr>
            </w:pPr>
            <w:r w:rsidRPr="00EC5131">
              <w:rPr>
                <w:rFonts w:ascii="Tahoma" w:eastAsia="Times New Roman" w:hAnsi="Tahoma" w:cs="Tahoma"/>
              </w:rPr>
              <w:lastRenderedPageBreak/>
              <w:t xml:space="preserve">Improved communication and collaborative care between inpatient and outpatient settings for people at risk </w:t>
            </w:r>
            <w:r w:rsidR="00335A0D">
              <w:rPr>
                <w:rFonts w:ascii="Tahoma" w:eastAsia="Times New Roman" w:hAnsi="Tahoma" w:cs="Tahoma"/>
              </w:rPr>
              <w:t>of</w:t>
            </w:r>
            <w:r w:rsidRPr="00EC5131">
              <w:rPr>
                <w:rFonts w:ascii="Tahoma" w:eastAsia="Times New Roman" w:hAnsi="Tahoma" w:cs="Tahoma"/>
              </w:rPr>
              <w:t xml:space="preserve"> suicide</w:t>
            </w:r>
          </w:p>
          <w:p w:rsidR="00662342" w:rsidRPr="00270215" w:rsidRDefault="00662342" w:rsidP="00662342">
            <w:pPr>
              <w:rPr>
                <w:rFonts w:ascii="Tahoma" w:hAnsi="Tahoma" w:cs="Tahoma"/>
                <w:b/>
                <w:bCs/>
                <w:color w:val="808080" w:themeColor="background1" w:themeShade="80"/>
                <w:sz w:val="24"/>
                <w:szCs w:val="24"/>
              </w:rPr>
            </w:pPr>
          </w:p>
        </w:tc>
      </w:tr>
      <w:tr w:rsidR="00662342" w:rsidRPr="00270215" w:rsidTr="00080423">
        <w:trPr>
          <w:gridAfter w:val="1"/>
          <w:wAfter w:w="141" w:type="dxa"/>
        </w:trPr>
        <w:tc>
          <w:tcPr>
            <w:tcW w:w="736" w:type="dxa"/>
            <w:gridSpan w:val="4"/>
          </w:tcPr>
          <w:p w:rsidR="00662342" w:rsidRPr="002623C8" w:rsidRDefault="00662342" w:rsidP="003B729D">
            <w:pPr>
              <w:rPr>
                <w:rFonts w:ascii="Tahoma" w:hAnsi="Tahoma" w:cs="Tahoma"/>
                <w:bCs/>
                <w:sz w:val="24"/>
                <w:szCs w:val="24"/>
              </w:rPr>
            </w:pPr>
            <w:r>
              <w:rPr>
                <w:rFonts w:ascii="Tahoma" w:hAnsi="Tahoma" w:cs="Tahoma"/>
                <w:bCs/>
                <w:sz w:val="24"/>
                <w:szCs w:val="24"/>
              </w:rPr>
              <w:lastRenderedPageBreak/>
              <w:t>4.</w:t>
            </w:r>
          </w:p>
        </w:tc>
        <w:tc>
          <w:tcPr>
            <w:tcW w:w="3375" w:type="dxa"/>
            <w:gridSpan w:val="8"/>
          </w:tcPr>
          <w:p w:rsidR="00662342" w:rsidRPr="002623C8" w:rsidRDefault="00662342" w:rsidP="00617FA2">
            <w:pPr>
              <w:rPr>
                <w:rFonts w:ascii="Tahoma" w:hAnsi="Tahoma" w:cs="Tahoma"/>
                <w:bCs/>
                <w:sz w:val="24"/>
                <w:szCs w:val="24"/>
              </w:rPr>
            </w:pPr>
            <w:r>
              <w:rPr>
                <w:rFonts w:ascii="Tahoma" w:hAnsi="Tahoma" w:cs="Tahoma"/>
                <w:bCs/>
                <w:sz w:val="24"/>
                <w:szCs w:val="24"/>
              </w:rPr>
              <w:t>Review single point of access (PCLS) &amp; 24/7 Crisis Home Care home treatment teams</w:t>
            </w:r>
          </w:p>
        </w:tc>
        <w:tc>
          <w:tcPr>
            <w:tcW w:w="1845" w:type="dxa"/>
            <w:gridSpan w:val="3"/>
          </w:tcPr>
          <w:p w:rsidR="00662342" w:rsidRPr="002623C8" w:rsidRDefault="00662342" w:rsidP="00617FA2">
            <w:pPr>
              <w:rPr>
                <w:rFonts w:ascii="Tahoma" w:hAnsi="Tahoma" w:cs="Tahoma"/>
                <w:bCs/>
                <w:sz w:val="24"/>
                <w:szCs w:val="24"/>
              </w:rPr>
            </w:pPr>
            <w:r>
              <w:rPr>
                <w:rFonts w:ascii="Tahoma" w:hAnsi="Tahoma" w:cs="Tahoma"/>
                <w:bCs/>
                <w:sz w:val="24"/>
                <w:szCs w:val="24"/>
              </w:rPr>
              <w:t>Review complete by end of June 2015. Action plan complete by end July 2015</w:t>
            </w:r>
          </w:p>
        </w:tc>
        <w:tc>
          <w:tcPr>
            <w:tcW w:w="2121" w:type="dxa"/>
            <w:gridSpan w:val="4"/>
          </w:tcPr>
          <w:p w:rsidR="00662342" w:rsidRDefault="00662342" w:rsidP="00617FA2">
            <w:pPr>
              <w:rPr>
                <w:rFonts w:ascii="Tahoma" w:hAnsi="Tahoma" w:cs="Tahoma"/>
                <w:bCs/>
                <w:sz w:val="24"/>
                <w:szCs w:val="24"/>
              </w:rPr>
            </w:pPr>
            <w:r>
              <w:rPr>
                <w:rFonts w:ascii="Tahoma" w:hAnsi="Tahoma" w:cs="Tahoma"/>
                <w:bCs/>
                <w:sz w:val="24"/>
                <w:szCs w:val="24"/>
              </w:rPr>
              <w:t>Neil Mason AWP</w:t>
            </w:r>
          </w:p>
        </w:tc>
        <w:tc>
          <w:tcPr>
            <w:tcW w:w="6525" w:type="dxa"/>
            <w:gridSpan w:val="2"/>
          </w:tcPr>
          <w:p w:rsidR="00662342" w:rsidRDefault="00662342" w:rsidP="00EC5131">
            <w:pPr>
              <w:numPr>
                <w:ilvl w:val="0"/>
                <w:numId w:val="10"/>
              </w:numPr>
              <w:ind w:left="420"/>
              <w:rPr>
                <w:rFonts w:ascii="Tahoma" w:eastAsia="Times New Roman" w:hAnsi="Tahoma" w:cs="Tahoma"/>
              </w:rPr>
            </w:pPr>
            <w:r>
              <w:rPr>
                <w:rFonts w:ascii="Tahoma" w:eastAsia="Times New Roman" w:hAnsi="Tahoma" w:cs="Tahoma"/>
              </w:rPr>
              <w:t>A commitment to improve the single point of access for a multi-disciplinary team.</w:t>
            </w:r>
          </w:p>
          <w:p w:rsidR="00662342" w:rsidRPr="00EC5131" w:rsidRDefault="00662342" w:rsidP="00EC5131">
            <w:pPr>
              <w:numPr>
                <w:ilvl w:val="0"/>
                <w:numId w:val="10"/>
              </w:numPr>
              <w:ind w:left="420"/>
              <w:rPr>
                <w:rFonts w:ascii="Tahoma" w:eastAsia="Times New Roman" w:hAnsi="Tahoma" w:cs="Tahoma"/>
              </w:rPr>
            </w:pPr>
            <w:r>
              <w:rPr>
                <w:rFonts w:ascii="Tahoma" w:eastAsia="Times New Roman" w:hAnsi="Tahoma" w:cs="Tahoma"/>
              </w:rPr>
              <w:t xml:space="preserve">A commitment to scope and demonstrate the benefits of adequately resourced 24/7 crisis care home treatment </w:t>
            </w:r>
            <w:r w:rsidR="00E43DB8">
              <w:rPr>
                <w:rFonts w:ascii="Tahoma" w:eastAsia="Times New Roman" w:hAnsi="Tahoma" w:cs="Tahoma"/>
              </w:rPr>
              <w:t>team and bid for appropriate funds.</w:t>
            </w:r>
          </w:p>
        </w:tc>
      </w:tr>
      <w:tr w:rsidR="003B729D" w:rsidRPr="00270215" w:rsidTr="00080423">
        <w:trPr>
          <w:gridAfter w:val="1"/>
          <w:wAfter w:w="141" w:type="dxa"/>
          <w:trHeight w:val="542"/>
        </w:trPr>
        <w:tc>
          <w:tcPr>
            <w:tcW w:w="14602" w:type="dxa"/>
            <w:gridSpan w:val="21"/>
            <w:shd w:val="clear" w:color="auto" w:fill="47485F" w:themeFill="text1"/>
          </w:tcPr>
          <w:p w:rsidR="003C3345" w:rsidRPr="00264F77" w:rsidRDefault="003B729D"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3. Urgent and emergency access to crisis care</w:t>
            </w:r>
          </w:p>
          <w:p w:rsidR="003B729D" w:rsidRPr="00264F77" w:rsidRDefault="00264F77" w:rsidP="00264F77">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ab/>
            </w:r>
          </w:p>
        </w:tc>
      </w:tr>
      <w:tr w:rsidR="003B729D" w:rsidRPr="00270215" w:rsidTr="00080423">
        <w:trPr>
          <w:gridAfter w:val="1"/>
          <w:wAfter w:w="141" w:type="dxa"/>
        </w:trPr>
        <w:tc>
          <w:tcPr>
            <w:tcW w:w="736" w:type="dxa"/>
            <w:gridSpan w:val="4"/>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375" w:type="dxa"/>
            <w:gridSpan w:val="8"/>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45" w:type="dxa"/>
            <w:gridSpan w:val="3"/>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121" w:type="dxa"/>
            <w:gridSpan w:val="4"/>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525" w:type="dxa"/>
            <w:gridSpan w:val="2"/>
            <w:shd w:val="clear" w:color="auto" w:fill="61AEB5" w:themeFill="background2"/>
          </w:tcPr>
          <w:p w:rsidR="003B729D" w:rsidRPr="00264F77" w:rsidRDefault="003B729D"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270215" w:rsidRPr="00270215" w:rsidTr="00080423">
        <w:trPr>
          <w:gridAfter w:val="1"/>
          <w:wAfter w:w="141" w:type="dxa"/>
        </w:trPr>
        <w:tc>
          <w:tcPr>
            <w:tcW w:w="14602" w:type="dxa"/>
            <w:gridSpan w:val="21"/>
            <w:shd w:val="clear" w:color="auto" w:fill="BFDEE1" w:themeFill="background2" w:themeFillTint="66"/>
          </w:tcPr>
          <w:p w:rsidR="00270215" w:rsidRPr="00355C9C" w:rsidRDefault="00270215" w:rsidP="005B191A">
            <w:pPr>
              <w:jc w:val="center"/>
              <w:rPr>
                <w:rFonts w:ascii="Tahoma" w:hAnsi="Tahoma" w:cs="Tahoma"/>
                <w:b/>
                <w:bCs/>
                <w:szCs w:val="24"/>
              </w:rPr>
            </w:pPr>
            <w:r w:rsidRPr="00355C9C">
              <w:rPr>
                <w:rFonts w:ascii="Tahoma" w:hAnsi="Tahoma" w:cs="Tahoma"/>
                <w:b/>
                <w:szCs w:val="24"/>
              </w:rPr>
              <w:t>Improve NHS emergency response to mental health crisis</w:t>
            </w:r>
          </w:p>
        </w:tc>
      </w:tr>
      <w:tr w:rsidR="003B729D" w:rsidRPr="00270215" w:rsidTr="00080423">
        <w:trPr>
          <w:gridAfter w:val="1"/>
          <w:wAfter w:w="141" w:type="dxa"/>
        </w:trPr>
        <w:tc>
          <w:tcPr>
            <w:tcW w:w="736" w:type="dxa"/>
            <w:gridSpan w:val="4"/>
          </w:tcPr>
          <w:p w:rsidR="003B729D" w:rsidRPr="002623C8" w:rsidRDefault="00F95D05" w:rsidP="007F38E9">
            <w:pPr>
              <w:rPr>
                <w:rFonts w:ascii="Tahoma" w:hAnsi="Tahoma" w:cs="Tahoma"/>
                <w:bCs/>
                <w:sz w:val="24"/>
                <w:szCs w:val="24"/>
              </w:rPr>
            </w:pPr>
            <w:r>
              <w:rPr>
                <w:rFonts w:ascii="Tahoma" w:hAnsi="Tahoma" w:cs="Tahoma"/>
                <w:bCs/>
                <w:sz w:val="24"/>
                <w:szCs w:val="24"/>
              </w:rPr>
              <w:t>5.</w:t>
            </w:r>
          </w:p>
        </w:tc>
        <w:tc>
          <w:tcPr>
            <w:tcW w:w="3375" w:type="dxa"/>
            <w:gridSpan w:val="8"/>
          </w:tcPr>
          <w:p w:rsidR="003B729D" w:rsidRPr="002623C8" w:rsidRDefault="00925BBD" w:rsidP="007F38E9">
            <w:pPr>
              <w:rPr>
                <w:rFonts w:ascii="Tahoma" w:hAnsi="Tahoma" w:cs="Tahoma"/>
                <w:bCs/>
                <w:sz w:val="24"/>
                <w:szCs w:val="24"/>
              </w:rPr>
            </w:pPr>
            <w:r w:rsidRPr="002623C8">
              <w:rPr>
                <w:rFonts w:ascii="Tahoma" w:hAnsi="Tahoma" w:cs="Tahoma"/>
                <w:bCs/>
                <w:sz w:val="24"/>
                <w:szCs w:val="24"/>
              </w:rPr>
              <w:t>Ensuring Adequate Hospital Place of Safety Capacity</w:t>
            </w:r>
          </w:p>
        </w:tc>
        <w:tc>
          <w:tcPr>
            <w:tcW w:w="1845" w:type="dxa"/>
            <w:gridSpan w:val="3"/>
          </w:tcPr>
          <w:p w:rsidR="003B729D" w:rsidRPr="002623C8" w:rsidRDefault="007226D6" w:rsidP="00335A0D">
            <w:pPr>
              <w:rPr>
                <w:rFonts w:ascii="Tahoma" w:hAnsi="Tahoma" w:cs="Tahoma"/>
                <w:bCs/>
              </w:rPr>
            </w:pPr>
            <w:r w:rsidRPr="002623C8">
              <w:rPr>
                <w:rFonts w:ascii="Tahoma" w:hAnsi="Tahoma" w:cs="Tahoma"/>
                <w:bCs/>
              </w:rPr>
              <w:t xml:space="preserve">Significant progress has been made since </w:t>
            </w:r>
            <w:r w:rsidR="002D3F46" w:rsidRPr="002623C8">
              <w:rPr>
                <w:rFonts w:ascii="Tahoma" w:hAnsi="Tahoma" w:cs="Tahoma"/>
                <w:bCs/>
              </w:rPr>
              <w:t>2012</w:t>
            </w:r>
            <w:r w:rsidR="00A63CE0" w:rsidRPr="002623C8">
              <w:rPr>
                <w:rFonts w:ascii="Tahoma" w:hAnsi="Tahoma" w:cs="Tahoma"/>
                <w:bCs/>
              </w:rPr>
              <w:t xml:space="preserve"> with</w:t>
            </w:r>
            <w:r w:rsidR="002D3F46" w:rsidRPr="002623C8">
              <w:rPr>
                <w:rFonts w:ascii="Tahoma" w:hAnsi="Tahoma" w:cs="Tahoma"/>
                <w:bCs/>
              </w:rPr>
              <w:t xml:space="preserve"> new adult and child capacity. This has resulted in a</w:t>
            </w:r>
            <w:r w:rsidR="00A63CE0" w:rsidRPr="002623C8">
              <w:rPr>
                <w:rFonts w:ascii="Tahoma" w:hAnsi="Tahoma" w:cs="Tahoma"/>
                <w:bCs/>
              </w:rPr>
              <w:t xml:space="preserve"> 31% reduction in 2013 in numbers using Police cells. The use of cell in 2014 remained stable, further </w:t>
            </w:r>
            <w:r w:rsidR="00A63CE0" w:rsidRPr="002623C8">
              <w:rPr>
                <w:rFonts w:ascii="Tahoma" w:hAnsi="Tahoma" w:cs="Tahoma"/>
                <w:bCs/>
              </w:rPr>
              <w:lastRenderedPageBreak/>
              <w:t>improvement</w:t>
            </w:r>
            <w:r w:rsidR="00080423">
              <w:rPr>
                <w:rFonts w:ascii="Tahoma" w:hAnsi="Tahoma" w:cs="Tahoma"/>
                <w:bCs/>
              </w:rPr>
              <w:t xml:space="preserve"> of</w:t>
            </w:r>
            <w:r w:rsidR="00A63CE0" w:rsidRPr="002623C8">
              <w:rPr>
                <w:rFonts w:ascii="Tahoma" w:hAnsi="Tahoma" w:cs="Tahoma"/>
                <w:bCs/>
              </w:rPr>
              <w:t xml:space="preserve"> </w:t>
            </w:r>
            <w:r w:rsidR="00080423">
              <w:rPr>
                <w:rFonts w:ascii="Tahoma" w:hAnsi="Tahoma" w:cs="Tahoma"/>
                <w:bCs/>
              </w:rPr>
              <w:t>~</w:t>
            </w:r>
            <w:r w:rsidR="00335A0D">
              <w:rPr>
                <w:rFonts w:ascii="Tahoma" w:hAnsi="Tahoma" w:cs="Tahoma"/>
                <w:bCs/>
              </w:rPr>
              <w:t>30%</w:t>
            </w:r>
            <w:r w:rsidR="00A63CE0" w:rsidRPr="002623C8">
              <w:rPr>
                <w:rFonts w:ascii="Tahoma" w:hAnsi="Tahoma" w:cs="Tahoma"/>
                <w:bCs/>
              </w:rPr>
              <w:t xml:space="preserve"> expected when Street Triage is implemented in 2015. </w:t>
            </w:r>
          </w:p>
        </w:tc>
        <w:tc>
          <w:tcPr>
            <w:tcW w:w="2121" w:type="dxa"/>
            <w:gridSpan w:val="4"/>
          </w:tcPr>
          <w:p w:rsidR="003B729D" w:rsidRPr="002623C8" w:rsidRDefault="00A63CE0" w:rsidP="007F38E9">
            <w:pPr>
              <w:rPr>
                <w:rFonts w:ascii="Tahoma" w:hAnsi="Tahoma" w:cs="Tahoma"/>
                <w:bCs/>
                <w:sz w:val="24"/>
                <w:szCs w:val="24"/>
              </w:rPr>
            </w:pPr>
            <w:r w:rsidRPr="002623C8">
              <w:rPr>
                <w:rFonts w:ascii="Tahoma" w:hAnsi="Tahoma" w:cs="Tahoma"/>
                <w:bCs/>
                <w:sz w:val="24"/>
                <w:szCs w:val="24"/>
              </w:rPr>
              <w:lastRenderedPageBreak/>
              <w:t>AWP &amp; Police.</w:t>
            </w:r>
          </w:p>
          <w:p w:rsidR="00A63CE0" w:rsidRPr="002623C8" w:rsidRDefault="00DB0AEC" w:rsidP="007F38E9">
            <w:pPr>
              <w:rPr>
                <w:rFonts w:ascii="Tahoma" w:hAnsi="Tahoma" w:cs="Tahoma"/>
                <w:bCs/>
                <w:sz w:val="24"/>
                <w:szCs w:val="24"/>
              </w:rPr>
            </w:pPr>
            <w:r w:rsidRPr="002623C8">
              <w:rPr>
                <w:rFonts w:ascii="Tahoma" w:hAnsi="Tahoma" w:cs="Tahoma"/>
                <w:bCs/>
                <w:sz w:val="24"/>
                <w:szCs w:val="24"/>
              </w:rPr>
              <w:t>Review complete by June 2015.</w:t>
            </w:r>
          </w:p>
        </w:tc>
        <w:tc>
          <w:tcPr>
            <w:tcW w:w="6525" w:type="dxa"/>
            <w:gridSpan w:val="2"/>
          </w:tcPr>
          <w:p w:rsidR="003B729D" w:rsidRDefault="00E64229" w:rsidP="007F38E9">
            <w:pPr>
              <w:rPr>
                <w:rFonts w:ascii="Tahoma" w:hAnsi="Tahoma" w:cs="Tahoma"/>
                <w:bCs/>
              </w:rPr>
            </w:pPr>
            <w:r>
              <w:rPr>
                <w:rFonts w:ascii="Tahoma" w:hAnsi="Tahoma" w:cs="Tahoma"/>
                <w:bCs/>
              </w:rPr>
              <w:t>Individuals in mental health crisis are taken to a health based place of safety rather than a police station. No patient (adult or child) is taken to a police cell unless there is significant violence or a crime has been committed.</w:t>
            </w:r>
            <w:r w:rsidR="00C15337">
              <w:rPr>
                <w:rFonts w:ascii="Tahoma" w:hAnsi="Tahoma" w:cs="Tahoma"/>
                <w:bCs/>
              </w:rPr>
              <w:t xml:space="preserve"> During 2014 there remained some use of Police cells because the health suites were fully occupied or unavailable for some other reason.</w:t>
            </w:r>
          </w:p>
          <w:p w:rsidR="00A63CE0" w:rsidRDefault="00A63CE0" w:rsidP="007F38E9">
            <w:pPr>
              <w:rPr>
                <w:rFonts w:ascii="Tahoma" w:hAnsi="Tahoma" w:cs="Tahoma"/>
                <w:bCs/>
              </w:rPr>
            </w:pPr>
          </w:p>
          <w:p w:rsidR="00A63CE0" w:rsidRPr="00E64229" w:rsidRDefault="00C15337" w:rsidP="00C15337">
            <w:pPr>
              <w:rPr>
                <w:rFonts w:ascii="Tahoma" w:hAnsi="Tahoma" w:cs="Tahoma"/>
                <w:bCs/>
              </w:rPr>
            </w:pPr>
            <w:r>
              <w:rPr>
                <w:rFonts w:ascii="Tahoma" w:hAnsi="Tahoma" w:cs="Tahoma"/>
                <w:bCs/>
              </w:rPr>
              <w:t>The 2015 r</w:t>
            </w:r>
            <w:r w:rsidR="00A63CE0" w:rsidRPr="00A63CE0">
              <w:rPr>
                <w:rFonts w:ascii="Tahoma" w:hAnsi="Tahoma" w:cs="Tahoma"/>
                <w:bCs/>
              </w:rPr>
              <w:t>eview of capacity</w:t>
            </w:r>
            <w:r>
              <w:rPr>
                <w:rFonts w:ascii="Tahoma" w:hAnsi="Tahoma" w:cs="Tahoma"/>
                <w:bCs/>
              </w:rPr>
              <w:t xml:space="preserve"> will compare the existing capacity</w:t>
            </w:r>
            <w:r w:rsidR="00C9300E">
              <w:rPr>
                <w:rFonts w:ascii="Tahoma" w:hAnsi="Tahoma" w:cs="Tahoma"/>
                <w:bCs/>
              </w:rPr>
              <w:t xml:space="preserve"> that was put in place in 2013 and 2014</w:t>
            </w:r>
            <w:r>
              <w:rPr>
                <w:rFonts w:ascii="Tahoma" w:hAnsi="Tahoma" w:cs="Tahoma"/>
                <w:bCs/>
              </w:rPr>
              <w:t xml:space="preserve"> to current demand</w:t>
            </w:r>
            <w:r w:rsidR="00A63CE0">
              <w:rPr>
                <w:rFonts w:ascii="Tahoma" w:hAnsi="Tahoma" w:cs="Tahoma"/>
                <w:bCs/>
              </w:rPr>
              <w:t>, to include best location and quality/safety/décor of suites.</w:t>
            </w:r>
          </w:p>
        </w:tc>
      </w:tr>
      <w:tr w:rsidR="003B729D" w:rsidRPr="00270215" w:rsidTr="00080423">
        <w:trPr>
          <w:gridAfter w:val="1"/>
          <w:wAfter w:w="141" w:type="dxa"/>
        </w:trPr>
        <w:tc>
          <w:tcPr>
            <w:tcW w:w="736" w:type="dxa"/>
            <w:gridSpan w:val="4"/>
          </w:tcPr>
          <w:p w:rsidR="003B729D" w:rsidRPr="002623C8" w:rsidRDefault="00F95D05" w:rsidP="007F38E9">
            <w:pPr>
              <w:rPr>
                <w:rFonts w:ascii="Tahoma" w:hAnsi="Tahoma" w:cs="Tahoma"/>
                <w:bCs/>
                <w:sz w:val="24"/>
                <w:szCs w:val="24"/>
              </w:rPr>
            </w:pPr>
            <w:r>
              <w:rPr>
                <w:rFonts w:ascii="Tahoma" w:hAnsi="Tahoma" w:cs="Tahoma"/>
                <w:bCs/>
                <w:sz w:val="24"/>
                <w:szCs w:val="24"/>
              </w:rPr>
              <w:lastRenderedPageBreak/>
              <w:t>6.</w:t>
            </w:r>
          </w:p>
        </w:tc>
        <w:tc>
          <w:tcPr>
            <w:tcW w:w="3375" w:type="dxa"/>
            <w:gridSpan w:val="8"/>
          </w:tcPr>
          <w:p w:rsidR="003B729D" w:rsidRPr="002623C8" w:rsidRDefault="00925BBD" w:rsidP="00080423">
            <w:pPr>
              <w:rPr>
                <w:rFonts w:ascii="Tahoma" w:hAnsi="Tahoma" w:cs="Tahoma"/>
                <w:bCs/>
                <w:sz w:val="24"/>
                <w:szCs w:val="24"/>
              </w:rPr>
            </w:pPr>
            <w:r w:rsidRPr="002623C8">
              <w:rPr>
                <w:rFonts w:ascii="Tahoma" w:hAnsi="Tahoma" w:cs="Tahoma"/>
                <w:bCs/>
                <w:sz w:val="24"/>
                <w:szCs w:val="24"/>
              </w:rPr>
              <w:t xml:space="preserve"> U16 Place of Safety</w:t>
            </w:r>
            <w:r w:rsidR="00335A0D">
              <w:rPr>
                <w:rFonts w:ascii="Tahoma" w:hAnsi="Tahoma" w:cs="Tahoma"/>
                <w:bCs/>
                <w:sz w:val="24"/>
                <w:szCs w:val="24"/>
              </w:rPr>
              <w:t>.</w:t>
            </w:r>
          </w:p>
        </w:tc>
        <w:tc>
          <w:tcPr>
            <w:tcW w:w="1845" w:type="dxa"/>
            <w:gridSpan w:val="3"/>
          </w:tcPr>
          <w:p w:rsidR="002D3F46" w:rsidRDefault="00335A0D" w:rsidP="007F38E9">
            <w:pPr>
              <w:rPr>
                <w:rFonts w:ascii="Tahoma" w:hAnsi="Tahoma" w:cs="Tahoma"/>
                <w:bCs/>
              </w:rPr>
            </w:pPr>
            <w:r w:rsidRPr="002623C8">
              <w:rPr>
                <w:rFonts w:ascii="Tahoma" w:hAnsi="Tahoma" w:cs="Tahoma"/>
                <w:bCs/>
              </w:rPr>
              <w:t>No children are now being taken to Police cells.</w:t>
            </w:r>
            <w:r>
              <w:rPr>
                <w:rFonts w:ascii="Tahoma" w:hAnsi="Tahoma" w:cs="Tahoma"/>
                <w:bCs/>
              </w:rPr>
              <w:t xml:space="preserve"> </w:t>
            </w:r>
            <w:r w:rsidR="002D3F46" w:rsidRPr="00335A0D">
              <w:rPr>
                <w:rFonts w:ascii="Tahoma" w:hAnsi="Tahoma" w:cs="Tahoma"/>
                <w:bCs/>
              </w:rPr>
              <w:t>Completed April 2014</w:t>
            </w:r>
          </w:p>
          <w:p w:rsidR="00335A0D" w:rsidRPr="002623C8" w:rsidRDefault="00335A0D" w:rsidP="007F38E9">
            <w:pPr>
              <w:rPr>
                <w:rFonts w:ascii="Tahoma" w:hAnsi="Tahoma" w:cs="Tahoma"/>
                <w:bCs/>
                <w:sz w:val="24"/>
                <w:szCs w:val="24"/>
              </w:rPr>
            </w:pPr>
          </w:p>
        </w:tc>
        <w:tc>
          <w:tcPr>
            <w:tcW w:w="2121" w:type="dxa"/>
            <w:gridSpan w:val="4"/>
          </w:tcPr>
          <w:p w:rsidR="003B729D" w:rsidRPr="00335A0D" w:rsidRDefault="00335A0D" w:rsidP="007F38E9">
            <w:pPr>
              <w:rPr>
                <w:rFonts w:ascii="Tahoma" w:hAnsi="Tahoma" w:cs="Tahoma"/>
                <w:bCs/>
              </w:rPr>
            </w:pPr>
            <w:r w:rsidRPr="00335A0D">
              <w:rPr>
                <w:rFonts w:ascii="Tahoma" w:hAnsi="Tahoma" w:cs="Tahoma"/>
                <w:bCs/>
              </w:rPr>
              <w:t>As above and with Oxford Health and Wiltshire Council, CCG.</w:t>
            </w:r>
          </w:p>
        </w:tc>
        <w:tc>
          <w:tcPr>
            <w:tcW w:w="6525" w:type="dxa"/>
            <w:gridSpan w:val="2"/>
          </w:tcPr>
          <w:p w:rsidR="003B729D" w:rsidRDefault="00335A0D" w:rsidP="00335A0D">
            <w:pPr>
              <w:rPr>
                <w:rFonts w:ascii="Tahoma" w:hAnsi="Tahoma" w:cs="Tahoma"/>
                <w:bCs/>
              </w:rPr>
            </w:pPr>
            <w:r w:rsidRPr="00335A0D">
              <w:rPr>
                <w:rFonts w:ascii="Tahoma" w:hAnsi="Tahoma" w:cs="Tahoma"/>
                <w:bCs/>
              </w:rPr>
              <w:t xml:space="preserve">All </w:t>
            </w:r>
            <w:r>
              <w:rPr>
                <w:rFonts w:ascii="Tahoma" w:hAnsi="Tahoma" w:cs="Tahoma"/>
                <w:bCs/>
              </w:rPr>
              <w:t>children</w:t>
            </w:r>
            <w:r w:rsidRPr="00335A0D">
              <w:rPr>
                <w:rFonts w:ascii="Tahoma" w:hAnsi="Tahoma" w:cs="Tahoma"/>
                <w:bCs/>
              </w:rPr>
              <w:t xml:space="preserve"> are taken to a health based place of safety rather</w:t>
            </w:r>
            <w:r>
              <w:rPr>
                <w:rFonts w:ascii="Tahoma" w:hAnsi="Tahoma" w:cs="Tahoma"/>
                <w:bCs/>
              </w:rPr>
              <w:t xml:space="preserve"> than a police station, thanks to extensive earlier partnership working to address this issue</w:t>
            </w:r>
            <w:r w:rsidRPr="00335A0D">
              <w:rPr>
                <w:rFonts w:ascii="Tahoma" w:hAnsi="Tahoma" w:cs="Tahoma"/>
                <w:bCs/>
              </w:rPr>
              <w:t>.</w:t>
            </w:r>
            <w:r>
              <w:rPr>
                <w:rFonts w:ascii="Tahoma" w:hAnsi="Tahoma" w:cs="Tahoma"/>
                <w:bCs/>
              </w:rPr>
              <w:t xml:space="preserve"> </w:t>
            </w:r>
          </w:p>
          <w:p w:rsidR="00335A0D" w:rsidRDefault="00335A0D" w:rsidP="00335A0D">
            <w:pPr>
              <w:rPr>
                <w:rFonts w:ascii="Tahoma" w:hAnsi="Tahoma" w:cs="Tahoma"/>
                <w:bCs/>
              </w:rPr>
            </w:pPr>
          </w:p>
          <w:p w:rsidR="00335A0D" w:rsidRPr="00335A0D" w:rsidRDefault="00335A0D" w:rsidP="00335A0D">
            <w:pPr>
              <w:rPr>
                <w:rFonts w:ascii="Tahoma" w:hAnsi="Tahoma" w:cs="Tahoma"/>
                <w:bCs/>
              </w:rPr>
            </w:pPr>
          </w:p>
        </w:tc>
      </w:tr>
      <w:tr w:rsidR="00270215" w:rsidRPr="00270215" w:rsidTr="00080423">
        <w:trPr>
          <w:gridAfter w:val="1"/>
          <w:wAfter w:w="141" w:type="dxa"/>
        </w:trPr>
        <w:tc>
          <w:tcPr>
            <w:tcW w:w="736" w:type="dxa"/>
            <w:gridSpan w:val="4"/>
          </w:tcPr>
          <w:p w:rsidR="003B729D" w:rsidRPr="002623C8" w:rsidRDefault="00F95D05" w:rsidP="007F38E9">
            <w:pPr>
              <w:rPr>
                <w:rFonts w:ascii="Tahoma" w:hAnsi="Tahoma" w:cs="Tahoma"/>
                <w:bCs/>
                <w:sz w:val="24"/>
                <w:szCs w:val="24"/>
              </w:rPr>
            </w:pPr>
            <w:r>
              <w:rPr>
                <w:rFonts w:ascii="Tahoma" w:hAnsi="Tahoma" w:cs="Tahoma"/>
                <w:bCs/>
                <w:sz w:val="24"/>
                <w:szCs w:val="24"/>
              </w:rPr>
              <w:t>7.</w:t>
            </w:r>
          </w:p>
        </w:tc>
        <w:tc>
          <w:tcPr>
            <w:tcW w:w="3375" w:type="dxa"/>
            <w:gridSpan w:val="8"/>
          </w:tcPr>
          <w:p w:rsidR="003B729D" w:rsidRPr="002623C8" w:rsidRDefault="00925BBD" w:rsidP="007F38E9">
            <w:pPr>
              <w:rPr>
                <w:rFonts w:ascii="Tahoma" w:hAnsi="Tahoma" w:cs="Tahoma"/>
                <w:bCs/>
                <w:sz w:val="24"/>
                <w:szCs w:val="24"/>
              </w:rPr>
            </w:pPr>
            <w:r w:rsidRPr="002623C8">
              <w:rPr>
                <w:rFonts w:ascii="Tahoma" w:hAnsi="Tahoma" w:cs="Tahoma"/>
                <w:bCs/>
                <w:sz w:val="24"/>
                <w:szCs w:val="24"/>
              </w:rPr>
              <w:t>Introducing Ambulance Conveyance to Place of Safety</w:t>
            </w:r>
          </w:p>
          <w:p w:rsidR="00925BBD" w:rsidRPr="002623C8" w:rsidRDefault="00925BBD" w:rsidP="007F38E9">
            <w:pPr>
              <w:rPr>
                <w:rFonts w:ascii="Tahoma" w:hAnsi="Tahoma" w:cs="Tahoma"/>
                <w:bCs/>
                <w:sz w:val="24"/>
                <w:szCs w:val="24"/>
              </w:rPr>
            </w:pPr>
          </w:p>
        </w:tc>
        <w:tc>
          <w:tcPr>
            <w:tcW w:w="1845" w:type="dxa"/>
            <w:gridSpan w:val="3"/>
          </w:tcPr>
          <w:p w:rsidR="003B729D" w:rsidRPr="002623C8" w:rsidRDefault="00DB0AEC" w:rsidP="007F38E9">
            <w:pPr>
              <w:rPr>
                <w:rFonts w:ascii="Tahoma" w:hAnsi="Tahoma" w:cs="Tahoma"/>
                <w:bCs/>
                <w:sz w:val="24"/>
                <w:szCs w:val="24"/>
              </w:rPr>
            </w:pPr>
            <w:r w:rsidRPr="002623C8">
              <w:rPr>
                <w:rFonts w:ascii="Tahoma" w:hAnsi="Tahoma" w:cs="Tahoma"/>
                <w:bCs/>
                <w:sz w:val="24"/>
                <w:szCs w:val="24"/>
              </w:rPr>
              <w:t xml:space="preserve">Completed February 2015. </w:t>
            </w:r>
          </w:p>
        </w:tc>
        <w:tc>
          <w:tcPr>
            <w:tcW w:w="2121" w:type="dxa"/>
            <w:gridSpan w:val="4"/>
          </w:tcPr>
          <w:p w:rsidR="003B729D" w:rsidRPr="002623C8" w:rsidRDefault="00DB0AEC" w:rsidP="007F38E9">
            <w:pPr>
              <w:rPr>
                <w:rFonts w:ascii="Tahoma" w:hAnsi="Tahoma" w:cs="Tahoma"/>
                <w:bCs/>
                <w:sz w:val="24"/>
                <w:szCs w:val="24"/>
              </w:rPr>
            </w:pPr>
            <w:r w:rsidRPr="002623C8">
              <w:rPr>
                <w:rFonts w:ascii="Tahoma" w:hAnsi="Tahoma" w:cs="Tahoma"/>
                <w:bCs/>
                <w:sz w:val="24"/>
                <w:szCs w:val="24"/>
              </w:rPr>
              <w:t>SWAST</w:t>
            </w:r>
          </w:p>
        </w:tc>
        <w:tc>
          <w:tcPr>
            <w:tcW w:w="6525" w:type="dxa"/>
            <w:gridSpan w:val="2"/>
          </w:tcPr>
          <w:p w:rsidR="003B729D" w:rsidRPr="00E64229" w:rsidRDefault="00E64229" w:rsidP="007F38E9">
            <w:pPr>
              <w:rPr>
                <w:rFonts w:ascii="Tahoma" w:hAnsi="Tahoma" w:cs="Tahoma"/>
                <w:bCs/>
              </w:rPr>
            </w:pPr>
            <w:r>
              <w:rPr>
                <w:rFonts w:ascii="Tahoma" w:hAnsi="Tahoma" w:cs="Tahoma"/>
                <w:bCs/>
              </w:rPr>
              <w:t xml:space="preserve">Ambulance services will convey patients </w:t>
            </w:r>
            <w:r w:rsidR="005F1706">
              <w:rPr>
                <w:rFonts w:ascii="Tahoma" w:hAnsi="Tahoma" w:cs="Tahoma"/>
                <w:bCs/>
              </w:rPr>
              <w:t>to a hospital place of safety with a 30 minutes response time. Conveyance will also be provided to the nearest clinically suitable inpatient bed should an admission be required.</w:t>
            </w:r>
          </w:p>
        </w:tc>
      </w:tr>
      <w:tr w:rsidR="00925BBD" w:rsidRPr="00270215" w:rsidTr="00080423">
        <w:trPr>
          <w:gridAfter w:val="1"/>
          <w:wAfter w:w="141" w:type="dxa"/>
        </w:trPr>
        <w:tc>
          <w:tcPr>
            <w:tcW w:w="736" w:type="dxa"/>
            <w:gridSpan w:val="4"/>
          </w:tcPr>
          <w:p w:rsidR="00925BBD" w:rsidRPr="002623C8" w:rsidRDefault="00F95D05" w:rsidP="007F38E9">
            <w:pPr>
              <w:rPr>
                <w:rFonts w:ascii="Tahoma" w:hAnsi="Tahoma" w:cs="Tahoma"/>
                <w:bCs/>
                <w:sz w:val="24"/>
                <w:szCs w:val="24"/>
              </w:rPr>
            </w:pPr>
            <w:r>
              <w:rPr>
                <w:rFonts w:ascii="Tahoma" w:hAnsi="Tahoma" w:cs="Tahoma"/>
                <w:bCs/>
                <w:sz w:val="24"/>
                <w:szCs w:val="24"/>
              </w:rPr>
              <w:t>8.</w:t>
            </w:r>
          </w:p>
        </w:tc>
        <w:tc>
          <w:tcPr>
            <w:tcW w:w="3375" w:type="dxa"/>
            <w:gridSpan w:val="8"/>
          </w:tcPr>
          <w:p w:rsidR="00925BBD" w:rsidRPr="002623C8" w:rsidRDefault="00925BBD" w:rsidP="007F38E9">
            <w:pPr>
              <w:rPr>
                <w:rFonts w:ascii="Tahoma" w:hAnsi="Tahoma" w:cs="Tahoma"/>
                <w:bCs/>
                <w:sz w:val="24"/>
                <w:szCs w:val="24"/>
              </w:rPr>
            </w:pPr>
            <w:r w:rsidRPr="002623C8">
              <w:rPr>
                <w:rFonts w:ascii="Tahoma" w:hAnsi="Tahoma" w:cs="Tahoma"/>
                <w:bCs/>
                <w:sz w:val="24"/>
                <w:szCs w:val="24"/>
              </w:rPr>
              <w:t>Implement Street Triage</w:t>
            </w:r>
          </w:p>
        </w:tc>
        <w:tc>
          <w:tcPr>
            <w:tcW w:w="1845" w:type="dxa"/>
            <w:gridSpan w:val="3"/>
          </w:tcPr>
          <w:p w:rsidR="00925BBD" w:rsidRPr="002623C8" w:rsidRDefault="002D3F46" w:rsidP="007F38E9">
            <w:pPr>
              <w:rPr>
                <w:rFonts w:ascii="Tahoma" w:hAnsi="Tahoma" w:cs="Tahoma"/>
                <w:bCs/>
                <w:sz w:val="24"/>
                <w:szCs w:val="24"/>
              </w:rPr>
            </w:pPr>
            <w:r w:rsidRPr="002623C8">
              <w:rPr>
                <w:rFonts w:ascii="Tahoma" w:hAnsi="Tahoma" w:cs="Tahoma"/>
                <w:bCs/>
                <w:sz w:val="24"/>
                <w:szCs w:val="24"/>
              </w:rPr>
              <w:t>Funding starts April 2015.</w:t>
            </w:r>
          </w:p>
        </w:tc>
        <w:tc>
          <w:tcPr>
            <w:tcW w:w="2121" w:type="dxa"/>
            <w:gridSpan w:val="4"/>
          </w:tcPr>
          <w:p w:rsidR="00925BBD" w:rsidRPr="002623C8" w:rsidRDefault="00DA4B69" w:rsidP="007F38E9">
            <w:pPr>
              <w:rPr>
                <w:rFonts w:ascii="Tahoma" w:hAnsi="Tahoma" w:cs="Tahoma"/>
                <w:bCs/>
                <w:sz w:val="24"/>
                <w:szCs w:val="24"/>
              </w:rPr>
            </w:pPr>
            <w:r w:rsidRPr="002623C8">
              <w:rPr>
                <w:rFonts w:ascii="Tahoma" w:hAnsi="Tahoma" w:cs="Tahoma"/>
                <w:bCs/>
                <w:sz w:val="24"/>
                <w:szCs w:val="24"/>
              </w:rPr>
              <w:t>Pilot Funds held by Swindon CCG which will be used for a 12 month pilot across Wiltshire &amp; Swindon. Led by MH Commissioners.</w:t>
            </w:r>
          </w:p>
        </w:tc>
        <w:tc>
          <w:tcPr>
            <w:tcW w:w="6525" w:type="dxa"/>
            <w:gridSpan w:val="2"/>
          </w:tcPr>
          <w:p w:rsidR="00BF02DD" w:rsidRDefault="00DE3DBE" w:rsidP="007F38E9">
            <w:pPr>
              <w:rPr>
                <w:rFonts w:ascii="Tahoma" w:hAnsi="Tahoma" w:cs="Tahoma"/>
                <w:bCs/>
              </w:rPr>
            </w:pPr>
            <w:r>
              <w:rPr>
                <w:rFonts w:ascii="Tahoma" w:hAnsi="Tahoma" w:cs="Tahoma"/>
                <w:bCs/>
              </w:rPr>
              <w:t xml:space="preserve">A mental health professional will be on duty in the police control room providing real time advice to police officers on the street. </w:t>
            </w:r>
            <w:r w:rsidR="00BF02DD">
              <w:rPr>
                <w:rFonts w:ascii="Tahoma" w:hAnsi="Tahoma" w:cs="Tahoma"/>
                <w:bCs/>
              </w:rPr>
              <w:t>When the police make contact with health services because they identified a person in need of emergency mental health assessment, mental health professionals take responsibility for arranging the assessment.</w:t>
            </w:r>
          </w:p>
          <w:p w:rsidR="00925BBD" w:rsidRDefault="00BF02DD" w:rsidP="00BF02DD">
            <w:pPr>
              <w:rPr>
                <w:rFonts w:ascii="Tahoma" w:hAnsi="Tahoma" w:cs="Tahoma"/>
                <w:bCs/>
              </w:rPr>
            </w:pPr>
            <w:r>
              <w:rPr>
                <w:rFonts w:ascii="Tahoma" w:hAnsi="Tahoma" w:cs="Tahoma"/>
                <w:bCs/>
              </w:rPr>
              <w:t xml:space="preserve">It is expected that this initiative will reduce S136 detention by 30%. </w:t>
            </w:r>
          </w:p>
          <w:p w:rsidR="000679CA" w:rsidRDefault="000679CA" w:rsidP="00BF02DD">
            <w:pPr>
              <w:rPr>
                <w:rFonts w:ascii="Tahoma" w:hAnsi="Tahoma" w:cs="Tahoma"/>
                <w:bCs/>
              </w:rPr>
            </w:pPr>
          </w:p>
          <w:p w:rsidR="000679CA" w:rsidRDefault="000679CA" w:rsidP="00BF02DD">
            <w:pPr>
              <w:rPr>
                <w:rFonts w:ascii="Tahoma" w:hAnsi="Tahoma" w:cs="Tahoma"/>
                <w:bCs/>
              </w:rPr>
            </w:pPr>
          </w:p>
          <w:p w:rsidR="000679CA" w:rsidRDefault="000679CA" w:rsidP="00BF02DD">
            <w:pPr>
              <w:rPr>
                <w:rFonts w:ascii="Tahoma" w:hAnsi="Tahoma" w:cs="Tahoma"/>
                <w:bCs/>
              </w:rPr>
            </w:pPr>
          </w:p>
          <w:p w:rsidR="000679CA" w:rsidRDefault="000679CA" w:rsidP="00BF02DD">
            <w:pPr>
              <w:rPr>
                <w:rFonts w:ascii="Tahoma" w:hAnsi="Tahoma" w:cs="Tahoma"/>
                <w:bCs/>
              </w:rPr>
            </w:pPr>
          </w:p>
          <w:p w:rsidR="000679CA" w:rsidRPr="00DE3DBE" w:rsidRDefault="000679CA" w:rsidP="00BF02DD">
            <w:pPr>
              <w:rPr>
                <w:rFonts w:ascii="Tahoma" w:hAnsi="Tahoma" w:cs="Tahoma"/>
                <w:bCs/>
              </w:rPr>
            </w:pPr>
          </w:p>
        </w:tc>
      </w:tr>
      <w:tr w:rsidR="00E43DB8" w:rsidRPr="00270215" w:rsidTr="00080423">
        <w:trPr>
          <w:gridAfter w:val="1"/>
          <w:wAfter w:w="141" w:type="dxa"/>
        </w:trPr>
        <w:tc>
          <w:tcPr>
            <w:tcW w:w="736" w:type="dxa"/>
            <w:gridSpan w:val="4"/>
          </w:tcPr>
          <w:p w:rsidR="00E43DB8" w:rsidRPr="002623C8" w:rsidRDefault="00F95D05" w:rsidP="007F38E9">
            <w:pPr>
              <w:rPr>
                <w:rFonts w:ascii="Tahoma" w:hAnsi="Tahoma" w:cs="Tahoma"/>
                <w:bCs/>
                <w:sz w:val="24"/>
                <w:szCs w:val="24"/>
              </w:rPr>
            </w:pPr>
            <w:r>
              <w:rPr>
                <w:rFonts w:ascii="Tahoma" w:hAnsi="Tahoma" w:cs="Tahoma"/>
                <w:bCs/>
                <w:sz w:val="24"/>
                <w:szCs w:val="24"/>
              </w:rPr>
              <w:t>9.</w:t>
            </w:r>
          </w:p>
        </w:tc>
        <w:tc>
          <w:tcPr>
            <w:tcW w:w="3375" w:type="dxa"/>
            <w:gridSpan w:val="8"/>
          </w:tcPr>
          <w:p w:rsidR="00E43DB8" w:rsidRPr="002623C8" w:rsidRDefault="00E43DB8" w:rsidP="007F38E9">
            <w:pPr>
              <w:rPr>
                <w:rFonts w:ascii="Tahoma" w:hAnsi="Tahoma" w:cs="Tahoma"/>
                <w:bCs/>
                <w:sz w:val="24"/>
                <w:szCs w:val="24"/>
              </w:rPr>
            </w:pPr>
            <w:r>
              <w:rPr>
                <w:rFonts w:ascii="Tahoma" w:hAnsi="Tahoma" w:cs="Tahoma"/>
                <w:bCs/>
                <w:sz w:val="24"/>
                <w:szCs w:val="24"/>
              </w:rPr>
              <w:t xml:space="preserve">24/7 Telephone Access to Crisis Teams or NHS 111 </w:t>
            </w:r>
            <w:r>
              <w:rPr>
                <w:rFonts w:ascii="Tahoma" w:hAnsi="Tahoma" w:cs="Tahoma"/>
                <w:bCs/>
                <w:sz w:val="24"/>
                <w:szCs w:val="24"/>
              </w:rPr>
              <w:lastRenderedPageBreak/>
              <w:t>number</w:t>
            </w:r>
          </w:p>
        </w:tc>
        <w:tc>
          <w:tcPr>
            <w:tcW w:w="1845" w:type="dxa"/>
            <w:gridSpan w:val="3"/>
          </w:tcPr>
          <w:p w:rsidR="00E43DB8" w:rsidRPr="002623C8" w:rsidRDefault="00E43DB8" w:rsidP="007F38E9">
            <w:pPr>
              <w:rPr>
                <w:rFonts w:ascii="Tahoma" w:hAnsi="Tahoma" w:cs="Tahoma"/>
                <w:bCs/>
                <w:sz w:val="24"/>
                <w:szCs w:val="24"/>
              </w:rPr>
            </w:pPr>
            <w:r>
              <w:rPr>
                <w:rFonts w:ascii="Tahoma" w:hAnsi="Tahoma" w:cs="Tahoma"/>
                <w:bCs/>
                <w:sz w:val="24"/>
                <w:szCs w:val="24"/>
              </w:rPr>
              <w:lastRenderedPageBreak/>
              <w:t xml:space="preserve">Review complete by </w:t>
            </w:r>
            <w:r>
              <w:rPr>
                <w:rFonts w:ascii="Tahoma" w:hAnsi="Tahoma" w:cs="Tahoma"/>
                <w:bCs/>
                <w:sz w:val="24"/>
                <w:szCs w:val="24"/>
              </w:rPr>
              <w:lastRenderedPageBreak/>
              <w:t>end July 2015 and action plan by end August 2015</w:t>
            </w:r>
          </w:p>
        </w:tc>
        <w:tc>
          <w:tcPr>
            <w:tcW w:w="2121" w:type="dxa"/>
            <w:gridSpan w:val="4"/>
          </w:tcPr>
          <w:p w:rsidR="00E43DB8" w:rsidRPr="002623C8" w:rsidRDefault="00E43DB8" w:rsidP="007F38E9">
            <w:pPr>
              <w:rPr>
                <w:rFonts w:ascii="Tahoma" w:hAnsi="Tahoma" w:cs="Tahoma"/>
                <w:bCs/>
                <w:sz w:val="24"/>
                <w:szCs w:val="24"/>
              </w:rPr>
            </w:pPr>
            <w:r>
              <w:rPr>
                <w:rFonts w:ascii="Tahoma" w:hAnsi="Tahoma" w:cs="Tahoma"/>
                <w:bCs/>
                <w:sz w:val="24"/>
                <w:szCs w:val="24"/>
              </w:rPr>
              <w:lastRenderedPageBreak/>
              <w:t>Julie Warner, AWP</w:t>
            </w:r>
          </w:p>
        </w:tc>
        <w:tc>
          <w:tcPr>
            <w:tcW w:w="6525" w:type="dxa"/>
            <w:gridSpan w:val="2"/>
          </w:tcPr>
          <w:p w:rsidR="00E43DB8" w:rsidRPr="00E43DB8" w:rsidRDefault="00E43DB8" w:rsidP="00E43DB8">
            <w:pPr>
              <w:pStyle w:val="ListParagraph"/>
              <w:numPr>
                <w:ilvl w:val="0"/>
                <w:numId w:val="14"/>
              </w:numPr>
              <w:rPr>
                <w:rFonts w:ascii="Tahoma" w:hAnsi="Tahoma" w:cs="Tahoma"/>
                <w:bCs/>
              </w:rPr>
            </w:pPr>
            <w:r>
              <w:rPr>
                <w:rFonts w:ascii="Tahoma" w:hAnsi="Tahoma" w:cs="Tahoma"/>
                <w:bCs/>
              </w:rPr>
              <w:t xml:space="preserve">A commitment to improve 24/7 telephone access to crisis teams/NHS 111 or a local dedicated mental health </w:t>
            </w:r>
            <w:r>
              <w:rPr>
                <w:rFonts w:ascii="Tahoma" w:hAnsi="Tahoma" w:cs="Tahoma"/>
                <w:bCs/>
              </w:rPr>
              <w:lastRenderedPageBreak/>
              <w:t>phone line.</w:t>
            </w:r>
          </w:p>
        </w:tc>
      </w:tr>
      <w:tr w:rsidR="00D820E2" w:rsidRPr="00264F77" w:rsidTr="00080423">
        <w:trPr>
          <w:gridBefore w:val="1"/>
          <w:gridAfter w:val="1"/>
          <w:wBefore w:w="6" w:type="dxa"/>
          <w:wAfter w:w="141" w:type="dxa"/>
        </w:trPr>
        <w:tc>
          <w:tcPr>
            <w:tcW w:w="14596" w:type="dxa"/>
            <w:gridSpan w:val="20"/>
            <w:shd w:val="clear" w:color="auto" w:fill="47485F" w:themeFill="text1"/>
          </w:tcPr>
          <w:p w:rsidR="00D820E2" w:rsidRPr="00264F77" w:rsidRDefault="00D820E2" w:rsidP="00617FA2">
            <w:pPr>
              <w:autoSpaceDE w:val="0"/>
              <w:autoSpaceDN w:val="0"/>
              <w:adjustRightInd w:val="0"/>
              <w:jc w:val="center"/>
              <w:rPr>
                <w:rFonts w:ascii="Tahoma" w:hAnsi="Tahoma" w:cs="Tahoma"/>
                <w:b/>
                <w:color w:val="FFFFFF" w:themeColor="background1"/>
                <w:sz w:val="24"/>
                <w:szCs w:val="24"/>
              </w:rPr>
            </w:pPr>
            <w:r w:rsidRPr="00264F77">
              <w:rPr>
                <w:rFonts w:ascii="Tahoma" w:hAnsi="Tahoma" w:cs="Tahoma"/>
                <w:b/>
                <w:color w:val="FFFFFF" w:themeColor="background1"/>
                <w:sz w:val="24"/>
                <w:szCs w:val="24"/>
              </w:rPr>
              <w:lastRenderedPageBreak/>
              <w:t>Improved quality of response when people are detained under Section 135 and 136</w:t>
            </w:r>
          </w:p>
          <w:p w:rsidR="00D820E2" w:rsidRPr="00264F77" w:rsidRDefault="00D820E2" w:rsidP="00617FA2">
            <w:p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of the Mental Health Act 1983</w:t>
            </w:r>
          </w:p>
        </w:tc>
      </w:tr>
      <w:tr w:rsidR="00924164" w:rsidRPr="00270215" w:rsidTr="00080423">
        <w:trPr>
          <w:gridAfter w:val="1"/>
          <w:wAfter w:w="141" w:type="dxa"/>
        </w:trPr>
        <w:tc>
          <w:tcPr>
            <w:tcW w:w="736" w:type="dxa"/>
            <w:gridSpan w:val="4"/>
          </w:tcPr>
          <w:p w:rsidR="00D820E2" w:rsidRPr="002623C8" w:rsidRDefault="00F95D05" w:rsidP="00617FA2">
            <w:pPr>
              <w:rPr>
                <w:rFonts w:ascii="Tahoma" w:hAnsi="Tahoma" w:cs="Tahoma"/>
                <w:bCs/>
                <w:sz w:val="24"/>
                <w:szCs w:val="24"/>
              </w:rPr>
            </w:pPr>
            <w:r>
              <w:rPr>
                <w:rFonts w:ascii="Tahoma" w:hAnsi="Tahoma" w:cs="Tahoma"/>
                <w:bCs/>
                <w:sz w:val="24"/>
                <w:szCs w:val="24"/>
              </w:rPr>
              <w:t>10.</w:t>
            </w:r>
          </w:p>
        </w:tc>
        <w:tc>
          <w:tcPr>
            <w:tcW w:w="3251" w:type="dxa"/>
            <w:gridSpan w:val="4"/>
          </w:tcPr>
          <w:p w:rsidR="00D820E2" w:rsidRPr="002623C8" w:rsidRDefault="00FC7B53" w:rsidP="00617FA2">
            <w:pPr>
              <w:rPr>
                <w:rFonts w:ascii="Tahoma" w:hAnsi="Tahoma" w:cs="Tahoma"/>
                <w:bCs/>
                <w:sz w:val="24"/>
                <w:szCs w:val="24"/>
              </w:rPr>
            </w:pPr>
            <w:r w:rsidRPr="002623C8">
              <w:rPr>
                <w:rFonts w:ascii="Tahoma" w:hAnsi="Tahoma" w:cs="Tahoma"/>
                <w:bCs/>
                <w:sz w:val="24"/>
                <w:szCs w:val="24"/>
              </w:rPr>
              <w:t>Review Assessment Pathway, including S12 Doctor availability.</w:t>
            </w:r>
          </w:p>
        </w:tc>
        <w:tc>
          <w:tcPr>
            <w:tcW w:w="1978" w:type="dxa"/>
            <w:gridSpan w:val="8"/>
          </w:tcPr>
          <w:p w:rsidR="00D820E2" w:rsidRPr="002623C8" w:rsidRDefault="00832472" w:rsidP="00617FA2">
            <w:pPr>
              <w:rPr>
                <w:rFonts w:ascii="Tahoma" w:hAnsi="Tahoma" w:cs="Tahoma"/>
                <w:bCs/>
                <w:sz w:val="24"/>
                <w:szCs w:val="24"/>
              </w:rPr>
            </w:pPr>
            <w:r w:rsidRPr="002623C8">
              <w:rPr>
                <w:rFonts w:ascii="Tahoma" w:hAnsi="Tahoma" w:cs="Tahoma"/>
                <w:bCs/>
                <w:sz w:val="24"/>
                <w:szCs w:val="24"/>
              </w:rPr>
              <w:t>Assessment pathway review completed by June 1</w:t>
            </w:r>
            <w:r w:rsidRPr="002623C8">
              <w:rPr>
                <w:rFonts w:ascii="Tahoma" w:hAnsi="Tahoma" w:cs="Tahoma"/>
                <w:bCs/>
                <w:sz w:val="24"/>
                <w:szCs w:val="24"/>
                <w:vertAlign w:val="superscript"/>
              </w:rPr>
              <w:t>st</w:t>
            </w:r>
            <w:r w:rsidRPr="002623C8">
              <w:rPr>
                <w:rFonts w:ascii="Tahoma" w:hAnsi="Tahoma" w:cs="Tahoma"/>
                <w:bCs/>
                <w:sz w:val="24"/>
                <w:szCs w:val="24"/>
              </w:rPr>
              <w:t xml:space="preserve"> </w:t>
            </w:r>
            <w:r w:rsidR="007B261B" w:rsidRPr="002623C8">
              <w:rPr>
                <w:rFonts w:ascii="Tahoma" w:hAnsi="Tahoma" w:cs="Tahoma"/>
                <w:bCs/>
                <w:sz w:val="24"/>
                <w:szCs w:val="24"/>
              </w:rPr>
              <w:t>and S12 Doctor service specification by August 2015 and implementation by April 2016</w:t>
            </w:r>
          </w:p>
        </w:tc>
        <w:tc>
          <w:tcPr>
            <w:tcW w:w="2260" w:type="dxa"/>
            <w:gridSpan w:val="4"/>
          </w:tcPr>
          <w:p w:rsidR="00D820E2" w:rsidRPr="002623C8" w:rsidRDefault="00832472" w:rsidP="00EF257B">
            <w:pPr>
              <w:rPr>
                <w:rFonts w:ascii="Tahoma" w:hAnsi="Tahoma" w:cs="Tahoma"/>
                <w:bCs/>
                <w:sz w:val="24"/>
                <w:szCs w:val="24"/>
              </w:rPr>
            </w:pPr>
            <w:r w:rsidRPr="002623C8">
              <w:rPr>
                <w:rFonts w:ascii="Tahoma" w:hAnsi="Tahoma" w:cs="Tahoma"/>
                <w:bCs/>
                <w:sz w:val="24"/>
                <w:szCs w:val="24"/>
              </w:rPr>
              <w:t xml:space="preserve">CCG </w:t>
            </w:r>
          </w:p>
        </w:tc>
        <w:tc>
          <w:tcPr>
            <w:tcW w:w="6377" w:type="dxa"/>
          </w:tcPr>
          <w:p w:rsidR="00D820E2" w:rsidRPr="002623C8" w:rsidRDefault="00CB02FF" w:rsidP="00617FA2">
            <w:pPr>
              <w:rPr>
                <w:rFonts w:ascii="Tahoma" w:hAnsi="Tahoma" w:cs="Tahoma"/>
                <w:bCs/>
                <w:sz w:val="24"/>
                <w:szCs w:val="24"/>
              </w:rPr>
            </w:pPr>
            <w:r w:rsidRPr="002623C8">
              <w:rPr>
                <w:rFonts w:ascii="Tahoma" w:hAnsi="Tahoma" w:cs="Tahoma"/>
                <w:bCs/>
                <w:sz w:val="24"/>
                <w:szCs w:val="24"/>
              </w:rPr>
              <w:t>To provide rapid access to assessment and care for those in crisis, to be provided when and where the service user most needs it.</w:t>
            </w:r>
          </w:p>
        </w:tc>
      </w:tr>
      <w:tr w:rsidR="00E43DB8" w:rsidRPr="00270215" w:rsidTr="00080423">
        <w:trPr>
          <w:gridAfter w:val="1"/>
          <w:wAfter w:w="141" w:type="dxa"/>
        </w:trPr>
        <w:tc>
          <w:tcPr>
            <w:tcW w:w="736" w:type="dxa"/>
            <w:gridSpan w:val="4"/>
          </w:tcPr>
          <w:p w:rsidR="00E43DB8" w:rsidRPr="002623C8" w:rsidRDefault="00F95D05" w:rsidP="00617FA2">
            <w:pPr>
              <w:rPr>
                <w:rFonts w:ascii="Tahoma" w:hAnsi="Tahoma" w:cs="Tahoma"/>
                <w:bCs/>
                <w:sz w:val="24"/>
                <w:szCs w:val="24"/>
              </w:rPr>
            </w:pPr>
            <w:r>
              <w:rPr>
                <w:rFonts w:ascii="Tahoma" w:hAnsi="Tahoma" w:cs="Tahoma"/>
                <w:bCs/>
                <w:sz w:val="24"/>
                <w:szCs w:val="24"/>
              </w:rPr>
              <w:t>11.</w:t>
            </w:r>
          </w:p>
        </w:tc>
        <w:tc>
          <w:tcPr>
            <w:tcW w:w="3251" w:type="dxa"/>
            <w:gridSpan w:val="4"/>
          </w:tcPr>
          <w:p w:rsidR="00E43DB8" w:rsidRPr="002623C8" w:rsidRDefault="00E43DB8" w:rsidP="00617FA2">
            <w:pPr>
              <w:rPr>
                <w:rFonts w:ascii="Tahoma" w:hAnsi="Tahoma" w:cs="Tahoma"/>
                <w:bCs/>
                <w:sz w:val="24"/>
                <w:szCs w:val="24"/>
              </w:rPr>
            </w:pPr>
            <w:r>
              <w:rPr>
                <w:rFonts w:ascii="Tahoma" w:hAnsi="Tahoma" w:cs="Tahoma"/>
                <w:bCs/>
                <w:sz w:val="24"/>
                <w:szCs w:val="24"/>
              </w:rPr>
              <w:t>To improve the availability of AMHPS.</w:t>
            </w:r>
          </w:p>
        </w:tc>
        <w:tc>
          <w:tcPr>
            <w:tcW w:w="1978" w:type="dxa"/>
            <w:gridSpan w:val="8"/>
          </w:tcPr>
          <w:p w:rsidR="00E43DB8" w:rsidRPr="002623C8" w:rsidRDefault="00E43DB8" w:rsidP="00617FA2">
            <w:pPr>
              <w:rPr>
                <w:rFonts w:ascii="Tahoma" w:hAnsi="Tahoma" w:cs="Tahoma"/>
                <w:bCs/>
                <w:sz w:val="24"/>
                <w:szCs w:val="24"/>
              </w:rPr>
            </w:pPr>
            <w:r>
              <w:rPr>
                <w:rFonts w:ascii="Tahoma" w:hAnsi="Tahoma" w:cs="Tahoma"/>
                <w:bCs/>
                <w:sz w:val="24"/>
                <w:szCs w:val="24"/>
              </w:rPr>
              <w:t>Review and proposals completed by end June 2015.</w:t>
            </w:r>
          </w:p>
        </w:tc>
        <w:tc>
          <w:tcPr>
            <w:tcW w:w="2260" w:type="dxa"/>
            <w:gridSpan w:val="4"/>
          </w:tcPr>
          <w:p w:rsidR="00E43DB8" w:rsidRPr="002623C8" w:rsidRDefault="00E43DB8" w:rsidP="00EF257B">
            <w:pPr>
              <w:rPr>
                <w:rFonts w:ascii="Tahoma" w:hAnsi="Tahoma" w:cs="Tahoma"/>
                <w:bCs/>
                <w:sz w:val="24"/>
                <w:szCs w:val="24"/>
              </w:rPr>
            </w:pPr>
            <w:r>
              <w:rPr>
                <w:rFonts w:ascii="Tahoma" w:hAnsi="Tahoma" w:cs="Tahoma"/>
                <w:bCs/>
                <w:sz w:val="24"/>
                <w:szCs w:val="24"/>
              </w:rPr>
              <w:t>Shirley Auburn, Wiltshire Council</w:t>
            </w:r>
          </w:p>
        </w:tc>
        <w:tc>
          <w:tcPr>
            <w:tcW w:w="6377" w:type="dxa"/>
          </w:tcPr>
          <w:p w:rsidR="00E43DB8" w:rsidRDefault="00E43DB8" w:rsidP="00F95D05">
            <w:pPr>
              <w:pStyle w:val="ListParagraph"/>
              <w:numPr>
                <w:ilvl w:val="0"/>
                <w:numId w:val="14"/>
              </w:numPr>
              <w:rPr>
                <w:rFonts w:ascii="Tahoma" w:hAnsi="Tahoma" w:cs="Tahoma"/>
                <w:bCs/>
                <w:sz w:val="24"/>
                <w:szCs w:val="24"/>
              </w:rPr>
            </w:pPr>
            <w:r w:rsidRPr="00E43DB8">
              <w:rPr>
                <w:rFonts w:ascii="Tahoma" w:hAnsi="Tahoma" w:cs="Tahoma"/>
                <w:bCs/>
                <w:sz w:val="24"/>
                <w:szCs w:val="24"/>
              </w:rPr>
              <w:t>A commitment to examine the causes of delays due to unavailability and</w:t>
            </w:r>
            <w:r>
              <w:rPr>
                <w:rFonts w:ascii="Tahoma" w:hAnsi="Tahoma" w:cs="Tahoma"/>
                <w:bCs/>
                <w:sz w:val="24"/>
                <w:szCs w:val="24"/>
              </w:rPr>
              <w:t xml:space="preserve"> describe a range of </w:t>
            </w:r>
            <w:r w:rsidR="00F95D05">
              <w:rPr>
                <w:rFonts w:ascii="Tahoma" w:hAnsi="Tahoma" w:cs="Tahoma"/>
                <w:bCs/>
                <w:sz w:val="24"/>
                <w:szCs w:val="24"/>
              </w:rPr>
              <w:t>imaginative resource and non-resource solutions.</w:t>
            </w:r>
          </w:p>
          <w:p w:rsidR="00F95D05" w:rsidRPr="00E43DB8" w:rsidRDefault="00F95D05" w:rsidP="00F95D05">
            <w:pPr>
              <w:pStyle w:val="ListParagraph"/>
              <w:numPr>
                <w:ilvl w:val="0"/>
                <w:numId w:val="14"/>
              </w:numPr>
              <w:rPr>
                <w:rFonts w:ascii="Tahoma" w:hAnsi="Tahoma" w:cs="Tahoma"/>
                <w:bCs/>
                <w:sz w:val="24"/>
                <w:szCs w:val="24"/>
              </w:rPr>
            </w:pPr>
            <w:r>
              <w:rPr>
                <w:rFonts w:ascii="Tahoma" w:hAnsi="Tahoma" w:cs="Tahoma"/>
                <w:bCs/>
                <w:sz w:val="24"/>
                <w:szCs w:val="24"/>
              </w:rPr>
              <w:t>A commitment to improve the links between social services and crisis care.</w:t>
            </w:r>
          </w:p>
        </w:tc>
      </w:tr>
      <w:tr w:rsidR="00D820E2" w:rsidRPr="00270215" w:rsidTr="00080423">
        <w:trPr>
          <w:gridBefore w:val="1"/>
          <w:gridAfter w:val="1"/>
          <w:wBefore w:w="6" w:type="dxa"/>
          <w:wAfter w:w="141" w:type="dxa"/>
        </w:trPr>
        <w:tc>
          <w:tcPr>
            <w:tcW w:w="14596" w:type="dxa"/>
            <w:gridSpan w:val="20"/>
            <w:shd w:val="clear" w:color="auto" w:fill="BFDEE1" w:themeFill="background2" w:themeFillTint="66"/>
          </w:tcPr>
          <w:p w:rsidR="00D820E2" w:rsidRPr="00355C9C" w:rsidRDefault="00264F77" w:rsidP="00264F77">
            <w:pPr>
              <w:tabs>
                <w:tab w:val="left" w:pos="832"/>
                <w:tab w:val="center" w:pos="7189"/>
              </w:tabs>
              <w:autoSpaceDE w:val="0"/>
              <w:autoSpaceDN w:val="0"/>
              <w:adjustRightInd w:val="0"/>
              <w:rPr>
                <w:rFonts w:ascii="Tahoma" w:hAnsi="Tahoma" w:cs="Tahoma"/>
                <w:b/>
                <w:szCs w:val="24"/>
              </w:rPr>
            </w:pPr>
            <w:r w:rsidRPr="00355C9C">
              <w:rPr>
                <w:rFonts w:ascii="Tahoma" w:hAnsi="Tahoma" w:cs="Tahoma"/>
                <w:szCs w:val="24"/>
              </w:rPr>
              <w:tab/>
            </w:r>
            <w:r w:rsidRPr="00355C9C">
              <w:rPr>
                <w:rFonts w:ascii="Tahoma" w:hAnsi="Tahoma" w:cs="Tahoma"/>
                <w:szCs w:val="24"/>
              </w:rPr>
              <w:tab/>
            </w:r>
            <w:r w:rsidR="00C1029D" w:rsidRPr="00355C9C">
              <w:rPr>
                <w:rFonts w:ascii="Tahoma" w:hAnsi="Tahoma" w:cs="Tahoma"/>
                <w:szCs w:val="24"/>
              </w:rPr>
              <w:br w:type="page"/>
            </w:r>
            <w:r w:rsidR="00D820E2" w:rsidRPr="00355C9C">
              <w:rPr>
                <w:rFonts w:ascii="Tahoma" w:hAnsi="Tahoma" w:cs="Tahoma"/>
                <w:b/>
                <w:szCs w:val="24"/>
              </w:rPr>
              <w:t>Improved information and advice available to front line staff to enable better response to individuals</w:t>
            </w:r>
          </w:p>
        </w:tc>
      </w:tr>
      <w:tr w:rsidR="00924164" w:rsidRPr="00270215" w:rsidTr="00080423">
        <w:trPr>
          <w:gridAfter w:val="1"/>
          <w:wAfter w:w="141" w:type="dxa"/>
        </w:trPr>
        <w:tc>
          <w:tcPr>
            <w:tcW w:w="473" w:type="dxa"/>
            <w:gridSpan w:val="2"/>
          </w:tcPr>
          <w:p w:rsidR="003B729D" w:rsidRPr="002623C8" w:rsidRDefault="00F95D05" w:rsidP="007F38E9">
            <w:pPr>
              <w:rPr>
                <w:rFonts w:ascii="Tahoma" w:hAnsi="Tahoma" w:cs="Tahoma"/>
                <w:bCs/>
                <w:sz w:val="24"/>
                <w:szCs w:val="24"/>
              </w:rPr>
            </w:pPr>
            <w:r>
              <w:rPr>
                <w:rFonts w:ascii="Tahoma" w:hAnsi="Tahoma" w:cs="Tahoma"/>
                <w:bCs/>
                <w:sz w:val="24"/>
                <w:szCs w:val="24"/>
              </w:rPr>
              <w:t>12.</w:t>
            </w:r>
          </w:p>
        </w:tc>
        <w:tc>
          <w:tcPr>
            <w:tcW w:w="3514" w:type="dxa"/>
            <w:gridSpan w:val="6"/>
          </w:tcPr>
          <w:p w:rsidR="003B729D" w:rsidRPr="002623C8" w:rsidRDefault="007B261B" w:rsidP="007F38E9">
            <w:pPr>
              <w:rPr>
                <w:rFonts w:ascii="Tahoma" w:hAnsi="Tahoma" w:cs="Tahoma"/>
                <w:bCs/>
                <w:sz w:val="24"/>
                <w:szCs w:val="24"/>
              </w:rPr>
            </w:pPr>
            <w:r w:rsidRPr="002623C8">
              <w:rPr>
                <w:rFonts w:ascii="Tahoma" w:hAnsi="Tahoma" w:cs="Tahoma"/>
                <w:bCs/>
                <w:sz w:val="24"/>
                <w:szCs w:val="24"/>
              </w:rPr>
              <w:t>See item 7 Street Triage</w:t>
            </w:r>
          </w:p>
        </w:tc>
        <w:tc>
          <w:tcPr>
            <w:tcW w:w="1978" w:type="dxa"/>
            <w:gridSpan w:val="8"/>
          </w:tcPr>
          <w:p w:rsidR="003B729D" w:rsidRPr="002623C8" w:rsidRDefault="003B729D" w:rsidP="007F38E9">
            <w:pPr>
              <w:rPr>
                <w:rFonts w:ascii="Tahoma" w:hAnsi="Tahoma" w:cs="Tahoma"/>
                <w:bCs/>
                <w:sz w:val="24"/>
                <w:szCs w:val="24"/>
              </w:rPr>
            </w:pPr>
          </w:p>
        </w:tc>
        <w:tc>
          <w:tcPr>
            <w:tcW w:w="2260" w:type="dxa"/>
            <w:gridSpan w:val="4"/>
          </w:tcPr>
          <w:p w:rsidR="003B729D" w:rsidRPr="002623C8" w:rsidRDefault="003B729D" w:rsidP="007F38E9">
            <w:pPr>
              <w:rPr>
                <w:rFonts w:ascii="Tahoma" w:hAnsi="Tahoma" w:cs="Tahoma"/>
                <w:bCs/>
                <w:sz w:val="24"/>
                <w:szCs w:val="24"/>
              </w:rPr>
            </w:pPr>
          </w:p>
        </w:tc>
        <w:tc>
          <w:tcPr>
            <w:tcW w:w="6377" w:type="dxa"/>
          </w:tcPr>
          <w:p w:rsidR="003B729D" w:rsidRPr="002623C8" w:rsidRDefault="003B729D" w:rsidP="007F38E9">
            <w:pPr>
              <w:rPr>
                <w:rFonts w:ascii="Tahoma" w:hAnsi="Tahoma" w:cs="Tahoma"/>
                <w:bCs/>
                <w:sz w:val="24"/>
                <w:szCs w:val="24"/>
              </w:rPr>
            </w:pPr>
          </w:p>
        </w:tc>
      </w:tr>
      <w:tr w:rsidR="00D820E2" w:rsidRPr="00270215" w:rsidTr="00080423">
        <w:trPr>
          <w:gridBefore w:val="1"/>
          <w:gridAfter w:val="1"/>
          <w:wBefore w:w="6" w:type="dxa"/>
          <w:wAfter w:w="141" w:type="dxa"/>
        </w:trPr>
        <w:tc>
          <w:tcPr>
            <w:tcW w:w="14596" w:type="dxa"/>
            <w:gridSpan w:val="20"/>
            <w:shd w:val="clear" w:color="auto" w:fill="BFDEE1" w:themeFill="background2" w:themeFillTint="66"/>
          </w:tcPr>
          <w:p w:rsidR="00D820E2" w:rsidRPr="00355C9C" w:rsidRDefault="00D820E2" w:rsidP="00617FA2">
            <w:pPr>
              <w:autoSpaceDE w:val="0"/>
              <w:autoSpaceDN w:val="0"/>
              <w:adjustRightInd w:val="0"/>
              <w:jc w:val="center"/>
              <w:rPr>
                <w:rFonts w:ascii="Tahoma" w:hAnsi="Tahoma" w:cs="Tahoma"/>
                <w:b/>
                <w:szCs w:val="24"/>
              </w:rPr>
            </w:pPr>
            <w:r w:rsidRPr="00355C9C">
              <w:rPr>
                <w:rFonts w:ascii="Tahoma" w:hAnsi="Tahoma" w:cs="Tahoma"/>
                <w:b/>
                <w:szCs w:val="24"/>
              </w:rPr>
              <w:t>Improved training and guidance for police officers</w:t>
            </w:r>
          </w:p>
        </w:tc>
      </w:tr>
      <w:tr w:rsidR="00DA4B69" w:rsidRPr="00270215" w:rsidTr="00080423">
        <w:trPr>
          <w:gridAfter w:val="1"/>
          <w:wAfter w:w="141" w:type="dxa"/>
        </w:trPr>
        <w:tc>
          <w:tcPr>
            <w:tcW w:w="473" w:type="dxa"/>
            <w:gridSpan w:val="2"/>
          </w:tcPr>
          <w:p w:rsidR="00D820E2" w:rsidRPr="002623C8" w:rsidRDefault="00F95D05" w:rsidP="00617FA2">
            <w:pPr>
              <w:rPr>
                <w:rFonts w:ascii="Tahoma" w:hAnsi="Tahoma" w:cs="Tahoma"/>
                <w:bCs/>
                <w:sz w:val="24"/>
                <w:szCs w:val="24"/>
              </w:rPr>
            </w:pPr>
            <w:r>
              <w:rPr>
                <w:rFonts w:ascii="Tahoma" w:hAnsi="Tahoma" w:cs="Tahoma"/>
                <w:bCs/>
                <w:sz w:val="24"/>
                <w:szCs w:val="24"/>
              </w:rPr>
              <w:t>13</w:t>
            </w:r>
          </w:p>
        </w:tc>
        <w:tc>
          <w:tcPr>
            <w:tcW w:w="3514" w:type="dxa"/>
            <w:gridSpan w:val="6"/>
          </w:tcPr>
          <w:p w:rsidR="00D820E2" w:rsidRPr="002623C8" w:rsidRDefault="00DA4B69" w:rsidP="00617FA2">
            <w:pPr>
              <w:rPr>
                <w:rFonts w:ascii="Tahoma" w:hAnsi="Tahoma" w:cs="Tahoma"/>
                <w:bCs/>
                <w:sz w:val="24"/>
                <w:szCs w:val="24"/>
              </w:rPr>
            </w:pPr>
            <w:r w:rsidRPr="002623C8">
              <w:rPr>
                <w:rFonts w:ascii="Tahoma" w:hAnsi="Tahoma" w:cs="Tahoma"/>
                <w:bCs/>
                <w:sz w:val="24"/>
                <w:szCs w:val="24"/>
              </w:rPr>
              <w:t>Improving basic MH knowledge of Police personnel.</w:t>
            </w:r>
          </w:p>
        </w:tc>
        <w:tc>
          <w:tcPr>
            <w:tcW w:w="1978" w:type="dxa"/>
            <w:gridSpan w:val="8"/>
          </w:tcPr>
          <w:p w:rsidR="00924164" w:rsidRPr="002623C8" w:rsidRDefault="00DA4B69" w:rsidP="00617FA2">
            <w:pPr>
              <w:rPr>
                <w:rFonts w:ascii="Tahoma" w:hAnsi="Tahoma" w:cs="Tahoma"/>
                <w:bCs/>
                <w:sz w:val="24"/>
                <w:szCs w:val="24"/>
              </w:rPr>
            </w:pPr>
            <w:r w:rsidRPr="002623C8">
              <w:rPr>
                <w:rFonts w:ascii="Tahoma" w:hAnsi="Tahoma" w:cs="Tahoma"/>
                <w:bCs/>
                <w:sz w:val="24"/>
                <w:szCs w:val="24"/>
              </w:rPr>
              <w:t xml:space="preserve">Stage One – training for Police Control Room staff </w:t>
            </w:r>
            <w:r w:rsidR="00924164" w:rsidRPr="002623C8">
              <w:rPr>
                <w:rFonts w:ascii="Tahoma" w:hAnsi="Tahoma" w:cs="Tahoma"/>
                <w:bCs/>
                <w:sz w:val="24"/>
                <w:szCs w:val="24"/>
              </w:rPr>
              <w:lastRenderedPageBreak/>
              <w:t>completed by June 2015.</w:t>
            </w:r>
          </w:p>
          <w:p w:rsidR="00D820E2" w:rsidRPr="002623C8" w:rsidRDefault="00924164" w:rsidP="00617FA2">
            <w:pPr>
              <w:rPr>
                <w:rFonts w:ascii="Tahoma" w:hAnsi="Tahoma" w:cs="Tahoma"/>
                <w:bCs/>
                <w:sz w:val="24"/>
                <w:szCs w:val="24"/>
              </w:rPr>
            </w:pPr>
            <w:r w:rsidRPr="002623C8">
              <w:rPr>
                <w:rFonts w:ascii="Tahoma" w:hAnsi="Tahoma" w:cs="Tahoma"/>
                <w:bCs/>
                <w:sz w:val="24"/>
                <w:szCs w:val="24"/>
              </w:rPr>
              <w:t>Stage Two – begin 2 year roll-out for front line Police Officers</w:t>
            </w:r>
            <w:r w:rsidR="00DA4B69" w:rsidRPr="002623C8">
              <w:rPr>
                <w:rFonts w:ascii="Tahoma" w:hAnsi="Tahoma" w:cs="Tahoma"/>
                <w:bCs/>
                <w:sz w:val="24"/>
                <w:szCs w:val="24"/>
              </w:rPr>
              <w:t xml:space="preserve"> </w:t>
            </w:r>
          </w:p>
        </w:tc>
        <w:tc>
          <w:tcPr>
            <w:tcW w:w="2260" w:type="dxa"/>
            <w:gridSpan w:val="4"/>
          </w:tcPr>
          <w:p w:rsidR="00D820E2" w:rsidRPr="002623C8" w:rsidRDefault="00EF257B" w:rsidP="00617FA2">
            <w:pPr>
              <w:rPr>
                <w:rFonts w:ascii="Tahoma" w:hAnsi="Tahoma" w:cs="Tahoma"/>
                <w:bCs/>
                <w:sz w:val="24"/>
                <w:szCs w:val="24"/>
              </w:rPr>
            </w:pPr>
            <w:r>
              <w:rPr>
                <w:rFonts w:ascii="Tahoma" w:hAnsi="Tahoma" w:cs="Tahoma"/>
                <w:bCs/>
                <w:sz w:val="24"/>
                <w:szCs w:val="24"/>
              </w:rPr>
              <w:lastRenderedPageBreak/>
              <w:t>Police</w:t>
            </w:r>
            <w:r w:rsidR="00924164" w:rsidRPr="002623C8">
              <w:rPr>
                <w:rFonts w:ascii="Tahoma" w:hAnsi="Tahoma" w:cs="Tahoma"/>
                <w:bCs/>
                <w:sz w:val="24"/>
                <w:szCs w:val="24"/>
              </w:rPr>
              <w:t xml:space="preserve"> with assistance from AWP with expert training.</w:t>
            </w:r>
          </w:p>
        </w:tc>
        <w:tc>
          <w:tcPr>
            <w:tcW w:w="6377" w:type="dxa"/>
          </w:tcPr>
          <w:p w:rsidR="00D820E2" w:rsidRPr="002623C8" w:rsidRDefault="00924164" w:rsidP="00617FA2">
            <w:pPr>
              <w:rPr>
                <w:rFonts w:ascii="Tahoma" w:hAnsi="Tahoma" w:cs="Tahoma"/>
                <w:bCs/>
                <w:sz w:val="24"/>
                <w:szCs w:val="24"/>
              </w:rPr>
            </w:pPr>
            <w:r w:rsidRPr="002623C8">
              <w:rPr>
                <w:rFonts w:ascii="Tahoma" w:hAnsi="Tahoma" w:cs="Tahoma"/>
                <w:bCs/>
                <w:sz w:val="24"/>
                <w:szCs w:val="24"/>
              </w:rPr>
              <w:t xml:space="preserve">To ensure that control room staff and ultimately front line officers are equipped with a basic working knowledge of common mental health issues and support systems. This will help ensure that people who are </w:t>
            </w:r>
            <w:r w:rsidRPr="002623C8">
              <w:rPr>
                <w:rFonts w:ascii="Tahoma" w:hAnsi="Tahoma" w:cs="Tahoma"/>
                <w:bCs/>
                <w:sz w:val="24"/>
                <w:szCs w:val="24"/>
              </w:rPr>
              <w:lastRenderedPageBreak/>
              <w:t xml:space="preserve">experiencing a mental health crisis get the most appropriate response and access to care. </w:t>
            </w:r>
          </w:p>
        </w:tc>
      </w:tr>
      <w:tr w:rsidR="003B729D" w:rsidRPr="00270215" w:rsidTr="00080423">
        <w:trPr>
          <w:gridBefore w:val="1"/>
          <w:gridAfter w:val="1"/>
          <w:wBefore w:w="7" w:type="dxa"/>
          <w:wAfter w:w="142" w:type="dxa"/>
        </w:trPr>
        <w:tc>
          <w:tcPr>
            <w:tcW w:w="14594" w:type="dxa"/>
            <w:gridSpan w:val="20"/>
            <w:shd w:val="clear" w:color="auto" w:fill="47485F" w:themeFill="text1"/>
          </w:tcPr>
          <w:p w:rsidR="00270215" w:rsidRPr="00264F77" w:rsidRDefault="000D1078" w:rsidP="00617FA2">
            <w:pPr>
              <w:autoSpaceDE w:val="0"/>
              <w:autoSpaceDN w:val="0"/>
              <w:adjustRightInd w:val="0"/>
              <w:jc w:val="center"/>
              <w:rPr>
                <w:rFonts w:ascii="Tahoma" w:hAnsi="Tahoma" w:cs="Tahoma"/>
                <w:b/>
                <w:color w:val="FFFFFF" w:themeColor="background1"/>
                <w:sz w:val="24"/>
                <w:szCs w:val="24"/>
              </w:rPr>
            </w:pPr>
            <w:r w:rsidRPr="00270215">
              <w:rPr>
                <w:rFonts w:ascii="Tahoma" w:hAnsi="Tahoma" w:cs="Tahoma"/>
                <w:b/>
                <w:bCs/>
                <w:sz w:val="24"/>
                <w:szCs w:val="24"/>
              </w:rPr>
              <w:lastRenderedPageBreak/>
              <w:br w:type="page"/>
            </w:r>
            <w:r w:rsidR="003B729D" w:rsidRPr="00264F77">
              <w:rPr>
                <w:rFonts w:ascii="Tahoma" w:hAnsi="Tahoma" w:cs="Tahoma"/>
                <w:b/>
                <w:color w:val="FFFFFF" w:themeColor="background1"/>
                <w:sz w:val="24"/>
                <w:szCs w:val="24"/>
              </w:rPr>
              <w:t>4. Quality of treatment and care when in crisis</w:t>
            </w:r>
          </w:p>
          <w:p w:rsidR="003B729D" w:rsidRPr="00264F77" w:rsidRDefault="003B729D" w:rsidP="00617FA2">
            <w:pPr>
              <w:autoSpaceDE w:val="0"/>
              <w:autoSpaceDN w:val="0"/>
              <w:adjustRightInd w:val="0"/>
              <w:jc w:val="center"/>
              <w:rPr>
                <w:rFonts w:ascii="Tahoma" w:hAnsi="Tahoma" w:cs="Tahoma"/>
                <w:b/>
                <w:color w:val="FFFFFF" w:themeColor="background1"/>
                <w:sz w:val="24"/>
                <w:szCs w:val="24"/>
              </w:rPr>
            </w:pPr>
          </w:p>
        </w:tc>
      </w:tr>
      <w:tr w:rsidR="00270215" w:rsidRPr="00270215" w:rsidTr="00080423">
        <w:trPr>
          <w:gridAfter w:val="1"/>
          <w:wAfter w:w="142" w:type="dxa"/>
        </w:trPr>
        <w:tc>
          <w:tcPr>
            <w:tcW w:w="1649" w:type="dxa"/>
            <w:gridSpan w:val="7"/>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469" w:type="dxa"/>
            <w:gridSpan w:val="6"/>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44" w:type="dxa"/>
            <w:gridSpan w:val="3"/>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793" w:type="dxa"/>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846" w:type="dxa"/>
            <w:gridSpan w:val="4"/>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D820E2" w:rsidRPr="00270215" w:rsidTr="00080423">
        <w:trPr>
          <w:gridBefore w:val="1"/>
          <w:gridAfter w:val="1"/>
          <w:wBefore w:w="7" w:type="dxa"/>
          <w:wAfter w:w="142" w:type="dxa"/>
        </w:trPr>
        <w:tc>
          <w:tcPr>
            <w:tcW w:w="14594" w:type="dxa"/>
            <w:gridSpan w:val="20"/>
            <w:shd w:val="clear" w:color="auto" w:fill="BFDEE1" w:themeFill="background2" w:themeFillTint="66"/>
          </w:tcPr>
          <w:p w:rsidR="00D820E2" w:rsidRPr="00355C9C" w:rsidRDefault="00D820E2" w:rsidP="00355C9C">
            <w:pPr>
              <w:autoSpaceDE w:val="0"/>
              <w:autoSpaceDN w:val="0"/>
              <w:adjustRightInd w:val="0"/>
              <w:jc w:val="center"/>
              <w:rPr>
                <w:rFonts w:ascii="Tahoma" w:hAnsi="Tahoma" w:cs="Tahoma"/>
                <w:b/>
                <w:szCs w:val="24"/>
              </w:rPr>
            </w:pPr>
            <w:r w:rsidRPr="00355C9C">
              <w:rPr>
                <w:rFonts w:ascii="Tahoma" w:hAnsi="Tahoma" w:cs="Tahoma"/>
                <w:b/>
                <w:szCs w:val="24"/>
              </w:rPr>
              <w:t>Review police use of places of safety under the Mental Health Act 1983</w:t>
            </w:r>
            <w:r w:rsidR="00355C9C">
              <w:rPr>
                <w:rFonts w:ascii="Tahoma" w:hAnsi="Tahoma" w:cs="Tahoma"/>
                <w:b/>
                <w:szCs w:val="24"/>
              </w:rPr>
              <w:t xml:space="preserve"> </w:t>
            </w:r>
            <w:r w:rsidRPr="00355C9C">
              <w:rPr>
                <w:rFonts w:ascii="Tahoma" w:hAnsi="Tahoma" w:cs="Tahoma"/>
                <w:b/>
                <w:szCs w:val="24"/>
              </w:rPr>
              <w:t>and results of local monitoring</w:t>
            </w:r>
          </w:p>
        </w:tc>
      </w:tr>
      <w:tr w:rsidR="00270215" w:rsidRPr="00270215" w:rsidTr="00080423">
        <w:trPr>
          <w:gridAfter w:val="1"/>
          <w:wAfter w:w="142" w:type="dxa"/>
        </w:trPr>
        <w:tc>
          <w:tcPr>
            <w:tcW w:w="582" w:type="dxa"/>
            <w:gridSpan w:val="3"/>
          </w:tcPr>
          <w:p w:rsidR="00270215" w:rsidRPr="002623C8" w:rsidRDefault="00F95D05" w:rsidP="007F38E9">
            <w:pPr>
              <w:rPr>
                <w:rFonts w:ascii="Tahoma" w:hAnsi="Tahoma" w:cs="Tahoma"/>
                <w:bCs/>
                <w:sz w:val="24"/>
                <w:szCs w:val="24"/>
              </w:rPr>
            </w:pPr>
            <w:r>
              <w:rPr>
                <w:rFonts w:ascii="Tahoma" w:hAnsi="Tahoma" w:cs="Tahoma"/>
                <w:bCs/>
                <w:sz w:val="24"/>
                <w:szCs w:val="24"/>
              </w:rPr>
              <w:t>14.</w:t>
            </w:r>
          </w:p>
        </w:tc>
        <w:tc>
          <w:tcPr>
            <w:tcW w:w="3553" w:type="dxa"/>
            <w:gridSpan w:val="11"/>
          </w:tcPr>
          <w:p w:rsidR="00BA6CFF" w:rsidRPr="002623C8" w:rsidRDefault="00BA6CFF" w:rsidP="00BA6CFF">
            <w:pPr>
              <w:rPr>
                <w:rFonts w:ascii="Tahoma" w:hAnsi="Tahoma" w:cs="Tahoma"/>
                <w:bCs/>
                <w:sz w:val="24"/>
                <w:szCs w:val="24"/>
              </w:rPr>
            </w:pPr>
            <w:r w:rsidRPr="002623C8">
              <w:rPr>
                <w:rFonts w:ascii="Tahoma" w:hAnsi="Tahoma" w:cs="Tahoma"/>
                <w:bCs/>
                <w:sz w:val="24"/>
                <w:szCs w:val="24"/>
              </w:rPr>
              <w:t>Implementing Operational Joint Protocols for Place of Safety</w:t>
            </w:r>
          </w:p>
          <w:p w:rsidR="00270215" w:rsidRPr="002623C8" w:rsidRDefault="00270215" w:rsidP="00BA6CFF">
            <w:pPr>
              <w:rPr>
                <w:rFonts w:ascii="Tahoma" w:hAnsi="Tahoma" w:cs="Tahoma"/>
                <w:bCs/>
                <w:sz w:val="24"/>
                <w:szCs w:val="24"/>
              </w:rPr>
            </w:pPr>
          </w:p>
        </w:tc>
        <w:tc>
          <w:tcPr>
            <w:tcW w:w="1827" w:type="dxa"/>
            <w:gridSpan w:val="2"/>
          </w:tcPr>
          <w:p w:rsidR="00270215" w:rsidRPr="002623C8" w:rsidRDefault="00E2095C" w:rsidP="007F38E9">
            <w:pPr>
              <w:rPr>
                <w:rFonts w:ascii="Tahoma" w:hAnsi="Tahoma" w:cs="Tahoma"/>
                <w:bCs/>
                <w:sz w:val="24"/>
                <w:szCs w:val="24"/>
              </w:rPr>
            </w:pPr>
            <w:r w:rsidRPr="002623C8">
              <w:rPr>
                <w:rFonts w:ascii="Tahoma" w:hAnsi="Tahoma" w:cs="Tahoma"/>
                <w:bCs/>
                <w:sz w:val="24"/>
                <w:szCs w:val="24"/>
              </w:rPr>
              <w:t>Commenced April 2014 – reviewed as required as in continuous improvement</w:t>
            </w:r>
          </w:p>
        </w:tc>
        <w:tc>
          <w:tcPr>
            <w:tcW w:w="1793" w:type="dxa"/>
          </w:tcPr>
          <w:p w:rsidR="00270215" w:rsidRPr="002623C8" w:rsidRDefault="00E2095C" w:rsidP="007F38E9">
            <w:pPr>
              <w:rPr>
                <w:rFonts w:ascii="Tahoma" w:hAnsi="Tahoma" w:cs="Tahoma"/>
                <w:bCs/>
                <w:sz w:val="24"/>
                <w:szCs w:val="24"/>
              </w:rPr>
            </w:pPr>
            <w:r w:rsidRPr="002623C8">
              <w:rPr>
                <w:rFonts w:ascii="Tahoma" w:hAnsi="Tahoma" w:cs="Tahoma"/>
                <w:bCs/>
                <w:sz w:val="24"/>
                <w:szCs w:val="24"/>
              </w:rPr>
              <w:t>Chair of MH Crisis Concordat</w:t>
            </w:r>
            <w:r w:rsidR="00924164" w:rsidRPr="002623C8">
              <w:rPr>
                <w:rFonts w:ascii="Tahoma" w:hAnsi="Tahoma" w:cs="Tahoma"/>
                <w:bCs/>
                <w:sz w:val="24"/>
                <w:szCs w:val="24"/>
              </w:rPr>
              <w:t xml:space="preserve">. </w:t>
            </w:r>
          </w:p>
        </w:tc>
        <w:tc>
          <w:tcPr>
            <w:tcW w:w="6846" w:type="dxa"/>
            <w:gridSpan w:val="4"/>
          </w:tcPr>
          <w:p w:rsidR="00270215" w:rsidRPr="002623C8" w:rsidRDefault="00BA6CFF" w:rsidP="00924164">
            <w:pPr>
              <w:pStyle w:val="ListParagraph"/>
              <w:numPr>
                <w:ilvl w:val="0"/>
                <w:numId w:val="12"/>
              </w:numPr>
              <w:rPr>
                <w:rFonts w:ascii="Tahoma" w:hAnsi="Tahoma" w:cs="Tahoma"/>
                <w:bCs/>
                <w:sz w:val="24"/>
                <w:szCs w:val="24"/>
              </w:rPr>
            </w:pPr>
            <w:r w:rsidRPr="002623C8">
              <w:rPr>
                <w:rFonts w:ascii="Tahoma" w:hAnsi="Tahoma" w:cs="Tahoma"/>
                <w:bCs/>
                <w:sz w:val="24"/>
                <w:szCs w:val="24"/>
              </w:rPr>
              <w:t>Continuous improvement based on learning mean that partner organisations are clear about respective roles and responsibilities and that responses are risk based, proportionate and safe.</w:t>
            </w:r>
          </w:p>
          <w:p w:rsidR="00924164" w:rsidRPr="002623C8" w:rsidRDefault="00924164" w:rsidP="00924164">
            <w:pPr>
              <w:pStyle w:val="ListParagraph"/>
              <w:numPr>
                <w:ilvl w:val="0"/>
                <w:numId w:val="12"/>
              </w:numPr>
              <w:rPr>
                <w:rFonts w:ascii="Tahoma" w:hAnsi="Tahoma" w:cs="Tahoma"/>
                <w:bCs/>
                <w:sz w:val="24"/>
                <w:szCs w:val="24"/>
              </w:rPr>
            </w:pPr>
            <w:r w:rsidRPr="002623C8">
              <w:rPr>
                <w:rFonts w:ascii="Tahoma" w:hAnsi="Tahoma" w:cs="Tahoma"/>
                <w:bCs/>
                <w:sz w:val="24"/>
                <w:szCs w:val="24"/>
              </w:rPr>
              <w:t>Wiltshire protocols are updated as required.</w:t>
            </w:r>
          </w:p>
        </w:tc>
      </w:tr>
      <w:tr w:rsidR="00270215" w:rsidRPr="00270215" w:rsidTr="00080423">
        <w:trPr>
          <w:gridAfter w:val="1"/>
          <w:wAfter w:w="142" w:type="dxa"/>
        </w:trPr>
        <w:tc>
          <w:tcPr>
            <w:tcW w:w="582" w:type="dxa"/>
            <w:gridSpan w:val="3"/>
          </w:tcPr>
          <w:p w:rsidR="00270215" w:rsidRPr="002623C8" w:rsidRDefault="00F95D05" w:rsidP="007F38E9">
            <w:pPr>
              <w:rPr>
                <w:rFonts w:ascii="Tahoma" w:hAnsi="Tahoma" w:cs="Tahoma"/>
                <w:bCs/>
                <w:sz w:val="24"/>
                <w:szCs w:val="24"/>
              </w:rPr>
            </w:pPr>
            <w:r>
              <w:rPr>
                <w:rFonts w:ascii="Tahoma" w:hAnsi="Tahoma" w:cs="Tahoma"/>
                <w:bCs/>
                <w:sz w:val="24"/>
                <w:szCs w:val="24"/>
              </w:rPr>
              <w:t>15</w:t>
            </w:r>
          </w:p>
        </w:tc>
        <w:tc>
          <w:tcPr>
            <w:tcW w:w="3553" w:type="dxa"/>
            <w:gridSpan w:val="11"/>
          </w:tcPr>
          <w:p w:rsidR="00270215" w:rsidRPr="002623C8" w:rsidRDefault="00BA6CFF" w:rsidP="007F38E9">
            <w:pPr>
              <w:rPr>
                <w:rFonts w:ascii="Tahoma" w:hAnsi="Tahoma" w:cs="Tahoma"/>
                <w:bCs/>
                <w:sz w:val="24"/>
                <w:szCs w:val="24"/>
              </w:rPr>
            </w:pPr>
            <w:r w:rsidRPr="002623C8">
              <w:rPr>
                <w:rFonts w:ascii="Tahoma" w:hAnsi="Tahoma" w:cs="Tahoma"/>
                <w:bCs/>
                <w:sz w:val="24"/>
                <w:szCs w:val="24"/>
              </w:rPr>
              <w:t xml:space="preserve">Introduce local data collection on </w:t>
            </w:r>
            <w:r w:rsidR="007B261B" w:rsidRPr="002623C8">
              <w:rPr>
                <w:rFonts w:ascii="Tahoma" w:hAnsi="Tahoma" w:cs="Tahoma"/>
                <w:bCs/>
                <w:sz w:val="24"/>
                <w:szCs w:val="24"/>
              </w:rPr>
              <w:t>Place of Safety (</w:t>
            </w:r>
            <w:r w:rsidRPr="002623C8">
              <w:rPr>
                <w:rFonts w:ascii="Tahoma" w:hAnsi="Tahoma" w:cs="Tahoma"/>
                <w:bCs/>
                <w:sz w:val="24"/>
                <w:szCs w:val="24"/>
              </w:rPr>
              <w:t>POS</w:t>
            </w:r>
            <w:r w:rsidR="007B261B" w:rsidRPr="002623C8">
              <w:rPr>
                <w:rFonts w:ascii="Tahoma" w:hAnsi="Tahoma" w:cs="Tahoma"/>
                <w:bCs/>
                <w:sz w:val="24"/>
                <w:szCs w:val="24"/>
              </w:rPr>
              <w:t>)</w:t>
            </w:r>
            <w:r w:rsidRPr="002623C8">
              <w:rPr>
                <w:rFonts w:ascii="Tahoma" w:hAnsi="Tahoma" w:cs="Tahoma"/>
                <w:bCs/>
                <w:sz w:val="24"/>
                <w:szCs w:val="24"/>
              </w:rPr>
              <w:t xml:space="preserve"> usage.</w:t>
            </w:r>
          </w:p>
        </w:tc>
        <w:tc>
          <w:tcPr>
            <w:tcW w:w="1827" w:type="dxa"/>
            <w:gridSpan w:val="2"/>
          </w:tcPr>
          <w:p w:rsidR="00270215" w:rsidRPr="002623C8" w:rsidRDefault="00E2095C" w:rsidP="007F38E9">
            <w:pPr>
              <w:rPr>
                <w:rFonts w:ascii="Tahoma" w:hAnsi="Tahoma" w:cs="Tahoma"/>
                <w:bCs/>
                <w:sz w:val="24"/>
                <w:szCs w:val="24"/>
              </w:rPr>
            </w:pPr>
            <w:r w:rsidRPr="002623C8">
              <w:rPr>
                <w:rFonts w:ascii="Tahoma" w:hAnsi="Tahoma" w:cs="Tahoma"/>
                <w:bCs/>
                <w:sz w:val="24"/>
                <w:szCs w:val="24"/>
              </w:rPr>
              <w:t>Commenced Se</w:t>
            </w:r>
            <w:r w:rsidR="000862D1" w:rsidRPr="002623C8">
              <w:rPr>
                <w:rFonts w:ascii="Tahoma" w:hAnsi="Tahoma" w:cs="Tahoma"/>
                <w:bCs/>
                <w:sz w:val="24"/>
                <w:szCs w:val="24"/>
              </w:rPr>
              <w:t>pt 2014</w:t>
            </w:r>
            <w:r w:rsidRPr="002623C8">
              <w:rPr>
                <w:rFonts w:ascii="Tahoma" w:hAnsi="Tahoma" w:cs="Tahoma"/>
                <w:bCs/>
                <w:sz w:val="24"/>
                <w:szCs w:val="24"/>
              </w:rPr>
              <w:t xml:space="preserve"> – ongoing.</w:t>
            </w:r>
          </w:p>
        </w:tc>
        <w:tc>
          <w:tcPr>
            <w:tcW w:w="1793" w:type="dxa"/>
          </w:tcPr>
          <w:p w:rsidR="00270215" w:rsidRPr="002623C8" w:rsidRDefault="00E2095C" w:rsidP="007F38E9">
            <w:pPr>
              <w:rPr>
                <w:rFonts w:ascii="Tahoma" w:hAnsi="Tahoma" w:cs="Tahoma"/>
                <w:bCs/>
                <w:sz w:val="24"/>
                <w:szCs w:val="24"/>
              </w:rPr>
            </w:pPr>
            <w:r w:rsidRPr="002623C8">
              <w:rPr>
                <w:rFonts w:ascii="Tahoma" w:hAnsi="Tahoma" w:cs="Tahoma"/>
                <w:bCs/>
                <w:sz w:val="24"/>
                <w:szCs w:val="24"/>
              </w:rPr>
              <w:t>Chair of MH Crisis Concordat. Data provided by AWP/Police</w:t>
            </w:r>
          </w:p>
        </w:tc>
        <w:tc>
          <w:tcPr>
            <w:tcW w:w="6846" w:type="dxa"/>
            <w:gridSpan w:val="4"/>
          </w:tcPr>
          <w:p w:rsidR="00270215" w:rsidRPr="002623C8" w:rsidRDefault="00BA6CFF" w:rsidP="007F38E9">
            <w:pPr>
              <w:rPr>
                <w:rFonts w:ascii="Tahoma" w:hAnsi="Tahoma" w:cs="Tahoma"/>
                <w:bCs/>
                <w:sz w:val="24"/>
                <w:szCs w:val="24"/>
              </w:rPr>
            </w:pPr>
            <w:r w:rsidRPr="002623C8">
              <w:rPr>
                <w:rFonts w:ascii="Tahoma" w:hAnsi="Tahoma" w:cs="Tahoma"/>
                <w:bCs/>
                <w:sz w:val="24"/>
                <w:szCs w:val="24"/>
              </w:rPr>
              <w:t>Every POS usage is reviewed by the multiagency group, including response times, subsequent assessments and follow up actions.</w:t>
            </w:r>
          </w:p>
        </w:tc>
      </w:tr>
      <w:tr w:rsidR="00D820E2" w:rsidRPr="00270215" w:rsidTr="00080423">
        <w:trPr>
          <w:gridBefore w:val="1"/>
          <w:gridAfter w:val="1"/>
          <w:wBefore w:w="7" w:type="dxa"/>
          <w:wAfter w:w="142" w:type="dxa"/>
        </w:trPr>
        <w:tc>
          <w:tcPr>
            <w:tcW w:w="14594" w:type="dxa"/>
            <w:gridSpan w:val="20"/>
            <w:shd w:val="clear" w:color="auto" w:fill="47485F" w:themeFill="text1"/>
          </w:tcPr>
          <w:p w:rsidR="00270215" w:rsidRPr="00264F77" w:rsidRDefault="00270215" w:rsidP="00617FA2">
            <w:pPr>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5. Recovery and staying well / preventing future crisis</w:t>
            </w:r>
          </w:p>
          <w:p w:rsidR="00D820E2" w:rsidRPr="00264F77" w:rsidRDefault="00D820E2" w:rsidP="00617FA2">
            <w:pPr>
              <w:jc w:val="center"/>
              <w:rPr>
                <w:rFonts w:ascii="Tahoma" w:hAnsi="Tahoma" w:cs="Tahoma"/>
                <w:b/>
                <w:bCs/>
                <w:color w:val="FFFFFF" w:themeColor="background1"/>
                <w:sz w:val="24"/>
                <w:szCs w:val="24"/>
              </w:rPr>
            </w:pPr>
          </w:p>
        </w:tc>
      </w:tr>
      <w:tr w:rsidR="00270215" w:rsidRPr="00270215" w:rsidTr="00080423">
        <w:trPr>
          <w:gridAfter w:val="1"/>
          <w:wAfter w:w="142" w:type="dxa"/>
        </w:trPr>
        <w:tc>
          <w:tcPr>
            <w:tcW w:w="1622" w:type="dxa"/>
            <w:gridSpan w:val="5"/>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442" w:type="dxa"/>
            <w:gridSpan w:val="5"/>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98" w:type="dxa"/>
            <w:gridSpan w:val="6"/>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793" w:type="dxa"/>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846" w:type="dxa"/>
            <w:gridSpan w:val="4"/>
            <w:shd w:val="clear" w:color="auto" w:fill="61AEB5" w:themeFill="background2"/>
          </w:tcPr>
          <w:p w:rsidR="00270215" w:rsidRPr="00264F77" w:rsidRDefault="00270215" w:rsidP="007F38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270215" w:rsidRPr="00270215" w:rsidTr="00080423">
        <w:trPr>
          <w:gridBefore w:val="1"/>
          <w:gridAfter w:val="1"/>
          <w:wBefore w:w="7" w:type="dxa"/>
          <w:wAfter w:w="142" w:type="dxa"/>
        </w:trPr>
        <w:tc>
          <w:tcPr>
            <w:tcW w:w="14594" w:type="dxa"/>
            <w:gridSpan w:val="20"/>
            <w:shd w:val="clear" w:color="auto" w:fill="BFDEE1" w:themeFill="background2" w:themeFillTint="66"/>
          </w:tcPr>
          <w:p w:rsidR="00270215" w:rsidRPr="00355C9C" w:rsidRDefault="00264F77" w:rsidP="00264F77">
            <w:pPr>
              <w:tabs>
                <w:tab w:val="left" w:pos="4544"/>
                <w:tab w:val="center" w:pos="7189"/>
              </w:tabs>
              <w:rPr>
                <w:rFonts w:ascii="Tahoma" w:hAnsi="Tahoma" w:cs="Tahoma"/>
                <w:b/>
                <w:szCs w:val="24"/>
              </w:rPr>
            </w:pPr>
            <w:r w:rsidRPr="00355C9C">
              <w:rPr>
                <w:rFonts w:ascii="Tahoma" w:hAnsi="Tahoma" w:cs="Tahoma"/>
                <w:b/>
                <w:szCs w:val="24"/>
              </w:rPr>
              <w:tab/>
            </w:r>
            <w:r w:rsidRPr="00355C9C">
              <w:rPr>
                <w:rFonts w:ascii="Tahoma" w:hAnsi="Tahoma" w:cs="Tahoma"/>
                <w:b/>
                <w:szCs w:val="24"/>
              </w:rPr>
              <w:tab/>
            </w:r>
            <w:r w:rsidR="00270215" w:rsidRPr="00355C9C">
              <w:rPr>
                <w:rFonts w:ascii="Tahoma" w:hAnsi="Tahoma" w:cs="Tahoma"/>
                <w:b/>
                <w:szCs w:val="24"/>
              </w:rPr>
              <w:t>Joint planning for prevention of crises</w:t>
            </w:r>
          </w:p>
        </w:tc>
      </w:tr>
      <w:tr w:rsidR="00270215" w:rsidRPr="00270215" w:rsidTr="00080423">
        <w:trPr>
          <w:gridAfter w:val="1"/>
          <w:wAfter w:w="142" w:type="dxa"/>
        </w:trPr>
        <w:tc>
          <w:tcPr>
            <w:tcW w:w="582" w:type="dxa"/>
            <w:gridSpan w:val="3"/>
          </w:tcPr>
          <w:p w:rsidR="00270215" w:rsidRPr="002623C8" w:rsidRDefault="00F95D05" w:rsidP="00080423">
            <w:pPr>
              <w:rPr>
                <w:rFonts w:ascii="Tahoma" w:hAnsi="Tahoma" w:cs="Tahoma"/>
                <w:bCs/>
                <w:sz w:val="24"/>
                <w:szCs w:val="24"/>
              </w:rPr>
            </w:pPr>
            <w:r>
              <w:rPr>
                <w:rFonts w:ascii="Tahoma" w:hAnsi="Tahoma" w:cs="Tahoma"/>
                <w:bCs/>
                <w:sz w:val="24"/>
                <w:szCs w:val="24"/>
              </w:rPr>
              <w:t>16</w:t>
            </w:r>
          </w:p>
        </w:tc>
        <w:tc>
          <w:tcPr>
            <w:tcW w:w="3499" w:type="dxa"/>
            <w:gridSpan w:val="8"/>
          </w:tcPr>
          <w:p w:rsidR="00270215" w:rsidRPr="002623C8" w:rsidRDefault="000862D1" w:rsidP="00080423">
            <w:pPr>
              <w:rPr>
                <w:rFonts w:ascii="Tahoma" w:hAnsi="Tahoma" w:cs="Tahoma"/>
                <w:bCs/>
                <w:sz w:val="24"/>
                <w:szCs w:val="24"/>
              </w:rPr>
            </w:pPr>
            <w:r w:rsidRPr="002623C8">
              <w:rPr>
                <w:rFonts w:ascii="Tahoma" w:hAnsi="Tahoma" w:cs="Tahoma"/>
                <w:bCs/>
                <w:sz w:val="24"/>
                <w:szCs w:val="24"/>
              </w:rPr>
              <w:t xml:space="preserve">To explore how a Crisis House might reduce the frequency and likelihood of acute  </w:t>
            </w:r>
            <w:r w:rsidRPr="002623C8">
              <w:rPr>
                <w:rFonts w:ascii="Tahoma" w:hAnsi="Tahoma" w:cs="Tahoma"/>
                <w:bCs/>
                <w:sz w:val="24"/>
                <w:szCs w:val="24"/>
              </w:rPr>
              <w:lastRenderedPageBreak/>
              <w:t xml:space="preserve">breakdown and use of </w:t>
            </w:r>
            <w:r w:rsidR="00080423">
              <w:rPr>
                <w:rFonts w:ascii="Tahoma" w:hAnsi="Tahoma" w:cs="Tahoma"/>
                <w:bCs/>
                <w:sz w:val="24"/>
                <w:szCs w:val="24"/>
              </w:rPr>
              <w:t>places of safety</w:t>
            </w:r>
            <w:r w:rsidRPr="002623C8">
              <w:rPr>
                <w:rFonts w:ascii="Tahoma" w:hAnsi="Tahoma" w:cs="Tahoma"/>
                <w:bCs/>
                <w:sz w:val="24"/>
                <w:szCs w:val="24"/>
              </w:rPr>
              <w:t>.</w:t>
            </w:r>
          </w:p>
        </w:tc>
        <w:tc>
          <w:tcPr>
            <w:tcW w:w="1881" w:type="dxa"/>
            <w:gridSpan w:val="5"/>
          </w:tcPr>
          <w:p w:rsidR="00270215" w:rsidRPr="002623C8" w:rsidRDefault="000862D1" w:rsidP="007F38E9">
            <w:pPr>
              <w:rPr>
                <w:rFonts w:ascii="Tahoma" w:hAnsi="Tahoma" w:cs="Tahoma"/>
                <w:bCs/>
                <w:sz w:val="24"/>
                <w:szCs w:val="24"/>
              </w:rPr>
            </w:pPr>
            <w:r w:rsidRPr="002623C8">
              <w:rPr>
                <w:rFonts w:ascii="Tahoma" w:hAnsi="Tahoma" w:cs="Tahoma"/>
                <w:bCs/>
                <w:sz w:val="24"/>
                <w:szCs w:val="24"/>
              </w:rPr>
              <w:lastRenderedPageBreak/>
              <w:t xml:space="preserve">Review to be completed by Sept 2015 in </w:t>
            </w:r>
            <w:r w:rsidRPr="002623C8">
              <w:rPr>
                <w:rFonts w:ascii="Tahoma" w:hAnsi="Tahoma" w:cs="Tahoma"/>
                <w:bCs/>
                <w:sz w:val="24"/>
                <w:szCs w:val="24"/>
              </w:rPr>
              <w:lastRenderedPageBreak/>
              <w:t xml:space="preserve">time for 2016/17 </w:t>
            </w:r>
            <w:r w:rsidR="00080423">
              <w:rPr>
                <w:rFonts w:ascii="Tahoma" w:hAnsi="Tahoma" w:cs="Tahoma"/>
                <w:bCs/>
                <w:sz w:val="24"/>
                <w:szCs w:val="24"/>
              </w:rPr>
              <w:t xml:space="preserve">CCG </w:t>
            </w:r>
            <w:r w:rsidRPr="002623C8">
              <w:rPr>
                <w:rFonts w:ascii="Tahoma" w:hAnsi="Tahoma" w:cs="Tahoma"/>
                <w:bCs/>
                <w:sz w:val="24"/>
                <w:szCs w:val="24"/>
              </w:rPr>
              <w:t>Commissioning Intentions</w:t>
            </w:r>
          </w:p>
        </w:tc>
        <w:tc>
          <w:tcPr>
            <w:tcW w:w="1793" w:type="dxa"/>
          </w:tcPr>
          <w:p w:rsidR="00270215" w:rsidRPr="002623C8" w:rsidRDefault="000862D1" w:rsidP="007F38E9">
            <w:pPr>
              <w:rPr>
                <w:rFonts w:ascii="Tahoma" w:hAnsi="Tahoma" w:cs="Tahoma"/>
                <w:bCs/>
                <w:sz w:val="24"/>
                <w:szCs w:val="24"/>
              </w:rPr>
            </w:pPr>
            <w:r w:rsidRPr="002623C8">
              <w:rPr>
                <w:rFonts w:ascii="Tahoma" w:hAnsi="Tahoma" w:cs="Tahoma"/>
                <w:bCs/>
                <w:sz w:val="24"/>
                <w:szCs w:val="24"/>
              </w:rPr>
              <w:lastRenderedPageBreak/>
              <w:t>Chair</w:t>
            </w:r>
          </w:p>
        </w:tc>
        <w:tc>
          <w:tcPr>
            <w:tcW w:w="6846" w:type="dxa"/>
            <w:gridSpan w:val="4"/>
          </w:tcPr>
          <w:p w:rsidR="000862D1" w:rsidRPr="002623C8" w:rsidRDefault="000862D1" w:rsidP="000862D1">
            <w:pPr>
              <w:rPr>
                <w:rFonts w:ascii="Tahoma" w:hAnsi="Tahoma" w:cs="Tahoma"/>
                <w:bCs/>
                <w:sz w:val="24"/>
                <w:szCs w:val="24"/>
              </w:rPr>
            </w:pPr>
            <w:r w:rsidRPr="002623C8">
              <w:rPr>
                <w:rFonts w:ascii="Tahoma" w:hAnsi="Tahoma" w:cs="Tahoma"/>
                <w:bCs/>
                <w:sz w:val="24"/>
                <w:szCs w:val="24"/>
              </w:rPr>
              <w:t xml:space="preserve">Crisis houses and similar approaches to providing respite or sanctuary outside of hospital have been developing alongside CRHT and hospital approaches. They have strong support </w:t>
            </w:r>
            <w:r w:rsidRPr="002623C8">
              <w:rPr>
                <w:rFonts w:ascii="Tahoma" w:hAnsi="Tahoma" w:cs="Tahoma"/>
                <w:bCs/>
                <w:sz w:val="24"/>
                <w:szCs w:val="24"/>
              </w:rPr>
              <w:lastRenderedPageBreak/>
              <w:t>from service user groups.</w:t>
            </w:r>
          </w:p>
          <w:p w:rsidR="00270215" w:rsidRPr="002623C8" w:rsidRDefault="001407C2" w:rsidP="00080423">
            <w:pPr>
              <w:rPr>
                <w:rFonts w:ascii="Tahoma" w:hAnsi="Tahoma" w:cs="Tahoma"/>
                <w:bCs/>
                <w:sz w:val="24"/>
                <w:szCs w:val="24"/>
              </w:rPr>
            </w:pPr>
            <w:r w:rsidRPr="002623C8">
              <w:rPr>
                <w:rFonts w:ascii="Tahoma" w:hAnsi="Tahoma" w:cs="Tahoma"/>
                <w:bCs/>
                <w:sz w:val="24"/>
                <w:szCs w:val="24"/>
              </w:rPr>
              <w:t>These services are similar in many features to hospital based services although located within community settings. They provide residential services with staff onsite through the night and have a high level of clinical staff involved in providing onsite care.</w:t>
            </w:r>
          </w:p>
        </w:tc>
      </w:tr>
    </w:tbl>
    <w:p w:rsidR="00AA14DA" w:rsidRPr="00270215" w:rsidRDefault="00AA14DA" w:rsidP="00AA14DA">
      <w:pPr>
        <w:rPr>
          <w:rFonts w:ascii="Tahoma" w:hAnsi="Tahoma" w:cs="Tahoma"/>
          <w:sz w:val="24"/>
          <w:szCs w:val="24"/>
        </w:rPr>
      </w:pPr>
    </w:p>
    <w:p w:rsidR="00AA14DA" w:rsidRPr="00270215" w:rsidRDefault="00AA14DA" w:rsidP="00AA14DA">
      <w:pPr>
        <w:rPr>
          <w:rFonts w:ascii="Tahoma" w:hAnsi="Tahoma" w:cs="Tahoma"/>
          <w:sz w:val="24"/>
          <w:szCs w:val="24"/>
        </w:rPr>
      </w:pPr>
    </w:p>
    <w:p w:rsidR="00AA14DA" w:rsidRPr="00270215" w:rsidRDefault="00AA14DA" w:rsidP="00AA14DA">
      <w:pPr>
        <w:rPr>
          <w:rFonts w:ascii="Tahoma" w:hAnsi="Tahoma" w:cs="Tahoma"/>
          <w:sz w:val="24"/>
          <w:szCs w:val="24"/>
        </w:rPr>
      </w:pPr>
    </w:p>
    <w:p w:rsidR="00D820E2" w:rsidRPr="00270215" w:rsidRDefault="00D820E2" w:rsidP="00D820E2">
      <w:pPr>
        <w:ind w:left="360"/>
        <w:rPr>
          <w:rFonts w:ascii="Tahoma" w:hAnsi="Tahoma" w:cs="Tahoma"/>
          <w:b/>
          <w:bCs/>
          <w:sz w:val="24"/>
          <w:szCs w:val="24"/>
        </w:rPr>
      </w:pPr>
    </w:p>
    <w:p w:rsidR="00566D9F" w:rsidRPr="00270215" w:rsidRDefault="00566D9F" w:rsidP="00C157B7">
      <w:pPr>
        <w:spacing w:after="0" w:line="240" w:lineRule="auto"/>
        <w:textAlignment w:val="center"/>
        <w:rPr>
          <w:rFonts w:ascii="Tahoma" w:eastAsia="Times New Roman" w:hAnsi="Tahoma" w:cs="Tahoma"/>
          <w:sz w:val="24"/>
          <w:szCs w:val="24"/>
        </w:rPr>
      </w:pPr>
      <w:r w:rsidRPr="00270215">
        <w:rPr>
          <w:rFonts w:ascii="Tahoma" w:eastAsia="Times New Roman" w:hAnsi="Tahoma" w:cs="Tahoma"/>
          <w:color w:val="1F497D"/>
          <w:sz w:val="24"/>
          <w:szCs w:val="24"/>
        </w:rPr>
        <w:t> </w:t>
      </w:r>
    </w:p>
    <w:p w:rsidR="00965866" w:rsidRPr="00270215" w:rsidRDefault="00965866">
      <w:pPr>
        <w:spacing w:after="0" w:line="240" w:lineRule="auto"/>
        <w:textAlignment w:val="center"/>
        <w:rPr>
          <w:rFonts w:ascii="Tahoma" w:eastAsia="Times New Roman" w:hAnsi="Tahoma" w:cs="Tahoma"/>
          <w:sz w:val="24"/>
          <w:szCs w:val="24"/>
        </w:rPr>
      </w:pPr>
    </w:p>
    <w:sectPr w:rsidR="00965866" w:rsidRPr="00270215"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70" w:rsidRDefault="00652970" w:rsidP="00654AA6">
      <w:pPr>
        <w:spacing w:after="0" w:line="240" w:lineRule="auto"/>
      </w:pPr>
      <w:r>
        <w:separator/>
      </w:r>
    </w:p>
  </w:endnote>
  <w:endnote w:type="continuationSeparator" w:id="0">
    <w:p w:rsidR="00652970" w:rsidRDefault="00652970"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617FA2" w:rsidRDefault="007F2073">
        <w:pPr>
          <w:pStyle w:val="Footer"/>
          <w:jc w:val="center"/>
        </w:pPr>
        <w:r>
          <w:fldChar w:fldCharType="begin"/>
        </w:r>
        <w:r w:rsidR="00481F4F">
          <w:instrText xml:space="preserve"> PAGE   \* MERGEFORMAT </w:instrText>
        </w:r>
        <w:r>
          <w:fldChar w:fldCharType="separate"/>
        </w:r>
        <w:r w:rsidR="00283363">
          <w:rPr>
            <w:noProof/>
          </w:rPr>
          <w:t>2</w:t>
        </w:r>
        <w:r>
          <w:rPr>
            <w:noProof/>
          </w:rPr>
          <w:fldChar w:fldCharType="end"/>
        </w:r>
      </w:p>
    </w:sdtContent>
  </w:sdt>
  <w:p w:rsidR="00617FA2" w:rsidRDefault="00617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70" w:rsidRDefault="00652970" w:rsidP="00654AA6">
      <w:pPr>
        <w:spacing w:after="0" w:line="240" w:lineRule="auto"/>
      </w:pPr>
      <w:r>
        <w:separator/>
      </w:r>
    </w:p>
  </w:footnote>
  <w:footnote w:type="continuationSeparator" w:id="0">
    <w:p w:rsidR="00652970" w:rsidRDefault="00652970"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FA2" w:rsidRPr="00A41486" w:rsidRDefault="003C3345"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000679CA">
      <w:rPr>
        <w:rFonts w:ascii="Tahoma" w:hAnsi="Tahoma" w:cs="Tahoma"/>
        <w:b/>
        <w:bCs/>
        <w:color w:val="FFFFFF" w:themeColor="background1"/>
        <w:sz w:val="23"/>
        <w:szCs w:val="24"/>
      </w:rPr>
      <w:t>A</w:t>
    </w:r>
    <w:r w:rsidRPr="00A41486">
      <w:rPr>
        <w:rFonts w:ascii="Tahoma" w:hAnsi="Tahoma" w:cs="Tahoma"/>
        <w:b/>
        <w:bCs/>
        <w:color w:val="FFFFFF" w:themeColor="background1"/>
        <w:sz w:val="23"/>
        <w:szCs w:val="24"/>
      </w:rPr>
      <w:t xml:space="preserve">ction plan </w:t>
    </w:r>
    <w:r w:rsidR="002623C8">
      <w:rPr>
        <w:rFonts w:ascii="Tahoma" w:hAnsi="Tahoma" w:cs="Tahoma"/>
        <w:b/>
        <w:bCs/>
        <w:color w:val="FFFFFF" w:themeColor="background1"/>
        <w:sz w:val="23"/>
        <w:szCs w:val="24"/>
      </w:rPr>
      <w:t xml:space="preserve">for </w:t>
    </w:r>
    <w:r w:rsidRPr="00A41486">
      <w:rPr>
        <w:rFonts w:ascii="Tahoma" w:hAnsi="Tahoma" w:cs="Tahoma"/>
        <w:b/>
        <w:bCs/>
        <w:color w:val="FFFFFF" w:themeColor="background1"/>
        <w:sz w:val="23"/>
        <w:szCs w:val="24"/>
      </w:rPr>
      <w:t xml:space="preserve">the </w:t>
    </w:r>
    <w:r w:rsidR="00E64229">
      <w:rPr>
        <w:rFonts w:ascii="Tahoma" w:hAnsi="Tahoma" w:cs="Tahoma"/>
        <w:b/>
        <w:bCs/>
        <w:color w:val="FFFFFF" w:themeColor="background1"/>
        <w:sz w:val="23"/>
        <w:szCs w:val="24"/>
      </w:rPr>
      <w:t xml:space="preserve">Wiltshire </w:t>
    </w:r>
    <w:r w:rsidRPr="00A41486">
      <w:rPr>
        <w:rFonts w:ascii="Tahoma" w:hAnsi="Tahoma" w:cs="Tahoma"/>
        <w:b/>
        <w:bCs/>
        <w:color w:val="FFFFFF" w:themeColor="background1"/>
        <w:sz w:val="23"/>
        <w:szCs w:val="24"/>
      </w:rPr>
      <w:t>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EA3"/>
    <w:multiLevelType w:val="hybridMultilevel"/>
    <w:tmpl w:val="4312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AA90B54"/>
    <w:multiLevelType w:val="hybridMultilevel"/>
    <w:tmpl w:val="EAFE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77430"/>
    <w:multiLevelType w:val="multilevel"/>
    <w:tmpl w:val="319E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411D6D"/>
    <w:multiLevelType w:val="hybridMultilevel"/>
    <w:tmpl w:val="0534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7E097FCE"/>
    <w:multiLevelType w:val="hybridMultilevel"/>
    <w:tmpl w:val="99749262"/>
    <w:lvl w:ilvl="0" w:tplc="2A020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11"/>
  </w:num>
  <w:num w:numId="6">
    <w:abstractNumId w:val="12"/>
  </w:num>
  <w:num w:numId="7">
    <w:abstractNumId w:val="9"/>
  </w:num>
  <w:num w:numId="8">
    <w:abstractNumId w:val="3"/>
  </w:num>
  <w:num w:numId="9">
    <w:abstractNumId w:val="7"/>
  </w:num>
  <w:num w:numId="10">
    <w:abstractNumId w:val="6"/>
  </w:num>
  <w:num w:numId="11">
    <w:abstractNumId w:val="0"/>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067EF"/>
    <w:rsid w:val="0001794C"/>
    <w:rsid w:val="0002144D"/>
    <w:rsid w:val="0004488B"/>
    <w:rsid w:val="00063833"/>
    <w:rsid w:val="000679CA"/>
    <w:rsid w:val="00080423"/>
    <w:rsid w:val="000862D1"/>
    <w:rsid w:val="000A24F2"/>
    <w:rsid w:val="000D1078"/>
    <w:rsid w:val="000D5A7A"/>
    <w:rsid w:val="000D6F55"/>
    <w:rsid w:val="000E7DFC"/>
    <w:rsid w:val="000F7234"/>
    <w:rsid w:val="00131EFE"/>
    <w:rsid w:val="001407C2"/>
    <w:rsid w:val="001827F3"/>
    <w:rsid w:val="001A452D"/>
    <w:rsid w:val="001B7CD9"/>
    <w:rsid w:val="001D34AC"/>
    <w:rsid w:val="00225030"/>
    <w:rsid w:val="00227432"/>
    <w:rsid w:val="002623C8"/>
    <w:rsid w:val="00264F77"/>
    <w:rsid w:val="00270215"/>
    <w:rsid w:val="00283363"/>
    <w:rsid w:val="002A0935"/>
    <w:rsid w:val="002D3F46"/>
    <w:rsid w:val="00302084"/>
    <w:rsid w:val="00334DB7"/>
    <w:rsid w:val="00335A0D"/>
    <w:rsid w:val="00355C9C"/>
    <w:rsid w:val="003B729D"/>
    <w:rsid w:val="003C3345"/>
    <w:rsid w:val="003C66DE"/>
    <w:rsid w:val="003D74E7"/>
    <w:rsid w:val="00412138"/>
    <w:rsid w:val="00472F95"/>
    <w:rsid w:val="00481F4F"/>
    <w:rsid w:val="0048201E"/>
    <w:rsid w:val="004B2F2D"/>
    <w:rsid w:val="004B4A73"/>
    <w:rsid w:val="004B7FE2"/>
    <w:rsid w:val="004C2E6C"/>
    <w:rsid w:val="00514DD4"/>
    <w:rsid w:val="0054473D"/>
    <w:rsid w:val="005555F4"/>
    <w:rsid w:val="00563317"/>
    <w:rsid w:val="00566D9F"/>
    <w:rsid w:val="00582DB4"/>
    <w:rsid w:val="00596F26"/>
    <w:rsid w:val="005B191A"/>
    <w:rsid w:val="005D20A3"/>
    <w:rsid w:val="005F1706"/>
    <w:rsid w:val="00617FA2"/>
    <w:rsid w:val="00652970"/>
    <w:rsid w:val="00654AA6"/>
    <w:rsid w:val="00657870"/>
    <w:rsid w:val="00662342"/>
    <w:rsid w:val="006951A8"/>
    <w:rsid w:val="006B7883"/>
    <w:rsid w:val="006D7779"/>
    <w:rsid w:val="006E0830"/>
    <w:rsid w:val="00701FA5"/>
    <w:rsid w:val="00707B25"/>
    <w:rsid w:val="007226D6"/>
    <w:rsid w:val="00722A8D"/>
    <w:rsid w:val="00754D4C"/>
    <w:rsid w:val="00783FA4"/>
    <w:rsid w:val="007A519B"/>
    <w:rsid w:val="007B261B"/>
    <w:rsid w:val="007B4E95"/>
    <w:rsid w:val="007C7C65"/>
    <w:rsid w:val="007F2073"/>
    <w:rsid w:val="00806393"/>
    <w:rsid w:val="0081721A"/>
    <w:rsid w:val="00832472"/>
    <w:rsid w:val="00887F81"/>
    <w:rsid w:val="008C2F07"/>
    <w:rsid w:val="008E00D4"/>
    <w:rsid w:val="009046C4"/>
    <w:rsid w:val="0091731F"/>
    <w:rsid w:val="00924164"/>
    <w:rsid w:val="00925BBD"/>
    <w:rsid w:val="009640B4"/>
    <w:rsid w:val="00965866"/>
    <w:rsid w:val="00984CBA"/>
    <w:rsid w:val="009B0734"/>
    <w:rsid w:val="009B6186"/>
    <w:rsid w:val="009D2588"/>
    <w:rsid w:val="009D3A43"/>
    <w:rsid w:val="009E4D66"/>
    <w:rsid w:val="00A03A5E"/>
    <w:rsid w:val="00A41486"/>
    <w:rsid w:val="00A53DB7"/>
    <w:rsid w:val="00A60685"/>
    <w:rsid w:val="00A617B4"/>
    <w:rsid w:val="00A63CE0"/>
    <w:rsid w:val="00AA14DA"/>
    <w:rsid w:val="00B05AEB"/>
    <w:rsid w:val="00B07474"/>
    <w:rsid w:val="00B11606"/>
    <w:rsid w:val="00B12907"/>
    <w:rsid w:val="00B23BF0"/>
    <w:rsid w:val="00B61222"/>
    <w:rsid w:val="00BA6CFF"/>
    <w:rsid w:val="00BD7520"/>
    <w:rsid w:val="00BE75A2"/>
    <w:rsid w:val="00BF02DD"/>
    <w:rsid w:val="00C05999"/>
    <w:rsid w:val="00C07499"/>
    <w:rsid w:val="00C1029D"/>
    <w:rsid w:val="00C152C9"/>
    <w:rsid w:val="00C15337"/>
    <w:rsid w:val="00C157B7"/>
    <w:rsid w:val="00C75999"/>
    <w:rsid w:val="00C772F1"/>
    <w:rsid w:val="00C9300E"/>
    <w:rsid w:val="00C976FC"/>
    <w:rsid w:val="00CB02FF"/>
    <w:rsid w:val="00CB4E9C"/>
    <w:rsid w:val="00CC5991"/>
    <w:rsid w:val="00D3547D"/>
    <w:rsid w:val="00D4369A"/>
    <w:rsid w:val="00D562D3"/>
    <w:rsid w:val="00D7074D"/>
    <w:rsid w:val="00D70CF2"/>
    <w:rsid w:val="00D820E2"/>
    <w:rsid w:val="00D927FB"/>
    <w:rsid w:val="00DA4B69"/>
    <w:rsid w:val="00DB0AEC"/>
    <w:rsid w:val="00DB0FA6"/>
    <w:rsid w:val="00DD394E"/>
    <w:rsid w:val="00DD4B64"/>
    <w:rsid w:val="00DD7E11"/>
    <w:rsid w:val="00DE3DBE"/>
    <w:rsid w:val="00DF39A2"/>
    <w:rsid w:val="00E2095C"/>
    <w:rsid w:val="00E43DB8"/>
    <w:rsid w:val="00E5534C"/>
    <w:rsid w:val="00E64229"/>
    <w:rsid w:val="00EA1524"/>
    <w:rsid w:val="00EC1F5E"/>
    <w:rsid w:val="00EC5131"/>
    <w:rsid w:val="00ED04FA"/>
    <w:rsid w:val="00ED10D7"/>
    <w:rsid w:val="00EF257B"/>
    <w:rsid w:val="00F10788"/>
    <w:rsid w:val="00F560A7"/>
    <w:rsid w:val="00F84F86"/>
    <w:rsid w:val="00F95D05"/>
    <w:rsid w:val="00FB13EC"/>
    <w:rsid w:val="00FC7B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76F15-A0C1-4C7B-9A55-7CFC83F3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5739">
      <w:bodyDiv w:val="1"/>
      <w:marLeft w:val="0"/>
      <w:marRight w:val="0"/>
      <w:marTop w:val="0"/>
      <w:marBottom w:val="0"/>
      <w:divBdr>
        <w:top w:val="none" w:sz="0" w:space="0" w:color="auto"/>
        <w:left w:val="none" w:sz="0" w:space="0" w:color="auto"/>
        <w:bottom w:val="none" w:sz="0" w:space="0" w:color="auto"/>
        <w:right w:val="none" w:sz="0" w:space="0" w:color="auto"/>
      </w:divBdr>
      <w:divsChild>
        <w:div w:id="263923432">
          <w:marLeft w:val="0"/>
          <w:marRight w:val="0"/>
          <w:marTop w:val="0"/>
          <w:marBottom w:val="0"/>
          <w:divBdr>
            <w:top w:val="none" w:sz="0" w:space="0" w:color="auto"/>
            <w:left w:val="none" w:sz="0" w:space="0" w:color="auto"/>
            <w:bottom w:val="none" w:sz="0" w:space="0" w:color="auto"/>
            <w:right w:val="none" w:sz="0" w:space="0" w:color="auto"/>
          </w:divBdr>
          <w:divsChild>
            <w:div w:id="212470541">
              <w:marLeft w:val="0"/>
              <w:marRight w:val="0"/>
              <w:marTop w:val="0"/>
              <w:marBottom w:val="240"/>
              <w:divBdr>
                <w:top w:val="none" w:sz="0" w:space="0" w:color="auto"/>
                <w:left w:val="none" w:sz="0" w:space="0" w:color="auto"/>
                <w:bottom w:val="none" w:sz="0" w:space="0" w:color="auto"/>
                <w:right w:val="none" w:sz="0" w:space="0" w:color="auto"/>
              </w:divBdr>
              <w:divsChild>
                <w:div w:id="587352043">
                  <w:marLeft w:val="0"/>
                  <w:marRight w:val="0"/>
                  <w:marTop w:val="0"/>
                  <w:marBottom w:val="240"/>
                  <w:divBdr>
                    <w:top w:val="none" w:sz="0" w:space="0" w:color="auto"/>
                    <w:left w:val="none" w:sz="0" w:space="0" w:color="auto"/>
                    <w:bottom w:val="none" w:sz="0" w:space="0" w:color="auto"/>
                    <w:right w:val="none" w:sz="0" w:space="0" w:color="auto"/>
                  </w:divBdr>
                  <w:divsChild>
                    <w:div w:id="1104378329">
                      <w:marLeft w:val="0"/>
                      <w:marRight w:val="0"/>
                      <w:marTop w:val="0"/>
                      <w:marBottom w:val="0"/>
                      <w:divBdr>
                        <w:top w:val="none" w:sz="0" w:space="0" w:color="auto"/>
                        <w:left w:val="none" w:sz="0" w:space="0" w:color="auto"/>
                        <w:bottom w:val="none" w:sz="0" w:space="0" w:color="auto"/>
                        <w:right w:val="none" w:sz="0" w:space="0" w:color="auto"/>
                      </w:divBdr>
                      <w:divsChild>
                        <w:div w:id="1490948249">
                          <w:marLeft w:val="0"/>
                          <w:marRight w:val="0"/>
                          <w:marTop w:val="0"/>
                          <w:marBottom w:val="0"/>
                          <w:divBdr>
                            <w:top w:val="none" w:sz="0" w:space="0" w:color="auto"/>
                            <w:left w:val="none" w:sz="0" w:space="0" w:color="auto"/>
                            <w:bottom w:val="none" w:sz="0" w:space="0" w:color="auto"/>
                            <w:right w:val="none" w:sz="0" w:space="0" w:color="auto"/>
                          </w:divBdr>
                          <w:divsChild>
                            <w:div w:id="1148595949">
                              <w:marLeft w:val="0"/>
                              <w:marRight w:val="0"/>
                              <w:marTop w:val="0"/>
                              <w:marBottom w:val="0"/>
                              <w:divBdr>
                                <w:top w:val="none" w:sz="0" w:space="0" w:color="auto"/>
                                <w:left w:val="none" w:sz="0" w:space="0" w:color="auto"/>
                                <w:bottom w:val="none" w:sz="0" w:space="0" w:color="auto"/>
                                <w:right w:val="none" w:sz="0" w:space="0" w:color="auto"/>
                              </w:divBdr>
                              <w:divsChild>
                                <w:div w:id="1556821097">
                                  <w:marLeft w:val="0"/>
                                  <w:marRight w:val="0"/>
                                  <w:marTop w:val="0"/>
                                  <w:marBottom w:val="0"/>
                                  <w:divBdr>
                                    <w:top w:val="none" w:sz="0" w:space="0" w:color="auto"/>
                                    <w:left w:val="none" w:sz="0" w:space="0" w:color="auto"/>
                                    <w:bottom w:val="none" w:sz="0" w:space="0" w:color="auto"/>
                                    <w:right w:val="none" w:sz="0" w:space="0" w:color="auto"/>
                                  </w:divBdr>
                                  <w:divsChild>
                                    <w:div w:id="1918395695">
                                      <w:marLeft w:val="0"/>
                                      <w:marRight w:val="0"/>
                                      <w:marTop w:val="0"/>
                                      <w:marBottom w:val="360"/>
                                      <w:divBdr>
                                        <w:top w:val="none" w:sz="0" w:space="0" w:color="auto"/>
                                        <w:left w:val="none" w:sz="0" w:space="0" w:color="auto"/>
                                        <w:bottom w:val="none" w:sz="0" w:space="0" w:color="auto"/>
                                        <w:right w:val="none" w:sz="0" w:space="0" w:color="auto"/>
                                      </w:divBdr>
                                      <w:divsChild>
                                        <w:div w:id="1045057034">
                                          <w:marLeft w:val="0"/>
                                          <w:marRight w:val="0"/>
                                          <w:marTop w:val="0"/>
                                          <w:marBottom w:val="0"/>
                                          <w:divBdr>
                                            <w:top w:val="none" w:sz="0" w:space="0" w:color="auto"/>
                                            <w:left w:val="none" w:sz="0" w:space="0" w:color="auto"/>
                                            <w:bottom w:val="none" w:sz="0" w:space="0" w:color="auto"/>
                                            <w:right w:val="none" w:sz="0" w:space="0" w:color="auto"/>
                                          </w:divBdr>
                                          <w:divsChild>
                                            <w:div w:id="1807353434">
                                              <w:marLeft w:val="0"/>
                                              <w:marRight w:val="0"/>
                                              <w:marTop w:val="0"/>
                                              <w:marBottom w:val="0"/>
                                              <w:divBdr>
                                                <w:top w:val="none" w:sz="0" w:space="0" w:color="auto"/>
                                                <w:left w:val="none" w:sz="0" w:space="0" w:color="auto"/>
                                                <w:bottom w:val="none" w:sz="0" w:space="0" w:color="auto"/>
                                                <w:right w:val="none" w:sz="0" w:space="0" w:color="auto"/>
                                              </w:divBdr>
                                              <w:divsChild>
                                                <w:div w:id="1440375691">
                                                  <w:marLeft w:val="0"/>
                                                  <w:marRight w:val="0"/>
                                                  <w:marTop w:val="0"/>
                                                  <w:marBottom w:val="360"/>
                                                  <w:divBdr>
                                                    <w:top w:val="none" w:sz="0" w:space="0" w:color="auto"/>
                                                    <w:left w:val="none" w:sz="0" w:space="0" w:color="auto"/>
                                                    <w:bottom w:val="none" w:sz="0" w:space="0" w:color="auto"/>
                                                    <w:right w:val="none" w:sz="0" w:space="0" w:color="auto"/>
                                                  </w:divBdr>
                                                  <w:divsChild>
                                                    <w:div w:id="1272281415">
                                                      <w:marLeft w:val="0"/>
                                                      <w:marRight w:val="0"/>
                                                      <w:marTop w:val="0"/>
                                                      <w:marBottom w:val="0"/>
                                                      <w:divBdr>
                                                        <w:top w:val="none" w:sz="0" w:space="0" w:color="auto"/>
                                                        <w:left w:val="none" w:sz="0" w:space="0" w:color="auto"/>
                                                        <w:bottom w:val="none" w:sz="0" w:space="0" w:color="auto"/>
                                                        <w:right w:val="none" w:sz="0" w:space="0" w:color="auto"/>
                                                      </w:divBdr>
                                                      <w:divsChild>
                                                        <w:div w:id="1869171689">
                                                          <w:marLeft w:val="0"/>
                                                          <w:marRight w:val="0"/>
                                                          <w:marTop w:val="0"/>
                                                          <w:marBottom w:val="0"/>
                                                          <w:divBdr>
                                                            <w:top w:val="none" w:sz="0" w:space="0" w:color="auto"/>
                                                            <w:left w:val="none" w:sz="0" w:space="0" w:color="auto"/>
                                                            <w:bottom w:val="none" w:sz="0" w:space="0" w:color="auto"/>
                                                            <w:right w:val="none" w:sz="0" w:space="0" w:color="auto"/>
                                                          </w:divBdr>
                                                          <w:divsChild>
                                                            <w:div w:id="30034742">
                                                              <w:marLeft w:val="0"/>
                                                              <w:marRight w:val="0"/>
                                                              <w:marTop w:val="0"/>
                                                              <w:marBottom w:val="0"/>
                                                              <w:divBdr>
                                                                <w:top w:val="none" w:sz="0" w:space="0" w:color="auto"/>
                                                                <w:left w:val="none" w:sz="0" w:space="0" w:color="auto"/>
                                                                <w:bottom w:val="none" w:sz="0" w:space="0" w:color="auto"/>
                                                                <w:right w:val="none" w:sz="0" w:space="0" w:color="auto"/>
                                                              </w:divBdr>
                                                              <w:divsChild>
                                                                <w:div w:id="6350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123E77-B3ED-4DC9-A00D-4E817060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Naomi Phillips</cp:lastModifiedBy>
  <cp:revision>2</cp:revision>
  <cp:lastPrinted>2014-04-29T13:04:00Z</cp:lastPrinted>
  <dcterms:created xsi:type="dcterms:W3CDTF">2015-03-19T17:12:00Z</dcterms:created>
  <dcterms:modified xsi:type="dcterms:W3CDTF">2015-03-19T17:12:00Z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