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1F" w:rsidRDefault="00655B1F" w:rsidP="00655B1F">
      <w:pPr>
        <w:tabs>
          <w:tab w:val="left" w:pos="2400"/>
          <w:tab w:val="left" w:pos="4251"/>
        </w:tabs>
        <w:jc w:val="center"/>
        <w:rPr>
          <w:rFonts w:ascii="Tahoma" w:hAnsi="Tahoma" w:cs="Tahoma"/>
        </w:rPr>
      </w:pPr>
      <w:r w:rsidRPr="00083A25">
        <w:rPr>
          <w:rFonts w:ascii="Tahoma" w:hAnsi="Tahoma" w:cs="Tahoma"/>
        </w:rPr>
        <w:t>Croydon Mental Health Crisis Concordat Action Plan 2015-2016</w:t>
      </w:r>
    </w:p>
    <w:p w:rsidR="00244AB7" w:rsidRPr="00083A25" w:rsidRDefault="00244AB7" w:rsidP="00655B1F">
      <w:pPr>
        <w:tabs>
          <w:tab w:val="left" w:pos="2400"/>
          <w:tab w:val="left" w:pos="4251"/>
        </w:tabs>
        <w:jc w:val="center"/>
        <w:rPr>
          <w:rFonts w:ascii="Tahoma" w:hAnsi="Tahoma" w:cs="Tahoma"/>
        </w:rPr>
      </w:pPr>
      <w:r>
        <w:rPr>
          <w:rFonts w:ascii="Tahoma" w:hAnsi="Tahoma" w:cs="Tahoma"/>
        </w:rPr>
        <w:t>Updated October 2015</w:t>
      </w:r>
    </w:p>
    <w:p w:rsidR="00655B1F" w:rsidRPr="00083A25" w:rsidRDefault="00655B1F" w:rsidP="00655B1F">
      <w:pPr>
        <w:tabs>
          <w:tab w:val="left" w:pos="2400"/>
          <w:tab w:val="left" w:pos="4251"/>
        </w:tabs>
        <w:rPr>
          <w:rFonts w:ascii="Tahoma" w:hAnsi="Tahoma" w:cs="Tahoma"/>
        </w:rPr>
      </w:pPr>
    </w:p>
    <w:tbl>
      <w:tblPr>
        <w:tblStyle w:val="TableGrid"/>
        <w:tblW w:w="14742" w:type="dxa"/>
        <w:tblInd w:w="108" w:type="dxa"/>
        <w:tblLook w:val="04A0" w:firstRow="1" w:lastRow="0" w:firstColumn="1" w:lastColumn="0" w:noHBand="0" w:noVBand="1"/>
      </w:tblPr>
      <w:tblGrid>
        <w:gridCol w:w="822"/>
        <w:gridCol w:w="2032"/>
        <w:gridCol w:w="1489"/>
        <w:gridCol w:w="1766"/>
        <w:gridCol w:w="6496"/>
        <w:gridCol w:w="2137"/>
      </w:tblGrid>
      <w:tr w:rsidR="00655B1F" w:rsidRPr="00083A25" w:rsidTr="00FD10E3">
        <w:tc>
          <w:tcPr>
            <w:tcW w:w="12605" w:type="dxa"/>
            <w:gridSpan w:val="5"/>
            <w:shd w:val="clear" w:color="auto" w:fill="47485F"/>
          </w:tcPr>
          <w:p w:rsidR="00655B1F" w:rsidRPr="00083A25" w:rsidRDefault="00655B1F" w:rsidP="00655B1F">
            <w:pPr>
              <w:pStyle w:val="ListParagraph"/>
              <w:numPr>
                <w:ilvl w:val="0"/>
                <w:numId w:val="1"/>
              </w:numPr>
              <w:jc w:val="center"/>
              <w:rPr>
                <w:rFonts w:ascii="Tahoma" w:hAnsi="Tahoma" w:cs="Tahoma"/>
                <w:b/>
                <w:bCs/>
                <w:color w:val="FFFFFF" w:themeColor="background1"/>
              </w:rPr>
            </w:pPr>
            <w:r w:rsidRPr="00083A25">
              <w:rPr>
                <w:rFonts w:ascii="Tahoma" w:hAnsi="Tahoma" w:cs="Tahoma"/>
                <w:b/>
                <w:color w:val="FFFFFF" w:themeColor="background1"/>
              </w:rPr>
              <w:t>Commissioning to allow earlier intervention and responsive crisis services</w:t>
            </w:r>
          </w:p>
          <w:p w:rsidR="00655B1F" w:rsidRPr="00083A25" w:rsidRDefault="00655B1F" w:rsidP="00415F40">
            <w:pPr>
              <w:pStyle w:val="ListParagraph"/>
              <w:rPr>
                <w:rFonts w:ascii="Tahoma" w:hAnsi="Tahoma" w:cs="Tahoma"/>
                <w:b/>
                <w:bCs/>
                <w:color w:val="FFFFFF" w:themeColor="background1"/>
              </w:rPr>
            </w:pPr>
          </w:p>
        </w:tc>
        <w:tc>
          <w:tcPr>
            <w:tcW w:w="2137" w:type="dxa"/>
            <w:shd w:val="clear" w:color="auto" w:fill="47485F"/>
          </w:tcPr>
          <w:p w:rsidR="00655B1F" w:rsidRPr="005866FC" w:rsidRDefault="00655B1F" w:rsidP="00415F40">
            <w:pPr>
              <w:ind w:left="360"/>
              <w:jc w:val="center"/>
              <w:rPr>
                <w:rFonts w:ascii="Tahoma" w:hAnsi="Tahoma" w:cs="Tahoma"/>
                <w:b/>
                <w:color w:val="FFFFFF" w:themeColor="background1"/>
              </w:rPr>
            </w:pPr>
          </w:p>
        </w:tc>
      </w:tr>
      <w:tr w:rsidR="00FD10E3" w:rsidRPr="00083A25" w:rsidTr="00FD10E3">
        <w:tc>
          <w:tcPr>
            <w:tcW w:w="822" w:type="dxa"/>
            <w:shd w:val="clear" w:color="auto" w:fill="31849B" w:themeFill="accent5" w:themeFillShade="BF"/>
          </w:tcPr>
          <w:p w:rsidR="00655B1F" w:rsidRPr="00083A25" w:rsidRDefault="00655B1F" w:rsidP="00415F40">
            <w:pPr>
              <w:rPr>
                <w:rFonts w:ascii="Tahoma" w:hAnsi="Tahoma" w:cs="Tahoma"/>
                <w:b/>
                <w:bCs/>
                <w:color w:val="FFFFFF" w:themeColor="background1"/>
              </w:rPr>
            </w:pPr>
            <w:r w:rsidRPr="00083A25">
              <w:rPr>
                <w:rFonts w:ascii="Tahoma" w:hAnsi="Tahoma" w:cs="Tahoma"/>
                <w:b/>
                <w:bCs/>
                <w:color w:val="FFFFFF" w:themeColor="background1"/>
              </w:rPr>
              <w:t>No.</w:t>
            </w:r>
          </w:p>
        </w:tc>
        <w:tc>
          <w:tcPr>
            <w:tcW w:w="2032" w:type="dxa"/>
            <w:shd w:val="clear" w:color="auto" w:fill="31849B" w:themeFill="accent5" w:themeFillShade="BF"/>
          </w:tcPr>
          <w:p w:rsidR="00655B1F" w:rsidRPr="00083A25" w:rsidRDefault="00655B1F" w:rsidP="00415F40">
            <w:pPr>
              <w:rPr>
                <w:rFonts w:ascii="Tahoma" w:hAnsi="Tahoma" w:cs="Tahoma"/>
                <w:b/>
                <w:bCs/>
                <w:color w:val="FFFFFF" w:themeColor="background1"/>
              </w:rPr>
            </w:pPr>
            <w:r w:rsidRPr="00083A25">
              <w:rPr>
                <w:rFonts w:ascii="Tahoma" w:hAnsi="Tahoma" w:cs="Tahoma"/>
                <w:b/>
                <w:bCs/>
                <w:color w:val="FFFFFF" w:themeColor="background1"/>
              </w:rPr>
              <w:t xml:space="preserve">Action </w:t>
            </w:r>
          </w:p>
        </w:tc>
        <w:tc>
          <w:tcPr>
            <w:tcW w:w="1489" w:type="dxa"/>
            <w:shd w:val="clear" w:color="auto" w:fill="31849B" w:themeFill="accent5" w:themeFillShade="BF"/>
          </w:tcPr>
          <w:p w:rsidR="00655B1F" w:rsidRPr="00083A25" w:rsidRDefault="00655B1F" w:rsidP="00415F40">
            <w:pPr>
              <w:rPr>
                <w:rFonts w:ascii="Tahoma" w:hAnsi="Tahoma" w:cs="Tahoma"/>
                <w:b/>
                <w:bCs/>
                <w:color w:val="FFFFFF" w:themeColor="background1"/>
              </w:rPr>
            </w:pPr>
            <w:r w:rsidRPr="00083A25">
              <w:rPr>
                <w:rFonts w:ascii="Tahoma" w:hAnsi="Tahoma" w:cs="Tahoma"/>
                <w:b/>
                <w:bCs/>
                <w:color w:val="FFFFFF" w:themeColor="background1"/>
              </w:rPr>
              <w:t xml:space="preserve">Timescale </w:t>
            </w:r>
          </w:p>
        </w:tc>
        <w:tc>
          <w:tcPr>
            <w:tcW w:w="1766" w:type="dxa"/>
            <w:shd w:val="clear" w:color="auto" w:fill="31849B" w:themeFill="accent5" w:themeFillShade="BF"/>
          </w:tcPr>
          <w:p w:rsidR="00655B1F" w:rsidRPr="00083A25" w:rsidRDefault="00655B1F" w:rsidP="00415F40">
            <w:pPr>
              <w:rPr>
                <w:rFonts w:ascii="Tahoma" w:hAnsi="Tahoma" w:cs="Tahoma"/>
                <w:b/>
                <w:bCs/>
                <w:color w:val="FFFFFF" w:themeColor="background1"/>
              </w:rPr>
            </w:pPr>
            <w:r w:rsidRPr="00083A25">
              <w:rPr>
                <w:rFonts w:ascii="Tahoma" w:hAnsi="Tahoma" w:cs="Tahoma"/>
                <w:b/>
                <w:bCs/>
                <w:color w:val="FFFFFF" w:themeColor="background1"/>
              </w:rPr>
              <w:t>Led By</w:t>
            </w:r>
          </w:p>
        </w:tc>
        <w:tc>
          <w:tcPr>
            <w:tcW w:w="6496" w:type="dxa"/>
            <w:shd w:val="clear" w:color="auto" w:fill="31849B" w:themeFill="accent5" w:themeFillShade="BF"/>
          </w:tcPr>
          <w:p w:rsidR="00655B1F" w:rsidRPr="00083A25" w:rsidRDefault="00655B1F" w:rsidP="00415F40">
            <w:pPr>
              <w:rPr>
                <w:rFonts w:ascii="Tahoma" w:hAnsi="Tahoma" w:cs="Tahoma"/>
                <w:b/>
                <w:bCs/>
                <w:color w:val="FFFFFF" w:themeColor="background1"/>
              </w:rPr>
            </w:pPr>
            <w:r w:rsidRPr="00083A25">
              <w:rPr>
                <w:rFonts w:ascii="Tahoma" w:hAnsi="Tahoma" w:cs="Tahoma"/>
                <w:b/>
                <w:bCs/>
                <w:color w:val="FFFFFF" w:themeColor="background1"/>
              </w:rPr>
              <w:t>Outcomes</w:t>
            </w:r>
          </w:p>
        </w:tc>
        <w:tc>
          <w:tcPr>
            <w:tcW w:w="2137" w:type="dxa"/>
            <w:shd w:val="clear" w:color="auto" w:fill="31849B" w:themeFill="accent5" w:themeFillShade="BF"/>
          </w:tcPr>
          <w:p w:rsidR="00655B1F" w:rsidRPr="00083A25" w:rsidRDefault="00655B1F" w:rsidP="00415F40">
            <w:pPr>
              <w:rPr>
                <w:rFonts w:ascii="Tahoma" w:hAnsi="Tahoma" w:cs="Tahoma"/>
                <w:b/>
                <w:bCs/>
                <w:color w:val="FFFFFF" w:themeColor="background1"/>
              </w:rPr>
            </w:pPr>
            <w:r>
              <w:rPr>
                <w:rFonts w:ascii="Tahoma" w:hAnsi="Tahoma" w:cs="Tahoma"/>
                <w:b/>
                <w:bCs/>
                <w:color w:val="FFFFFF" w:themeColor="background1"/>
              </w:rPr>
              <w:t>RAG</w:t>
            </w:r>
            <w:r w:rsidR="00DF799A">
              <w:rPr>
                <w:rFonts w:ascii="Tahoma" w:hAnsi="Tahoma" w:cs="Tahoma"/>
                <w:b/>
                <w:bCs/>
                <w:color w:val="FFFFFF" w:themeColor="background1"/>
              </w:rPr>
              <w:t>/Comments</w:t>
            </w:r>
          </w:p>
        </w:tc>
      </w:tr>
      <w:tr w:rsidR="00655B1F" w:rsidRPr="00083A25" w:rsidTr="00FD10E3">
        <w:tc>
          <w:tcPr>
            <w:tcW w:w="12605" w:type="dxa"/>
            <w:gridSpan w:val="5"/>
            <w:shd w:val="clear" w:color="auto" w:fill="F8F7F2" w:themeFill="background2" w:themeFillTint="66"/>
          </w:tcPr>
          <w:p w:rsidR="00655B1F" w:rsidRPr="00083A25" w:rsidRDefault="00655B1F" w:rsidP="00415F40">
            <w:pPr>
              <w:jc w:val="center"/>
              <w:rPr>
                <w:rFonts w:ascii="Tahoma" w:hAnsi="Tahoma" w:cs="Tahoma"/>
                <w:b/>
                <w:bCs/>
              </w:rPr>
            </w:pPr>
            <w:r w:rsidRPr="00083A25">
              <w:rPr>
                <w:rFonts w:ascii="Tahoma" w:hAnsi="Tahoma" w:cs="Tahoma"/>
                <w:b/>
              </w:rPr>
              <w:t>Matching local need with a suitable range of services</w:t>
            </w:r>
          </w:p>
        </w:tc>
        <w:tc>
          <w:tcPr>
            <w:tcW w:w="2137" w:type="dxa"/>
            <w:shd w:val="clear" w:color="auto" w:fill="F8F7F2" w:themeFill="background2" w:themeFillTint="66"/>
          </w:tcPr>
          <w:p w:rsidR="00655B1F" w:rsidRPr="00083A25" w:rsidRDefault="00655B1F" w:rsidP="00415F40">
            <w:pPr>
              <w:jc w:val="center"/>
              <w:rPr>
                <w:rFonts w:ascii="Tahoma" w:hAnsi="Tahoma" w:cs="Tahoma"/>
                <w:b/>
              </w:rPr>
            </w:pPr>
          </w:p>
        </w:tc>
      </w:tr>
      <w:tr w:rsidR="00655B1F" w:rsidRPr="00083A25" w:rsidTr="00FD10E3">
        <w:tc>
          <w:tcPr>
            <w:tcW w:w="12605" w:type="dxa"/>
            <w:gridSpan w:val="5"/>
            <w:shd w:val="clear" w:color="auto" w:fill="F8F7F2" w:themeFill="background2" w:themeFillTint="66"/>
          </w:tcPr>
          <w:p w:rsidR="00655B1F" w:rsidRPr="00083A25" w:rsidRDefault="00655B1F" w:rsidP="00415F40">
            <w:pPr>
              <w:jc w:val="center"/>
              <w:rPr>
                <w:rFonts w:ascii="Tahoma" w:hAnsi="Tahoma" w:cs="Tahoma"/>
                <w:b/>
              </w:rPr>
            </w:pPr>
            <w:r w:rsidRPr="00083A25">
              <w:rPr>
                <w:rFonts w:ascii="Tahoma" w:hAnsi="Tahoma" w:cs="Tahoma"/>
                <w:b/>
              </w:rPr>
              <w:t xml:space="preserve">Governance </w:t>
            </w:r>
          </w:p>
        </w:tc>
        <w:tc>
          <w:tcPr>
            <w:tcW w:w="2137" w:type="dxa"/>
            <w:shd w:val="clear" w:color="auto" w:fill="F8F7F2" w:themeFill="background2" w:themeFillTint="66"/>
          </w:tcPr>
          <w:p w:rsidR="00655B1F" w:rsidRPr="00083A25" w:rsidRDefault="00655B1F" w:rsidP="00415F40">
            <w:pPr>
              <w:jc w:val="center"/>
              <w:rPr>
                <w:rFonts w:ascii="Tahoma" w:hAnsi="Tahoma" w:cs="Tahoma"/>
                <w:b/>
              </w:rPr>
            </w:pPr>
          </w:p>
        </w:tc>
      </w:tr>
      <w:tr w:rsidR="00655B1F" w:rsidRPr="00083A25" w:rsidTr="00FD10E3">
        <w:tc>
          <w:tcPr>
            <w:tcW w:w="822" w:type="dxa"/>
          </w:tcPr>
          <w:p w:rsidR="00655B1F" w:rsidRPr="00083A25" w:rsidRDefault="00655B1F" w:rsidP="00415F40">
            <w:pPr>
              <w:jc w:val="center"/>
              <w:rPr>
                <w:rFonts w:ascii="Arial" w:hAnsi="Arial" w:cs="Arial"/>
                <w:bCs/>
              </w:rPr>
            </w:pPr>
            <w:r w:rsidRPr="00083A25">
              <w:rPr>
                <w:rFonts w:ascii="Arial" w:hAnsi="Arial" w:cs="Arial"/>
                <w:bCs/>
              </w:rPr>
              <w:t>1</w:t>
            </w:r>
          </w:p>
        </w:tc>
        <w:tc>
          <w:tcPr>
            <w:tcW w:w="2032" w:type="dxa"/>
          </w:tcPr>
          <w:p w:rsidR="00655B1F" w:rsidRPr="00083A25" w:rsidRDefault="00655B1F" w:rsidP="00415F40">
            <w:pPr>
              <w:rPr>
                <w:rFonts w:ascii="Arial" w:hAnsi="Arial" w:cs="Arial"/>
                <w:bCs/>
                <w:color w:val="000000" w:themeColor="text1"/>
              </w:rPr>
            </w:pPr>
            <w:r w:rsidRPr="00083A25">
              <w:rPr>
                <w:rFonts w:ascii="Arial" w:hAnsi="Arial" w:cs="Arial"/>
                <w:bCs/>
              </w:rPr>
              <w:t>Development &amp; Implementation of a Crisis Care Concordat Steering Group</w:t>
            </w:r>
          </w:p>
        </w:tc>
        <w:tc>
          <w:tcPr>
            <w:tcW w:w="1489" w:type="dxa"/>
          </w:tcPr>
          <w:p w:rsidR="00655B1F" w:rsidRPr="00083A25" w:rsidRDefault="00655B1F" w:rsidP="00415F40">
            <w:pPr>
              <w:rPr>
                <w:rFonts w:ascii="Arial" w:hAnsi="Arial" w:cs="Arial"/>
                <w:bCs/>
              </w:rPr>
            </w:pPr>
            <w:r w:rsidRPr="00083A25">
              <w:rPr>
                <w:rFonts w:ascii="Arial" w:hAnsi="Arial" w:cs="Arial"/>
                <w:bCs/>
              </w:rPr>
              <w:t xml:space="preserve">March 2015 </w:t>
            </w:r>
          </w:p>
        </w:tc>
        <w:tc>
          <w:tcPr>
            <w:tcW w:w="1766" w:type="dxa"/>
          </w:tcPr>
          <w:p w:rsidR="00655B1F" w:rsidRPr="00083A25" w:rsidRDefault="00655B1F" w:rsidP="00244AB7">
            <w:pPr>
              <w:textAlignment w:val="center"/>
              <w:rPr>
                <w:rFonts w:ascii="Arial" w:eastAsia="Times New Roman" w:hAnsi="Arial" w:cs="Arial"/>
              </w:rPr>
            </w:pPr>
            <w:r w:rsidRPr="00083A25">
              <w:rPr>
                <w:rFonts w:ascii="Arial" w:eastAsia="Times New Roman" w:hAnsi="Arial" w:cs="Arial"/>
              </w:rPr>
              <w:t xml:space="preserve">Susan Grose </w:t>
            </w:r>
          </w:p>
        </w:tc>
        <w:tc>
          <w:tcPr>
            <w:tcW w:w="6496" w:type="dxa"/>
          </w:tcPr>
          <w:p w:rsidR="00655B1F" w:rsidRPr="00083A25" w:rsidRDefault="00480AFC" w:rsidP="00415F40">
            <w:pPr>
              <w:rPr>
                <w:rFonts w:ascii="Arial" w:hAnsi="Arial" w:cs="Arial"/>
                <w:bCs/>
              </w:rPr>
            </w:pPr>
            <w:r>
              <w:rPr>
                <w:rFonts w:ascii="Arial" w:hAnsi="Arial" w:cs="Arial"/>
                <w:bCs/>
              </w:rPr>
              <w:t xml:space="preserve">Crisis Care Concordat action plan’s goals and aspirations have appeared on agenda items on Mental Health sub groups.  These include the </w:t>
            </w:r>
            <w:r w:rsidR="00700B13">
              <w:rPr>
                <w:rFonts w:ascii="Arial" w:hAnsi="Arial" w:cs="Arial"/>
                <w:bCs/>
              </w:rPr>
              <w:t>P</w:t>
            </w:r>
            <w:r>
              <w:rPr>
                <w:rFonts w:ascii="Arial" w:hAnsi="Arial" w:cs="Arial"/>
                <w:bCs/>
              </w:rPr>
              <w:t xml:space="preserve">artnership </w:t>
            </w:r>
            <w:r w:rsidR="00700B13">
              <w:rPr>
                <w:rFonts w:ascii="Arial" w:hAnsi="Arial" w:cs="Arial"/>
                <w:bCs/>
              </w:rPr>
              <w:t>B</w:t>
            </w:r>
            <w:r>
              <w:rPr>
                <w:rFonts w:ascii="Arial" w:hAnsi="Arial" w:cs="Arial"/>
                <w:bCs/>
              </w:rPr>
              <w:t xml:space="preserve">oard, </w:t>
            </w:r>
            <w:r w:rsidR="00700B13">
              <w:rPr>
                <w:rFonts w:ascii="Arial" w:hAnsi="Arial" w:cs="Arial"/>
                <w:bCs/>
              </w:rPr>
              <w:t>S</w:t>
            </w:r>
            <w:r>
              <w:rPr>
                <w:rFonts w:ascii="Arial" w:hAnsi="Arial" w:cs="Arial"/>
                <w:bCs/>
              </w:rPr>
              <w:t xml:space="preserve">trategy </w:t>
            </w:r>
            <w:r w:rsidR="00700B13">
              <w:rPr>
                <w:rFonts w:ascii="Arial" w:hAnsi="Arial" w:cs="Arial"/>
                <w:bCs/>
              </w:rPr>
              <w:t>S</w:t>
            </w:r>
            <w:r>
              <w:rPr>
                <w:rFonts w:ascii="Arial" w:hAnsi="Arial" w:cs="Arial"/>
                <w:bCs/>
              </w:rPr>
              <w:t xml:space="preserve">teering </w:t>
            </w:r>
            <w:r w:rsidR="00700B13">
              <w:rPr>
                <w:rFonts w:ascii="Arial" w:hAnsi="Arial" w:cs="Arial"/>
                <w:bCs/>
              </w:rPr>
              <w:t>G</w:t>
            </w:r>
            <w:r>
              <w:rPr>
                <w:rFonts w:ascii="Arial" w:hAnsi="Arial" w:cs="Arial"/>
                <w:bCs/>
              </w:rPr>
              <w:t>roup and A&amp;E</w:t>
            </w:r>
            <w:r w:rsidR="00244AB7">
              <w:rPr>
                <w:rFonts w:ascii="Arial" w:hAnsi="Arial" w:cs="Arial"/>
                <w:bCs/>
              </w:rPr>
              <w:t>/Urgent Care</w:t>
            </w:r>
            <w:r>
              <w:rPr>
                <w:rFonts w:ascii="Arial" w:hAnsi="Arial" w:cs="Arial"/>
                <w:bCs/>
              </w:rPr>
              <w:t xml:space="preserve"> meetings.  Feedback from these groups continue</w:t>
            </w:r>
            <w:r w:rsidR="00236390">
              <w:rPr>
                <w:rFonts w:ascii="Arial" w:hAnsi="Arial" w:cs="Arial"/>
                <w:bCs/>
              </w:rPr>
              <w:t xml:space="preserve"> to inform </w:t>
            </w:r>
            <w:r>
              <w:rPr>
                <w:rFonts w:ascii="Arial" w:hAnsi="Arial" w:cs="Arial"/>
                <w:bCs/>
              </w:rPr>
              <w:t>progress against the plan.</w:t>
            </w:r>
          </w:p>
        </w:tc>
        <w:tc>
          <w:tcPr>
            <w:tcW w:w="2137" w:type="dxa"/>
            <w:shd w:val="clear" w:color="auto" w:fill="92D050"/>
          </w:tcPr>
          <w:p w:rsidR="00655B1F" w:rsidRPr="00083A25" w:rsidRDefault="00DF799A" w:rsidP="00415F40">
            <w:pPr>
              <w:rPr>
                <w:rFonts w:ascii="Arial" w:hAnsi="Arial" w:cs="Arial"/>
                <w:bCs/>
              </w:rPr>
            </w:pPr>
            <w:r>
              <w:rPr>
                <w:rFonts w:ascii="Arial" w:hAnsi="Arial" w:cs="Arial"/>
                <w:bCs/>
              </w:rPr>
              <w:t>Complete and ongoing</w:t>
            </w:r>
          </w:p>
        </w:tc>
      </w:tr>
      <w:tr w:rsidR="00655B1F" w:rsidRPr="00083A25" w:rsidTr="00FD10E3">
        <w:tc>
          <w:tcPr>
            <w:tcW w:w="822" w:type="dxa"/>
          </w:tcPr>
          <w:p w:rsidR="00655B1F" w:rsidRPr="00083A25" w:rsidRDefault="00655B1F" w:rsidP="00415F40">
            <w:pPr>
              <w:jc w:val="center"/>
              <w:rPr>
                <w:rFonts w:ascii="Arial" w:hAnsi="Arial" w:cs="Arial"/>
                <w:bCs/>
              </w:rPr>
            </w:pPr>
            <w:r w:rsidRPr="00083A25">
              <w:rPr>
                <w:rFonts w:ascii="Arial" w:hAnsi="Arial" w:cs="Arial"/>
              </w:rPr>
              <w:br w:type="page"/>
              <w:t>1:a</w:t>
            </w:r>
          </w:p>
        </w:tc>
        <w:tc>
          <w:tcPr>
            <w:tcW w:w="2032" w:type="dxa"/>
          </w:tcPr>
          <w:p w:rsidR="00655B1F" w:rsidRPr="00083A25" w:rsidRDefault="00655B1F" w:rsidP="00415F40">
            <w:pPr>
              <w:rPr>
                <w:rFonts w:ascii="Arial" w:hAnsi="Arial" w:cs="Arial"/>
                <w:bCs/>
              </w:rPr>
            </w:pPr>
            <w:r w:rsidRPr="00083A25">
              <w:rPr>
                <w:rFonts w:ascii="Arial" w:hAnsi="Arial" w:cs="Arial"/>
                <w:bCs/>
              </w:rPr>
              <w:t>Group convened and stakeholders secured</w:t>
            </w:r>
          </w:p>
        </w:tc>
        <w:tc>
          <w:tcPr>
            <w:tcW w:w="1489" w:type="dxa"/>
          </w:tcPr>
          <w:p w:rsidR="00655B1F" w:rsidRPr="00083A25" w:rsidRDefault="00655B1F" w:rsidP="00415F40">
            <w:pPr>
              <w:rPr>
                <w:rFonts w:ascii="Arial" w:hAnsi="Arial" w:cs="Arial"/>
                <w:bCs/>
              </w:rPr>
            </w:pPr>
            <w:r w:rsidRPr="00083A25">
              <w:rPr>
                <w:rFonts w:ascii="Arial" w:hAnsi="Arial" w:cs="Arial"/>
                <w:bCs/>
              </w:rPr>
              <w:t>March 2015</w:t>
            </w:r>
          </w:p>
        </w:tc>
        <w:tc>
          <w:tcPr>
            <w:tcW w:w="1766" w:type="dxa"/>
          </w:tcPr>
          <w:p w:rsidR="00655B1F" w:rsidRPr="00083A25" w:rsidRDefault="00655B1F" w:rsidP="00415F40">
            <w:r w:rsidRPr="00083A25">
              <w:rPr>
                <w:rFonts w:ascii="Arial" w:eastAsia="Times New Roman" w:hAnsi="Arial" w:cs="Arial"/>
              </w:rPr>
              <w:t xml:space="preserve">Susan Grose &amp; Sian Kirk ICU </w:t>
            </w:r>
          </w:p>
        </w:tc>
        <w:tc>
          <w:tcPr>
            <w:tcW w:w="6496" w:type="dxa"/>
          </w:tcPr>
          <w:p w:rsidR="00655B1F" w:rsidRPr="00083A25" w:rsidRDefault="00655B1F" w:rsidP="00244AB7">
            <w:pPr>
              <w:rPr>
                <w:rFonts w:ascii="Arial" w:hAnsi="Arial" w:cs="Arial"/>
                <w:bCs/>
              </w:rPr>
            </w:pPr>
            <w:r w:rsidRPr="00F75607">
              <w:rPr>
                <w:rFonts w:ascii="Arial" w:hAnsi="Arial" w:cs="Arial"/>
                <w:bCs/>
              </w:rPr>
              <w:t xml:space="preserve">Met and engaged with identified stakeholders </w:t>
            </w:r>
            <w:r w:rsidR="00E91CE7">
              <w:rPr>
                <w:rFonts w:ascii="Arial" w:hAnsi="Arial" w:cs="Arial"/>
                <w:bCs/>
              </w:rPr>
              <w:t xml:space="preserve">in order to develop the action plan.  Ongoing </w:t>
            </w:r>
            <w:r w:rsidR="00236390">
              <w:rPr>
                <w:rFonts w:ascii="Arial" w:hAnsi="Arial" w:cs="Arial"/>
                <w:bCs/>
              </w:rPr>
              <w:t>governance</w:t>
            </w:r>
            <w:r w:rsidR="00E91CE7">
              <w:rPr>
                <w:rFonts w:ascii="Arial" w:hAnsi="Arial" w:cs="Arial"/>
                <w:bCs/>
              </w:rPr>
              <w:t xml:space="preserve"> is overseen by the </w:t>
            </w:r>
            <w:r w:rsidR="00244AB7">
              <w:rPr>
                <w:rFonts w:ascii="Arial" w:hAnsi="Arial" w:cs="Arial"/>
                <w:bCs/>
              </w:rPr>
              <w:t>P</w:t>
            </w:r>
            <w:r w:rsidR="00E91CE7">
              <w:rPr>
                <w:rFonts w:ascii="Arial" w:hAnsi="Arial" w:cs="Arial"/>
                <w:bCs/>
              </w:rPr>
              <w:t xml:space="preserve">artnership </w:t>
            </w:r>
            <w:r w:rsidR="00244AB7">
              <w:rPr>
                <w:rFonts w:ascii="Arial" w:hAnsi="Arial" w:cs="Arial"/>
                <w:bCs/>
              </w:rPr>
              <w:t>B</w:t>
            </w:r>
            <w:r w:rsidR="00E91CE7">
              <w:rPr>
                <w:rFonts w:ascii="Arial" w:hAnsi="Arial" w:cs="Arial"/>
                <w:bCs/>
              </w:rPr>
              <w:t xml:space="preserve">oard, </w:t>
            </w:r>
            <w:r w:rsidR="00244AB7">
              <w:rPr>
                <w:rFonts w:ascii="Arial" w:hAnsi="Arial" w:cs="Arial"/>
                <w:bCs/>
              </w:rPr>
              <w:t>Strategy S</w:t>
            </w:r>
            <w:r w:rsidR="00E91CE7">
              <w:rPr>
                <w:rFonts w:ascii="Arial" w:hAnsi="Arial" w:cs="Arial"/>
                <w:bCs/>
              </w:rPr>
              <w:t xml:space="preserve">teering </w:t>
            </w:r>
            <w:r w:rsidR="00244AB7">
              <w:rPr>
                <w:rFonts w:ascii="Arial" w:hAnsi="Arial" w:cs="Arial"/>
                <w:bCs/>
              </w:rPr>
              <w:t>G</w:t>
            </w:r>
            <w:r w:rsidR="00E91CE7">
              <w:rPr>
                <w:rFonts w:ascii="Arial" w:hAnsi="Arial" w:cs="Arial"/>
                <w:bCs/>
              </w:rPr>
              <w:t>roup and A&amp;E</w:t>
            </w:r>
            <w:r w:rsidR="00244AB7">
              <w:rPr>
                <w:rFonts w:ascii="Arial" w:hAnsi="Arial" w:cs="Arial"/>
                <w:bCs/>
              </w:rPr>
              <w:t>/Urgent Care</w:t>
            </w:r>
            <w:r w:rsidR="00E91CE7">
              <w:rPr>
                <w:rFonts w:ascii="Arial" w:hAnsi="Arial" w:cs="Arial"/>
                <w:bCs/>
              </w:rPr>
              <w:t xml:space="preserve"> meetings.  Membership of these meetings include social care, primary care, secondary care, voluntary sector, crisis services,</w:t>
            </w:r>
            <w:r w:rsidR="0076208A">
              <w:rPr>
                <w:rFonts w:ascii="Arial" w:hAnsi="Arial" w:cs="Arial"/>
                <w:bCs/>
              </w:rPr>
              <w:t xml:space="preserve"> Public Health,</w:t>
            </w:r>
            <w:r w:rsidR="00E91CE7">
              <w:rPr>
                <w:rFonts w:ascii="Arial" w:hAnsi="Arial" w:cs="Arial"/>
                <w:bCs/>
              </w:rPr>
              <w:t xml:space="preserve"> carers and service user representatives, B</w:t>
            </w:r>
            <w:r w:rsidR="0076208A">
              <w:rPr>
                <w:rFonts w:ascii="Arial" w:hAnsi="Arial" w:cs="Arial"/>
                <w:bCs/>
              </w:rPr>
              <w:t xml:space="preserve">ME Forum and is chaired by a GP.  Follow up meetings with </w:t>
            </w:r>
            <w:r w:rsidR="00244AB7">
              <w:rPr>
                <w:rFonts w:ascii="Arial" w:hAnsi="Arial" w:cs="Arial"/>
                <w:bCs/>
              </w:rPr>
              <w:t xml:space="preserve">the </w:t>
            </w:r>
            <w:r w:rsidR="0076208A">
              <w:rPr>
                <w:rFonts w:ascii="Arial" w:hAnsi="Arial" w:cs="Arial"/>
                <w:bCs/>
              </w:rPr>
              <w:t>wider range of stakeholders involved is being planned for December 2015 to update on progress achieved to date.</w:t>
            </w:r>
          </w:p>
        </w:tc>
        <w:tc>
          <w:tcPr>
            <w:tcW w:w="2137" w:type="dxa"/>
            <w:shd w:val="clear" w:color="auto" w:fill="92D050"/>
          </w:tcPr>
          <w:p w:rsidR="00655B1F" w:rsidRPr="00083A25" w:rsidRDefault="00DF799A" w:rsidP="00415F40">
            <w:pPr>
              <w:rPr>
                <w:rFonts w:ascii="Arial" w:hAnsi="Arial" w:cs="Arial"/>
                <w:bCs/>
              </w:rPr>
            </w:pPr>
            <w:r>
              <w:rPr>
                <w:rFonts w:ascii="Arial" w:hAnsi="Arial" w:cs="Arial"/>
                <w:bCs/>
              </w:rPr>
              <w:t>Complete and ongoing</w:t>
            </w:r>
          </w:p>
        </w:tc>
      </w:tr>
      <w:tr w:rsidR="00655B1F" w:rsidRPr="00083A25" w:rsidTr="00FD10E3">
        <w:tc>
          <w:tcPr>
            <w:tcW w:w="822" w:type="dxa"/>
          </w:tcPr>
          <w:p w:rsidR="00655B1F" w:rsidRPr="00083A25" w:rsidRDefault="00655B1F" w:rsidP="00415F40">
            <w:pPr>
              <w:jc w:val="center"/>
              <w:rPr>
                <w:rFonts w:ascii="Arial" w:hAnsi="Arial" w:cs="Arial"/>
                <w:bCs/>
              </w:rPr>
            </w:pPr>
            <w:r w:rsidRPr="00083A25">
              <w:rPr>
                <w:rFonts w:ascii="Arial" w:hAnsi="Arial" w:cs="Arial"/>
                <w:bCs/>
              </w:rPr>
              <w:t xml:space="preserve">1:b </w:t>
            </w:r>
          </w:p>
        </w:tc>
        <w:tc>
          <w:tcPr>
            <w:tcW w:w="2032" w:type="dxa"/>
          </w:tcPr>
          <w:p w:rsidR="00655B1F" w:rsidRPr="00083A25" w:rsidRDefault="00655B1F" w:rsidP="00415F40">
            <w:pPr>
              <w:rPr>
                <w:rFonts w:ascii="Arial" w:hAnsi="Arial" w:cs="Arial"/>
                <w:bCs/>
              </w:rPr>
            </w:pPr>
            <w:r w:rsidRPr="00083A25">
              <w:rPr>
                <w:rFonts w:ascii="Arial" w:hAnsi="Arial" w:cs="Arial"/>
                <w:bCs/>
              </w:rPr>
              <w:t xml:space="preserve">ToR’s and membership confirmed, including clinical leadership for oversight </w:t>
            </w:r>
          </w:p>
        </w:tc>
        <w:tc>
          <w:tcPr>
            <w:tcW w:w="1489" w:type="dxa"/>
          </w:tcPr>
          <w:p w:rsidR="00655B1F" w:rsidRPr="00083A25" w:rsidRDefault="00655B1F" w:rsidP="00415F40">
            <w:pPr>
              <w:rPr>
                <w:rFonts w:ascii="Arial" w:hAnsi="Arial" w:cs="Arial"/>
                <w:bCs/>
              </w:rPr>
            </w:pPr>
            <w:r>
              <w:rPr>
                <w:rFonts w:ascii="Arial" w:hAnsi="Arial" w:cs="Arial"/>
                <w:bCs/>
              </w:rPr>
              <w:t>26</w:t>
            </w:r>
            <w:r w:rsidRPr="00E73DAA">
              <w:rPr>
                <w:rFonts w:ascii="Arial" w:hAnsi="Arial" w:cs="Arial"/>
                <w:bCs/>
                <w:vertAlign w:val="superscript"/>
              </w:rPr>
              <w:t>th</w:t>
            </w:r>
            <w:r>
              <w:rPr>
                <w:rFonts w:ascii="Arial" w:hAnsi="Arial" w:cs="Arial"/>
                <w:bCs/>
              </w:rPr>
              <w:t xml:space="preserve"> May 2015</w:t>
            </w:r>
          </w:p>
        </w:tc>
        <w:tc>
          <w:tcPr>
            <w:tcW w:w="1766" w:type="dxa"/>
          </w:tcPr>
          <w:p w:rsidR="00655B1F" w:rsidRPr="00083A25" w:rsidRDefault="00655B1F" w:rsidP="00415F40">
            <w:r w:rsidRPr="00083A25">
              <w:rPr>
                <w:rFonts w:ascii="Arial" w:eastAsia="Times New Roman" w:hAnsi="Arial" w:cs="Arial"/>
              </w:rPr>
              <w:t xml:space="preserve">Susan Grose ICU </w:t>
            </w:r>
          </w:p>
        </w:tc>
        <w:tc>
          <w:tcPr>
            <w:tcW w:w="6496" w:type="dxa"/>
          </w:tcPr>
          <w:p w:rsidR="00655B1F" w:rsidRPr="00083A25" w:rsidRDefault="00244AB7" w:rsidP="00244AB7">
            <w:pPr>
              <w:rPr>
                <w:rFonts w:ascii="Arial" w:hAnsi="Arial" w:cs="Arial"/>
                <w:bCs/>
              </w:rPr>
            </w:pPr>
            <w:r>
              <w:rPr>
                <w:rFonts w:ascii="Arial" w:hAnsi="Arial" w:cs="Arial"/>
                <w:bCs/>
              </w:rPr>
              <w:t xml:space="preserve"> </w:t>
            </w:r>
            <w:proofErr w:type="spellStart"/>
            <w:r>
              <w:rPr>
                <w:rFonts w:ascii="Arial" w:hAnsi="Arial" w:cs="Arial"/>
                <w:bCs/>
              </w:rPr>
              <w:t>To</w:t>
            </w:r>
            <w:r w:rsidR="00655B1F">
              <w:rPr>
                <w:rFonts w:ascii="Arial" w:hAnsi="Arial" w:cs="Arial"/>
                <w:bCs/>
              </w:rPr>
              <w:t>R’s</w:t>
            </w:r>
            <w:proofErr w:type="spellEnd"/>
            <w:r w:rsidR="00655B1F">
              <w:rPr>
                <w:rFonts w:ascii="Arial" w:hAnsi="Arial" w:cs="Arial"/>
                <w:bCs/>
              </w:rPr>
              <w:t xml:space="preserve"> </w:t>
            </w:r>
            <w:r w:rsidR="0076208A">
              <w:rPr>
                <w:rFonts w:ascii="Arial" w:hAnsi="Arial" w:cs="Arial"/>
                <w:bCs/>
              </w:rPr>
              <w:t xml:space="preserve">in place for the partnership board and MH </w:t>
            </w:r>
            <w:r>
              <w:rPr>
                <w:rFonts w:ascii="Arial" w:hAnsi="Arial" w:cs="Arial"/>
                <w:bCs/>
              </w:rPr>
              <w:t>Strategy Steering G</w:t>
            </w:r>
            <w:r w:rsidR="0076208A">
              <w:rPr>
                <w:rFonts w:ascii="Arial" w:hAnsi="Arial" w:cs="Arial"/>
                <w:bCs/>
              </w:rPr>
              <w:t xml:space="preserve">roup.  </w:t>
            </w:r>
            <w:r>
              <w:rPr>
                <w:rFonts w:ascii="Arial" w:hAnsi="Arial" w:cs="Arial"/>
                <w:bCs/>
              </w:rPr>
              <w:t>A f</w:t>
            </w:r>
            <w:r w:rsidR="00FD10E3">
              <w:rPr>
                <w:rFonts w:ascii="Arial" w:hAnsi="Arial" w:cs="Arial"/>
                <w:bCs/>
              </w:rPr>
              <w:t>urther</w:t>
            </w:r>
            <w:r w:rsidR="0076208A">
              <w:rPr>
                <w:rFonts w:ascii="Arial" w:hAnsi="Arial" w:cs="Arial"/>
                <w:bCs/>
              </w:rPr>
              <w:t xml:space="preserve"> steering group has been identified as required with </w:t>
            </w:r>
            <w:r>
              <w:rPr>
                <w:rFonts w:ascii="Arial" w:hAnsi="Arial" w:cs="Arial"/>
                <w:bCs/>
              </w:rPr>
              <w:t xml:space="preserve">A&amp;E and urgent care departments, which has now been established and </w:t>
            </w:r>
            <w:r w:rsidR="00FD10E3">
              <w:rPr>
                <w:rFonts w:ascii="Arial" w:hAnsi="Arial" w:cs="Arial"/>
                <w:bCs/>
              </w:rPr>
              <w:t>meets</w:t>
            </w:r>
            <w:r w:rsidR="0076208A">
              <w:rPr>
                <w:rFonts w:ascii="Arial" w:hAnsi="Arial" w:cs="Arial"/>
                <w:bCs/>
              </w:rPr>
              <w:t xml:space="preserve"> monthly</w:t>
            </w:r>
            <w:r>
              <w:rPr>
                <w:rFonts w:ascii="Arial" w:hAnsi="Arial" w:cs="Arial"/>
                <w:bCs/>
              </w:rPr>
              <w:t xml:space="preserve">, with </w:t>
            </w:r>
            <w:r w:rsidR="0076208A">
              <w:rPr>
                <w:rFonts w:ascii="Arial" w:hAnsi="Arial" w:cs="Arial"/>
                <w:bCs/>
              </w:rPr>
              <w:t>T</w:t>
            </w:r>
            <w:r>
              <w:rPr>
                <w:rFonts w:ascii="Arial" w:hAnsi="Arial" w:cs="Arial"/>
                <w:bCs/>
              </w:rPr>
              <w:t>o</w:t>
            </w:r>
            <w:r w:rsidR="0076208A">
              <w:rPr>
                <w:rFonts w:ascii="Arial" w:hAnsi="Arial" w:cs="Arial"/>
                <w:bCs/>
              </w:rPr>
              <w:t xml:space="preserve">R’s </w:t>
            </w:r>
            <w:r>
              <w:rPr>
                <w:rFonts w:ascii="Arial" w:hAnsi="Arial" w:cs="Arial"/>
                <w:bCs/>
              </w:rPr>
              <w:t xml:space="preserve">agreed, from August 2015 onward. </w:t>
            </w:r>
          </w:p>
        </w:tc>
        <w:tc>
          <w:tcPr>
            <w:tcW w:w="2137" w:type="dxa"/>
            <w:shd w:val="clear" w:color="auto" w:fill="92D050"/>
          </w:tcPr>
          <w:p w:rsidR="00655B1F" w:rsidRDefault="00DF799A" w:rsidP="00DF799A">
            <w:pPr>
              <w:rPr>
                <w:rFonts w:ascii="Arial" w:hAnsi="Arial" w:cs="Arial"/>
                <w:bCs/>
              </w:rPr>
            </w:pPr>
            <w:r>
              <w:rPr>
                <w:rFonts w:ascii="Arial" w:hAnsi="Arial" w:cs="Arial"/>
                <w:bCs/>
              </w:rPr>
              <w:t xml:space="preserve">Complete </w:t>
            </w:r>
          </w:p>
          <w:p w:rsidR="00DF799A" w:rsidRPr="00083A25" w:rsidRDefault="00DF799A" w:rsidP="00DF799A">
            <w:pPr>
              <w:rPr>
                <w:rFonts w:ascii="Arial" w:hAnsi="Arial" w:cs="Arial"/>
                <w:bCs/>
              </w:rPr>
            </w:pPr>
          </w:p>
        </w:tc>
      </w:tr>
      <w:tr w:rsidR="00655B1F" w:rsidRPr="00083A25" w:rsidTr="00FD10E3">
        <w:tc>
          <w:tcPr>
            <w:tcW w:w="822" w:type="dxa"/>
          </w:tcPr>
          <w:p w:rsidR="00655B1F" w:rsidRPr="00083A25" w:rsidRDefault="00655B1F" w:rsidP="00415F40">
            <w:pPr>
              <w:jc w:val="center"/>
              <w:rPr>
                <w:rFonts w:ascii="Arial" w:hAnsi="Arial" w:cs="Arial"/>
                <w:bCs/>
              </w:rPr>
            </w:pPr>
            <w:r w:rsidRPr="00083A25">
              <w:rPr>
                <w:rFonts w:ascii="Arial" w:hAnsi="Arial" w:cs="Arial"/>
                <w:bCs/>
              </w:rPr>
              <w:lastRenderedPageBreak/>
              <w:t>1:c</w:t>
            </w:r>
          </w:p>
        </w:tc>
        <w:tc>
          <w:tcPr>
            <w:tcW w:w="2032" w:type="dxa"/>
          </w:tcPr>
          <w:p w:rsidR="00655B1F" w:rsidRPr="00083A25" w:rsidRDefault="00655B1F" w:rsidP="00415F40">
            <w:pPr>
              <w:rPr>
                <w:rFonts w:ascii="Arial" w:hAnsi="Arial" w:cs="Arial"/>
                <w:bCs/>
              </w:rPr>
            </w:pPr>
            <w:r w:rsidRPr="00083A25">
              <w:rPr>
                <w:rFonts w:ascii="Arial" w:hAnsi="Arial" w:cs="Arial"/>
                <w:bCs/>
              </w:rPr>
              <w:t xml:space="preserve">GP Leadership as Chair secured </w:t>
            </w:r>
          </w:p>
        </w:tc>
        <w:tc>
          <w:tcPr>
            <w:tcW w:w="1489" w:type="dxa"/>
          </w:tcPr>
          <w:p w:rsidR="00655B1F" w:rsidRPr="00083A25" w:rsidRDefault="00655B1F" w:rsidP="00415F40">
            <w:pPr>
              <w:rPr>
                <w:rFonts w:ascii="Arial" w:hAnsi="Arial" w:cs="Arial"/>
                <w:bCs/>
              </w:rPr>
            </w:pPr>
            <w:r w:rsidRPr="00083A25">
              <w:rPr>
                <w:rFonts w:ascii="Arial" w:hAnsi="Arial" w:cs="Arial"/>
                <w:bCs/>
              </w:rPr>
              <w:t xml:space="preserve">March 2015 </w:t>
            </w:r>
          </w:p>
        </w:tc>
        <w:tc>
          <w:tcPr>
            <w:tcW w:w="1766" w:type="dxa"/>
          </w:tcPr>
          <w:p w:rsidR="00655B1F" w:rsidRPr="00083A25" w:rsidRDefault="00655B1F" w:rsidP="00415F40">
            <w:r w:rsidRPr="00083A25">
              <w:rPr>
                <w:rFonts w:ascii="Arial" w:eastAsia="Times New Roman" w:hAnsi="Arial" w:cs="Arial"/>
              </w:rPr>
              <w:t xml:space="preserve">Susan Grose ICU </w:t>
            </w:r>
          </w:p>
        </w:tc>
        <w:tc>
          <w:tcPr>
            <w:tcW w:w="6496" w:type="dxa"/>
          </w:tcPr>
          <w:p w:rsidR="00655B1F" w:rsidRPr="00083A25" w:rsidRDefault="00655B1F" w:rsidP="00244AB7">
            <w:pPr>
              <w:rPr>
                <w:rFonts w:ascii="Arial" w:hAnsi="Arial" w:cs="Arial"/>
                <w:bCs/>
              </w:rPr>
            </w:pPr>
            <w:r w:rsidRPr="00083A25">
              <w:rPr>
                <w:rFonts w:ascii="Arial" w:hAnsi="Arial" w:cs="Arial"/>
                <w:bCs/>
              </w:rPr>
              <w:t xml:space="preserve">Dr Dev Malhotra </w:t>
            </w:r>
            <w:r w:rsidR="0076208A">
              <w:rPr>
                <w:rFonts w:ascii="Arial" w:hAnsi="Arial" w:cs="Arial"/>
                <w:bCs/>
              </w:rPr>
              <w:t xml:space="preserve">continues to chair the MH </w:t>
            </w:r>
            <w:r w:rsidR="00244AB7">
              <w:rPr>
                <w:rFonts w:ascii="Arial" w:hAnsi="Arial" w:cs="Arial"/>
                <w:bCs/>
              </w:rPr>
              <w:t>Strategy S</w:t>
            </w:r>
            <w:r w:rsidR="0076208A">
              <w:rPr>
                <w:rFonts w:ascii="Arial" w:hAnsi="Arial" w:cs="Arial"/>
                <w:bCs/>
              </w:rPr>
              <w:t xml:space="preserve">teering group and Dr Bobby Abbott continues to chair to partnership board meetings.  </w:t>
            </w:r>
            <w:r w:rsidR="00244AB7">
              <w:rPr>
                <w:rFonts w:ascii="Arial" w:hAnsi="Arial" w:cs="Arial"/>
                <w:bCs/>
              </w:rPr>
              <w:t xml:space="preserve">Both are GP’s with special interest in Mental Health. </w:t>
            </w:r>
          </w:p>
        </w:tc>
        <w:tc>
          <w:tcPr>
            <w:tcW w:w="2137" w:type="dxa"/>
            <w:shd w:val="clear" w:color="auto" w:fill="92D050"/>
          </w:tcPr>
          <w:p w:rsidR="00655B1F" w:rsidRPr="00083A25" w:rsidRDefault="00DF799A" w:rsidP="00DF799A">
            <w:pPr>
              <w:rPr>
                <w:rFonts w:ascii="Arial" w:hAnsi="Arial" w:cs="Arial"/>
                <w:bCs/>
              </w:rPr>
            </w:pPr>
            <w:r>
              <w:rPr>
                <w:rFonts w:ascii="Arial" w:hAnsi="Arial" w:cs="Arial"/>
                <w:bCs/>
              </w:rPr>
              <w:t xml:space="preserve">Complete </w:t>
            </w:r>
          </w:p>
        </w:tc>
      </w:tr>
      <w:tr w:rsidR="00655B1F" w:rsidRPr="00083A25" w:rsidTr="00FD10E3">
        <w:tc>
          <w:tcPr>
            <w:tcW w:w="822" w:type="dxa"/>
          </w:tcPr>
          <w:p w:rsidR="00655B1F" w:rsidRPr="00083A25" w:rsidRDefault="00655B1F" w:rsidP="00415F40">
            <w:pPr>
              <w:jc w:val="center"/>
              <w:rPr>
                <w:rFonts w:ascii="Arial" w:hAnsi="Arial" w:cs="Arial"/>
                <w:bCs/>
              </w:rPr>
            </w:pPr>
            <w:r w:rsidRPr="00083A25">
              <w:rPr>
                <w:rFonts w:ascii="Arial" w:hAnsi="Arial" w:cs="Arial"/>
                <w:bCs/>
              </w:rPr>
              <w:t>1:d</w:t>
            </w:r>
          </w:p>
        </w:tc>
        <w:tc>
          <w:tcPr>
            <w:tcW w:w="2032" w:type="dxa"/>
          </w:tcPr>
          <w:p w:rsidR="00655B1F" w:rsidRDefault="00655B1F" w:rsidP="00415F40">
            <w:pPr>
              <w:rPr>
                <w:rFonts w:ascii="Arial" w:hAnsi="Arial"/>
              </w:rPr>
            </w:pPr>
            <w:r w:rsidRPr="00083A25">
              <w:rPr>
                <w:rFonts w:ascii="Arial" w:hAnsi="Arial" w:cs="Arial"/>
                <w:bCs/>
              </w:rPr>
              <w:t>Establish</w:t>
            </w:r>
            <w:r w:rsidRPr="00083A25">
              <w:rPr>
                <w:rFonts w:ascii="Arial" w:hAnsi="Arial"/>
              </w:rPr>
              <w:t xml:space="preserve"> sound local governance arrangements in relation to the concordat.</w:t>
            </w:r>
          </w:p>
          <w:p w:rsidR="00655B1F" w:rsidRPr="00083A25" w:rsidRDefault="00655B1F" w:rsidP="00415F40">
            <w:pPr>
              <w:rPr>
                <w:rFonts w:ascii="Arial" w:hAnsi="Arial" w:cs="Arial"/>
                <w:bCs/>
              </w:rPr>
            </w:pPr>
          </w:p>
        </w:tc>
        <w:tc>
          <w:tcPr>
            <w:tcW w:w="1489" w:type="dxa"/>
          </w:tcPr>
          <w:p w:rsidR="00655B1F" w:rsidRPr="00083A25" w:rsidRDefault="00655B1F" w:rsidP="00415F40">
            <w:pPr>
              <w:rPr>
                <w:rFonts w:ascii="Arial" w:hAnsi="Arial" w:cs="Arial"/>
                <w:bCs/>
              </w:rPr>
            </w:pPr>
            <w:r w:rsidRPr="00083A25">
              <w:rPr>
                <w:rFonts w:ascii="Arial" w:hAnsi="Arial" w:cs="Arial"/>
                <w:bCs/>
              </w:rPr>
              <w:t>May 2015</w:t>
            </w:r>
          </w:p>
        </w:tc>
        <w:tc>
          <w:tcPr>
            <w:tcW w:w="1766" w:type="dxa"/>
          </w:tcPr>
          <w:p w:rsidR="00655B1F" w:rsidRPr="00083A25" w:rsidRDefault="00655B1F" w:rsidP="00415F40">
            <w:pPr>
              <w:rPr>
                <w:rFonts w:ascii="Arial" w:eastAsia="Times New Roman" w:hAnsi="Arial" w:cs="Arial"/>
              </w:rPr>
            </w:pPr>
            <w:r w:rsidRPr="00083A25">
              <w:rPr>
                <w:rFonts w:ascii="Arial" w:eastAsia="Times New Roman" w:hAnsi="Arial" w:cs="Arial"/>
              </w:rPr>
              <w:t>Susan Grose ICU</w:t>
            </w:r>
          </w:p>
        </w:tc>
        <w:tc>
          <w:tcPr>
            <w:tcW w:w="6496" w:type="dxa"/>
          </w:tcPr>
          <w:p w:rsidR="00655B1F" w:rsidRPr="00083A25" w:rsidRDefault="00E91CE7" w:rsidP="00244AB7">
            <w:pPr>
              <w:rPr>
                <w:rFonts w:ascii="Arial" w:hAnsi="Arial" w:cs="Arial"/>
                <w:bCs/>
              </w:rPr>
            </w:pPr>
            <w:r>
              <w:rPr>
                <w:rFonts w:ascii="Arial" w:hAnsi="Arial" w:cs="Arial"/>
                <w:bCs/>
              </w:rPr>
              <w:t xml:space="preserve">Ongoing </w:t>
            </w:r>
            <w:r w:rsidR="00FD10E3">
              <w:rPr>
                <w:rFonts w:ascii="Arial" w:hAnsi="Arial" w:cs="Arial"/>
                <w:bCs/>
              </w:rPr>
              <w:t>governance</w:t>
            </w:r>
            <w:r>
              <w:rPr>
                <w:rFonts w:ascii="Arial" w:hAnsi="Arial" w:cs="Arial"/>
                <w:bCs/>
              </w:rPr>
              <w:t xml:space="preserve"> is overseen by the </w:t>
            </w:r>
            <w:r w:rsidR="00244AB7">
              <w:rPr>
                <w:rFonts w:ascii="Arial" w:hAnsi="Arial" w:cs="Arial"/>
                <w:bCs/>
              </w:rPr>
              <w:t>MH Partnership Board (</w:t>
            </w:r>
            <w:r w:rsidR="0076208A">
              <w:rPr>
                <w:rFonts w:ascii="Arial" w:hAnsi="Arial" w:cs="Arial"/>
                <w:bCs/>
              </w:rPr>
              <w:t>meets quarterly</w:t>
            </w:r>
            <w:r w:rsidR="00244AB7">
              <w:rPr>
                <w:rFonts w:ascii="Arial" w:hAnsi="Arial" w:cs="Arial"/>
                <w:bCs/>
              </w:rPr>
              <w:t>), the MH Strategy Steering G</w:t>
            </w:r>
            <w:r>
              <w:rPr>
                <w:rFonts w:ascii="Arial" w:hAnsi="Arial" w:cs="Arial"/>
                <w:bCs/>
              </w:rPr>
              <w:t>roup</w:t>
            </w:r>
            <w:r w:rsidR="0076208A">
              <w:rPr>
                <w:rFonts w:ascii="Arial" w:hAnsi="Arial" w:cs="Arial"/>
                <w:bCs/>
              </w:rPr>
              <w:t xml:space="preserve"> </w:t>
            </w:r>
            <w:r w:rsidR="00244AB7">
              <w:rPr>
                <w:rFonts w:ascii="Arial" w:hAnsi="Arial" w:cs="Arial"/>
                <w:bCs/>
              </w:rPr>
              <w:t>(</w:t>
            </w:r>
            <w:r w:rsidR="0076208A">
              <w:rPr>
                <w:rFonts w:ascii="Arial" w:hAnsi="Arial" w:cs="Arial"/>
                <w:bCs/>
              </w:rPr>
              <w:t>meets monthly</w:t>
            </w:r>
            <w:r w:rsidR="00244AB7">
              <w:rPr>
                <w:rFonts w:ascii="Arial" w:hAnsi="Arial" w:cs="Arial"/>
                <w:bCs/>
              </w:rPr>
              <w:t>) and is informed further through</w:t>
            </w:r>
            <w:r>
              <w:rPr>
                <w:rFonts w:ascii="Arial" w:hAnsi="Arial" w:cs="Arial"/>
                <w:bCs/>
              </w:rPr>
              <w:t xml:space="preserve"> </w:t>
            </w:r>
            <w:r w:rsidR="00244AB7">
              <w:rPr>
                <w:rFonts w:ascii="Arial" w:hAnsi="Arial" w:cs="Arial"/>
                <w:bCs/>
              </w:rPr>
              <w:t xml:space="preserve">the </w:t>
            </w:r>
            <w:r>
              <w:rPr>
                <w:rFonts w:ascii="Arial" w:hAnsi="Arial" w:cs="Arial"/>
                <w:bCs/>
              </w:rPr>
              <w:t>A&amp;E</w:t>
            </w:r>
            <w:r w:rsidR="00244AB7">
              <w:rPr>
                <w:rFonts w:ascii="Arial" w:hAnsi="Arial" w:cs="Arial"/>
                <w:bCs/>
              </w:rPr>
              <w:t>/Urgent Care Meeting</w:t>
            </w:r>
            <w:r w:rsidR="0076208A">
              <w:rPr>
                <w:rFonts w:ascii="Arial" w:hAnsi="Arial" w:cs="Arial"/>
                <w:bCs/>
              </w:rPr>
              <w:t xml:space="preserve"> </w:t>
            </w:r>
            <w:r w:rsidR="00244AB7">
              <w:rPr>
                <w:rFonts w:ascii="Arial" w:hAnsi="Arial" w:cs="Arial"/>
                <w:bCs/>
              </w:rPr>
              <w:t>(meets monthly)</w:t>
            </w:r>
            <w:r w:rsidR="0076208A">
              <w:rPr>
                <w:rFonts w:ascii="Arial" w:hAnsi="Arial" w:cs="Arial"/>
                <w:bCs/>
              </w:rPr>
              <w:t xml:space="preserve">  Minutes from all meetings are made available to the MH Partnership Board.  </w:t>
            </w:r>
          </w:p>
        </w:tc>
        <w:tc>
          <w:tcPr>
            <w:tcW w:w="2137" w:type="dxa"/>
            <w:shd w:val="clear" w:color="auto" w:fill="92D050"/>
          </w:tcPr>
          <w:p w:rsidR="00655B1F" w:rsidRPr="00083A25" w:rsidRDefault="00DF799A" w:rsidP="00DF799A">
            <w:pPr>
              <w:rPr>
                <w:rFonts w:ascii="Arial" w:hAnsi="Arial" w:cs="Arial"/>
                <w:bCs/>
              </w:rPr>
            </w:pPr>
            <w:r>
              <w:rPr>
                <w:rFonts w:ascii="Arial" w:hAnsi="Arial" w:cs="Arial"/>
                <w:bCs/>
              </w:rPr>
              <w:t xml:space="preserve">Complete </w:t>
            </w:r>
          </w:p>
        </w:tc>
      </w:tr>
      <w:tr w:rsidR="00655B1F" w:rsidRPr="00083A25" w:rsidTr="00FD10E3">
        <w:tc>
          <w:tcPr>
            <w:tcW w:w="822" w:type="dxa"/>
          </w:tcPr>
          <w:p w:rsidR="00655B1F" w:rsidRPr="00083A25" w:rsidRDefault="00655B1F" w:rsidP="00415F40">
            <w:pPr>
              <w:jc w:val="center"/>
              <w:rPr>
                <w:rFonts w:ascii="Arial" w:hAnsi="Arial" w:cs="Arial"/>
                <w:bCs/>
              </w:rPr>
            </w:pPr>
            <w:r w:rsidRPr="00083A25">
              <w:rPr>
                <w:rFonts w:ascii="Arial" w:hAnsi="Arial" w:cs="Arial"/>
                <w:bCs/>
              </w:rPr>
              <w:t>1:e</w:t>
            </w:r>
          </w:p>
        </w:tc>
        <w:tc>
          <w:tcPr>
            <w:tcW w:w="2032" w:type="dxa"/>
          </w:tcPr>
          <w:p w:rsidR="00655B1F" w:rsidRPr="00083A25" w:rsidRDefault="00655B1F" w:rsidP="00415F40">
            <w:pPr>
              <w:rPr>
                <w:rFonts w:ascii="Arial" w:hAnsi="Arial" w:cs="Arial"/>
                <w:bCs/>
              </w:rPr>
            </w:pPr>
            <w:r w:rsidRPr="00083A25">
              <w:rPr>
                <w:rFonts w:ascii="Arial" w:hAnsi="Arial" w:cs="Arial"/>
                <w:bCs/>
              </w:rPr>
              <w:t>Need to ensure that CAMHS beds and pathway is included in approach and consideration understood as to impact</w:t>
            </w:r>
          </w:p>
        </w:tc>
        <w:tc>
          <w:tcPr>
            <w:tcW w:w="1489" w:type="dxa"/>
          </w:tcPr>
          <w:p w:rsidR="00655B1F" w:rsidRPr="00083A25" w:rsidRDefault="002951E6" w:rsidP="00415F40">
            <w:pPr>
              <w:rPr>
                <w:rFonts w:ascii="Arial" w:hAnsi="Arial" w:cs="Arial"/>
                <w:bCs/>
              </w:rPr>
            </w:pPr>
            <w:r>
              <w:rPr>
                <w:rFonts w:ascii="Arial" w:hAnsi="Arial" w:cs="Arial"/>
                <w:bCs/>
              </w:rPr>
              <w:t>March 2016</w:t>
            </w:r>
          </w:p>
        </w:tc>
        <w:tc>
          <w:tcPr>
            <w:tcW w:w="1766" w:type="dxa"/>
          </w:tcPr>
          <w:p w:rsidR="00655B1F" w:rsidRPr="00083A25" w:rsidRDefault="0076208A" w:rsidP="00415F40">
            <w:pPr>
              <w:rPr>
                <w:rFonts w:ascii="Arial" w:eastAsia="Times New Roman" w:hAnsi="Arial" w:cs="Arial"/>
              </w:rPr>
            </w:pPr>
            <w:r>
              <w:rPr>
                <w:rFonts w:ascii="Arial" w:eastAsia="Times New Roman" w:hAnsi="Arial" w:cs="Arial"/>
              </w:rPr>
              <w:t>Clare Brutton</w:t>
            </w:r>
            <w:r w:rsidR="00655B1F" w:rsidRPr="00083A25">
              <w:rPr>
                <w:rFonts w:ascii="Arial" w:eastAsia="Times New Roman" w:hAnsi="Arial" w:cs="Arial"/>
              </w:rPr>
              <w:t xml:space="preserve"> – ICU CAMHS Commissioning Lead </w:t>
            </w:r>
          </w:p>
        </w:tc>
        <w:tc>
          <w:tcPr>
            <w:tcW w:w="6496" w:type="dxa"/>
          </w:tcPr>
          <w:p w:rsidR="00655B1F" w:rsidRPr="002E6718" w:rsidRDefault="002951E6" w:rsidP="00415F40">
            <w:pPr>
              <w:rPr>
                <w:rFonts w:ascii="Arial" w:hAnsi="Arial" w:cs="Arial"/>
                <w:bCs/>
              </w:rPr>
            </w:pPr>
            <w:r>
              <w:rPr>
                <w:rFonts w:ascii="Arial" w:hAnsi="Arial" w:cs="Arial"/>
                <w:bCs/>
              </w:rPr>
              <w:t>CAMHs Commissioner is</w:t>
            </w:r>
            <w:r w:rsidR="00244AB7">
              <w:rPr>
                <w:rFonts w:ascii="Arial" w:hAnsi="Arial" w:cs="Arial"/>
                <w:bCs/>
              </w:rPr>
              <w:t xml:space="preserve"> now</w:t>
            </w:r>
            <w:r>
              <w:rPr>
                <w:rFonts w:ascii="Arial" w:hAnsi="Arial" w:cs="Arial"/>
                <w:bCs/>
              </w:rPr>
              <w:t xml:space="preserve"> part of the A&amp;E</w:t>
            </w:r>
            <w:r w:rsidR="00244AB7">
              <w:rPr>
                <w:rFonts w:ascii="Arial" w:hAnsi="Arial" w:cs="Arial"/>
                <w:bCs/>
              </w:rPr>
              <w:t xml:space="preserve">/Urgent </w:t>
            </w:r>
            <w:proofErr w:type="gramStart"/>
            <w:r w:rsidR="00244AB7">
              <w:rPr>
                <w:rFonts w:ascii="Arial" w:hAnsi="Arial" w:cs="Arial"/>
                <w:bCs/>
              </w:rPr>
              <w:t>Care  monthly</w:t>
            </w:r>
            <w:proofErr w:type="gramEnd"/>
            <w:r w:rsidR="00244AB7">
              <w:rPr>
                <w:rFonts w:ascii="Arial" w:hAnsi="Arial" w:cs="Arial"/>
                <w:bCs/>
              </w:rPr>
              <w:t xml:space="preserve"> meeting</w:t>
            </w:r>
            <w:r>
              <w:rPr>
                <w:rFonts w:ascii="Arial" w:hAnsi="Arial" w:cs="Arial"/>
                <w:bCs/>
              </w:rPr>
              <w:t xml:space="preserve"> to ensure that children’s </w:t>
            </w:r>
            <w:r w:rsidR="00DF799A">
              <w:rPr>
                <w:rFonts w:ascii="Arial" w:hAnsi="Arial" w:cs="Arial"/>
                <w:bCs/>
              </w:rPr>
              <w:t>crisis</w:t>
            </w:r>
            <w:r>
              <w:rPr>
                <w:rFonts w:ascii="Arial" w:hAnsi="Arial" w:cs="Arial"/>
                <w:bCs/>
              </w:rPr>
              <w:t xml:space="preserve"> care and the transformation plan are coordinated with adult mental health</w:t>
            </w:r>
            <w:r w:rsidR="00244AB7">
              <w:rPr>
                <w:rFonts w:ascii="Arial" w:hAnsi="Arial" w:cs="Arial"/>
                <w:bCs/>
              </w:rPr>
              <w:t xml:space="preserve"> services</w:t>
            </w:r>
            <w:r>
              <w:rPr>
                <w:rFonts w:ascii="Arial" w:hAnsi="Arial" w:cs="Arial"/>
                <w:bCs/>
              </w:rPr>
              <w:t xml:space="preserve">.  An action plan for children’s services has been developed and will continue to be progressed against throughout 2015/16 </w:t>
            </w:r>
          </w:p>
        </w:tc>
        <w:tc>
          <w:tcPr>
            <w:tcW w:w="2137" w:type="dxa"/>
            <w:shd w:val="clear" w:color="auto" w:fill="FFC000"/>
          </w:tcPr>
          <w:p w:rsidR="00655B1F" w:rsidRPr="002E6718" w:rsidRDefault="00E8301A" w:rsidP="00415F40">
            <w:pPr>
              <w:rPr>
                <w:rFonts w:ascii="Arial" w:hAnsi="Arial" w:cs="Arial"/>
                <w:bCs/>
              </w:rPr>
            </w:pPr>
            <w:r>
              <w:rPr>
                <w:rFonts w:ascii="Arial" w:hAnsi="Arial" w:cs="Arial"/>
                <w:bCs/>
              </w:rPr>
              <w:t>Started but further scoping required</w:t>
            </w:r>
          </w:p>
        </w:tc>
      </w:tr>
      <w:tr w:rsidR="00655B1F" w:rsidRPr="00083A25" w:rsidTr="00FD10E3">
        <w:tc>
          <w:tcPr>
            <w:tcW w:w="822" w:type="dxa"/>
          </w:tcPr>
          <w:p w:rsidR="00655B1F" w:rsidRPr="00083A25" w:rsidRDefault="00655B1F" w:rsidP="00415F40">
            <w:pPr>
              <w:jc w:val="center"/>
              <w:rPr>
                <w:rFonts w:ascii="Arial" w:hAnsi="Arial" w:cs="Arial"/>
                <w:bCs/>
              </w:rPr>
            </w:pPr>
            <w:r w:rsidRPr="00083A25">
              <w:rPr>
                <w:rFonts w:ascii="Arial" w:hAnsi="Arial" w:cs="Arial"/>
                <w:bCs/>
              </w:rPr>
              <w:t>1.f</w:t>
            </w:r>
          </w:p>
        </w:tc>
        <w:tc>
          <w:tcPr>
            <w:tcW w:w="2032" w:type="dxa"/>
          </w:tcPr>
          <w:p w:rsidR="00655B1F" w:rsidRPr="00083A25" w:rsidRDefault="00655B1F" w:rsidP="00415F40">
            <w:pPr>
              <w:rPr>
                <w:rFonts w:ascii="Arial" w:hAnsi="Arial" w:cs="Arial"/>
                <w:bCs/>
              </w:rPr>
            </w:pPr>
            <w:r w:rsidRPr="00083A25">
              <w:rPr>
                <w:rFonts w:ascii="Arial" w:hAnsi="Arial" w:cs="Arial"/>
                <w:bCs/>
              </w:rPr>
              <w:t>Revisit MH Strategies Modelling Paper to benchmark current provision, current requirement for crisis services</w:t>
            </w:r>
          </w:p>
        </w:tc>
        <w:tc>
          <w:tcPr>
            <w:tcW w:w="1489" w:type="dxa"/>
          </w:tcPr>
          <w:p w:rsidR="00655B1F" w:rsidRPr="00083A25" w:rsidRDefault="002951E6" w:rsidP="00415F40">
            <w:pPr>
              <w:rPr>
                <w:rFonts w:ascii="Arial" w:hAnsi="Arial" w:cs="Arial"/>
                <w:bCs/>
              </w:rPr>
            </w:pPr>
            <w:r>
              <w:rPr>
                <w:rFonts w:ascii="Arial" w:hAnsi="Arial" w:cs="Arial"/>
                <w:bCs/>
              </w:rPr>
              <w:t>March 2016</w:t>
            </w:r>
          </w:p>
        </w:tc>
        <w:tc>
          <w:tcPr>
            <w:tcW w:w="1766" w:type="dxa"/>
          </w:tcPr>
          <w:p w:rsidR="00655B1F" w:rsidRPr="00083A25" w:rsidRDefault="00655B1F" w:rsidP="00415F40">
            <w:pPr>
              <w:rPr>
                <w:rFonts w:ascii="Arial" w:eastAsia="Times New Roman" w:hAnsi="Arial" w:cs="Arial"/>
                <w:color w:val="000000" w:themeColor="text1"/>
              </w:rPr>
            </w:pPr>
            <w:r w:rsidRPr="00083A25">
              <w:rPr>
                <w:rFonts w:ascii="Arial" w:eastAsia="Times New Roman" w:hAnsi="Arial" w:cs="Arial"/>
                <w:color w:val="000000" w:themeColor="text1"/>
              </w:rPr>
              <w:t>Susan Grose ICU</w:t>
            </w:r>
          </w:p>
        </w:tc>
        <w:tc>
          <w:tcPr>
            <w:tcW w:w="6496" w:type="dxa"/>
          </w:tcPr>
          <w:p w:rsidR="00655B1F" w:rsidRPr="002E6718" w:rsidRDefault="00FD10E3" w:rsidP="00415F40">
            <w:pPr>
              <w:rPr>
                <w:rFonts w:ascii="Arial" w:hAnsi="Arial" w:cs="Arial"/>
                <w:bCs/>
              </w:rPr>
            </w:pPr>
            <w:r>
              <w:rPr>
                <w:rFonts w:ascii="Arial" w:hAnsi="Arial" w:cs="Arial"/>
                <w:bCs/>
              </w:rPr>
              <w:t>Information</w:t>
            </w:r>
            <w:r w:rsidR="002951E6">
              <w:rPr>
                <w:rFonts w:ascii="Arial" w:hAnsi="Arial" w:cs="Arial"/>
                <w:bCs/>
              </w:rPr>
              <w:t xml:space="preserve"> will be shared taken from the PLN</w:t>
            </w:r>
            <w:r w:rsidR="00244AB7">
              <w:rPr>
                <w:rFonts w:ascii="Arial" w:hAnsi="Arial" w:cs="Arial"/>
                <w:bCs/>
              </w:rPr>
              <w:t xml:space="preserve"> team</w:t>
            </w:r>
            <w:r w:rsidR="002951E6">
              <w:rPr>
                <w:rFonts w:ascii="Arial" w:hAnsi="Arial" w:cs="Arial"/>
                <w:bCs/>
              </w:rPr>
              <w:t xml:space="preserve">, Urgent Care and A&amp;E services to understand the </w:t>
            </w:r>
            <w:r>
              <w:rPr>
                <w:rFonts w:ascii="Arial" w:hAnsi="Arial" w:cs="Arial"/>
                <w:bCs/>
              </w:rPr>
              <w:t>crisis</w:t>
            </w:r>
            <w:r w:rsidR="002951E6">
              <w:rPr>
                <w:rFonts w:ascii="Arial" w:hAnsi="Arial" w:cs="Arial"/>
                <w:bCs/>
              </w:rPr>
              <w:t xml:space="preserve"> care pathways and major presenting</w:t>
            </w:r>
            <w:r w:rsidR="00244AB7">
              <w:rPr>
                <w:rFonts w:ascii="Arial" w:hAnsi="Arial" w:cs="Arial"/>
                <w:bCs/>
              </w:rPr>
              <w:t xml:space="preserve"> issues. </w:t>
            </w:r>
            <w:r w:rsidR="002951E6">
              <w:rPr>
                <w:rFonts w:ascii="Arial" w:hAnsi="Arial" w:cs="Arial"/>
                <w:bCs/>
              </w:rPr>
              <w:t xml:space="preserve">Commissioners and operational staff are developing a better shared understanding.  This will continue with </w:t>
            </w:r>
            <w:r w:rsidR="00244AB7">
              <w:rPr>
                <w:rFonts w:ascii="Arial" w:hAnsi="Arial" w:cs="Arial"/>
                <w:bCs/>
              </w:rPr>
              <w:t xml:space="preserve">a </w:t>
            </w:r>
            <w:r w:rsidR="002951E6">
              <w:rPr>
                <w:rFonts w:ascii="Arial" w:hAnsi="Arial" w:cs="Arial"/>
                <w:bCs/>
              </w:rPr>
              <w:t>4 borough partnership focus with Southwark, Lewisham and Lambeth to maximise the best use of resources across the 4 boroughs.</w:t>
            </w:r>
          </w:p>
        </w:tc>
        <w:tc>
          <w:tcPr>
            <w:tcW w:w="2137" w:type="dxa"/>
            <w:shd w:val="clear" w:color="auto" w:fill="FFC000"/>
          </w:tcPr>
          <w:p w:rsidR="00655B1F" w:rsidRPr="002E6718" w:rsidRDefault="00E8301A" w:rsidP="00415F40">
            <w:pPr>
              <w:rPr>
                <w:rFonts w:ascii="Arial" w:hAnsi="Arial" w:cs="Arial"/>
                <w:bCs/>
              </w:rPr>
            </w:pPr>
            <w:r>
              <w:rPr>
                <w:rFonts w:ascii="Arial" w:hAnsi="Arial" w:cs="Arial"/>
                <w:bCs/>
              </w:rPr>
              <w:t>Started but requires further development</w:t>
            </w:r>
          </w:p>
        </w:tc>
      </w:tr>
      <w:tr w:rsidR="00655B1F" w:rsidRPr="00E912A0" w:rsidTr="00FD10E3">
        <w:tc>
          <w:tcPr>
            <w:tcW w:w="12605" w:type="dxa"/>
            <w:gridSpan w:val="5"/>
            <w:shd w:val="clear" w:color="auto" w:fill="F8F7F2" w:themeFill="background2" w:themeFillTint="66"/>
          </w:tcPr>
          <w:p w:rsidR="00655B1F" w:rsidRPr="00E912A0" w:rsidRDefault="00655B1F" w:rsidP="00415F40">
            <w:pPr>
              <w:jc w:val="center"/>
              <w:rPr>
                <w:rFonts w:ascii="Arial" w:hAnsi="Arial" w:cs="Arial"/>
                <w:b/>
                <w:bCs/>
              </w:rPr>
            </w:pPr>
            <w:r w:rsidRPr="00E912A0">
              <w:rPr>
                <w:rFonts w:ascii="Arial" w:hAnsi="Arial" w:cs="Arial"/>
                <w:b/>
              </w:rPr>
              <w:t>Improving mental health crisis services</w:t>
            </w:r>
          </w:p>
        </w:tc>
        <w:tc>
          <w:tcPr>
            <w:tcW w:w="2137" w:type="dxa"/>
            <w:shd w:val="clear" w:color="auto" w:fill="F8F7F2" w:themeFill="background2" w:themeFillTint="66"/>
          </w:tcPr>
          <w:p w:rsidR="00655B1F" w:rsidRPr="00E912A0" w:rsidRDefault="00655B1F" w:rsidP="00415F40">
            <w:pPr>
              <w:jc w:val="center"/>
              <w:rPr>
                <w:rFonts w:ascii="Arial" w:hAnsi="Arial" w:cs="Arial"/>
                <w:b/>
              </w:rPr>
            </w:pPr>
          </w:p>
        </w:tc>
      </w:tr>
      <w:tr w:rsidR="00655B1F" w:rsidRPr="00E912A0" w:rsidTr="00FD10E3">
        <w:tc>
          <w:tcPr>
            <w:tcW w:w="12605" w:type="dxa"/>
            <w:gridSpan w:val="5"/>
            <w:shd w:val="clear" w:color="auto" w:fill="F8F7F2" w:themeFill="background2" w:themeFillTint="66"/>
          </w:tcPr>
          <w:p w:rsidR="00655B1F" w:rsidRPr="00E912A0" w:rsidRDefault="00655B1F" w:rsidP="00415F40">
            <w:pPr>
              <w:jc w:val="center"/>
              <w:rPr>
                <w:rFonts w:ascii="Arial" w:hAnsi="Arial" w:cs="Arial"/>
                <w:b/>
              </w:rPr>
            </w:pPr>
            <w:r w:rsidRPr="00E912A0">
              <w:rPr>
                <w:rFonts w:ascii="Arial" w:hAnsi="Arial" w:cs="Arial"/>
                <w:b/>
              </w:rPr>
              <w:t xml:space="preserve">Core Contract / Quality QRS </w:t>
            </w:r>
          </w:p>
        </w:tc>
        <w:tc>
          <w:tcPr>
            <w:tcW w:w="2137" w:type="dxa"/>
            <w:tcBorders>
              <w:bottom w:val="single" w:sz="4" w:space="0" w:color="auto"/>
            </w:tcBorders>
            <w:shd w:val="clear" w:color="auto" w:fill="F8F7F2" w:themeFill="background2" w:themeFillTint="66"/>
          </w:tcPr>
          <w:p w:rsidR="00655B1F" w:rsidRPr="00E912A0" w:rsidRDefault="00655B1F" w:rsidP="00415F40">
            <w:pPr>
              <w:jc w:val="center"/>
              <w:rPr>
                <w:rFonts w:ascii="Arial" w:hAnsi="Arial" w:cs="Arial"/>
                <w:b/>
              </w:rPr>
            </w:pPr>
          </w:p>
        </w:tc>
      </w:tr>
      <w:tr w:rsidR="00655B1F" w:rsidRPr="00083A25" w:rsidTr="00FD10E3">
        <w:tc>
          <w:tcPr>
            <w:tcW w:w="822" w:type="dxa"/>
          </w:tcPr>
          <w:p w:rsidR="00655B1F" w:rsidRPr="00083A25" w:rsidRDefault="00655B1F" w:rsidP="00415F40">
            <w:pPr>
              <w:jc w:val="center"/>
              <w:rPr>
                <w:rFonts w:ascii="Arial" w:hAnsi="Arial" w:cs="Arial"/>
                <w:bCs/>
              </w:rPr>
            </w:pPr>
            <w:r w:rsidRPr="00083A25">
              <w:rPr>
                <w:rFonts w:ascii="Arial" w:hAnsi="Arial" w:cs="Arial"/>
                <w:bCs/>
              </w:rPr>
              <w:t>2:a</w:t>
            </w:r>
          </w:p>
        </w:tc>
        <w:tc>
          <w:tcPr>
            <w:tcW w:w="2032" w:type="dxa"/>
          </w:tcPr>
          <w:p w:rsidR="00655B1F" w:rsidRPr="00083A25" w:rsidRDefault="00655B1F" w:rsidP="00415F40">
            <w:pPr>
              <w:rPr>
                <w:rFonts w:ascii="Arial" w:hAnsi="Arial" w:cs="Arial"/>
                <w:bCs/>
              </w:rPr>
            </w:pPr>
            <w:r w:rsidRPr="00083A25">
              <w:rPr>
                <w:rFonts w:ascii="Arial" w:hAnsi="Arial" w:cs="Arial"/>
                <w:bCs/>
              </w:rPr>
              <w:t xml:space="preserve">Ensure the establishment (and continuity of success identified in the Street </w:t>
            </w:r>
            <w:r w:rsidRPr="00083A25">
              <w:rPr>
                <w:rFonts w:ascii="Arial" w:hAnsi="Arial" w:cs="Arial"/>
                <w:bCs/>
              </w:rPr>
              <w:lastRenderedPageBreak/>
              <w:t xml:space="preserve">Triage Pilot) of the 24/7 hr Telephone Crisis Line. </w:t>
            </w:r>
          </w:p>
        </w:tc>
        <w:tc>
          <w:tcPr>
            <w:tcW w:w="1489" w:type="dxa"/>
          </w:tcPr>
          <w:p w:rsidR="00655B1F" w:rsidRPr="00083A25" w:rsidRDefault="00A5451E" w:rsidP="00415F40">
            <w:pPr>
              <w:rPr>
                <w:rFonts w:ascii="Arial" w:hAnsi="Arial" w:cs="Arial"/>
                <w:bCs/>
              </w:rPr>
            </w:pPr>
            <w:r>
              <w:rPr>
                <w:rFonts w:ascii="Arial" w:hAnsi="Arial" w:cs="Arial"/>
                <w:bCs/>
              </w:rPr>
              <w:lastRenderedPageBreak/>
              <w:t xml:space="preserve"> 28</w:t>
            </w:r>
            <w:r w:rsidRPr="00FD10E3">
              <w:rPr>
                <w:rFonts w:ascii="Arial" w:hAnsi="Arial" w:cs="Arial"/>
                <w:bCs/>
                <w:vertAlign w:val="superscript"/>
              </w:rPr>
              <w:t>th</w:t>
            </w:r>
            <w:r>
              <w:rPr>
                <w:rFonts w:ascii="Arial" w:hAnsi="Arial" w:cs="Arial"/>
                <w:bCs/>
              </w:rPr>
              <w:t xml:space="preserve"> February 2016</w:t>
            </w:r>
          </w:p>
        </w:tc>
        <w:tc>
          <w:tcPr>
            <w:tcW w:w="1766" w:type="dxa"/>
          </w:tcPr>
          <w:p w:rsidR="00655B1F" w:rsidRPr="00083A25" w:rsidRDefault="00A5451E" w:rsidP="00415F40">
            <w:pPr>
              <w:rPr>
                <w:rFonts w:ascii="Arial" w:hAnsi="Arial" w:cs="Arial"/>
                <w:bCs/>
              </w:rPr>
            </w:pPr>
            <w:r>
              <w:rPr>
                <w:rFonts w:ascii="Arial" w:eastAsia="Times New Roman" w:hAnsi="Arial" w:cs="Arial"/>
              </w:rPr>
              <w:t>Derek Nicholl (SLaM)</w:t>
            </w:r>
          </w:p>
        </w:tc>
        <w:tc>
          <w:tcPr>
            <w:tcW w:w="6496" w:type="dxa"/>
          </w:tcPr>
          <w:p w:rsidR="00A5451E" w:rsidRDefault="00A5451E" w:rsidP="00415F40">
            <w:pPr>
              <w:rPr>
                <w:rFonts w:ascii="Arial" w:hAnsi="Arial" w:cs="Arial"/>
                <w:bCs/>
              </w:rPr>
            </w:pPr>
            <w:r>
              <w:rPr>
                <w:rFonts w:ascii="Arial" w:hAnsi="Arial" w:cs="Arial"/>
                <w:bCs/>
              </w:rPr>
              <w:t>The 4 borough CCG’s (Croydon, Lewisham, Southwark and Lambeth) lead MH Commissioners have secured recurrent and enduring funding to continue the successful Stre</w:t>
            </w:r>
            <w:r w:rsidR="00244AB7">
              <w:rPr>
                <w:rFonts w:ascii="Arial" w:hAnsi="Arial" w:cs="Arial"/>
                <w:bCs/>
              </w:rPr>
              <w:t>et Triage Pilot in each borough</w:t>
            </w:r>
            <w:r>
              <w:rPr>
                <w:rFonts w:ascii="Arial" w:hAnsi="Arial" w:cs="Arial"/>
                <w:bCs/>
              </w:rPr>
              <w:t xml:space="preserve">.  This has enabled the Street Triage service to continue past the pilot stage and continue to be available to </w:t>
            </w:r>
            <w:r>
              <w:rPr>
                <w:rFonts w:ascii="Arial" w:hAnsi="Arial" w:cs="Arial"/>
                <w:bCs/>
              </w:rPr>
              <w:lastRenderedPageBreak/>
              <w:t>front line police officers.</w:t>
            </w:r>
          </w:p>
          <w:p w:rsidR="00655B1F" w:rsidRPr="00083A25" w:rsidRDefault="00A5451E" w:rsidP="00244AB7">
            <w:pPr>
              <w:rPr>
                <w:rFonts w:ascii="Arial" w:hAnsi="Arial" w:cs="Arial"/>
                <w:bCs/>
              </w:rPr>
            </w:pPr>
            <w:r>
              <w:rPr>
                <w:rFonts w:ascii="Arial" w:hAnsi="Arial" w:cs="Arial"/>
                <w:bCs/>
              </w:rPr>
              <w:t xml:space="preserve">Further service redesign has </w:t>
            </w:r>
            <w:r w:rsidR="00244AB7">
              <w:rPr>
                <w:rFonts w:ascii="Arial" w:hAnsi="Arial" w:cs="Arial"/>
                <w:bCs/>
              </w:rPr>
              <w:t>been undertaken and an implementation</w:t>
            </w:r>
            <w:r>
              <w:rPr>
                <w:rFonts w:ascii="Arial" w:hAnsi="Arial" w:cs="Arial"/>
                <w:bCs/>
              </w:rPr>
              <w:t xml:space="preserve"> plan is in place for the expansion of the Street Triage service into the 24/7</w:t>
            </w:r>
            <w:r w:rsidR="00244AB7">
              <w:rPr>
                <w:rFonts w:ascii="Arial" w:hAnsi="Arial" w:cs="Arial"/>
                <w:bCs/>
              </w:rPr>
              <w:t>hr</w:t>
            </w:r>
            <w:r>
              <w:rPr>
                <w:rFonts w:ascii="Arial" w:hAnsi="Arial" w:cs="Arial"/>
                <w:bCs/>
              </w:rPr>
              <w:t xml:space="preserve"> Crisis Line.  The Crisis Line will deliver the full Street Triage service but in addition be available to a wider range of health professionals, carers and </w:t>
            </w:r>
            <w:r w:rsidR="00FD10E3">
              <w:rPr>
                <w:rFonts w:ascii="Arial" w:hAnsi="Arial" w:cs="Arial"/>
                <w:bCs/>
              </w:rPr>
              <w:t>patients</w:t>
            </w:r>
            <w:r>
              <w:rPr>
                <w:rFonts w:ascii="Arial" w:hAnsi="Arial" w:cs="Arial"/>
                <w:bCs/>
              </w:rPr>
              <w:t xml:space="preserve">/service users themselves.  This requires a strong infrastructure with existing emergency services to ensure that access to the new service is universally available.  This development work continues and </w:t>
            </w:r>
            <w:r w:rsidR="00244AB7">
              <w:rPr>
                <w:rFonts w:ascii="Arial" w:hAnsi="Arial" w:cs="Arial"/>
                <w:bCs/>
              </w:rPr>
              <w:t xml:space="preserve">it is intended </w:t>
            </w:r>
            <w:r>
              <w:rPr>
                <w:rFonts w:ascii="Arial" w:hAnsi="Arial" w:cs="Arial"/>
                <w:bCs/>
              </w:rPr>
              <w:t xml:space="preserve">to launch the new service early 2016. </w:t>
            </w:r>
          </w:p>
        </w:tc>
        <w:tc>
          <w:tcPr>
            <w:tcW w:w="2137" w:type="dxa"/>
            <w:shd w:val="clear" w:color="auto" w:fill="92D050"/>
          </w:tcPr>
          <w:p w:rsidR="00655B1F" w:rsidRPr="00083A25" w:rsidRDefault="00DF799A" w:rsidP="00DF799A">
            <w:pPr>
              <w:rPr>
                <w:rFonts w:ascii="Arial" w:hAnsi="Arial" w:cs="Arial"/>
                <w:bCs/>
              </w:rPr>
            </w:pPr>
            <w:r>
              <w:rPr>
                <w:rFonts w:ascii="Arial" w:hAnsi="Arial" w:cs="Arial"/>
                <w:bCs/>
              </w:rPr>
              <w:lastRenderedPageBreak/>
              <w:t xml:space="preserve">Ongoing - Funding secured and work continues to transform service into 24/7 Crisis </w:t>
            </w:r>
            <w:r>
              <w:rPr>
                <w:rFonts w:ascii="Arial" w:hAnsi="Arial" w:cs="Arial"/>
                <w:bCs/>
              </w:rPr>
              <w:lastRenderedPageBreak/>
              <w:t>Line</w:t>
            </w:r>
          </w:p>
        </w:tc>
      </w:tr>
      <w:tr w:rsidR="00655B1F" w:rsidRPr="00083A25" w:rsidTr="00FD10E3">
        <w:tc>
          <w:tcPr>
            <w:tcW w:w="822" w:type="dxa"/>
          </w:tcPr>
          <w:p w:rsidR="00655B1F" w:rsidRPr="00083A25" w:rsidRDefault="00655B1F" w:rsidP="00415F40">
            <w:pPr>
              <w:jc w:val="center"/>
              <w:rPr>
                <w:rFonts w:ascii="Arial" w:hAnsi="Arial" w:cs="Arial"/>
                <w:bCs/>
              </w:rPr>
            </w:pPr>
            <w:r>
              <w:rPr>
                <w:rFonts w:ascii="Arial" w:hAnsi="Arial" w:cs="Arial"/>
                <w:bCs/>
              </w:rPr>
              <w:lastRenderedPageBreak/>
              <w:t>2:b</w:t>
            </w:r>
          </w:p>
        </w:tc>
        <w:tc>
          <w:tcPr>
            <w:tcW w:w="2032" w:type="dxa"/>
          </w:tcPr>
          <w:p w:rsidR="00655B1F" w:rsidRPr="00083A25" w:rsidRDefault="00655B1F" w:rsidP="00415F40">
            <w:pPr>
              <w:rPr>
                <w:rFonts w:ascii="Arial" w:hAnsi="Arial" w:cs="Arial"/>
                <w:bCs/>
              </w:rPr>
            </w:pPr>
            <w:r>
              <w:rPr>
                <w:rFonts w:ascii="Arial" w:hAnsi="Arial" w:cs="Arial"/>
                <w:bCs/>
              </w:rPr>
              <w:t>Monitor the impact of the peer support model provided in other boroughs to inform future commissioning</w:t>
            </w:r>
          </w:p>
        </w:tc>
        <w:tc>
          <w:tcPr>
            <w:tcW w:w="1489" w:type="dxa"/>
          </w:tcPr>
          <w:p w:rsidR="00655B1F" w:rsidRPr="00083A25" w:rsidDel="00F75607" w:rsidRDefault="00655B1F" w:rsidP="00415F40">
            <w:pPr>
              <w:rPr>
                <w:rFonts w:ascii="Arial" w:hAnsi="Arial" w:cs="Arial"/>
                <w:bCs/>
              </w:rPr>
            </w:pPr>
            <w:r>
              <w:rPr>
                <w:rFonts w:ascii="Arial" w:hAnsi="Arial" w:cs="Arial"/>
                <w:bCs/>
              </w:rPr>
              <w:t>March 2016</w:t>
            </w:r>
          </w:p>
        </w:tc>
        <w:tc>
          <w:tcPr>
            <w:tcW w:w="1766" w:type="dxa"/>
          </w:tcPr>
          <w:p w:rsidR="00655B1F" w:rsidRDefault="00655B1F" w:rsidP="00415F40">
            <w:pPr>
              <w:rPr>
                <w:rFonts w:ascii="Arial" w:eastAsia="Times New Roman" w:hAnsi="Arial" w:cs="Arial"/>
              </w:rPr>
            </w:pPr>
            <w:r>
              <w:rPr>
                <w:rFonts w:ascii="Arial" w:eastAsia="Times New Roman" w:hAnsi="Arial" w:cs="Arial"/>
              </w:rPr>
              <w:t xml:space="preserve">Neil </w:t>
            </w:r>
            <w:r w:rsidR="006C1967">
              <w:rPr>
                <w:rFonts w:ascii="Arial" w:eastAsia="Times New Roman" w:hAnsi="Arial" w:cs="Arial"/>
              </w:rPr>
              <w:t>T</w:t>
            </w:r>
            <w:r>
              <w:rPr>
                <w:rFonts w:ascii="Arial" w:eastAsia="Times New Roman" w:hAnsi="Arial" w:cs="Arial"/>
              </w:rPr>
              <w:t>urney</w:t>
            </w:r>
          </w:p>
          <w:p w:rsidR="00655B1F" w:rsidRPr="00083A25" w:rsidRDefault="00655B1F" w:rsidP="00415F40">
            <w:pPr>
              <w:rPr>
                <w:rFonts w:ascii="Arial" w:eastAsia="Times New Roman" w:hAnsi="Arial" w:cs="Arial"/>
              </w:rPr>
            </w:pPr>
            <w:r>
              <w:rPr>
                <w:rFonts w:ascii="Arial" w:eastAsia="Times New Roman" w:hAnsi="Arial" w:cs="Arial"/>
              </w:rPr>
              <w:t>ICU</w:t>
            </w:r>
          </w:p>
        </w:tc>
        <w:tc>
          <w:tcPr>
            <w:tcW w:w="6496" w:type="dxa"/>
          </w:tcPr>
          <w:p w:rsidR="00655B1F" w:rsidRPr="00083A25" w:rsidDel="00F75607" w:rsidRDefault="00415F40" w:rsidP="00415F40">
            <w:pPr>
              <w:rPr>
                <w:rFonts w:ascii="Arial" w:hAnsi="Arial" w:cs="Arial"/>
                <w:bCs/>
              </w:rPr>
            </w:pPr>
            <w:r>
              <w:rPr>
                <w:rFonts w:ascii="Arial" w:hAnsi="Arial" w:cs="Arial"/>
                <w:bCs/>
              </w:rPr>
              <w:t>This action will commence once the full Crisis Line is operational and any lessons learnt</w:t>
            </w:r>
            <w:proofErr w:type="gramStart"/>
            <w:r>
              <w:rPr>
                <w:rFonts w:ascii="Arial" w:hAnsi="Arial" w:cs="Arial"/>
                <w:bCs/>
              </w:rPr>
              <w:t>,</w:t>
            </w:r>
            <w:proofErr w:type="gramEnd"/>
            <w:r>
              <w:rPr>
                <w:rFonts w:ascii="Arial" w:hAnsi="Arial" w:cs="Arial"/>
                <w:bCs/>
              </w:rPr>
              <w:t xml:space="preserve"> case studies and service outcomes can be fully evaluated.</w:t>
            </w:r>
          </w:p>
        </w:tc>
        <w:tc>
          <w:tcPr>
            <w:tcW w:w="2137" w:type="dxa"/>
            <w:shd w:val="clear" w:color="auto" w:fill="FFC000"/>
          </w:tcPr>
          <w:p w:rsidR="00655B1F" w:rsidRPr="00083A25" w:rsidRDefault="00E8301A" w:rsidP="00415F40">
            <w:pPr>
              <w:rPr>
                <w:rFonts w:ascii="Arial" w:hAnsi="Arial" w:cs="Arial"/>
                <w:bCs/>
              </w:rPr>
            </w:pPr>
            <w:r>
              <w:rPr>
                <w:rFonts w:ascii="Arial" w:hAnsi="Arial" w:cs="Arial"/>
                <w:bCs/>
              </w:rPr>
              <w:t>Cannot</w:t>
            </w:r>
            <w:r w:rsidR="00DF799A">
              <w:rPr>
                <w:rFonts w:ascii="Arial" w:hAnsi="Arial" w:cs="Arial"/>
                <w:bCs/>
              </w:rPr>
              <w:t xml:space="preserve"> start until Crisis Line in place</w:t>
            </w:r>
          </w:p>
        </w:tc>
      </w:tr>
      <w:tr w:rsidR="00DF799A" w:rsidRPr="00083A25" w:rsidTr="008F7064">
        <w:tc>
          <w:tcPr>
            <w:tcW w:w="822" w:type="dxa"/>
            <w:shd w:val="clear" w:color="auto" w:fill="auto"/>
          </w:tcPr>
          <w:p w:rsidR="00655B1F" w:rsidRPr="008F7064" w:rsidRDefault="00655B1F" w:rsidP="00415F40">
            <w:pPr>
              <w:jc w:val="center"/>
              <w:rPr>
                <w:rFonts w:ascii="Arial" w:hAnsi="Arial" w:cs="Arial"/>
                <w:bCs/>
              </w:rPr>
            </w:pPr>
            <w:r w:rsidRPr="008F7064">
              <w:rPr>
                <w:rFonts w:ascii="Arial" w:hAnsi="Arial" w:cs="Arial"/>
                <w:bCs/>
              </w:rPr>
              <w:t>2:c</w:t>
            </w:r>
          </w:p>
        </w:tc>
        <w:tc>
          <w:tcPr>
            <w:tcW w:w="2032" w:type="dxa"/>
            <w:shd w:val="clear" w:color="auto" w:fill="auto"/>
          </w:tcPr>
          <w:p w:rsidR="00655B1F" w:rsidRPr="008F7064" w:rsidRDefault="00655B1F" w:rsidP="00415F40">
            <w:pPr>
              <w:rPr>
                <w:rFonts w:ascii="Arial" w:hAnsi="Arial" w:cs="Arial"/>
                <w:bCs/>
              </w:rPr>
            </w:pPr>
            <w:r w:rsidRPr="008F7064">
              <w:rPr>
                <w:rFonts w:ascii="Arial" w:hAnsi="Arial" w:cs="Arial"/>
                <w:bCs/>
              </w:rPr>
              <w:t>To agree KPI’s and CQUIN’s that relate to quality</w:t>
            </w:r>
          </w:p>
        </w:tc>
        <w:tc>
          <w:tcPr>
            <w:tcW w:w="1489" w:type="dxa"/>
            <w:shd w:val="clear" w:color="auto" w:fill="auto"/>
          </w:tcPr>
          <w:p w:rsidR="00655B1F" w:rsidRPr="008F7064" w:rsidRDefault="00655B1F" w:rsidP="00415F40">
            <w:pPr>
              <w:rPr>
                <w:rFonts w:ascii="Arial" w:hAnsi="Arial" w:cs="Arial"/>
                <w:bCs/>
              </w:rPr>
            </w:pPr>
            <w:r w:rsidRPr="008F7064">
              <w:rPr>
                <w:rFonts w:ascii="Arial" w:hAnsi="Arial" w:cs="Arial"/>
                <w:bCs/>
              </w:rPr>
              <w:t xml:space="preserve">April 2015/May 2015 </w:t>
            </w:r>
          </w:p>
        </w:tc>
        <w:tc>
          <w:tcPr>
            <w:tcW w:w="1766" w:type="dxa"/>
            <w:shd w:val="clear" w:color="auto" w:fill="auto"/>
          </w:tcPr>
          <w:p w:rsidR="00655B1F" w:rsidRPr="008F7064" w:rsidRDefault="00655B1F" w:rsidP="00415F40">
            <w:pPr>
              <w:rPr>
                <w:rFonts w:ascii="Arial" w:hAnsi="Arial" w:cs="Arial"/>
                <w:bCs/>
              </w:rPr>
            </w:pPr>
            <w:r w:rsidRPr="008F7064">
              <w:rPr>
                <w:rFonts w:ascii="Arial" w:eastAsia="Times New Roman" w:hAnsi="Arial" w:cs="Arial"/>
              </w:rPr>
              <w:t>Susan Grose ICU</w:t>
            </w:r>
          </w:p>
        </w:tc>
        <w:tc>
          <w:tcPr>
            <w:tcW w:w="6496" w:type="dxa"/>
            <w:shd w:val="clear" w:color="auto" w:fill="auto"/>
          </w:tcPr>
          <w:p w:rsidR="00655B1F" w:rsidRPr="008F7064" w:rsidRDefault="00DC4D7E" w:rsidP="008F7064">
            <w:pPr>
              <w:rPr>
                <w:rFonts w:ascii="Arial" w:hAnsi="Arial" w:cs="Arial"/>
                <w:bCs/>
              </w:rPr>
            </w:pPr>
            <w:r w:rsidRPr="008F7064">
              <w:rPr>
                <w:rFonts w:ascii="Arial" w:hAnsi="Arial" w:cs="Arial"/>
                <w:bCs/>
              </w:rPr>
              <w:t xml:space="preserve">An enhanced physical health CQUIN has been put in place </w:t>
            </w:r>
            <w:r w:rsidR="008F7064" w:rsidRPr="008F7064">
              <w:rPr>
                <w:rFonts w:ascii="Arial" w:hAnsi="Arial" w:cs="Arial"/>
                <w:bCs/>
              </w:rPr>
              <w:t>to improve</w:t>
            </w:r>
            <w:r w:rsidRPr="008F7064">
              <w:rPr>
                <w:rFonts w:ascii="Arial" w:hAnsi="Arial" w:cs="Arial"/>
                <w:bCs/>
              </w:rPr>
              <w:t xml:space="preserve"> the physical health of patients / service </w:t>
            </w:r>
            <w:r w:rsidR="008F7064" w:rsidRPr="008F7064">
              <w:rPr>
                <w:rFonts w:ascii="Arial" w:hAnsi="Arial" w:cs="Arial"/>
                <w:bCs/>
              </w:rPr>
              <w:t>users</w:t>
            </w:r>
            <w:r w:rsidRPr="008F7064">
              <w:rPr>
                <w:rFonts w:ascii="Arial" w:hAnsi="Arial" w:cs="Arial"/>
                <w:bCs/>
              </w:rPr>
              <w:t xml:space="preserve"> accessing secondary me</w:t>
            </w:r>
            <w:r w:rsidR="008F7064" w:rsidRPr="008F7064">
              <w:rPr>
                <w:rFonts w:ascii="Arial" w:hAnsi="Arial" w:cs="Arial"/>
                <w:bCs/>
              </w:rPr>
              <w:t>ntal health service</w:t>
            </w:r>
            <w:r w:rsidR="008F7064">
              <w:rPr>
                <w:rFonts w:ascii="Arial" w:hAnsi="Arial" w:cs="Arial"/>
                <w:bCs/>
              </w:rPr>
              <w:t>s</w:t>
            </w:r>
            <w:r w:rsidR="008F7064" w:rsidRPr="008F7064">
              <w:rPr>
                <w:rFonts w:ascii="Arial" w:hAnsi="Arial" w:cs="Arial"/>
                <w:bCs/>
              </w:rPr>
              <w:t xml:space="preserve">, to ensure this area remains a priority in Croydon. </w:t>
            </w:r>
          </w:p>
        </w:tc>
        <w:tc>
          <w:tcPr>
            <w:tcW w:w="2137" w:type="dxa"/>
            <w:shd w:val="clear" w:color="auto" w:fill="92D050"/>
          </w:tcPr>
          <w:p w:rsidR="00655B1F" w:rsidRPr="008F7064" w:rsidRDefault="008F7064" w:rsidP="00415F40">
            <w:pPr>
              <w:rPr>
                <w:rFonts w:ascii="Arial" w:hAnsi="Arial" w:cs="Arial"/>
                <w:bCs/>
              </w:rPr>
            </w:pPr>
            <w:r w:rsidRPr="008F7064">
              <w:rPr>
                <w:rFonts w:ascii="Arial" w:hAnsi="Arial" w:cs="Arial"/>
                <w:bCs/>
              </w:rPr>
              <w:t xml:space="preserve">Complete </w:t>
            </w:r>
          </w:p>
        </w:tc>
      </w:tr>
      <w:tr w:rsidR="00655B1F" w:rsidRPr="00083A25" w:rsidTr="00FD10E3">
        <w:tc>
          <w:tcPr>
            <w:tcW w:w="822" w:type="dxa"/>
          </w:tcPr>
          <w:p w:rsidR="00655B1F" w:rsidRPr="00083A25" w:rsidRDefault="00655B1F" w:rsidP="00415F40">
            <w:pPr>
              <w:jc w:val="center"/>
              <w:rPr>
                <w:rFonts w:ascii="Arial" w:hAnsi="Arial" w:cs="Arial"/>
                <w:bCs/>
              </w:rPr>
            </w:pPr>
            <w:r w:rsidRPr="00083A25">
              <w:rPr>
                <w:rFonts w:ascii="Arial" w:hAnsi="Arial" w:cs="Arial"/>
                <w:bCs/>
              </w:rPr>
              <w:t>2.</w:t>
            </w:r>
            <w:r>
              <w:rPr>
                <w:rFonts w:ascii="Arial" w:hAnsi="Arial" w:cs="Arial"/>
                <w:bCs/>
              </w:rPr>
              <w:t>d</w:t>
            </w:r>
          </w:p>
        </w:tc>
        <w:tc>
          <w:tcPr>
            <w:tcW w:w="2032" w:type="dxa"/>
          </w:tcPr>
          <w:p w:rsidR="00655B1F" w:rsidRPr="00083A25" w:rsidRDefault="00655B1F" w:rsidP="00415F40">
            <w:pPr>
              <w:tabs>
                <w:tab w:val="left" w:pos="-1440"/>
              </w:tabs>
              <w:rPr>
                <w:rFonts w:ascii="Arial" w:hAnsi="Arial"/>
              </w:rPr>
            </w:pPr>
            <w:r w:rsidRPr="00083A25">
              <w:rPr>
                <w:rFonts w:ascii="Arial" w:hAnsi="Arial"/>
              </w:rPr>
              <w:t xml:space="preserve">Mapping and Gap analysis - in regards to how people may present to any of the key agencies when in crisis and what action(s) each agency may / may not take. </w:t>
            </w:r>
          </w:p>
        </w:tc>
        <w:tc>
          <w:tcPr>
            <w:tcW w:w="1489" w:type="dxa"/>
          </w:tcPr>
          <w:p w:rsidR="00655B1F" w:rsidRPr="00083A25" w:rsidRDefault="00415F40" w:rsidP="00415F40">
            <w:pPr>
              <w:rPr>
                <w:rFonts w:ascii="Arial" w:hAnsi="Arial" w:cs="Arial"/>
                <w:bCs/>
              </w:rPr>
            </w:pPr>
            <w:r>
              <w:rPr>
                <w:rFonts w:ascii="Arial" w:hAnsi="Arial" w:cs="Arial"/>
                <w:bCs/>
              </w:rPr>
              <w:t>March 2016</w:t>
            </w:r>
          </w:p>
        </w:tc>
        <w:tc>
          <w:tcPr>
            <w:tcW w:w="1766" w:type="dxa"/>
          </w:tcPr>
          <w:p w:rsidR="00655B1F" w:rsidRPr="00083A25" w:rsidRDefault="00655B1F" w:rsidP="00415F40">
            <w:pPr>
              <w:rPr>
                <w:rFonts w:ascii="Arial" w:hAnsi="Arial" w:cs="Arial"/>
                <w:bCs/>
              </w:rPr>
            </w:pPr>
            <w:r w:rsidRPr="00083A25">
              <w:rPr>
                <w:rFonts w:ascii="Arial" w:hAnsi="Arial" w:cs="Arial"/>
                <w:bCs/>
              </w:rPr>
              <w:t>Neil Turney - ICU</w:t>
            </w:r>
          </w:p>
        </w:tc>
        <w:tc>
          <w:tcPr>
            <w:tcW w:w="6496" w:type="dxa"/>
          </w:tcPr>
          <w:p w:rsidR="00655B1F" w:rsidRPr="00083A25" w:rsidRDefault="00DF799A" w:rsidP="00415F40">
            <w:pPr>
              <w:rPr>
                <w:rFonts w:ascii="Arial" w:hAnsi="Arial" w:cs="Arial"/>
                <w:bCs/>
              </w:rPr>
            </w:pPr>
            <w:r>
              <w:rPr>
                <w:rFonts w:ascii="Arial" w:hAnsi="Arial" w:cs="Arial"/>
                <w:bCs/>
              </w:rPr>
              <w:t>Information</w:t>
            </w:r>
            <w:r w:rsidR="00415F40">
              <w:rPr>
                <w:rFonts w:ascii="Arial" w:hAnsi="Arial" w:cs="Arial"/>
                <w:bCs/>
              </w:rPr>
              <w:t xml:space="preserve"> will be shared taken from the PLN, Urgent Care and A&amp;E services to understand the </w:t>
            </w:r>
            <w:r w:rsidR="00FD10E3">
              <w:rPr>
                <w:rFonts w:ascii="Arial" w:hAnsi="Arial" w:cs="Arial"/>
                <w:bCs/>
              </w:rPr>
              <w:t>crisis</w:t>
            </w:r>
            <w:r w:rsidR="00415F40">
              <w:rPr>
                <w:rFonts w:ascii="Arial" w:hAnsi="Arial" w:cs="Arial"/>
                <w:bCs/>
              </w:rPr>
              <w:t xml:space="preserve"> care pathways and major presenting issues.  Commissioners and operational staff are developing a better shared understanding</w:t>
            </w:r>
            <w:r w:rsidR="008F7064">
              <w:rPr>
                <w:rFonts w:ascii="Arial" w:hAnsi="Arial" w:cs="Arial"/>
                <w:bCs/>
              </w:rPr>
              <w:t xml:space="preserve"> through closer working together</w:t>
            </w:r>
            <w:r w:rsidR="00415F40">
              <w:rPr>
                <w:rFonts w:ascii="Arial" w:hAnsi="Arial" w:cs="Arial"/>
                <w:bCs/>
              </w:rPr>
              <w:t>.  This will continue with 4 borough partnership focus with Southwark, Lewisham and Lambeth to maximise the best use of resources across the 4 boroughs.</w:t>
            </w:r>
          </w:p>
        </w:tc>
        <w:tc>
          <w:tcPr>
            <w:tcW w:w="2137" w:type="dxa"/>
            <w:shd w:val="clear" w:color="auto" w:fill="FFC000"/>
          </w:tcPr>
          <w:p w:rsidR="00655B1F" w:rsidRDefault="00DF799A" w:rsidP="00415F40">
            <w:pPr>
              <w:rPr>
                <w:rFonts w:ascii="Arial" w:hAnsi="Arial" w:cs="Arial"/>
                <w:bCs/>
              </w:rPr>
            </w:pPr>
            <w:r>
              <w:rPr>
                <w:rFonts w:ascii="Arial" w:hAnsi="Arial" w:cs="Arial"/>
                <w:bCs/>
              </w:rPr>
              <w:t>Ongoing and being further developed</w:t>
            </w:r>
          </w:p>
        </w:tc>
      </w:tr>
      <w:tr w:rsidR="00655B1F" w:rsidRPr="00E912A0" w:rsidTr="00FD10E3">
        <w:tc>
          <w:tcPr>
            <w:tcW w:w="12605" w:type="dxa"/>
            <w:gridSpan w:val="5"/>
            <w:shd w:val="clear" w:color="auto" w:fill="F8F7F2" w:themeFill="background2" w:themeFillTint="66"/>
          </w:tcPr>
          <w:p w:rsidR="00655B1F" w:rsidRPr="00E912A0" w:rsidRDefault="00655B1F" w:rsidP="00415F40">
            <w:pPr>
              <w:tabs>
                <w:tab w:val="left" w:pos="4128"/>
                <w:tab w:val="center" w:pos="7192"/>
              </w:tabs>
              <w:rPr>
                <w:rFonts w:ascii="Arial" w:hAnsi="Arial" w:cs="Arial"/>
                <w:b/>
                <w:bCs/>
              </w:rPr>
            </w:pPr>
            <w:r w:rsidRPr="00E912A0">
              <w:rPr>
                <w:rFonts w:ascii="Arial" w:hAnsi="Arial" w:cs="Arial"/>
                <w:b/>
              </w:rPr>
              <w:tab/>
            </w:r>
            <w:r w:rsidRPr="00E912A0">
              <w:rPr>
                <w:rFonts w:ascii="Arial" w:hAnsi="Arial" w:cs="Arial"/>
                <w:b/>
              </w:rPr>
              <w:tab/>
              <w:t>Ensuring the right numbers of high quality staff</w:t>
            </w:r>
          </w:p>
        </w:tc>
        <w:tc>
          <w:tcPr>
            <w:tcW w:w="2137" w:type="dxa"/>
            <w:shd w:val="clear" w:color="auto" w:fill="F8F7F2" w:themeFill="background2" w:themeFillTint="66"/>
          </w:tcPr>
          <w:p w:rsidR="00655B1F" w:rsidRPr="00E912A0" w:rsidRDefault="00655B1F" w:rsidP="00415F40">
            <w:pPr>
              <w:tabs>
                <w:tab w:val="left" w:pos="4128"/>
                <w:tab w:val="center" w:pos="7192"/>
              </w:tabs>
              <w:rPr>
                <w:rFonts w:ascii="Arial" w:hAnsi="Arial" w:cs="Arial"/>
                <w:b/>
              </w:rPr>
            </w:pPr>
          </w:p>
        </w:tc>
      </w:tr>
      <w:tr w:rsidR="00655B1F" w:rsidRPr="00E912A0" w:rsidTr="00FD10E3">
        <w:tc>
          <w:tcPr>
            <w:tcW w:w="12605" w:type="dxa"/>
            <w:gridSpan w:val="5"/>
            <w:shd w:val="clear" w:color="auto" w:fill="F8F7F2" w:themeFill="background2" w:themeFillTint="66"/>
          </w:tcPr>
          <w:p w:rsidR="00655B1F" w:rsidRPr="00E912A0" w:rsidRDefault="00655B1F" w:rsidP="00415F40">
            <w:pPr>
              <w:tabs>
                <w:tab w:val="left" w:pos="4128"/>
                <w:tab w:val="center" w:pos="7192"/>
              </w:tabs>
              <w:jc w:val="center"/>
              <w:rPr>
                <w:rFonts w:ascii="Arial" w:hAnsi="Arial" w:cs="Arial"/>
                <w:b/>
              </w:rPr>
            </w:pPr>
            <w:r w:rsidRPr="00E912A0">
              <w:rPr>
                <w:rFonts w:ascii="Arial" w:hAnsi="Arial" w:cs="Arial"/>
                <w:b/>
              </w:rPr>
              <w:lastRenderedPageBreak/>
              <w:t xml:space="preserve">Provider Consistency and staffing issues </w:t>
            </w:r>
          </w:p>
        </w:tc>
        <w:tc>
          <w:tcPr>
            <w:tcW w:w="2137" w:type="dxa"/>
            <w:shd w:val="clear" w:color="auto" w:fill="F8F7F2" w:themeFill="background2" w:themeFillTint="66"/>
          </w:tcPr>
          <w:p w:rsidR="00655B1F" w:rsidRPr="00E912A0" w:rsidRDefault="00655B1F" w:rsidP="00415F40">
            <w:pPr>
              <w:tabs>
                <w:tab w:val="left" w:pos="4128"/>
                <w:tab w:val="center" w:pos="7192"/>
              </w:tabs>
              <w:jc w:val="center"/>
              <w:rPr>
                <w:rFonts w:ascii="Arial" w:hAnsi="Arial" w:cs="Arial"/>
                <w:b/>
              </w:rPr>
            </w:pPr>
          </w:p>
        </w:tc>
      </w:tr>
      <w:tr w:rsidR="00655B1F" w:rsidRPr="00083A25" w:rsidTr="00FD10E3">
        <w:tc>
          <w:tcPr>
            <w:tcW w:w="822" w:type="dxa"/>
          </w:tcPr>
          <w:p w:rsidR="00655B1F" w:rsidRPr="00083A25" w:rsidRDefault="00655B1F" w:rsidP="00415F40">
            <w:pPr>
              <w:jc w:val="center"/>
              <w:rPr>
                <w:rFonts w:ascii="Arial" w:hAnsi="Arial" w:cs="Arial"/>
                <w:bCs/>
              </w:rPr>
            </w:pPr>
            <w:r w:rsidRPr="00083A25">
              <w:rPr>
                <w:rFonts w:ascii="Arial" w:hAnsi="Arial" w:cs="Arial"/>
                <w:bCs/>
              </w:rPr>
              <w:t>3:a</w:t>
            </w:r>
          </w:p>
        </w:tc>
        <w:tc>
          <w:tcPr>
            <w:tcW w:w="2032" w:type="dxa"/>
          </w:tcPr>
          <w:p w:rsidR="00655B1F" w:rsidRPr="00083A25" w:rsidRDefault="00655B1F" w:rsidP="00415F40">
            <w:pPr>
              <w:rPr>
                <w:rFonts w:ascii="Arial" w:hAnsi="Arial" w:cs="Arial"/>
                <w:bCs/>
              </w:rPr>
            </w:pPr>
            <w:r w:rsidRPr="00083A25">
              <w:rPr>
                <w:rFonts w:ascii="Arial" w:hAnsi="Arial" w:cs="Arial"/>
                <w:bCs/>
              </w:rPr>
              <w:t>Work force planning - reviewed as standing agenda item in core quality meeting with Provider SLaM</w:t>
            </w:r>
          </w:p>
        </w:tc>
        <w:tc>
          <w:tcPr>
            <w:tcW w:w="1489" w:type="dxa"/>
          </w:tcPr>
          <w:p w:rsidR="00655B1F" w:rsidRPr="00083A25" w:rsidRDefault="00655B1F" w:rsidP="00415F40">
            <w:pPr>
              <w:rPr>
                <w:rFonts w:ascii="Arial" w:hAnsi="Arial" w:cs="Arial"/>
                <w:bCs/>
              </w:rPr>
            </w:pPr>
            <w:r w:rsidRPr="00083A25">
              <w:rPr>
                <w:rFonts w:ascii="Arial" w:hAnsi="Arial" w:cs="Arial"/>
                <w:bCs/>
              </w:rPr>
              <w:t>Ongoing</w:t>
            </w:r>
          </w:p>
        </w:tc>
        <w:tc>
          <w:tcPr>
            <w:tcW w:w="1766" w:type="dxa"/>
          </w:tcPr>
          <w:p w:rsidR="00655B1F" w:rsidRPr="00083A25" w:rsidRDefault="00655B1F" w:rsidP="00415F40">
            <w:pPr>
              <w:rPr>
                <w:rFonts w:ascii="Arial" w:hAnsi="Arial" w:cs="Arial"/>
                <w:bCs/>
              </w:rPr>
            </w:pPr>
            <w:r w:rsidRPr="00083A25">
              <w:rPr>
                <w:rFonts w:ascii="Arial" w:eastAsia="Times New Roman" w:hAnsi="Arial" w:cs="Arial"/>
                <w:color w:val="000000" w:themeColor="text1"/>
              </w:rPr>
              <w:t>Susan Grose ICU</w:t>
            </w:r>
          </w:p>
        </w:tc>
        <w:tc>
          <w:tcPr>
            <w:tcW w:w="6496" w:type="dxa"/>
          </w:tcPr>
          <w:p w:rsidR="00415F40" w:rsidRPr="00083A25" w:rsidRDefault="00415F40" w:rsidP="008F7064">
            <w:pPr>
              <w:rPr>
                <w:rFonts w:ascii="Arial" w:hAnsi="Arial" w:cs="Arial"/>
                <w:bCs/>
              </w:rPr>
            </w:pPr>
            <w:r>
              <w:rPr>
                <w:rFonts w:ascii="Arial" w:hAnsi="Arial" w:cs="Arial"/>
                <w:bCs/>
              </w:rPr>
              <w:t>Workforce planning remains an ongoing agenda</w:t>
            </w:r>
            <w:r w:rsidR="008F7064">
              <w:rPr>
                <w:rFonts w:ascii="Arial" w:hAnsi="Arial" w:cs="Arial"/>
                <w:bCs/>
              </w:rPr>
              <w:t xml:space="preserve"> item and challenge in Croydon, particularly d</w:t>
            </w:r>
            <w:r>
              <w:rPr>
                <w:rFonts w:ascii="Arial" w:hAnsi="Arial" w:cs="Arial"/>
                <w:bCs/>
              </w:rPr>
              <w:t xml:space="preserve">ue to the adverse </w:t>
            </w:r>
            <w:r w:rsidR="008F7064">
              <w:rPr>
                <w:rFonts w:ascii="Arial" w:hAnsi="Arial" w:cs="Arial"/>
                <w:bCs/>
              </w:rPr>
              <w:t xml:space="preserve">impact Croydon offering </w:t>
            </w:r>
            <w:r>
              <w:rPr>
                <w:rFonts w:ascii="Arial" w:hAnsi="Arial" w:cs="Arial"/>
                <w:bCs/>
              </w:rPr>
              <w:t>outer London waiting in relation to neighbouring boroughs who offer inner London weighting</w:t>
            </w:r>
            <w:r w:rsidR="008F7064">
              <w:rPr>
                <w:rFonts w:ascii="Arial" w:hAnsi="Arial" w:cs="Arial"/>
                <w:bCs/>
              </w:rPr>
              <w:t>.</w:t>
            </w:r>
            <w:r>
              <w:rPr>
                <w:rFonts w:ascii="Arial" w:hAnsi="Arial" w:cs="Arial"/>
                <w:bCs/>
              </w:rPr>
              <w:t xml:space="preserve"> </w:t>
            </w:r>
            <w:proofErr w:type="gramStart"/>
            <w:r>
              <w:rPr>
                <w:rFonts w:ascii="Arial" w:hAnsi="Arial" w:cs="Arial"/>
                <w:bCs/>
              </w:rPr>
              <w:t>SLaM are</w:t>
            </w:r>
            <w:proofErr w:type="gramEnd"/>
            <w:r>
              <w:rPr>
                <w:rFonts w:ascii="Arial" w:hAnsi="Arial" w:cs="Arial"/>
                <w:bCs/>
              </w:rPr>
              <w:t xml:space="preserve"> continuing to explore how best to attract strong candidates including th</w:t>
            </w:r>
            <w:r w:rsidR="008F7064">
              <w:rPr>
                <w:rFonts w:ascii="Arial" w:hAnsi="Arial" w:cs="Arial"/>
                <w:bCs/>
              </w:rPr>
              <w:t>eir work with SLaM partners and a</w:t>
            </w:r>
            <w:r>
              <w:rPr>
                <w:rFonts w:ascii="Arial" w:hAnsi="Arial" w:cs="Arial"/>
                <w:bCs/>
              </w:rPr>
              <w:t xml:space="preserve"> leadership and management development programme.  </w:t>
            </w:r>
          </w:p>
        </w:tc>
        <w:tc>
          <w:tcPr>
            <w:tcW w:w="2137" w:type="dxa"/>
            <w:shd w:val="clear" w:color="auto" w:fill="FFC000"/>
          </w:tcPr>
          <w:p w:rsidR="00655B1F" w:rsidRDefault="004E014F" w:rsidP="00415F40">
            <w:pPr>
              <w:rPr>
                <w:rFonts w:ascii="Arial" w:hAnsi="Arial" w:cs="Arial"/>
                <w:bCs/>
              </w:rPr>
            </w:pPr>
            <w:r>
              <w:rPr>
                <w:rFonts w:ascii="Arial" w:hAnsi="Arial" w:cs="Arial"/>
                <w:bCs/>
              </w:rPr>
              <w:t>Ongoing</w:t>
            </w:r>
            <w:r w:rsidR="00E8301A">
              <w:rPr>
                <w:rFonts w:ascii="Arial" w:hAnsi="Arial" w:cs="Arial"/>
                <w:bCs/>
              </w:rPr>
              <w:t xml:space="preserve"> – remains an issue</w:t>
            </w:r>
          </w:p>
        </w:tc>
      </w:tr>
      <w:tr w:rsidR="00655B1F" w:rsidRPr="00083A25" w:rsidTr="00FD10E3">
        <w:tc>
          <w:tcPr>
            <w:tcW w:w="822" w:type="dxa"/>
            <w:tcBorders>
              <w:bottom w:val="single" w:sz="4" w:space="0" w:color="auto"/>
            </w:tcBorders>
          </w:tcPr>
          <w:p w:rsidR="00655B1F" w:rsidRPr="00083A25" w:rsidRDefault="00655B1F" w:rsidP="00415F40">
            <w:pPr>
              <w:jc w:val="center"/>
              <w:rPr>
                <w:rFonts w:ascii="Arial" w:hAnsi="Arial" w:cs="Arial"/>
                <w:bCs/>
              </w:rPr>
            </w:pPr>
            <w:r w:rsidRPr="00083A25">
              <w:rPr>
                <w:rFonts w:ascii="Arial" w:hAnsi="Arial" w:cs="Arial"/>
                <w:bCs/>
              </w:rPr>
              <w:t>3:b</w:t>
            </w:r>
          </w:p>
        </w:tc>
        <w:tc>
          <w:tcPr>
            <w:tcW w:w="2032" w:type="dxa"/>
            <w:tcBorders>
              <w:bottom w:val="single" w:sz="4" w:space="0" w:color="auto"/>
            </w:tcBorders>
          </w:tcPr>
          <w:p w:rsidR="00655B1F" w:rsidRPr="00083A25" w:rsidRDefault="00655B1F" w:rsidP="00415F40">
            <w:pPr>
              <w:rPr>
                <w:rFonts w:ascii="Arial" w:hAnsi="Arial" w:cs="Arial"/>
                <w:bCs/>
              </w:rPr>
            </w:pPr>
            <w:r w:rsidRPr="00083A25">
              <w:rPr>
                <w:rFonts w:ascii="Arial" w:hAnsi="Arial" w:cs="Arial"/>
                <w:bCs/>
              </w:rPr>
              <w:t xml:space="preserve">Reviewed at MH Planning and Partnership Board Meetings. </w:t>
            </w:r>
          </w:p>
        </w:tc>
        <w:tc>
          <w:tcPr>
            <w:tcW w:w="1489" w:type="dxa"/>
            <w:tcBorders>
              <w:bottom w:val="single" w:sz="4" w:space="0" w:color="auto"/>
            </w:tcBorders>
          </w:tcPr>
          <w:p w:rsidR="00655B1F" w:rsidRDefault="00655B1F" w:rsidP="00415F40">
            <w:pPr>
              <w:rPr>
                <w:rFonts w:ascii="Arial" w:hAnsi="Arial" w:cs="Arial"/>
                <w:bCs/>
              </w:rPr>
            </w:pPr>
            <w:r w:rsidRPr="00083A25">
              <w:rPr>
                <w:rFonts w:ascii="Arial" w:hAnsi="Arial" w:cs="Arial"/>
                <w:bCs/>
              </w:rPr>
              <w:t>Ongoing</w:t>
            </w:r>
            <w:r>
              <w:rPr>
                <w:rFonts w:ascii="Arial" w:hAnsi="Arial" w:cs="Arial"/>
                <w:bCs/>
              </w:rPr>
              <w:t>.</w:t>
            </w:r>
          </w:p>
          <w:p w:rsidR="00655B1F" w:rsidRPr="00083A25" w:rsidRDefault="00655B1F" w:rsidP="00415F40">
            <w:pPr>
              <w:rPr>
                <w:rFonts w:ascii="Arial" w:hAnsi="Arial" w:cs="Arial"/>
                <w:bCs/>
              </w:rPr>
            </w:pPr>
            <w:r>
              <w:rPr>
                <w:rFonts w:ascii="Arial" w:hAnsi="Arial" w:cs="Arial"/>
                <w:bCs/>
              </w:rPr>
              <w:t xml:space="preserve">Planning group meets monthly Partnership meets quarterly. </w:t>
            </w:r>
          </w:p>
        </w:tc>
        <w:tc>
          <w:tcPr>
            <w:tcW w:w="1766" w:type="dxa"/>
            <w:tcBorders>
              <w:bottom w:val="single" w:sz="4" w:space="0" w:color="auto"/>
            </w:tcBorders>
          </w:tcPr>
          <w:p w:rsidR="00655B1F" w:rsidRPr="00083A25" w:rsidRDefault="00655B1F" w:rsidP="00415F40">
            <w:pPr>
              <w:rPr>
                <w:rFonts w:ascii="Arial" w:hAnsi="Arial" w:cs="Arial"/>
                <w:bCs/>
              </w:rPr>
            </w:pPr>
            <w:r w:rsidRPr="00083A25">
              <w:rPr>
                <w:rFonts w:ascii="Arial" w:eastAsia="Times New Roman" w:hAnsi="Arial" w:cs="Arial"/>
                <w:color w:val="000000" w:themeColor="text1"/>
              </w:rPr>
              <w:t>Susan Grose ICU</w:t>
            </w:r>
          </w:p>
        </w:tc>
        <w:tc>
          <w:tcPr>
            <w:tcW w:w="6496" w:type="dxa"/>
            <w:tcBorders>
              <w:bottom w:val="single" w:sz="4" w:space="0" w:color="auto"/>
            </w:tcBorders>
          </w:tcPr>
          <w:p w:rsidR="00A15D25" w:rsidRPr="00083A25" w:rsidRDefault="008F7064" w:rsidP="00415F40">
            <w:pPr>
              <w:rPr>
                <w:rFonts w:ascii="Arial" w:hAnsi="Arial" w:cs="Arial"/>
                <w:bCs/>
              </w:rPr>
            </w:pPr>
            <w:r>
              <w:rPr>
                <w:rFonts w:ascii="Arial" w:hAnsi="Arial" w:cs="Arial"/>
                <w:bCs/>
              </w:rPr>
              <w:t>Monthly recruitment updates are being provided as part of the Adult Mental Health Model investment which is helping commissioners and provider jointly understand impacts of workforce planning</w:t>
            </w:r>
          </w:p>
        </w:tc>
        <w:tc>
          <w:tcPr>
            <w:tcW w:w="2137" w:type="dxa"/>
            <w:tcBorders>
              <w:bottom w:val="single" w:sz="4" w:space="0" w:color="auto"/>
            </w:tcBorders>
            <w:shd w:val="clear" w:color="auto" w:fill="92D050"/>
          </w:tcPr>
          <w:p w:rsidR="00655B1F" w:rsidRDefault="004E014F" w:rsidP="00415F40">
            <w:pPr>
              <w:rPr>
                <w:rFonts w:ascii="Arial" w:hAnsi="Arial" w:cs="Arial"/>
                <w:bCs/>
              </w:rPr>
            </w:pPr>
            <w:r>
              <w:rPr>
                <w:rFonts w:ascii="Arial" w:hAnsi="Arial" w:cs="Arial"/>
                <w:bCs/>
              </w:rPr>
              <w:t>Progressing on target</w:t>
            </w:r>
          </w:p>
        </w:tc>
      </w:tr>
      <w:tr w:rsidR="00655B1F" w:rsidRPr="00E912A0" w:rsidTr="00FD10E3">
        <w:tc>
          <w:tcPr>
            <w:tcW w:w="12605" w:type="dxa"/>
            <w:gridSpan w:val="5"/>
            <w:shd w:val="clear" w:color="auto" w:fill="F8F7F2" w:themeFill="background2" w:themeFillTint="66"/>
          </w:tcPr>
          <w:p w:rsidR="00655B1F" w:rsidRPr="00E912A0" w:rsidRDefault="00655B1F" w:rsidP="00415F40">
            <w:pPr>
              <w:tabs>
                <w:tab w:val="left" w:pos="2240"/>
                <w:tab w:val="center" w:pos="7192"/>
              </w:tabs>
              <w:rPr>
                <w:rFonts w:ascii="Arial" w:hAnsi="Arial" w:cs="Arial"/>
                <w:b/>
                <w:bCs/>
              </w:rPr>
            </w:pPr>
            <w:r w:rsidRPr="00E912A0">
              <w:rPr>
                <w:rFonts w:ascii="Arial" w:hAnsi="Arial" w:cs="Arial"/>
                <w:b/>
              </w:rPr>
              <w:tab/>
            </w:r>
            <w:r w:rsidRPr="00E912A0">
              <w:rPr>
                <w:rFonts w:ascii="Arial" w:hAnsi="Arial" w:cs="Arial"/>
                <w:b/>
              </w:rPr>
              <w:tab/>
              <w:t>Improved partnership working in Croydon locality</w:t>
            </w:r>
          </w:p>
        </w:tc>
        <w:tc>
          <w:tcPr>
            <w:tcW w:w="2137" w:type="dxa"/>
            <w:shd w:val="clear" w:color="auto" w:fill="F8F7F2" w:themeFill="background2" w:themeFillTint="66"/>
          </w:tcPr>
          <w:p w:rsidR="00655B1F" w:rsidRPr="00E912A0" w:rsidRDefault="00655B1F" w:rsidP="00415F40">
            <w:pPr>
              <w:tabs>
                <w:tab w:val="left" w:pos="2240"/>
                <w:tab w:val="center" w:pos="7192"/>
              </w:tabs>
              <w:rPr>
                <w:rFonts w:ascii="Arial" w:hAnsi="Arial" w:cs="Arial"/>
                <w:b/>
              </w:rPr>
            </w:pPr>
          </w:p>
        </w:tc>
      </w:tr>
      <w:tr w:rsidR="00655B1F" w:rsidRPr="00E912A0" w:rsidTr="00FD10E3">
        <w:tc>
          <w:tcPr>
            <w:tcW w:w="12605" w:type="dxa"/>
            <w:gridSpan w:val="5"/>
            <w:shd w:val="clear" w:color="auto" w:fill="F8F7F2" w:themeFill="background2" w:themeFillTint="66"/>
          </w:tcPr>
          <w:p w:rsidR="00655B1F" w:rsidRPr="00E912A0" w:rsidRDefault="00655B1F" w:rsidP="00415F40">
            <w:pPr>
              <w:tabs>
                <w:tab w:val="left" w:pos="2240"/>
                <w:tab w:val="center" w:pos="7192"/>
              </w:tabs>
              <w:jc w:val="center"/>
              <w:rPr>
                <w:rFonts w:ascii="Arial" w:hAnsi="Arial" w:cs="Arial"/>
                <w:b/>
              </w:rPr>
            </w:pPr>
            <w:r w:rsidRPr="00E912A0">
              <w:rPr>
                <w:rFonts w:ascii="Arial" w:hAnsi="Arial" w:cs="Arial"/>
                <w:b/>
              </w:rPr>
              <w:t xml:space="preserve">Joint Protocol’s &amp; Required Memorandums of Understanding </w:t>
            </w:r>
          </w:p>
        </w:tc>
        <w:tc>
          <w:tcPr>
            <w:tcW w:w="2137" w:type="dxa"/>
            <w:shd w:val="clear" w:color="auto" w:fill="F8F7F2" w:themeFill="background2" w:themeFillTint="66"/>
          </w:tcPr>
          <w:p w:rsidR="00655B1F" w:rsidRPr="00E912A0" w:rsidRDefault="00655B1F" w:rsidP="00415F40">
            <w:pPr>
              <w:tabs>
                <w:tab w:val="left" w:pos="2240"/>
                <w:tab w:val="center" w:pos="7192"/>
              </w:tabs>
              <w:jc w:val="center"/>
              <w:rPr>
                <w:rFonts w:ascii="Arial" w:hAnsi="Arial" w:cs="Arial"/>
                <w:b/>
              </w:rPr>
            </w:pPr>
          </w:p>
        </w:tc>
      </w:tr>
      <w:tr w:rsidR="00655B1F" w:rsidRPr="00083A25" w:rsidTr="00FD10E3">
        <w:tc>
          <w:tcPr>
            <w:tcW w:w="822" w:type="dxa"/>
          </w:tcPr>
          <w:p w:rsidR="00655B1F" w:rsidRPr="00083A25" w:rsidRDefault="00655B1F" w:rsidP="00415F40">
            <w:pPr>
              <w:jc w:val="center"/>
              <w:rPr>
                <w:rFonts w:ascii="Arial" w:hAnsi="Arial" w:cs="Arial"/>
                <w:bCs/>
              </w:rPr>
            </w:pPr>
            <w:r w:rsidRPr="00083A25">
              <w:rPr>
                <w:rFonts w:ascii="Arial" w:hAnsi="Arial" w:cs="Arial"/>
                <w:bCs/>
              </w:rPr>
              <w:t>4.a</w:t>
            </w:r>
          </w:p>
        </w:tc>
        <w:tc>
          <w:tcPr>
            <w:tcW w:w="2032" w:type="dxa"/>
          </w:tcPr>
          <w:p w:rsidR="00655B1F" w:rsidRPr="00083A25" w:rsidRDefault="00655B1F" w:rsidP="00415F40">
            <w:pPr>
              <w:rPr>
                <w:rFonts w:ascii="Arial" w:hAnsi="Arial" w:cs="Arial"/>
                <w:bCs/>
                <w:color w:val="808080" w:themeColor="background1" w:themeShade="80"/>
              </w:rPr>
            </w:pPr>
            <w:r w:rsidRPr="00083A25">
              <w:rPr>
                <w:rFonts w:ascii="Arial" w:hAnsi="Arial" w:cs="Arial"/>
                <w:bCs/>
              </w:rPr>
              <w:t>Identify the correct membership of the</w:t>
            </w:r>
            <w:r w:rsidR="004E014F">
              <w:rPr>
                <w:rFonts w:ascii="Arial" w:hAnsi="Arial" w:cs="Arial"/>
                <w:bCs/>
              </w:rPr>
              <w:t xml:space="preserve"> A&amp;E/Urgent Care</w:t>
            </w:r>
            <w:r w:rsidRPr="00083A25">
              <w:rPr>
                <w:rFonts w:ascii="Arial" w:hAnsi="Arial" w:cs="Arial"/>
                <w:bCs/>
              </w:rPr>
              <w:t xml:space="preserve"> steering group and benchmark current performance, areas for improvement and the targets to work towards.</w:t>
            </w:r>
          </w:p>
        </w:tc>
        <w:tc>
          <w:tcPr>
            <w:tcW w:w="1489" w:type="dxa"/>
          </w:tcPr>
          <w:p w:rsidR="00655B1F" w:rsidRPr="00083A25" w:rsidRDefault="00655B1F" w:rsidP="00415F40">
            <w:pPr>
              <w:rPr>
                <w:rFonts w:ascii="Arial" w:hAnsi="Arial" w:cs="Arial"/>
                <w:bCs/>
                <w:color w:val="808080" w:themeColor="background1" w:themeShade="80"/>
              </w:rPr>
            </w:pPr>
            <w:r w:rsidRPr="00083A25">
              <w:rPr>
                <w:rFonts w:ascii="Arial" w:hAnsi="Arial" w:cs="Arial"/>
                <w:bCs/>
              </w:rPr>
              <w:t>April 2015</w:t>
            </w:r>
          </w:p>
        </w:tc>
        <w:tc>
          <w:tcPr>
            <w:tcW w:w="1766" w:type="dxa"/>
          </w:tcPr>
          <w:p w:rsidR="00655B1F" w:rsidRPr="00083A25" w:rsidRDefault="00655B1F" w:rsidP="008F7064">
            <w:pPr>
              <w:rPr>
                <w:rFonts w:ascii="Arial" w:hAnsi="Arial" w:cs="Arial"/>
                <w:bCs/>
                <w:color w:val="808080" w:themeColor="background1" w:themeShade="80"/>
              </w:rPr>
            </w:pPr>
            <w:r w:rsidRPr="00083A25">
              <w:rPr>
                <w:rFonts w:ascii="Arial" w:hAnsi="Arial" w:cs="Arial"/>
                <w:bCs/>
              </w:rPr>
              <w:t xml:space="preserve">Susan Grose &amp; </w:t>
            </w:r>
            <w:r w:rsidR="008F7064">
              <w:rPr>
                <w:rFonts w:ascii="Arial" w:hAnsi="Arial" w:cs="Arial"/>
                <w:bCs/>
              </w:rPr>
              <w:t xml:space="preserve">Anna Rose Roberts </w:t>
            </w:r>
          </w:p>
        </w:tc>
        <w:tc>
          <w:tcPr>
            <w:tcW w:w="6496" w:type="dxa"/>
          </w:tcPr>
          <w:p w:rsidR="00655B1F" w:rsidRDefault="00655B1F" w:rsidP="00415F40">
            <w:pPr>
              <w:rPr>
                <w:rFonts w:ascii="Arial" w:hAnsi="Arial" w:cs="Arial"/>
                <w:bCs/>
              </w:rPr>
            </w:pPr>
            <w:r w:rsidRPr="00083A25">
              <w:rPr>
                <w:rFonts w:ascii="Arial" w:hAnsi="Arial" w:cs="Arial"/>
                <w:bCs/>
              </w:rPr>
              <w:t xml:space="preserve">First Meeting </w:t>
            </w:r>
            <w:r w:rsidR="008F7064">
              <w:rPr>
                <w:rFonts w:ascii="Arial" w:hAnsi="Arial" w:cs="Arial"/>
                <w:bCs/>
              </w:rPr>
              <w:t>took place on the</w:t>
            </w:r>
            <w:r w:rsidRPr="00083A25">
              <w:rPr>
                <w:rFonts w:ascii="Arial" w:hAnsi="Arial" w:cs="Arial"/>
                <w:bCs/>
              </w:rPr>
              <w:t xml:space="preserve"> </w:t>
            </w:r>
            <w:r>
              <w:rPr>
                <w:rFonts w:ascii="Arial" w:hAnsi="Arial" w:cs="Arial"/>
                <w:bCs/>
              </w:rPr>
              <w:t>12</w:t>
            </w:r>
            <w:r w:rsidRPr="00F03A32">
              <w:rPr>
                <w:rFonts w:ascii="Arial" w:hAnsi="Arial" w:cs="Arial"/>
                <w:bCs/>
                <w:vertAlign w:val="superscript"/>
              </w:rPr>
              <w:t>th</w:t>
            </w:r>
            <w:r>
              <w:rPr>
                <w:rFonts w:ascii="Arial" w:hAnsi="Arial" w:cs="Arial"/>
                <w:bCs/>
              </w:rPr>
              <w:t xml:space="preserve"> May 2015.  </w:t>
            </w:r>
          </w:p>
          <w:p w:rsidR="00655B1F" w:rsidRDefault="008F7064" w:rsidP="00415F40">
            <w:pPr>
              <w:rPr>
                <w:rFonts w:ascii="Arial" w:hAnsi="Arial" w:cs="Arial"/>
                <w:bCs/>
              </w:rPr>
            </w:pPr>
            <w:r>
              <w:rPr>
                <w:rFonts w:ascii="Arial" w:hAnsi="Arial" w:cs="Arial"/>
                <w:bCs/>
              </w:rPr>
              <w:t xml:space="preserve">Membership comprises of Urgent Care, A&amp;E &amp; PLN Teams, and also  MH, CAMHs &amp; Urgent Care Commissioners </w:t>
            </w:r>
          </w:p>
          <w:p w:rsidR="00655B1F" w:rsidRDefault="00655B1F" w:rsidP="00415F40">
            <w:pPr>
              <w:rPr>
                <w:rFonts w:ascii="Arial" w:hAnsi="Arial" w:cs="Arial"/>
                <w:bCs/>
              </w:rPr>
            </w:pPr>
          </w:p>
          <w:p w:rsidR="00655B1F" w:rsidRPr="00083A25" w:rsidRDefault="00655B1F" w:rsidP="00415F40">
            <w:pPr>
              <w:rPr>
                <w:rFonts w:ascii="Arial" w:hAnsi="Arial" w:cs="Arial"/>
                <w:bCs/>
                <w:color w:val="808080" w:themeColor="background1" w:themeShade="80"/>
              </w:rPr>
            </w:pPr>
          </w:p>
        </w:tc>
        <w:tc>
          <w:tcPr>
            <w:tcW w:w="2137" w:type="dxa"/>
            <w:shd w:val="clear" w:color="auto" w:fill="92D050"/>
          </w:tcPr>
          <w:p w:rsidR="00655B1F" w:rsidRPr="00083A25" w:rsidRDefault="004E014F" w:rsidP="00415F40">
            <w:pPr>
              <w:rPr>
                <w:rFonts w:ascii="Arial" w:hAnsi="Arial" w:cs="Arial"/>
                <w:bCs/>
              </w:rPr>
            </w:pPr>
            <w:r>
              <w:rPr>
                <w:rFonts w:ascii="Arial" w:hAnsi="Arial" w:cs="Arial"/>
                <w:bCs/>
              </w:rPr>
              <w:t>Progressing on target</w:t>
            </w:r>
          </w:p>
        </w:tc>
      </w:tr>
      <w:tr w:rsidR="00655B1F" w:rsidRPr="00083A25" w:rsidTr="00FD10E3">
        <w:tc>
          <w:tcPr>
            <w:tcW w:w="822" w:type="dxa"/>
          </w:tcPr>
          <w:p w:rsidR="00655B1F" w:rsidRPr="00083A25" w:rsidRDefault="00655B1F" w:rsidP="00415F40">
            <w:pPr>
              <w:jc w:val="center"/>
              <w:rPr>
                <w:rFonts w:ascii="Arial" w:hAnsi="Arial" w:cs="Arial"/>
                <w:bCs/>
              </w:rPr>
            </w:pPr>
            <w:r w:rsidRPr="00083A25">
              <w:rPr>
                <w:rFonts w:ascii="Arial" w:hAnsi="Arial" w:cs="Arial"/>
                <w:bCs/>
              </w:rPr>
              <w:t>4.b</w:t>
            </w:r>
          </w:p>
        </w:tc>
        <w:tc>
          <w:tcPr>
            <w:tcW w:w="2032" w:type="dxa"/>
          </w:tcPr>
          <w:p w:rsidR="00655B1F" w:rsidRPr="00083A25" w:rsidRDefault="00655B1F" w:rsidP="00415F40">
            <w:pPr>
              <w:rPr>
                <w:rFonts w:ascii="Arial" w:hAnsi="Arial" w:cs="Arial"/>
                <w:bCs/>
              </w:rPr>
            </w:pPr>
            <w:r w:rsidRPr="00083A25">
              <w:rPr>
                <w:rFonts w:ascii="Arial" w:hAnsi="Arial" w:cs="Arial"/>
                <w:bCs/>
              </w:rPr>
              <w:t xml:space="preserve">To work together towards develop local protocols, </w:t>
            </w:r>
            <w:r w:rsidRPr="00083A25">
              <w:rPr>
                <w:rFonts w:ascii="Arial" w:hAnsi="Arial" w:cs="Arial"/>
                <w:bCs/>
              </w:rPr>
              <w:lastRenderedPageBreak/>
              <w:t xml:space="preserve">standards, roles and responsibilities, response times and contact arrangements for better working together </w:t>
            </w:r>
          </w:p>
        </w:tc>
        <w:tc>
          <w:tcPr>
            <w:tcW w:w="1489" w:type="dxa"/>
          </w:tcPr>
          <w:p w:rsidR="00655B1F" w:rsidRPr="00083A25" w:rsidRDefault="006F6297" w:rsidP="00415F40">
            <w:pPr>
              <w:rPr>
                <w:rFonts w:ascii="Arial" w:hAnsi="Arial" w:cs="Arial"/>
                <w:bCs/>
              </w:rPr>
            </w:pPr>
            <w:r>
              <w:rPr>
                <w:rFonts w:ascii="Arial" w:hAnsi="Arial" w:cs="Arial"/>
                <w:bCs/>
              </w:rPr>
              <w:lastRenderedPageBreak/>
              <w:t>January 2016</w:t>
            </w:r>
            <w:r w:rsidR="00655B1F" w:rsidRPr="00083A25">
              <w:rPr>
                <w:rFonts w:ascii="Arial" w:hAnsi="Arial" w:cs="Arial"/>
                <w:bCs/>
              </w:rPr>
              <w:t xml:space="preserve"> </w:t>
            </w:r>
          </w:p>
        </w:tc>
        <w:tc>
          <w:tcPr>
            <w:tcW w:w="1766" w:type="dxa"/>
          </w:tcPr>
          <w:p w:rsidR="00655B1F" w:rsidRPr="00083A25" w:rsidRDefault="008F7064" w:rsidP="00415F40">
            <w:pPr>
              <w:rPr>
                <w:rFonts w:ascii="Arial" w:hAnsi="Arial" w:cs="Arial"/>
                <w:bCs/>
              </w:rPr>
            </w:pPr>
            <w:r w:rsidRPr="00083A25">
              <w:rPr>
                <w:rFonts w:ascii="Arial" w:hAnsi="Arial" w:cs="Arial"/>
                <w:bCs/>
              </w:rPr>
              <w:t xml:space="preserve">Susan Grose &amp; </w:t>
            </w:r>
            <w:r>
              <w:rPr>
                <w:rFonts w:ascii="Arial" w:hAnsi="Arial" w:cs="Arial"/>
                <w:bCs/>
              </w:rPr>
              <w:t xml:space="preserve">Neil Turney, Clare Brutton </w:t>
            </w:r>
            <w:r w:rsidRPr="00083A25">
              <w:rPr>
                <w:rFonts w:ascii="Arial" w:hAnsi="Arial" w:cs="Arial"/>
                <w:bCs/>
              </w:rPr>
              <w:lastRenderedPageBreak/>
              <w:t>ICU</w:t>
            </w:r>
          </w:p>
        </w:tc>
        <w:tc>
          <w:tcPr>
            <w:tcW w:w="6496" w:type="dxa"/>
          </w:tcPr>
          <w:p w:rsidR="006F6297" w:rsidRDefault="006F6297" w:rsidP="00415F40">
            <w:pPr>
              <w:rPr>
                <w:rFonts w:ascii="Arial" w:hAnsi="Arial" w:cs="Arial"/>
                <w:bCs/>
              </w:rPr>
            </w:pPr>
            <w:r>
              <w:rPr>
                <w:rFonts w:ascii="Arial" w:hAnsi="Arial" w:cs="Arial"/>
                <w:bCs/>
              </w:rPr>
              <w:lastRenderedPageBreak/>
              <w:t xml:space="preserve">Work to date has identified the key area for improvement is a better understanding of escalation procedures when a bed is required particularly at night.  Of particular challenge to Croydon </w:t>
            </w:r>
            <w:r w:rsidR="008F7064">
              <w:rPr>
                <w:rFonts w:ascii="Arial" w:hAnsi="Arial" w:cs="Arial"/>
                <w:bCs/>
              </w:rPr>
              <w:lastRenderedPageBreak/>
              <w:t xml:space="preserve">are </w:t>
            </w:r>
            <w:r>
              <w:rPr>
                <w:rFonts w:ascii="Arial" w:hAnsi="Arial" w:cs="Arial"/>
                <w:bCs/>
              </w:rPr>
              <w:t>admissions for children and when these occur how they affect Urgent Care services.</w:t>
            </w:r>
          </w:p>
          <w:p w:rsidR="006F6297" w:rsidRDefault="006F6297" w:rsidP="00415F40">
            <w:pPr>
              <w:rPr>
                <w:rFonts w:ascii="Arial" w:hAnsi="Arial" w:cs="Arial"/>
                <w:bCs/>
              </w:rPr>
            </w:pPr>
          </w:p>
          <w:p w:rsidR="006F6297" w:rsidRPr="00083A25" w:rsidRDefault="006F6297" w:rsidP="00415F40">
            <w:pPr>
              <w:rPr>
                <w:rFonts w:ascii="Arial" w:hAnsi="Arial" w:cs="Arial"/>
                <w:bCs/>
              </w:rPr>
            </w:pPr>
            <w:r>
              <w:rPr>
                <w:rFonts w:ascii="Arial" w:hAnsi="Arial" w:cs="Arial"/>
                <w:bCs/>
              </w:rPr>
              <w:t xml:space="preserve">It is recognised there is a national shortage of beds and work continues locally to improve the pathway responsibilities and procedures for crisis care.  Key to this will be a revised service offer for CAMHS and work is underway to redesign this service.   </w:t>
            </w:r>
          </w:p>
        </w:tc>
        <w:tc>
          <w:tcPr>
            <w:tcW w:w="2137" w:type="dxa"/>
            <w:shd w:val="clear" w:color="auto" w:fill="FFC000"/>
          </w:tcPr>
          <w:p w:rsidR="00655B1F" w:rsidRPr="00083A25" w:rsidRDefault="004E014F" w:rsidP="00415F40">
            <w:pPr>
              <w:rPr>
                <w:rFonts w:ascii="Arial" w:hAnsi="Arial" w:cs="Arial"/>
                <w:bCs/>
              </w:rPr>
            </w:pPr>
            <w:r>
              <w:rPr>
                <w:rFonts w:ascii="Arial" w:hAnsi="Arial" w:cs="Arial"/>
                <w:bCs/>
              </w:rPr>
              <w:lastRenderedPageBreak/>
              <w:t>Ongoing</w:t>
            </w:r>
            <w:r w:rsidR="00E8301A">
              <w:rPr>
                <w:rFonts w:ascii="Arial" w:hAnsi="Arial" w:cs="Arial"/>
                <w:bCs/>
              </w:rPr>
              <w:t xml:space="preserve"> – requires further development</w:t>
            </w:r>
          </w:p>
        </w:tc>
      </w:tr>
    </w:tbl>
    <w:p w:rsidR="00655B1F" w:rsidRDefault="00655B1F" w:rsidP="00655B1F">
      <w:pPr>
        <w:rPr>
          <w:rFonts w:ascii="Arial" w:hAnsi="Arial" w:cs="Arial"/>
          <w:bCs/>
        </w:rPr>
      </w:pPr>
    </w:p>
    <w:p w:rsidR="00EF3BF1" w:rsidRDefault="00EF3BF1" w:rsidP="00655B1F">
      <w:pPr>
        <w:rPr>
          <w:rFonts w:ascii="Arial" w:hAnsi="Arial" w:cs="Arial"/>
          <w:bCs/>
        </w:rPr>
      </w:pPr>
    </w:p>
    <w:p w:rsidR="00EF3BF1" w:rsidRDefault="00EF3BF1" w:rsidP="00655B1F">
      <w:pPr>
        <w:rPr>
          <w:rFonts w:ascii="Arial" w:hAnsi="Arial" w:cs="Arial"/>
          <w:bCs/>
        </w:rPr>
      </w:pPr>
    </w:p>
    <w:p w:rsidR="00EF3BF1" w:rsidRDefault="00EF3BF1" w:rsidP="00655B1F">
      <w:pPr>
        <w:rPr>
          <w:rFonts w:ascii="Arial" w:hAnsi="Arial" w:cs="Arial"/>
          <w:bCs/>
        </w:rPr>
      </w:pPr>
    </w:p>
    <w:p w:rsidR="00E912A0" w:rsidRDefault="00E912A0" w:rsidP="00655B1F">
      <w:pPr>
        <w:rPr>
          <w:rFonts w:ascii="Arial" w:hAnsi="Arial" w:cs="Arial"/>
          <w:bCs/>
        </w:rPr>
      </w:pPr>
    </w:p>
    <w:p w:rsidR="00E912A0" w:rsidRDefault="00E912A0" w:rsidP="00655B1F">
      <w:pPr>
        <w:rPr>
          <w:rFonts w:ascii="Arial" w:hAnsi="Arial" w:cs="Arial"/>
          <w:bCs/>
        </w:rPr>
      </w:pPr>
    </w:p>
    <w:p w:rsidR="00E912A0" w:rsidRDefault="00E912A0" w:rsidP="00655B1F">
      <w:pPr>
        <w:rPr>
          <w:rFonts w:ascii="Arial" w:hAnsi="Arial" w:cs="Arial"/>
          <w:bCs/>
        </w:rPr>
      </w:pPr>
    </w:p>
    <w:p w:rsidR="00E912A0" w:rsidRDefault="00E912A0" w:rsidP="00655B1F">
      <w:pPr>
        <w:rPr>
          <w:rFonts w:ascii="Arial" w:hAnsi="Arial" w:cs="Arial"/>
          <w:bCs/>
        </w:rPr>
      </w:pPr>
    </w:p>
    <w:p w:rsidR="00E912A0" w:rsidRDefault="00E912A0" w:rsidP="00655B1F">
      <w:pPr>
        <w:rPr>
          <w:rFonts w:ascii="Arial" w:hAnsi="Arial" w:cs="Arial"/>
          <w:bCs/>
        </w:rPr>
      </w:pPr>
    </w:p>
    <w:p w:rsidR="00E912A0" w:rsidRPr="00083A25" w:rsidRDefault="00E912A0" w:rsidP="00655B1F">
      <w:pPr>
        <w:rPr>
          <w:rFonts w:ascii="Arial" w:hAnsi="Arial" w:cs="Arial"/>
          <w:bCs/>
        </w:rPr>
      </w:pPr>
    </w:p>
    <w:tbl>
      <w:tblPr>
        <w:tblStyle w:val="TableGrid"/>
        <w:tblW w:w="14919" w:type="dxa"/>
        <w:tblInd w:w="-34" w:type="dxa"/>
        <w:tblLayout w:type="fixed"/>
        <w:tblLook w:val="04A0" w:firstRow="1" w:lastRow="0" w:firstColumn="1" w:lastColumn="0" w:noHBand="0" w:noVBand="1"/>
      </w:tblPr>
      <w:tblGrid>
        <w:gridCol w:w="142"/>
        <w:gridCol w:w="633"/>
        <w:gridCol w:w="196"/>
        <w:gridCol w:w="2006"/>
        <w:gridCol w:w="36"/>
        <w:gridCol w:w="1665"/>
        <w:gridCol w:w="1701"/>
        <w:gridCol w:w="66"/>
        <w:gridCol w:w="6596"/>
        <w:gridCol w:w="35"/>
        <w:gridCol w:w="1808"/>
        <w:gridCol w:w="35"/>
      </w:tblGrid>
      <w:tr w:rsidR="00655B1F" w:rsidRPr="00E912A0" w:rsidTr="00E912A0">
        <w:trPr>
          <w:gridAfter w:val="1"/>
          <w:wAfter w:w="35" w:type="dxa"/>
        </w:trPr>
        <w:tc>
          <w:tcPr>
            <w:tcW w:w="13041" w:type="dxa"/>
            <w:gridSpan w:val="9"/>
            <w:shd w:val="clear" w:color="auto" w:fill="47485F"/>
          </w:tcPr>
          <w:p w:rsidR="00655B1F" w:rsidRPr="00E912A0" w:rsidRDefault="00655B1F" w:rsidP="00415F40">
            <w:pPr>
              <w:tabs>
                <w:tab w:val="left" w:pos="2304"/>
                <w:tab w:val="center" w:pos="7192"/>
              </w:tabs>
              <w:rPr>
                <w:rFonts w:ascii="Arial" w:hAnsi="Arial" w:cs="Arial"/>
                <w:b/>
                <w:bCs/>
                <w:color w:val="FFFFFF" w:themeColor="background1"/>
              </w:rPr>
            </w:pPr>
            <w:r w:rsidRPr="00E912A0">
              <w:rPr>
                <w:rFonts w:ascii="Arial" w:hAnsi="Arial" w:cs="Arial"/>
                <w:b/>
                <w:bCs/>
                <w:color w:val="FFFFFF" w:themeColor="background1"/>
              </w:rPr>
              <w:tab/>
            </w:r>
            <w:r w:rsidRPr="00E912A0">
              <w:rPr>
                <w:rFonts w:ascii="Arial" w:hAnsi="Arial" w:cs="Arial"/>
                <w:b/>
                <w:bCs/>
                <w:color w:val="FFFFFF" w:themeColor="background1"/>
              </w:rPr>
              <w:tab/>
              <w:t>2. Access to support before crisis point</w:t>
            </w:r>
          </w:p>
          <w:p w:rsidR="00655B1F" w:rsidRPr="00E912A0" w:rsidRDefault="00655B1F" w:rsidP="00415F40">
            <w:pPr>
              <w:rPr>
                <w:rFonts w:ascii="Arial" w:hAnsi="Arial" w:cs="Arial"/>
                <w:b/>
                <w:bCs/>
              </w:rPr>
            </w:pPr>
          </w:p>
        </w:tc>
        <w:tc>
          <w:tcPr>
            <w:tcW w:w="1843" w:type="dxa"/>
            <w:gridSpan w:val="2"/>
            <w:shd w:val="clear" w:color="auto" w:fill="47485F"/>
          </w:tcPr>
          <w:p w:rsidR="00655B1F" w:rsidRPr="00E912A0" w:rsidRDefault="00655B1F" w:rsidP="00415F40">
            <w:pPr>
              <w:tabs>
                <w:tab w:val="left" w:pos="2304"/>
                <w:tab w:val="center" w:pos="7192"/>
              </w:tabs>
              <w:rPr>
                <w:rFonts w:ascii="Arial" w:hAnsi="Arial" w:cs="Arial"/>
                <w:b/>
                <w:bCs/>
                <w:color w:val="FFFFFF" w:themeColor="background1"/>
              </w:rPr>
            </w:pPr>
          </w:p>
        </w:tc>
      </w:tr>
      <w:tr w:rsidR="00236390" w:rsidRPr="00236390" w:rsidTr="00E912A0">
        <w:trPr>
          <w:gridBefore w:val="1"/>
          <w:wBefore w:w="142" w:type="dxa"/>
        </w:trPr>
        <w:tc>
          <w:tcPr>
            <w:tcW w:w="829" w:type="dxa"/>
            <w:gridSpan w:val="2"/>
            <w:shd w:val="clear" w:color="auto" w:fill="31849B" w:themeFill="accent5" w:themeFillShade="BF"/>
          </w:tcPr>
          <w:p w:rsidR="00EF3BF1" w:rsidRPr="00236390" w:rsidRDefault="00EF3BF1" w:rsidP="008F7064">
            <w:pPr>
              <w:rPr>
                <w:rFonts w:ascii="Tahoma" w:hAnsi="Tahoma" w:cs="Tahoma"/>
                <w:b/>
                <w:bCs/>
                <w:color w:val="FFFFFF" w:themeColor="background1"/>
              </w:rPr>
            </w:pPr>
            <w:r w:rsidRPr="00236390">
              <w:rPr>
                <w:rFonts w:ascii="Tahoma" w:hAnsi="Tahoma" w:cs="Tahoma"/>
                <w:b/>
                <w:bCs/>
                <w:color w:val="FFFFFF" w:themeColor="background1"/>
              </w:rPr>
              <w:t>No.</w:t>
            </w:r>
          </w:p>
        </w:tc>
        <w:tc>
          <w:tcPr>
            <w:tcW w:w="2042" w:type="dxa"/>
            <w:gridSpan w:val="2"/>
            <w:shd w:val="clear" w:color="auto" w:fill="31849B" w:themeFill="accent5" w:themeFillShade="BF"/>
          </w:tcPr>
          <w:p w:rsidR="00EF3BF1" w:rsidRPr="00236390" w:rsidRDefault="00EF3BF1" w:rsidP="008F7064">
            <w:pPr>
              <w:rPr>
                <w:rFonts w:ascii="Tahoma" w:hAnsi="Tahoma" w:cs="Tahoma"/>
                <w:b/>
                <w:bCs/>
                <w:color w:val="FFFFFF" w:themeColor="background1"/>
              </w:rPr>
            </w:pPr>
            <w:r w:rsidRPr="00236390">
              <w:rPr>
                <w:rFonts w:ascii="Tahoma" w:hAnsi="Tahoma" w:cs="Tahoma"/>
                <w:b/>
                <w:bCs/>
                <w:color w:val="FFFFFF" w:themeColor="background1"/>
              </w:rPr>
              <w:t xml:space="preserve">Action </w:t>
            </w:r>
          </w:p>
        </w:tc>
        <w:tc>
          <w:tcPr>
            <w:tcW w:w="1665" w:type="dxa"/>
            <w:shd w:val="clear" w:color="auto" w:fill="31849B" w:themeFill="accent5" w:themeFillShade="BF"/>
          </w:tcPr>
          <w:p w:rsidR="00EF3BF1" w:rsidRPr="00236390" w:rsidRDefault="00EF3BF1" w:rsidP="008F7064">
            <w:pPr>
              <w:rPr>
                <w:rFonts w:ascii="Tahoma" w:hAnsi="Tahoma" w:cs="Tahoma"/>
                <w:b/>
                <w:bCs/>
                <w:color w:val="FFFFFF" w:themeColor="background1"/>
              </w:rPr>
            </w:pPr>
            <w:r w:rsidRPr="00236390">
              <w:rPr>
                <w:rFonts w:ascii="Tahoma" w:hAnsi="Tahoma" w:cs="Tahoma"/>
                <w:b/>
                <w:bCs/>
                <w:color w:val="FFFFFF" w:themeColor="background1"/>
              </w:rPr>
              <w:t xml:space="preserve">Timescale </w:t>
            </w:r>
          </w:p>
        </w:tc>
        <w:tc>
          <w:tcPr>
            <w:tcW w:w="1767" w:type="dxa"/>
            <w:gridSpan w:val="2"/>
            <w:shd w:val="clear" w:color="auto" w:fill="31849B" w:themeFill="accent5" w:themeFillShade="BF"/>
          </w:tcPr>
          <w:p w:rsidR="00EF3BF1" w:rsidRPr="00236390" w:rsidRDefault="00EF3BF1" w:rsidP="008F7064">
            <w:pPr>
              <w:rPr>
                <w:rFonts w:ascii="Tahoma" w:hAnsi="Tahoma" w:cs="Tahoma"/>
                <w:b/>
                <w:bCs/>
                <w:color w:val="FFFFFF" w:themeColor="background1"/>
              </w:rPr>
            </w:pPr>
            <w:r w:rsidRPr="00236390">
              <w:rPr>
                <w:rFonts w:ascii="Tahoma" w:hAnsi="Tahoma" w:cs="Tahoma"/>
                <w:b/>
                <w:bCs/>
                <w:color w:val="FFFFFF" w:themeColor="background1"/>
              </w:rPr>
              <w:t>Led By</w:t>
            </w:r>
          </w:p>
        </w:tc>
        <w:tc>
          <w:tcPr>
            <w:tcW w:w="6631" w:type="dxa"/>
            <w:gridSpan w:val="2"/>
            <w:shd w:val="clear" w:color="auto" w:fill="31849B" w:themeFill="accent5" w:themeFillShade="BF"/>
          </w:tcPr>
          <w:p w:rsidR="00EF3BF1" w:rsidRPr="00236390" w:rsidRDefault="00EF3BF1" w:rsidP="008F7064">
            <w:pPr>
              <w:rPr>
                <w:rFonts w:ascii="Tahoma" w:hAnsi="Tahoma" w:cs="Tahoma"/>
                <w:b/>
                <w:bCs/>
                <w:color w:val="FFFFFF" w:themeColor="background1"/>
              </w:rPr>
            </w:pPr>
            <w:r w:rsidRPr="00236390">
              <w:rPr>
                <w:rFonts w:ascii="Tahoma" w:hAnsi="Tahoma" w:cs="Tahoma"/>
                <w:b/>
                <w:bCs/>
                <w:color w:val="FFFFFF" w:themeColor="background1"/>
              </w:rPr>
              <w:t>Outcomes</w:t>
            </w:r>
          </w:p>
        </w:tc>
        <w:tc>
          <w:tcPr>
            <w:tcW w:w="1843" w:type="dxa"/>
            <w:gridSpan w:val="2"/>
            <w:shd w:val="clear" w:color="auto" w:fill="31849B" w:themeFill="accent5" w:themeFillShade="BF"/>
          </w:tcPr>
          <w:p w:rsidR="00EF3BF1" w:rsidRPr="00236390" w:rsidRDefault="00EF3BF1" w:rsidP="008F7064">
            <w:pPr>
              <w:rPr>
                <w:rFonts w:ascii="Tahoma" w:hAnsi="Tahoma" w:cs="Tahoma"/>
                <w:b/>
                <w:bCs/>
                <w:color w:val="FFFFFF" w:themeColor="background1"/>
              </w:rPr>
            </w:pPr>
            <w:r w:rsidRPr="00236390">
              <w:rPr>
                <w:rFonts w:ascii="Tahoma" w:hAnsi="Tahoma" w:cs="Tahoma"/>
                <w:b/>
                <w:bCs/>
                <w:color w:val="FFFFFF" w:themeColor="background1"/>
              </w:rPr>
              <w:t>RAG</w:t>
            </w:r>
          </w:p>
        </w:tc>
      </w:tr>
      <w:tr w:rsidR="00655B1F" w:rsidRPr="00083A25" w:rsidTr="00E912A0">
        <w:trPr>
          <w:gridAfter w:val="1"/>
          <w:wAfter w:w="35" w:type="dxa"/>
        </w:trPr>
        <w:tc>
          <w:tcPr>
            <w:tcW w:w="13041" w:type="dxa"/>
            <w:gridSpan w:val="9"/>
            <w:shd w:val="clear" w:color="auto" w:fill="F8F7F2" w:themeFill="background2" w:themeFillTint="66"/>
          </w:tcPr>
          <w:p w:rsidR="00655B1F" w:rsidRPr="00083A25" w:rsidRDefault="00655B1F" w:rsidP="00415F40">
            <w:pPr>
              <w:tabs>
                <w:tab w:val="left" w:pos="3536"/>
                <w:tab w:val="center" w:pos="7192"/>
              </w:tabs>
              <w:rPr>
                <w:rFonts w:ascii="Arial" w:hAnsi="Arial" w:cs="Arial"/>
                <w:bCs/>
              </w:rPr>
            </w:pPr>
            <w:r w:rsidRPr="00083A25">
              <w:rPr>
                <w:rFonts w:ascii="Arial" w:hAnsi="Arial" w:cs="Arial"/>
              </w:rPr>
              <w:tab/>
            </w:r>
            <w:r w:rsidRPr="00083A25">
              <w:rPr>
                <w:rFonts w:ascii="Arial" w:hAnsi="Arial" w:cs="Arial"/>
              </w:rPr>
              <w:tab/>
              <w:t>Improve access to support via primary care</w:t>
            </w:r>
          </w:p>
        </w:tc>
        <w:tc>
          <w:tcPr>
            <w:tcW w:w="1843" w:type="dxa"/>
            <w:gridSpan w:val="2"/>
            <w:shd w:val="clear" w:color="auto" w:fill="F8F7F2" w:themeFill="background2" w:themeFillTint="66"/>
          </w:tcPr>
          <w:p w:rsidR="00655B1F" w:rsidRPr="00083A25" w:rsidRDefault="00655B1F" w:rsidP="00415F40">
            <w:pPr>
              <w:tabs>
                <w:tab w:val="left" w:pos="3536"/>
                <w:tab w:val="center" w:pos="7192"/>
              </w:tabs>
              <w:rPr>
                <w:rFonts w:ascii="Arial" w:hAnsi="Arial" w:cs="Arial"/>
              </w:rPr>
            </w:pPr>
          </w:p>
        </w:tc>
      </w:tr>
      <w:tr w:rsidR="00655B1F" w:rsidRPr="00083A25" w:rsidTr="00E912A0">
        <w:trPr>
          <w:gridAfter w:val="1"/>
          <w:wAfter w:w="35" w:type="dxa"/>
        </w:trPr>
        <w:tc>
          <w:tcPr>
            <w:tcW w:w="775" w:type="dxa"/>
            <w:gridSpan w:val="2"/>
          </w:tcPr>
          <w:p w:rsidR="00655B1F" w:rsidRPr="00083A25" w:rsidRDefault="00655B1F" w:rsidP="00415F40">
            <w:pPr>
              <w:jc w:val="center"/>
              <w:rPr>
                <w:rFonts w:ascii="Arial" w:hAnsi="Arial" w:cs="Arial"/>
                <w:bCs/>
              </w:rPr>
            </w:pPr>
            <w:r w:rsidRPr="00083A25">
              <w:rPr>
                <w:rFonts w:ascii="Arial" w:hAnsi="Arial" w:cs="Arial"/>
                <w:bCs/>
              </w:rPr>
              <w:t>4.c</w:t>
            </w:r>
          </w:p>
        </w:tc>
        <w:tc>
          <w:tcPr>
            <w:tcW w:w="2202" w:type="dxa"/>
            <w:gridSpan w:val="2"/>
          </w:tcPr>
          <w:p w:rsidR="00655B1F" w:rsidRPr="00083A25" w:rsidRDefault="00655B1F" w:rsidP="00415F40">
            <w:pPr>
              <w:rPr>
                <w:rFonts w:ascii="Arial" w:hAnsi="Arial" w:cs="Arial"/>
                <w:bCs/>
              </w:rPr>
            </w:pPr>
            <w:r>
              <w:rPr>
                <w:rFonts w:ascii="Arial" w:hAnsi="Arial" w:cs="Arial"/>
                <w:bCs/>
              </w:rPr>
              <w:t>Increased c</w:t>
            </w:r>
            <w:r w:rsidRPr="00083A25">
              <w:rPr>
                <w:rFonts w:ascii="Arial" w:hAnsi="Arial" w:cs="Arial"/>
                <w:bCs/>
              </w:rPr>
              <w:t xml:space="preserve">apacity </w:t>
            </w:r>
            <w:r w:rsidRPr="00083A25">
              <w:rPr>
                <w:rFonts w:ascii="Arial" w:hAnsi="Arial" w:cs="Arial"/>
                <w:bCs/>
              </w:rPr>
              <w:lastRenderedPageBreak/>
              <w:t xml:space="preserve">of </w:t>
            </w:r>
            <w:r>
              <w:rPr>
                <w:rFonts w:ascii="Arial" w:hAnsi="Arial" w:cs="Arial"/>
                <w:bCs/>
              </w:rPr>
              <w:t xml:space="preserve">the </w:t>
            </w:r>
            <w:r w:rsidR="004E014F">
              <w:rPr>
                <w:rFonts w:ascii="Arial" w:hAnsi="Arial" w:cs="Arial"/>
                <w:bCs/>
              </w:rPr>
              <w:t>E</w:t>
            </w:r>
            <w:r>
              <w:rPr>
                <w:rFonts w:ascii="Arial" w:hAnsi="Arial" w:cs="Arial"/>
                <w:bCs/>
              </w:rPr>
              <w:t xml:space="preserve">arly </w:t>
            </w:r>
            <w:r w:rsidR="004E014F">
              <w:rPr>
                <w:rFonts w:ascii="Arial" w:hAnsi="Arial" w:cs="Arial"/>
                <w:bCs/>
              </w:rPr>
              <w:t>I</w:t>
            </w:r>
            <w:r>
              <w:rPr>
                <w:rFonts w:ascii="Arial" w:hAnsi="Arial" w:cs="Arial"/>
                <w:bCs/>
              </w:rPr>
              <w:t xml:space="preserve">ntervention </w:t>
            </w:r>
            <w:r w:rsidR="004E014F">
              <w:rPr>
                <w:rFonts w:ascii="Arial" w:hAnsi="Arial" w:cs="Arial"/>
                <w:bCs/>
              </w:rPr>
              <w:t>S</w:t>
            </w:r>
            <w:r w:rsidRPr="00083A25">
              <w:rPr>
                <w:rFonts w:ascii="Arial" w:hAnsi="Arial" w:cs="Arial"/>
                <w:bCs/>
              </w:rPr>
              <w:t>ervice</w:t>
            </w:r>
          </w:p>
        </w:tc>
        <w:tc>
          <w:tcPr>
            <w:tcW w:w="1701" w:type="dxa"/>
            <w:gridSpan w:val="2"/>
          </w:tcPr>
          <w:p w:rsidR="00655B1F" w:rsidRPr="00083A25" w:rsidRDefault="00996E6D" w:rsidP="00996E6D">
            <w:pPr>
              <w:rPr>
                <w:rFonts w:ascii="Arial" w:hAnsi="Arial" w:cs="Arial"/>
                <w:bCs/>
              </w:rPr>
            </w:pPr>
            <w:r>
              <w:rPr>
                <w:rFonts w:ascii="Arial" w:hAnsi="Arial" w:cs="Arial"/>
                <w:bCs/>
              </w:rPr>
              <w:lastRenderedPageBreak/>
              <w:t>March</w:t>
            </w:r>
            <w:r w:rsidR="000F0AEE">
              <w:rPr>
                <w:rFonts w:ascii="Arial" w:hAnsi="Arial" w:cs="Arial"/>
                <w:bCs/>
              </w:rPr>
              <w:t xml:space="preserve"> 2016</w:t>
            </w:r>
          </w:p>
        </w:tc>
        <w:tc>
          <w:tcPr>
            <w:tcW w:w="1701" w:type="dxa"/>
          </w:tcPr>
          <w:p w:rsidR="00655B1F" w:rsidRPr="00083A25" w:rsidRDefault="008F7064" w:rsidP="00415F40">
            <w:pPr>
              <w:rPr>
                <w:rFonts w:ascii="Arial" w:hAnsi="Arial" w:cs="Arial"/>
                <w:bCs/>
              </w:rPr>
            </w:pPr>
            <w:r>
              <w:rPr>
                <w:rFonts w:ascii="Arial" w:hAnsi="Arial" w:cs="Arial"/>
                <w:bCs/>
              </w:rPr>
              <w:t>Susan Grose</w:t>
            </w:r>
            <w:r w:rsidR="000F0AEE">
              <w:rPr>
                <w:rFonts w:ascii="Arial" w:hAnsi="Arial" w:cs="Arial"/>
                <w:bCs/>
              </w:rPr>
              <w:t xml:space="preserve"> </w:t>
            </w:r>
            <w:r w:rsidR="000F0AEE">
              <w:rPr>
                <w:rFonts w:ascii="Arial" w:hAnsi="Arial" w:cs="Arial"/>
                <w:bCs/>
              </w:rPr>
              <w:lastRenderedPageBreak/>
              <w:t xml:space="preserve">CCG </w:t>
            </w:r>
          </w:p>
        </w:tc>
        <w:tc>
          <w:tcPr>
            <w:tcW w:w="6662" w:type="dxa"/>
            <w:gridSpan w:val="2"/>
          </w:tcPr>
          <w:p w:rsidR="00655B1F" w:rsidRPr="00083A25" w:rsidRDefault="000F0AEE" w:rsidP="00996E6D">
            <w:pPr>
              <w:rPr>
                <w:rFonts w:ascii="Arial" w:hAnsi="Arial" w:cs="Arial"/>
                <w:bCs/>
              </w:rPr>
            </w:pPr>
            <w:r>
              <w:rPr>
                <w:rFonts w:ascii="Arial" w:hAnsi="Arial" w:cs="Arial"/>
                <w:bCs/>
              </w:rPr>
              <w:lastRenderedPageBreak/>
              <w:t xml:space="preserve">The CCG and SLaM have worked together to develop a business </w:t>
            </w:r>
            <w:r>
              <w:rPr>
                <w:rFonts w:ascii="Arial" w:hAnsi="Arial" w:cs="Arial"/>
                <w:bCs/>
              </w:rPr>
              <w:lastRenderedPageBreak/>
              <w:t>case which will meet the new national standards and access targets.  This will include approximately 10 additional clinical staff</w:t>
            </w:r>
            <w:r w:rsidR="00996E6D">
              <w:rPr>
                <w:rFonts w:ascii="Arial" w:hAnsi="Arial" w:cs="Arial"/>
                <w:bCs/>
              </w:rPr>
              <w:t>, which will see caseloads reduced to 15</w:t>
            </w:r>
            <w:r>
              <w:rPr>
                <w:rFonts w:ascii="Arial" w:hAnsi="Arial" w:cs="Arial"/>
                <w:bCs/>
              </w:rPr>
              <w:t xml:space="preserve"> and will ensure </w:t>
            </w:r>
            <w:r w:rsidR="00996E6D">
              <w:rPr>
                <w:rFonts w:ascii="Arial" w:hAnsi="Arial" w:cs="Arial"/>
                <w:bCs/>
              </w:rPr>
              <w:t xml:space="preserve">the service sees people within </w:t>
            </w:r>
            <w:r>
              <w:rPr>
                <w:rFonts w:ascii="Arial" w:hAnsi="Arial" w:cs="Arial"/>
                <w:bCs/>
              </w:rPr>
              <w:t>2 weeks</w:t>
            </w:r>
            <w:r w:rsidR="008F7064">
              <w:rPr>
                <w:rFonts w:ascii="Arial" w:hAnsi="Arial" w:cs="Arial"/>
                <w:bCs/>
              </w:rPr>
              <w:t>,</w:t>
            </w:r>
            <w:r>
              <w:rPr>
                <w:rFonts w:ascii="Arial" w:hAnsi="Arial" w:cs="Arial"/>
                <w:bCs/>
              </w:rPr>
              <w:t xml:space="preserve"> and accepts referrals from 18-65</w:t>
            </w:r>
            <w:r w:rsidR="008F7064">
              <w:rPr>
                <w:rFonts w:ascii="Arial" w:hAnsi="Arial" w:cs="Arial"/>
                <w:bCs/>
              </w:rPr>
              <w:t>yrs</w:t>
            </w:r>
            <w:r>
              <w:rPr>
                <w:rFonts w:ascii="Arial" w:hAnsi="Arial" w:cs="Arial"/>
                <w:bCs/>
              </w:rPr>
              <w:t xml:space="preserve">.  This has been agreed and the provider is developing </w:t>
            </w:r>
            <w:r w:rsidR="00996E6D">
              <w:rPr>
                <w:rFonts w:ascii="Arial" w:hAnsi="Arial" w:cs="Arial"/>
                <w:bCs/>
              </w:rPr>
              <w:t xml:space="preserve">a </w:t>
            </w:r>
            <w:r>
              <w:rPr>
                <w:rFonts w:ascii="Arial" w:hAnsi="Arial" w:cs="Arial"/>
                <w:bCs/>
              </w:rPr>
              <w:t>recruitment plan</w:t>
            </w:r>
            <w:r w:rsidR="00996E6D">
              <w:rPr>
                <w:rFonts w:ascii="Arial" w:hAnsi="Arial" w:cs="Arial"/>
                <w:bCs/>
              </w:rPr>
              <w:t xml:space="preserve"> to ensure the service is fully staffed as soon as is possible and no later than March 2016</w:t>
            </w:r>
          </w:p>
        </w:tc>
        <w:tc>
          <w:tcPr>
            <w:tcW w:w="1843" w:type="dxa"/>
            <w:gridSpan w:val="2"/>
            <w:shd w:val="clear" w:color="auto" w:fill="92D050"/>
          </w:tcPr>
          <w:p w:rsidR="00655B1F" w:rsidRDefault="004E014F" w:rsidP="004E014F">
            <w:pPr>
              <w:rPr>
                <w:rFonts w:ascii="Arial" w:hAnsi="Arial" w:cs="Arial"/>
                <w:bCs/>
              </w:rPr>
            </w:pPr>
            <w:r>
              <w:rPr>
                <w:rFonts w:ascii="Arial" w:hAnsi="Arial" w:cs="Arial"/>
                <w:bCs/>
              </w:rPr>
              <w:lastRenderedPageBreak/>
              <w:t xml:space="preserve">Progressing on </w:t>
            </w:r>
            <w:r>
              <w:rPr>
                <w:rFonts w:ascii="Arial" w:hAnsi="Arial" w:cs="Arial"/>
                <w:bCs/>
              </w:rPr>
              <w:lastRenderedPageBreak/>
              <w:t>target</w:t>
            </w:r>
          </w:p>
        </w:tc>
      </w:tr>
      <w:tr w:rsidR="00655B1F" w:rsidRPr="00083A25" w:rsidTr="00E912A0">
        <w:trPr>
          <w:gridAfter w:val="1"/>
          <w:wAfter w:w="35" w:type="dxa"/>
        </w:trPr>
        <w:tc>
          <w:tcPr>
            <w:tcW w:w="775" w:type="dxa"/>
            <w:gridSpan w:val="2"/>
          </w:tcPr>
          <w:p w:rsidR="00655B1F" w:rsidRPr="00083A25" w:rsidRDefault="00655B1F" w:rsidP="00415F40">
            <w:pPr>
              <w:jc w:val="center"/>
              <w:rPr>
                <w:rFonts w:ascii="Arial" w:hAnsi="Arial" w:cs="Arial"/>
                <w:bCs/>
              </w:rPr>
            </w:pPr>
            <w:r w:rsidRPr="00083A25">
              <w:rPr>
                <w:rFonts w:ascii="Arial" w:hAnsi="Arial" w:cs="Arial"/>
                <w:bCs/>
              </w:rPr>
              <w:lastRenderedPageBreak/>
              <w:t>4.d</w:t>
            </w:r>
          </w:p>
        </w:tc>
        <w:tc>
          <w:tcPr>
            <w:tcW w:w="2202" w:type="dxa"/>
            <w:gridSpan w:val="2"/>
          </w:tcPr>
          <w:p w:rsidR="00655B1F" w:rsidRPr="00083A25" w:rsidRDefault="00655B1F" w:rsidP="00415F40">
            <w:pPr>
              <w:rPr>
                <w:rFonts w:ascii="Arial" w:hAnsi="Arial" w:cs="Arial"/>
                <w:bCs/>
              </w:rPr>
            </w:pPr>
            <w:r w:rsidRPr="00083A25">
              <w:rPr>
                <w:rFonts w:ascii="Arial" w:hAnsi="Arial" w:cs="Arial"/>
                <w:bCs/>
              </w:rPr>
              <w:t xml:space="preserve">Development of an early </w:t>
            </w:r>
            <w:r>
              <w:rPr>
                <w:rFonts w:ascii="Arial" w:hAnsi="Arial" w:cs="Arial"/>
                <w:bCs/>
              </w:rPr>
              <w:t>detection s</w:t>
            </w:r>
            <w:r w:rsidRPr="00083A25">
              <w:rPr>
                <w:rFonts w:ascii="Arial" w:hAnsi="Arial" w:cs="Arial"/>
                <w:bCs/>
              </w:rPr>
              <w:t xml:space="preserve">ervice </w:t>
            </w:r>
          </w:p>
        </w:tc>
        <w:tc>
          <w:tcPr>
            <w:tcW w:w="1701" w:type="dxa"/>
            <w:gridSpan w:val="2"/>
          </w:tcPr>
          <w:p w:rsidR="00655B1F" w:rsidRPr="00083A25" w:rsidRDefault="00655B1F" w:rsidP="00415F40">
            <w:pPr>
              <w:rPr>
                <w:rFonts w:ascii="Arial" w:hAnsi="Arial" w:cs="Arial"/>
                <w:bCs/>
              </w:rPr>
            </w:pPr>
            <w:r w:rsidRPr="00083A25">
              <w:rPr>
                <w:rFonts w:ascii="Arial" w:hAnsi="Arial" w:cs="Arial"/>
                <w:bCs/>
              </w:rPr>
              <w:t>April 2015</w:t>
            </w:r>
          </w:p>
        </w:tc>
        <w:tc>
          <w:tcPr>
            <w:tcW w:w="1701" w:type="dxa"/>
          </w:tcPr>
          <w:p w:rsidR="00655B1F" w:rsidRPr="00083A25" w:rsidRDefault="00655B1F" w:rsidP="00415F40">
            <w:pPr>
              <w:rPr>
                <w:rFonts w:ascii="Arial" w:hAnsi="Arial" w:cs="Arial"/>
              </w:rPr>
            </w:pPr>
            <w:r w:rsidRPr="00083A25">
              <w:rPr>
                <w:rFonts w:ascii="Arial" w:hAnsi="Arial" w:cs="Arial"/>
                <w:bCs/>
              </w:rPr>
              <w:t>Neil Turney ICU &amp; Fran Bristow SLaM</w:t>
            </w:r>
          </w:p>
        </w:tc>
        <w:tc>
          <w:tcPr>
            <w:tcW w:w="6662" w:type="dxa"/>
            <w:gridSpan w:val="2"/>
          </w:tcPr>
          <w:p w:rsidR="00996E6D" w:rsidRDefault="00996E6D" w:rsidP="00415F40">
            <w:pPr>
              <w:rPr>
                <w:rFonts w:ascii="Arial" w:hAnsi="Arial" w:cs="Arial"/>
                <w:bCs/>
              </w:rPr>
            </w:pPr>
            <w:r>
              <w:rPr>
                <w:rFonts w:ascii="Arial" w:hAnsi="Arial" w:cs="Arial"/>
                <w:bCs/>
              </w:rPr>
              <w:t xml:space="preserve">Croydon CCG </w:t>
            </w:r>
            <w:proofErr w:type="gramStart"/>
            <w:r>
              <w:rPr>
                <w:rFonts w:ascii="Arial" w:hAnsi="Arial" w:cs="Arial"/>
                <w:bCs/>
              </w:rPr>
              <w:t>have</w:t>
            </w:r>
            <w:proofErr w:type="gramEnd"/>
            <w:r>
              <w:rPr>
                <w:rFonts w:ascii="Arial" w:hAnsi="Arial" w:cs="Arial"/>
                <w:bCs/>
              </w:rPr>
              <w:t xml:space="preserve"> commissioned a new service to support early detection (OASIS).  This service will support people at risk of developing serious mental illness and was recognised as a recommendation from both the joint strategic needs assessment and MH Strategy 2014-2019.</w:t>
            </w:r>
          </w:p>
          <w:p w:rsidR="00655B1F" w:rsidRDefault="00996E6D" w:rsidP="00415F40">
            <w:pPr>
              <w:rPr>
                <w:rFonts w:ascii="Arial" w:hAnsi="Arial" w:cs="Arial"/>
                <w:bCs/>
              </w:rPr>
            </w:pPr>
            <w:r>
              <w:rPr>
                <w:rFonts w:ascii="Arial" w:hAnsi="Arial" w:cs="Arial"/>
                <w:bCs/>
              </w:rPr>
              <w:t xml:space="preserve">The service has been in place approximately 6 months and has a growing caseload.  Further work with the provider will be </w:t>
            </w:r>
            <w:r w:rsidR="00FD10E3">
              <w:rPr>
                <w:rFonts w:ascii="Arial" w:hAnsi="Arial" w:cs="Arial"/>
                <w:bCs/>
              </w:rPr>
              <w:t>undertaken</w:t>
            </w:r>
            <w:r>
              <w:rPr>
                <w:rFonts w:ascii="Arial" w:hAnsi="Arial" w:cs="Arial"/>
                <w:bCs/>
              </w:rPr>
              <w:t xml:space="preserve"> as the service reaches capacity to </w:t>
            </w:r>
            <w:r w:rsidR="00FD10E3">
              <w:rPr>
                <w:rFonts w:ascii="Arial" w:hAnsi="Arial" w:cs="Arial"/>
                <w:bCs/>
              </w:rPr>
              <w:t>understand</w:t>
            </w:r>
            <w:r>
              <w:rPr>
                <w:rFonts w:ascii="Arial" w:hAnsi="Arial" w:cs="Arial"/>
                <w:bCs/>
              </w:rPr>
              <w:t xml:space="preserve"> and ensure the service capacity is the </w:t>
            </w:r>
            <w:r w:rsidR="00FD10E3">
              <w:rPr>
                <w:rFonts w:ascii="Arial" w:hAnsi="Arial" w:cs="Arial"/>
                <w:bCs/>
              </w:rPr>
              <w:t>appropriate</w:t>
            </w:r>
            <w:r>
              <w:rPr>
                <w:rFonts w:ascii="Arial" w:hAnsi="Arial" w:cs="Arial"/>
                <w:bCs/>
              </w:rPr>
              <w:t xml:space="preserve"> </w:t>
            </w:r>
            <w:r w:rsidR="00FD10E3">
              <w:rPr>
                <w:rFonts w:ascii="Arial" w:hAnsi="Arial" w:cs="Arial"/>
                <w:bCs/>
              </w:rPr>
              <w:t>size. This</w:t>
            </w:r>
            <w:r w:rsidR="00655B1F">
              <w:rPr>
                <w:rFonts w:ascii="Arial" w:hAnsi="Arial" w:cs="Arial"/>
                <w:bCs/>
              </w:rPr>
              <w:t xml:space="preserve"> has been promoted to GP’s at network meetings and service users at the Hear Us drop in hub.  Complete service operational from April 2015</w:t>
            </w:r>
          </w:p>
          <w:p w:rsidR="00996E6D" w:rsidRDefault="00996E6D" w:rsidP="00415F40">
            <w:pPr>
              <w:rPr>
                <w:rFonts w:ascii="Arial" w:hAnsi="Arial" w:cs="Arial"/>
                <w:bCs/>
              </w:rPr>
            </w:pPr>
          </w:p>
          <w:p w:rsidR="00996E6D" w:rsidRPr="00083A25" w:rsidRDefault="00996E6D" w:rsidP="00415F40">
            <w:pPr>
              <w:rPr>
                <w:rFonts w:ascii="Arial" w:hAnsi="Arial" w:cs="Arial"/>
                <w:bCs/>
              </w:rPr>
            </w:pPr>
          </w:p>
        </w:tc>
        <w:tc>
          <w:tcPr>
            <w:tcW w:w="1843" w:type="dxa"/>
            <w:gridSpan w:val="2"/>
            <w:tcBorders>
              <w:bottom w:val="single" w:sz="4" w:space="0" w:color="auto"/>
            </w:tcBorders>
            <w:shd w:val="clear" w:color="auto" w:fill="92D050"/>
          </w:tcPr>
          <w:p w:rsidR="00655B1F" w:rsidRDefault="004E014F" w:rsidP="00415F40">
            <w:pPr>
              <w:rPr>
                <w:rFonts w:ascii="Arial" w:hAnsi="Arial" w:cs="Arial"/>
                <w:bCs/>
              </w:rPr>
            </w:pPr>
            <w:r>
              <w:rPr>
                <w:rFonts w:ascii="Arial" w:hAnsi="Arial" w:cs="Arial"/>
                <w:bCs/>
              </w:rPr>
              <w:t>Complete</w:t>
            </w:r>
          </w:p>
        </w:tc>
      </w:tr>
      <w:tr w:rsidR="00655B1F" w:rsidRPr="00083A25" w:rsidTr="00E912A0">
        <w:trPr>
          <w:gridAfter w:val="1"/>
          <w:wAfter w:w="35" w:type="dxa"/>
        </w:trPr>
        <w:tc>
          <w:tcPr>
            <w:tcW w:w="775" w:type="dxa"/>
            <w:gridSpan w:val="2"/>
            <w:shd w:val="clear" w:color="auto" w:fill="FFFFFF" w:themeFill="background1"/>
          </w:tcPr>
          <w:p w:rsidR="00655B1F" w:rsidRPr="00083A25" w:rsidRDefault="00655B1F" w:rsidP="00415F40">
            <w:pPr>
              <w:jc w:val="center"/>
              <w:rPr>
                <w:rFonts w:ascii="Arial" w:hAnsi="Arial" w:cs="Arial"/>
                <w:bCs/>
              </w:rPr>
            </w:pPr>
            <w:r w:rsidRPr="00083A25">
              <w:rPr>
                <w:rFonts w:ascii="Arial" w:hAnsi="Arial" w:cs="Arial"/>
                <w:bCs/>
              </w:rPr>
              <w:t>4.e</w:t>
            </w:r>
          </w:p>
        </w:tc>
        <w:tc>
          <w:tcPr>
            <w:tcW w:w="2202" w:type="dxa"/>
            <w:gridSpan w:val="2"/>
            <w:shd w:val="clear" w:color="auto" w:fill="FFFFFF" w:themeFill="background1"/>
          </w:tcPr>
          <w:p w:rsidR="00655B1F" w:rsidRDefault="00655B1F" w:rsidP="00415F40">
            <w:pPr>
              <w:rPr>
                <w:rFonts w:ascii="Arial" w:hAnsi="Arial" w:cs="Arial"/>
                <w:bCs/>
              </w:rPr>
            </w:pPr>
            <w:r w:rsidRPr="00083A25">
              <w:rPr>
                <w:rFonts w:ascii="Arial" w:hAnsi="Arial" w:cs="Arial"/>
                <w:bCs/>
              </w:rPr>
              <w:t xml:space="preserve">Maximisation of Digital Wellbeing Provider – further details pending </w:t>
            </w:r>
          </w:p>
          <w:p w:rsidR="00655B1F" w:rsidRDefault="00655B1F" w:rsidP="00415F40">
            <w:pPr>
              <w:rPr>
                <w:rFonts w:ascii="Arial" w:hAnsi="Arial" w:cs="Arial"/>
                <w:bCs/>
              </w:rPr>
            </w:pPr>
          </w:p>
          <w:p w:rsidR="00655B1F" w:rsidRPr="00083A25" w:rsidRDefault="00655B1F" w:rsidP="00415F40">
            <w:pPr>
              <w:rPr>
                <w:rFonts w:ascii="Arial" w:hAnsi="Arial" w:cs="Arial"/>
                <w:bCs/>
              </w:rPr>
            </w:pPr>
            <w:r>
              <w:rPr>
                <w:rFonts w:ascii="Arial" w:hAnsi="Arial" w:cs="Arial"/>
                <w:bCs/>
              </w:rPr>
              <w:t>Establish link between Digital Wellbeing and Crisis line</w:t>
            </w:r>
          </w:p>
        </w:tc>
        <w:tc>
          <w:tcPr>
            <w:tcW w:w="1701" w:type="dxa"/>
            <w:gridSpan w:val="2"/>
            <w:shd w:val="clear" w:color="auto" w:fill="FFFFFF" w:themeFill="background1"/>
          </w:tcPr>
          <w:p w:rsidR="00655B1F" w:rsidRPr="00083A25" w:rsidRDefault="00BD533D" w:rsidP="00415F40">
            <w:pPr>
              <w:rPr>
                <w:rFonts w:ascii="Arial" w:hAnsi="Arial" w:cs="Arial"/>
                <w:bCs/>
              </w:rPr>
            </w:pPr>
            <w:r>
              <w:rPr>
                <w:rFonts w:ascii="Arial" w:hAnsi="Arial" w:cs="Arial"/>
                <w:bCs/>
              </w:rPr>
              <w:t>TBC</w:t>
            </w:r>
            <w:r w:rsidR="00655B1F" w:rsidRPr="00083A25">
              <w:rPr>
                <w:rFonts w:ascii="Arial" w:hAnsi="Arial" w:cs="Arial"/>
                <w:bCs/>
              </w:rPr>
              <w:t xml:space="preserve"> </w:t>
            </w:r>
          </w:p>
        </w:tc>
        <w:tc>
          <w:tcPr>
            <w:tcW w:w="1701" w:type="dxa"/>
            <w:shd w:val="clear" w:color="auto" w:fill="FFFFFF" w:themeFill="background1"/>
          </w:tcPr>
          <w:p w:rsidR="00655B1F" w:rsidRPr="00083A25" w:rsidRDefault="00EC09DB" w:rsidP="00415F40">
            <w:pPr>
              <w:rPr>
                <w:rFonts w:ascii="Arial" w:hAnsi="Arial" w:cs="Arial"/>
                <w:bCs/>
              </w:rPr>
            </w:pPr>
            <w:r>
              <w:rPr>
                <w:rFonts w:ascii="Arial" w:hAnsi="Arial" w:cs="Arial"/>
                <w:bCs/>
              </w:rPr>
              <w:t>Nerissa Santimano Public Health</w:t>
            </w:r>
          </w:p>
        </w:tc>
        <w:tc>
          <w:tcPr>
            <w:tcW w:w="6662" w:type="dxa"/>
            <w:gridSpan w:val="2"/>
            <w:shd w:val="clear" w:color="auto" w:fill="FFFFFF" w:themeFill="background1"/>
          </w:tcPr>
          <w:p w:rsidR="00655B1F" w:rsidRPr="00083A25" w:rsidRDefault="00EC09DB" w:rsidP="00F2006E">
            <w:pPr>
              <w:rPr>
                <w:rFonts w:ascii="Arial" w:hAnsi="Arial" w:cs="Arial"/>
                <w:bCs/>
              </w:rPr>
            </w:pPr>
            <w:r>
              <w:rPr>
                <w:rFonts w:ascii="Arial" w:hAnsi="Arial" w:cs="Arial"/>
                <w:bCs/>
              </w:rPr>
              <w:t xml:space="preserve">Public Health </w:t>
            </w:r>
            <w:proofErr w:type="gramStart"/>
            <w:r>
              <w:rPr>
                <w:rFonts w:ascii="Arial" w:hAnsi="Arial" w:cs="Arial"/>
                <w:bCs/>
              </w:rPr>
              <w:t>continue</w:t>
            </w:r>
            <w:proofErr w:type="gramEnd"/>
            <w:r>
              <w:rPr>
                <w:rFonts w:ascii="Arial" w:hAnsi="Arial" w:cs="Arial"/>
                <w:bCs/>
              </w:rPr>
              <w:t xml:space="preserve"> to lead on </w:t>
            </w:r>
            <w:r w:rsidR="00F2006E">
              <w:rPr>
                <w:rFonts w:ascii="Arial" w:hAnsi="Arial" w:cs="Arial"/>
                <w:bCs/>
              </w:rPr>
              <w:t xml:space="preserve">Croydon’s contribution to the </w:t>
            </w:r>
            <w:r>
              <w:rPr>
                <w:rFonts w:ascii="Arial" w:hAnsi="Arial" w:cs="Arial"/>
                <w:bCs/>
              </w:rPr>
              <w:t>PAN London approach.  Croydon CCG/Croydon Council are both fully signed up to participate</w:t>
            </w:r>
          </w:p>
        </w:tc>
        <w:tc>
          <w:tcPr>
            <w:tcW w:w="1843" w:type="dxa"/>
            <w:gridSpan w:val="2"/>
            <w:shd w:val="clear" w:color="auto" w:fill="92D050"/>
          </w:tcPr>
          <w:p w:rsidR="00655B1F" w:rsidRDefault="004E014F" w:rsidP="00415F40">
            <w:pPr>
              <w:rPr>
                <w:rFonts w:ascii="Arial" w:hAnsi="Arial" w:cs="Arial"/>
                <w:bCs/>
              </w:rPr>
            </w:pPr>
            <w:r>
              <w:rPr>
                <w:rFonts w:ascii="Arial" w:hAnsi="Arial" w:cs="Arial"/>
                <w:bCs/>
              </w:rPr>
              <w:t>Progressing on target</w:t>
            </w:r>
          </w:p>
        </w:tc>
      </w:tr>
      <w:tr w:rsidR="00655B1F" w:rsidRPr="00083A25" w:rsidTr="00E912A0">
        <w:trPr>
          <w:gridAfter w:val="1"/>
          <w:wAfter w:w="35" w:type="dxa"/>
        </w:trPr>
        <w:tc>
          <w:tcPr>
            <w:tcW w:w="775" w:type="dxa"/>
            <w:gridSpan w:val="2"/>
          </w:tcPr>
          <w:p w:rsidR="00655B1F" w:rsidRPr="00083A25" w:rsidRDefault="00655B1F" w:rsidP="00415F40">
            <w:pPr>
              <w:jc w:val="center"/>
              <w:rPr>
                <w:rFonts w:ascii="Arial" w:hAnsi="Arial" w:cs="Arial"/>
                <w:bCs/>
              </w:rPr>
            </w:pPr>
            <w:r w:rsidRPr="00083A25">
              <w:rPr>
                <w:rFonts w:ascii="Arial" w:hAnsi="Arial" w:cs="Arial"/>
                <w:bCs/>
              </w:rPr>
              <w:t>4.f</w:t>
            </w:r>
          </w:p>
        </w:tc>
        <w:tc>
          <w:tcPr>
            <w:tcW w:w="2202" w:type="dxa"/>
            <w:gridSpan w:val="2"/>
          </w:tcPr>
          <w:p w:rsidR="00655B1F" w:rsidRPr="00083A25" w:rsidRDefault="00655B1F" w:rsidP="00415F40">
            <w:pPr>
              <w:rPr>
                <w:rFonts w:ascii="Arial" w:hAnsi="Arial" w:cs="Arial"/>
                <w:bCs/>
              </w:rPr>
            </w:pPr>
            <w:r w:rsidRPr="00083A25">
              <w:rPr>
                <w:rFonts w:ascii="Arial" w:hAnsi="Arial" w:cs="Arial"/>
                <w:bCs/>
              </w:rPr>
              <w:t>Development of Assessment and Liaison Teams</w:t>
            </w:r>
          </w:p>
        </w:tc>
        <w:tc>
          <w:tcPr>
            <w:tcW w:w="1701" w:type="dxa"/>
            <w:gridSpan w:val="2"/>
          </w:tcPr>
          <w:p w:rsidR="00655B1F" w:rsidRPr="00083A25" w:rsidRDefault="00667051" w:rsidP="00415F40">
            <w:pPr>
              <w:rPr>
                <w:rFonts w:ascii="Arial" w:hAnsi="Arial" w:cs="Arial"/>
                <w:bCs/>
              </w:rPr>
            </w:pPr>
            <w:r>
              <w:rPr>
                <w:rFonts w:ascii="Arial" w:hAnsi="Arial" w:cs="Arial"/>
                <w:bCs/>
              </w:rPr>
              <w:t>October 2015</w:t>
            </w:r>
          </w:p>
        </w:tc>
        <w:tc>
          <w:tcPr>
            <w:tcW w:w="1701" w:type="dxa"/>
          </w:tcPr>
          <w:p w:rsidR="00655B1F" w:rsidRPr="00083A25" w:rsidRDefault="00655B1F" w:rsidP="00415F40">
            <w:pPr>
              <w:rPr>
                <w:rFonts w:ascii="Arial" w:hAnsi="Arial" w:cs="Arial"/>
                <w:bCs/>
              </w:rPr>
            </w:pPr>
            <w:r w:rsidRPr="00083A25">
              <w:rPr>
                <w:rFonts w:ascii="Arial" w:hAnsi="Arial" w:cs="Arial"/>
                <w:bCs/>
              </w:rPr>
              <w:t>Neil Turney ICU &amp; Fran Bristow SLaM</w:t>
            </w:r>
          </w:p>
        </w:tc>
        <w:tc>
          <w:tcPr>
            <w:tcW w:w="6662" w:type="dxa"/>
            <w:gridSpan w:val="2"/>
          </w:tcPr>
          <w:p w:rsidR="00667051" w:rsidRPr="00E912A0" w:rsidRDefault="00667051" w:rsidP="00FD10E3">
            <w:pPr>
              <w:rPr>
                <w:rFonts w:ascii="Arial" w:hAnsi="Arial" w:cs="Arial"/>
              </w:rPr>
            </w:pPr>
            <w:r w:rsidRPr="00E912A0">
              <w:rPr>
                <w:rFonts w:ascii="Arial" w:hAnsi="Arial" w:cs="Arial"/>
              </w:rPr>
              <w:t xml:space="preserve">Croydon CCG has invested in </w:t>
            </w:r>
            <w:r w:rsidR="00F2006E">
              <w:rPr>
                <w:rFonts w:ascii="Arial" w:hAnsi="Arial" w:cs="Arial"/>
              </w:rPr>
              <w:t xml:space="preserve">enhanced </w:t>
            </w:r>
            <w:r w:rsidR="00F2006E" w:rsidRPr="00E912A0">
              <w:rPr>
                <w:rFonts w:ascii="Arial" w:hAnsi="Arial" w:cs="Arial"/>
              </w:rPr>
              <w:t>Assessment &amp;</w:t>
            </w:r>
            <w:r w:rsidRPr="00E912A0">
              <w:rPr>
                <w:rFonts w:ascii="Arial" w:hAnsi="Arial" w:cs="Arial"/>
              </w:rPr>
              <w:t xml:space="preserve"> Liaison service w</w:t>
            </w:r>
            <w:r w:rsidR="00F2006E">
              <w:rPr>
                <w:rFonts w:ascii="Arial" w:hAnsi="Arial" w:cs="Arial"/>
              </w:rPr>
              <w:t xml:space="preserve">ith 10 additional posts created, which </w:t>
            </w:r>
            <w:r w:rsidRPr="00E912A0">
              <w:rPr>
                <w:rFonts w:ascii="Arial" w:hAnsi="Arial" w:cs="Arial"/>
              </w:rPr>
              <w:t>are now in place.  In addition</w:t>
            </w:r>
            <w:r w:rsidR="00F2006E">
              <w:rPr>
                <w:rFonts w:ascii="Arial" w:hAnsi="Arial" w:cs="Arial"/>
              </w:rPr>
              <w:t>,</w:t>
            </w:r>
            <w:r w:rsidRPr="00E912A0">
              <w:rPr>
                <w:rFonts w:ascii="Arial" w:hAnsi="Arial" w:cs="Arial"/>
              </w:rPr>
              <w:t xml:space="preserve"> the service has been redesigned with four </w:t>
            </w:r>
            <w:r w:rsidRPr="00E912A0">
              <w:rPr>
                <w:rFonts w:ascii="Arial" w:hAnsi="Arial" w:cs="Arial"/>
              </w:rPr>
              <w:lastRenderedPageBreak/>
              <w:t xml:space="preserve">Assessment &amp; Liaison teams replacing the current two, and will be configured and located to support the six GP network areas in Croydon. These teams will undertake all Mental Health assessments, (18-65yrs) and signpost to appropriate teams, which will now include the Voluntary Sector and Reablement services to stabilise and support in crisis. The service will enhance G.P links. </w:t>
            </w:r>
            <w:r w:rsidR="00FD10E3" w:rsidRPr="00E912A0">
              <w:rPr>
                <w:rFonts w:ascii="Arial" w:hAnsi="Arial" w:cs="Arial"/>
              </w:rPr>
              <w:t>With</w:t>
            </w:r>
            <w:r w:rsidRPr="00E912A0">
              <w:rPr>
                <w:rFonts w:ascii="Arial" w:hAnsi="Arial" w:cs="Arial"/>
              </w:rPr>
              <w:t xml:space="preserve"> an easy in, easy out approach, to increase discharge and readmission by removing unnecessary barriers. </w:t>
            </w:r>
          </w:p>
          <w:p w:rsidR="00655B1F" w:rsidRPr="00083A25" w:rsidRDefault="00655B1F" w:rsidP="00415F40">
            <w:pPr>
              <w:rPr>
                <w:rFonts w:ascii="Arial" w:hAnsi="Arial" w:cs="Arial"/>
                <w:bCs/>
              </w:rPr>
            </w:pPr>
          </w:p>
        </w:tc>
        <w:tc>
          <w:tcPr>
            <w:tcW w:w="1843" w:type="dxa"/>
            <w:gridSpan w:val="2"/>
            <w:shd w:val="clear" w:color="auto" w:fill="92D050"/>
          </w:tcPr>
          <w:p w:rsidR="00655B1F" w:rsidRDefault="004E014F" w:rsidP="00415F40">
            <w:pPr>
              <w:rPr>
                <w:rFonts w:ascii="Arial" w:hAnsi="Arial" w:cs="Arial"/>
                <w:bCs/>
              </w:rPr>
            </w:pPr>
            <w:r>
              <w:rPr>
                <w:rFonts w:ascii="Arial" w:hAnsi="Arial" w:cs="Arial"/>
                <w:bCs/>
              </w:rPr>
              <w:lastRenderedPageBreak/>
              <w:t>Progressing on target</w:t>
            </w:r>
          </w:p>
        </w:tc>
      </w:tr>
      <w:tr w:rsidR="00655B1F" w:rsidRPr="00083A25" w:rsidTr="00E912A0">
        <w:trPr>
          <w:gridAfter w:val="1"/>
          <w:wAfter w:w="35" w:type="dxa"/>
        </w:trPr>
        <w:tc>
          <w:tcPr>
            <w:tcW w:w="775" w:type="dxa"/>
            <w:gridSpan w:val="2"/>
          </w:tcPr>
          <w:p w:rsidR="00655B1F" w:rsidRPr="00083A25" w:rsidRDefault="00655B1F" w:rsidP="00415F40">
            <w:pPr>
              <w:jc w:val="center"/>
              <w:rPr>
                <w:rFonts w:ascii="Arial" w:hAnsi="Arial" w:cs="Arial"/>
                <w:bCs/>
              </w:rPr>
            </w:pPr>
            <w:r w:rsidRPr="00083A25">
              <w:rPr>
                <w:rFonts w:ascii="Arial" w:hAnsi="Arial" w:cs="Arial"/>
                <w:bCs/>
              </w:rPr>
              <w:lastRenderedPageBreak/>
              <w:t>4.g</w:t>
            </w:r>
          </w:p>
        </w:tc>
        <w:tc>
          <w:tcPr>
            <w:tcW w:w="2202" w:type="dxa"/>
            <w:gridSpan w:val="2"/>
          </w:tcPr>
          <w:p w:rsidR="00655B1F" w:rsidRPr="00083A25" w:rsidRDefault="00655B1F" w:rsidP="00415F40">
            <w:pPr>
              <w:rPr>
                <w:rFonts w:ascii="Arial" w:hAnsi="Arial" w:cs="Arial"/>
                <w:bCs/>
              </w:rPr>
            </w:pPr>
            <w:r w:rsidRPr="00083A25">
              <w:rPr>
                <w:rFonts w:ascii="Arial" w:hAnsi="Arial" w:cs="Arial"/>
                <w:bCs/>
              </w:rPr>
              <w:t xml:space="preserve">Review of Voluntary Sector Provision that can provide peer and carer support services across the borough. </w:t>
            </w:r>
          </w:p>
        </w:tc>
        <w:tc>
          <w:tcPr>
            <w:tcW w:w="1701" w:type="dxa"/>
            <w:gridSpan w:val="2"/>
          </w:tcPr>
          <w:p w:rsidR="00655B1F" w:rsidRPr="00083A25" w:rsidRDefault="00667051" w:rsidP="00415F40">
            <w:pPr>
              <w:rPr>
                <w:rFonts w:ascii="Arial" w:hAnsi="Arial" w:cs="Arial"/>
                <w:bCs/>
              </w:rPr>
            </w:pPr>
            <w:r>
              <w:rPr>
                <w:rFonts w:ascii="Arial" w:hAnsi="Arial" w:cs="Arial"/>
                <w:bCs/>
              </w:rPr>
              <w:t xml:space="preserve">December </w:t>
            </w:r>
            <w:r w:rsidR="00655B1F" w:rsidRPr="00083A25">
              <w:rPr>
                <w:rFonts w:ascii="Arial" w:hAnsi="Arial" w:cs="Arial"/>
                <w:bCs/>
              </w:rPr>
              <w:t xml:space="preserve">2015 </w:t>
            </w:r>
          </w:p>
        </w:tc>
        <w:tc>
          <w:tcPr>
            <w:tcW w:w="1701" w:type="dxa"/>
          </w:tcPr>
          <w:p w:rsidR="00655B1F" w:rsidRPr="00083A25" w:rsidRDefault="00655B1F" w:rsidP="00415F40">
            <w:pPr>
              <w:rPr>
                <w:rFonts w:ascii="Arial" w:hAnsi="Arial" w:cs="Arial"/>
                <w:bCs/>
                <w:color w:val="808080" w:themeColor="background1" w:themeShade="80"/>
              </w:rPr>
            </w:pPr>
            <w:r w:rsidRPr="00083A25">
              <w:rPr>
                <w:rFonts w:ascii="Arial" w:hAnsi="Arial" w:cs="Arial"/>
                <w:bCs/>
              </w:rPr>
              <w:t>Stephen Waters ICU - Mental Health Partnership Board</w:t>
            </w:r>
          </w:p>
        </w:tc>
        <w:tc>
          <w:tcPr>
            <w:tcW w:w="6662" w:type="dxa"/>
            <w:gridSpan w:val="2"/>
          </w:tcPr>
          <w:p w:rsidR="00655B1F" w:rsidRPr="00083A25" w:rsidRDefault="00667051" w:rsidP="00667051">
            <w:pPr>
              <w:rPr>
                <w:rFonts w:ascii="Arial" w:hAnsi="Arial" w:cs="Arial"/>
                <w:bCs/>
                <w:color w:val="808080" w:themeColor="background1" w:themeShade="80"/>
              </w:rPr>
            </w:pPr>
            <w:r>
              <w:rPr>
                <w:rFonts w:ascii="Arial" w:hAnsi="Arial" w:cs="Arial"/>
                <w:bCs/>
              </w:rPr>
              <w:t>Initial review of the voluntary sector has taken place.  Croydon CCG now working with Croydon Council</w:t>
            </w:r>
            <w:r w:rsidR="00F2006E">
              <w:rPr>
                <w:rFonts w:ascii="Arial" w:hAnsi="Arial" w:cs="Arial"/>
                <w:bCs/>
              </w:rPr>
              <w:t xml:space="preserve"> to ensure the approach</w:t>
            </w:r>
            <w:r>
              <w:rPr>
                <w:rFonts w:ascii="Arial" w:hAnsi="Arial" w:cs="Arial"/>
                <w:bCs/>
              </w:rPr>
              <w:t xml:space="preserve"> is fully integrated.  This will inform commissioning intentio</w:t>
            </w:r>
            <w:r w:rsidR="00381B2E">
              <w:rPr>
                <w:rFonts w:ascii="Arial" w:hAnsi="Arial" w:cs="Arial"/>
                <w:bCs/>
              </w:rPr>
              <w:t xml:space="preserve">ns </w:t>
            </w:r>
            <w:r>
              <w:rPr>
                <w:rFonts w:ascii="Arial" w:hAnsi="Arial" w:cs="Arial"/>
                <w:bCs/>
              </w:rPr>
              <w:t xml:space="preserve">for </w:t>
            </w:r>
            <w:r w:rsidR="00B25033">
              <w:rPr>
                <w:rFonts w:ascii="Arial" w:hAnsi="Arial" w:cs="Arial"/>
                <w:bCs/>
              </w:rPr>
              <w:t>2016/17.</w:t>
            </w:r>
          </w:p>
        </w:tc>
        <w:tc>
          <w:tcPr>
            <w:tcW w:w="1843" w:type="dxa"/>
            <w:gridSpan w:val="2"/>
            <w:shd w:val="clear" w:color="auto" w:fill="92D050"/>
          </w:tcPr>
          <w:p w:rsidR="00655B1F" w:rsidRDefault="004E014F" w:rsidP="00415F40">
            <w:pPr>
              <w:rPr>
                <w:rFonts w:ascii="Arial" w:hAnsi="Arial" w:cs="Arial"/>
                <w:bCs/>
              </w:rPr>
            </w:pPr>
            <w:r>
              <w:rPr>
                <w:rFonts w:ascii="Arial" w:hAnsi="Arial" w:cs="Arial"/>
                <w:bCs/>
              </w:rPr>
              <w:t>Progressing on target</w:t>
            </w:r>
          </w:p>
        </w:tc>
      </w:tr>
      <w:tr w:rsidR="00655B1F" w:rsidRPr="00083A25" w:rsidTr="00E912A0">
        <w:trPr>
          <w:gridAfter w:val="1"/>
          <w:wAfter w:w="35" w:type="dxa"/>
        </w:trPr>
        <w:tc>
          <w:tcPr>
            <w:tcW w:w="775" w:type="dxa"/>
            <w:gridSpan w:val="2"/>
          </w:tcPr>
          <w:p w:rsidR="00655B1F" w:rsidRPr="00083A25" w:rsidRDefault="00655B1F" w:rsidP="00415F40">
            <w:pPr>
              <w:jc w:val="center"/>
              <w:rPr>
                <w:rFonts w:ascii="Arial" w:hAnsi="Arial" w:cs="Arial"/>
                <w:bCs/>
              </w:rPr>
            </w:pPr>
            <w:r w:rsidRPr="00083A25">
              <w:rPr>
                <w:rFonts w:ascii="Arial" w:hAnsi="Arial" w:cs="Arial"/>
                <w:bCs/>
              </w:rPr>
              <w:t>4.h</w:t>
            </w:r>
          </w:p>
        </w:tc>
        <w:tc>
          <w:tcPr>
            <w:tcW w:w="2202" w:type="dxa"/>
            <w:gridSpan w:val="2"/>
          </w:tcPr>
          <w:p w:rsidR="00655B1F" w:rsidRPr="00083A25" w:rsidRDefault="00655B1F" w:rsidP="00415F40">
            <w:pPr>
              <w:rPr>
                <w:rFonts w:ascii="Arial" w:hAnsi="Arial" w:cs="Arial"/>
                <w:bCs/>
              </w:rPr>
            </w:pPr>
            <w:r w:rsidRPr="00083A25">
              <w:rPr>
                <w:rFonts w:ascii="Arial" w:hAnsi="Arial" w:cs="Arial"/>
                <w:bCs/>
              </w:rPr>
              <w:t>Establish a monthly forum based at CUH with CCG and SLaM attendance which reviews Mental Health Attendance at A&amp;E</w:t>
            </w:r>
          </w:p>
        </w:tc>
        <w:tc>
          <w:tcPr>
            <w:tcW w:w="1701" w:type="dxa"/>
            <w:gridSpan w:val="2"/>
          </w:tcPr>
          <w:p w:rsidR="00655B1F" w:rsidRPr="00083A25" w:rsidRDefault="00655B1F" w:rsidP="00415F40">
            <w:pPr>
              <w:rPr>
                <w:rFonts w:ascii="Arial" w:hAnsi="Arial" w:cs="Arial"/>
                <w:bCs/>
              </w:rPr>
            </w:pPr>
            <w:r w:rsidRPr="00083A25">
              <w:rPr>
                <w:rFonts w:ascii="Arial" w:hAnsi="Arial" w:cs="Arial"/>
                <w:bCs/>
              </w:rPr>
              <w:t>June 2015</w:t>
            </w:r>
          </w:p>
        </w:tc>
        <w:tc>
          <w:tcPr>
            <w:tcW w:w="1701" w:type="dxa"/>
          </w:tcPr>
          <w:p w:rsidR="00655B1F" w:rsidRPr="00083A25" w:rsidRDefault="009E4986" w:rsidP="009E4986">
            <w:pPr>
              <w:rPr>
                <w:rFonts w:ascii="Arial" w:hAnsi="Arial" w:cs="Arial"/>
                <w:bCs/>
              </w:rPr>
            </w:pPr>
            <w:r>
              <w:rPr>
                <w:rFonts w:ascii="Arial" w:hAnsi="Arial" w:cs="Arial"/>
                <w:bCs/>
              </w:rPr>
              <w:t>Anna Rose Roberts Croydon CCG</w:t>
            </w:r>
          </w:p>
        </w:tc>
        <w:tc>
          <w:tcPr>
            <w:tcW w:w="6662" w:type="dxa"/>
            <w:gridSpan w:val="2"/>
          </w:tcPr>
          <w:p w:rsidR="00655B1F" w:rsidRPr="00083A25" w:rsidRDefault="009E4986" w:rsidP="00415F40">
            <w:pPr>
              <w:rPr>
                <w:rFonts w:ascii="Arial" w:hAnsi="Arial" w:cs="Arial"/>
                <w:bCs/>
              </w:rPr>
            </w:pPr>
            <w:r>
              <w:rPr>
                <w:rFonts w:ascii="Arial" w:hAnsi="Arial" w:cs="Arial"/>
                <w:bCs/>
              </w:rPr>
              <w:t>Achieved through monthly A&amp;E meetings</w:t>
            </w:r>
            <w:r w:rsidR="00655B1F" w:rsidRPr="00083A25">
              <w:rPr>
                <w:rFonts w:ascii="Arial" w:hAnsi="Arial" w:cs="Arial"/>
                <w:bCs/>
              </w:rPr>
              <w:t xml:space="preserve"> </w:t>
            </w:r>
          </w:p>
        </w:tc>
        <w:tc>
          <w:tcPr>
            <w:tcW w:w="1843" w:type="dxa"/>
            <w:gridSpan w:val="2"/>
            <w:shd w:val="clear" w:color="auto" w:fill="92D050"/>
          </w:tcPr>
          <w:p w:rsidR="00655B1F" w:rsidRPr="00083A25" w:rsidRDefault="004E014F" w:rsidP="00415F40">
            <w:pPr>
              <w:rPr>
                <w:rFonts w:ascii="Arial" w:hAnsi="Arial" w:cs="Arial"/>
                <w:bCs/>
              </w:rPr>
            </w:pPr>
            <w:r>
              <w:rPr>
                <w:rFonts w:ascii="Arial" w:hAnsi="Arial" w:cs="Arial"/>
                <w:bCs/>
              </w:rPr>
              <w:t>Completed</w:t>
            </w:r>
          </w:p>
        </w:tc>
      </w:tr>
      <w:tr w:rsidR="00655B1F" w:rsidRPr="00E912A0" w:rsidTr="00E912A0">
        <w:trPr>
          <w:gridAfter w:val="1"/>
          <w:wAfter w:w="35" w:type="dxa"/>
        </w:trPr>
        <w:tc>
          <w:tcPr>
            <w:tcW w:w="13041" w:type="dxa"/>
            <w:gridSpan w:val="9"/>
            <w:shd w:val="clear" w:color="auto" w:fill="F8F7F2" w:themeFill="background2" w:themeFillTint="66"/>
          </w:tcPr>
          <w:p w:rsidR="00655B1F" w:rsidRPr="00E912A0" w:rsidRDefault="00655B1F" w:rsidP="00415F40">
            <w:pPr>
              <w:tabs>
                <w:tab w:val="left" w:pos="3472"/>
                <w:tab w:val="center" w:pos="7192"/>
              </w:tabs>
              <w:jc w:val="center"/>
              <w:rPr>
                <w:rFonts w:ascii="Arial" w:hAnsi="Arial" w:cs="Arial"/>
                <w:b/>
                <w:bCs/>
                <w:color w:val="000000" w:themeColor="text1"/>
              </w:rPr>
            </w:pPr>
            <w:r w:rsidRPr="00E912A0">
              <w:rPr>
                <w:rFonts w:ascii="Arial" w:hAnsi="Arial" w:cs="Arial"/>
                <w:b/>
                <w:color w:val="000000" w:themeColor="text1"/>
              </w:rPr>
              <w:t>Improve access to and experience of mental health services</w:t>
            </w:r>
          </w:p>
        </w:tc>
        <w:tc>
          <w:tcPr>
            <w:tcW w:w="1843" w:type="dxa"/>
            <w:gridSpan w:val="2"/>
            <w:tcBorders>
              <w:bottom w:val="single" w:sz="4" w:space="0" w:color="auto"/>
            </w:tcBorders>
            <w:shd w:val="clear" w:color="auto" w:fill="F8F7F2" w:themeFill="background2" w:themeFillTint="66"/>
          </w:tcPr>
          <w:p w:rsidR="00655B1F" w:rsidRPr="00E912A0" w:rsidRDefault="00655B1F" w:rsidP="00415F40">
            <w:pPr>
              <w:tabs>
                <w:tab w:val="left" w:pos="3472"/>
                <w:tab w:val="center" w:pos="7192"/>
              </w:tabs>
              <w:jc w:val="center"/>
              <w:rPr>
                <w:rFonts w:ascii="Arial" w:hAnsi="Arial" w:cs="Arial"/>
                <w:b/>
                <w:color w:val="000000" w:themeColor="text1"/>
              </w:rPr>
            </w:pPr>
          </w:p>
        </w:tc>
      </w:tr>
      <w:tr w:rsidR="00655B1F" w:rsidRPr="00083A25" w:rsidTr="00E912A0">
        <w:trPr>
          <w:gridAfter w:val="1"/>
          <w:wAfter w:w="35" w:type="dxa"/>
        </w:trPr>
        <w:tc>
          <w:tcPr>
            <w:tcW w:w="775" w:type="dxa"/>
            <w:gridSpan w:val="2"/>
          </w:tcPr>
          <w:p w:rsidR="00655B1F" w:rsidRPr="00083A25" w:rsidRDefault="00655B1F" w:rsidP="00415F40">
            <w:pPr>
              <w:jc w:val="center"/>
              <w:rPr>
                <w:rFonts w:ascii="Arial" w:hAnsi="Arial" w:cs="Arial"/>
                <w:bCs/>
              </w:rPr>
            </w:pPr>
            <w:r w:rsidRPr="00083A25">
              <w:rPr>
                <w:rFonts w:ascii="Arial" w:hAnsi="Arial" w:cs="Arial"/>
                <w:bCs/>
              </w:rPr>
              <w:t>4.i</w:t>
            </w:r>
          </w:p>
        </w:tc>
        <w:tc>
          <w:tcPr>
            <w:tcW w:w="2202" w:type="dxa"/>
            <w:gridSpan w:val="2"/>
          </w:tcPr>
          <w:p w:rsidR="00655B1F" w:rsidRPr="00083A25" w:rsidRDefault="00655B1F" w:rsidP="00415F40">
            <w:pPr>
              <w:rPr>
                <w:rFonts w:ascii="Arial" w:hAnsi="Arial" w:cs="Arial"/>
                <w:bCs/>
              </w:rPr>
            </w:pPr>
            <w:r w:rsidRPr="00083A25">
              <w:rPr>
                <w:rFonts w:ascii="Arial" w:hAnsi="Arial" w:cs="Arial"/>
                <w:bCs/>
              </w:rPr>
              <w:t xml:space="preserve">Pathways of key services mapped </w:t>
            </w:r>
          </w:p>
        </w:tc>
        <w:tc>
          <w:tcPr>
            <w:tcW w:w="1701" w:type="dxa"/>
            <w:gridSpan w:val="2"/>
          </w:tcPr>
          <w:p w:rsidR="00655B1F" w:rsidRPr="00083A25" w:rsidRDefault="00655B1F" w:rsidP="009E4986">
            <w:pPr>
              <w:rPr>
                <w:rFonts w:ascii="Arial" w:hAnsi="Arial" w:cs="Arial"/>
                <w:bCs/>
              </w:rPr>
            </w:pPr>
            <w:r w:rsidRPr="00083A25">
              <w:rPr>
                <w:rFonts w:ascii="Arial" w:hAnsi="Arial" w:cs="Arial"/>
                <w:bCs/>
              </w:rPr>
              <w:t xml:space="preserve">Key Adult Mental Health pathways mapped by </w:t>
            </w:r>
            <w:r w:rsidR="009E4986">
              <w:rPr>
                <w:rFonts w:ascii="Arial" w:hAnsi="Arial" w:cs="Arial"/>
                <w:bCs/>
              </w:rPr>
              <w:t>January 2016</w:t>
            </w:r>
          </w:p>
        </w:tc>
        <w:tc>
          <w:tcPr>
            <w:tcW w:w="1701" w:type="dxa"/>
          </w:tcPr>
          <w:p w:rsidR="00655B1F" w:rsidRPr="00083A25" w:rsidRDefault="00655B1F" w:rsidP="00415F40">
            <w:pPr>
              <w:rPr>
                <w:rFonts w:ascii="Arial" w:hAnsi="Arial" w:cs="Arial"/>
                <w:bCs/>
              </w:rPr>
            </w:pPr>
            <w:r w:rsidRPr="00083A25">
              <w:rPr>
                <w:rFonts w:ascii="Arial" w:hAnsi="Arial" w:cs="Arial"/>
                <w:bCs/>
              </w:rPr>
              <w:t>Neil Turney ICU &amp; Fran Bristow SLaM</w:t>
            </w:r>
          </w:p>
        </w:tc>
        <w:tc>
          <w:tcPr>
            <w:tcW w:w="6662" w:type="dxa"/>
            <w:gridSpan w:val="2"/>
          </w:tcPr>
          <w:p w:rsidR="00655B1F" w:rsidRPr="00083A25" w:rsidRDefault="009E4986" w:rsidP="00415F40">
            <w:pPr>
              <w:rPr>
                <w:rFonts w:ascii="Arial" w:hAnsi="Arial" w:cs="Arial"/>
                <w:bCs/>
              </w:rPr>
            </w:pPr>
            <w:r>
              <w:rPr>
                <w:rFonts w:ascii="Arial" w:hAnsi="Arial" w:cs="Arial"/>
                <w:bCs/>
              </w:rPr>
              <w:t>SLaM are leading on a pathways mapping exercise and this is ongoing.</w:t>
            </w:r>
            <w:r w:rsidR="00655B1F" w:rsidRPr="00083A25">
              <w:rPr>
                <w:rFonts w:ascii="Arial" w:hAnsi="Arial" w:cs="Arial"/>
                <w:bCs/>
              </w:rPr>
              <w:t xml:space="preserve"> </w:t>
            </w:r>
          </w:p>
        </w:tc>
        <w:tc>
          <w:tcPr>
            <w:tcW w:w="1843" w:type="dxa"/>
            <w:gridSpan w:val="2"/>
            <w:shd w:val="clear" w:color="auto" w:fill="FFC000"/>
          </w:tcPr>
          <w:p w:rsidR="00655B1F" w:rsidRPr="00083A25" w:rsidRDefault="004E014F" w:rsidP="00415F40">
            <w:pPr>
              <w:rPr>
                <w:rFonts w:ascii="Arial" w:hAnsi="Arial" w:cs="Arial"/>
                <w:bCs/>
              </w:rPr>
            </w:pPr>
            <w:r>
              <w:rPr>
                <w:rFonts w:ascii="Arial" w:hAnsi="Arial" w:cs="Arial"/>
                <w:bCs/>
              </w:rPr>
              <w:t>Ongoing</w:t>
            </w:r>
            <w:r w:rsidR="00E8301A">
              <w:rPr>
                <w:rFonts w:ascii="Arial" w:hAnsi="Arial" w:cs="Arial"/>
                <w:bCs/>
              </w:rPr>
              <w:t xml:space="preserve"> – requires further work to complete</w:t>
            </w:r>
          </w:p>
        </w:tc>
      </w:tr>
      <w:tr w:rsidR="00655B1F" w:rsidRPr="00083A25" w:rsidTr="00E912A0">
        <w:trPr>
          <w:gridAfter w:val="1"/>
          <w:wAfter w:w="35" w:type="dxa"/>
        </w:trPr>
        <w:tc>
          <w:tcPr>
            <w:tcW w:w="775" w:type="dxa"/>
            <w:gridSpan w:val="2"/>
          </w:tcPr>
          <w:p w:rsidR="00655B1F" w:rsidRPr="00083A25" w:rsidRDefault="00655B1F" w:rsidP="00415F40">
            <w:pPr>
              <w:jc w:val="center"/>
              <w:rPr>
                <w:rFonts w:ascii="Arial" w:hAnsi="Arial" w:cs="Arial"/>
                <w:bCs/>
              </w:rPr>
            </w:pPr>
            <w:r w:rsidRPr="00083A25">
              <w:rPr>
                <w:rFonts w:ascii="Arial" w:hAnsi="Arial" w:cs="Arial"/>
                <w:bCs/>
              </w:rPr>
              <w:t>4.j</w:t>
            </w:r>
          </w:p>
        </w:tc>
        <w:tc>
          <w:tcPr>
            <w:tcW w:w="2202" w:type="dxa"/>
            <w:gridSpan w:val="2"/>
          </w:tcPr>
          <w:p w:rsidR="00655B1F" w:rsidRPr="00083A25" w:rsidRDefault="00655B1F" w:rsidP="00415F40">
            <w:pPr>
              <w:rPr>
                <w:rFonts w:ascii="Arial" w:hAnsi="Arial" w:cs="Arial"/>
                <w:bCs/>
              </w:rPr>
            </w:pPr>
            <w:r w:rsidRPr="00083A25">
              <w:rPr>
                <w:rFonts w:ascii="Arial" w:hAnsi="Arial" w:cs="Arial"/>
                <w:bCs/>
              </w:rPr>
              <w:t xml:space="preserve">Improved support to MH users who are a victim of crime  </w:t>
            </w:r>
          </w:p>
        </w:tc>
        <w:tc>
          <w:tcPr>
            <w:tcW w:w="1701" w:type="dxa"/>
            <w:gridSpan w:val="2"/>
          </w:tcPr>
          <w:p w:rsidR="00655B1F" w:rsidRPr="00083A25" w:rsidRDefault="00655B1F" w:rsidP="00415F40">
            <w:pPr>
              <w:rPr>
                <w:rFonts w:ascii="Arial" w:hAnsi="Arial" w:cs="Arial"/>
                <w:bCs/>
              </w:rPr>
            </w:pPr>
            <w:r w:rsidRPr="00083A25">
              <w:rPr>
                <w:rFonts w:ascii="Arial" w:hAnsi="Arial" w:cs="Arial"/>
                <w:bCs/>
              </w:rPr>
              <w:t>March 2016</w:t>
            </w:r>
          </w:p>
        </w:tc>
        <w:tc>
          <w:tcPr>
            <w:tcW w:w="1701" w:type="dxa"/>
          </w:tcPr>
          <w:p w:rsidR="00655B1F" w:rsidRPr="00083A25" w:rsidRDefault="00655B1F" w:rsidP="00415F40">
            <w:pPr>
              <w:rPr>
                <w:rFonts w:ascii="Arial" w:hAnsi="Arial" w:cs="Arial"/>
                <w:bCs/>
              </w:rPr>
            </w:pPr>
            <w:r w:rsidRPr="00083A25">
              <w:rPr>
                <w:rFonts w:ascii="Arial" w:hAnsi="Arial" w:cs="Arial"/>
                <w:bCs/>
              </w:rPr>
              <w:t>Neil Turney ICU</w:t>
            </w:r>
          </w:p>
        </w:tc>
        <w:tc>
          <w:tcPr>
            <w:tcW w:w="6662" w:type="dxa"/>
            <w:gridSpan w:val="2"/>
          </w:tcPr>
          <w:p w:rsidR="00655B1F" w:rsidRPr="00083A25" w:rsidRDefault="009E4986" w:rsidP="00415F40">
            <w:pPr>
              <w:rPr>
                <w:rFonts w:ascii="Arial" w:hAnsi="Arial" w:cs="Arial"/>
                <w:bCs/>
              </w:rPr>
            </w:pPr>
            <w:r>
              <w:rPr>
                <w:rFonts w:ascii="Arial" w:hAnsi="Arial" w:cs="Arial"/>
                <w:bCs/>
              </w:rPr>
              <w:t>Identified as an area of further investigati</w:t>
            </w:r>
            <w:r w:rsidR="00F2006E">
              <w:rPr>
                <w:rFonts w:ascii="Arial" w:hAnsi="Arial" w:cs="Arial"/>
                <w:bCs/>
              </w:rPr>
              <w:t>on by the MH Strategy Steering G</w:t>
            </w:r>
            <w:r>
              <w:rPr>
                <w:rFonts w:ascii="Arial" w:hAnsi="Arial" w:cs="Arial"/>
                <w:bCs/>
              </w:rPr>
              <w:t>roup.  Further detailed actions to be developed over the coming months.</w:t>
            </w:r>
          </w:p>
        </w:tc>
        <w:tc>
          <w:tcPr>
            <w:tcW w:w="1843" w:type="dxa"/>
            <w:gridSpan w:val="2"/>
            <w:shd w:val="clear" w:color="auto" w:fill="FFC000"/>
          </w:tcPr>
          <w:p w:rsidR="00655B1F" w:rsidRPr="00083A25" w:rsidRDefault="004E014F" w:rsidP="00415F40">
            <w:pPr>
              <w:rPr>
                <w:rFonts w:ascii="Arial" w:hAnsi="Arial" w:cs="Arial"/>
                <w:bCs/>
              </w:rPr>
            </w:pPr>
            <w:r w:rsidRPr="004E014F">
              <w:rPr>
                <w:rFonts w:ascii="Arial" w:hAnsi="Arial" w:cs="Arial"/>
                <w:bCs/>
              </w:rPr>
              <w:t>Not started yet</w:t>
            </w:r>
          </w:p>
        </w:tc>
      </w:tr>
      <w:tr w:rsidR="00A034AE" w:rsidRPr="00E912A0" w:rsidTr="008F7064">
        <w:trPr>
          <w:gridAfter w:val="1"/>
          <w:wAfter w:w="35" w:type="dxa"/>
          <w:trHeight w:val="542"/>
        </w:trPr>
        <w:tc>
          <w:tcPr>
            <w:tcW w:w="14884" w:type="dxa"/>
            <w:gridSpan w:val="11"/>
            <w:shd w:val="clear" w:color="auto" w:fill="000000" w:themeFill="text1"/>
          </w:tcPr>
          <w:p w:rsidR="00A034AE" w:rsidRPr="00E912A0" w:rsidRDefault="00A034AE" w:rsidP="008F706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FFFFFF" w:themeColor="background1"/>
              </w:rPr>
            </w:pPr>
            <w:r w:rsidRPr="00E912A0">
              <w:rPr>
                <w:rFonts w:ascii="Arial" w:hAnsi="Arial" w:cs="Arial"/>
                <w:b/>
                <w:bCs/>
                <w:color w:val="FFFFFF" w:themeColor="background1"/>
              </w:rPr>
              <w:lastRenderedPageBreak/>
              <w:t>3. Urgent and emergency access to crisis care</w:t>
            </w:r>
          </w:p>
          <w:p w:rsidR="00A034AE" w:rsidRPr="00E912A0" w:rsidRDefault="00A034AE" w:rsidP="008F706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FFFFFF" w:themeColor="background1"/>
              </w:rPr>
            </w:pPr>
            <w:r w:rsidRPr="00E912A0">
              <w:rPr>
                <w:rFonts w:ascii="Arial" w:hAnsi="Arial" w:cs="Arial"/>
                <w:b/>
                <w:bCs/>
                <w:color w:val="FFFFFF" w:themeColor="background1"/>
              </w:rPr>
              <w:tab/>
            </w:r>
          </w:p>
        </w:tc>
      </w:tr>
      <w:tr w:rsidR="00A034AE" w:rsidRPr="00E912A0" w:rsidTr="00E912A0">
        <w:trPr>
          <w:gridAfter w:val="1"/>
          <w:wAfter w:w="35" w:type="dxa"/>
        </w:trPr>
        <w:tc>
          <w:tcPr>
            <w:tcW w:w="775" w:type="dxa"/>
            <w:gridSpan w:val="2"/>
            <w:shd w:val="clear" w:color="auto" w:fill="31849B" w:themeFill="accent5" w:themeFillShade="BF"/>
          </w:tcPr>
          <w:p w:rsidR="00A034AE" w:rsidRPr="00E912A0" w:rsidRDefault="00A034AE" w:rsidP="00415F40">
            <w:pPr>
              <w:rPr>
                <w:rFonts w:ascii="Arial" w:hAnsi="Arial" w:cs="Arial"/>
                <w:b/>
                <w:bCs/>
                <w:color w:val="FFFFFF" w:themeColor="background1"/>
              </w:rPr>
            </w:pPr>
          </w:p>
        </w:tc>
        <w:tc>
          <w:tcPr>
            <w:tcW w:w="2202" w:type="dxa"/>
            <w:gridSpan w:val="2"/>
            <w:shd w:val="clear" w:color="auto" w:fill="31849B" w:themeFill="accent5" w:themeFillShade="BF"/>
          </w:tcPr>
          <w:p w:rsidR="00A034AE" w:rsidRPr="00E912A0" w:rsidRDefault="00A034AE" w:rsidP="00415F40">
            <w:pPr>
              <w:rPr>
                <w:rFonts w:ascii="Arial" w:hAnsi="Arial" w:cs="Arial"/>
                <w:b/>
                <w:bCs/>
                <w:color w:val="FFFFFF" w:themeColor="background1"/>
              </w:rPr>
            </w:pPr>
          </w:p>
        </w:tc>
        <w:tc>
          <w:tcPr>
            <w:tcW w:w="1701" w:type="dxa"/>
            <w:gridSpan w:val="2"/>
            <w:shd w:val="clear" w:color="auto" w:fill="31849B" w:themeFill="accent5" w:themeFillShade="BF"/>
          </w:tcPr>
          <w:p w:rsidR="00A034AE" w:rsidRPr="00E912A0" w:rsidRDefault="00A034AE" w:rsidP="00415F40">
            <w:pPr>
              <w:rPr>
                <w:rFonts w:ascii="Arial" w:hAnsi="Arial" w:cs="Arial"/>
                <w:b/>
                <w:bCs/>
                <w:color w:val="FFFFFF" w:themeColor="background1"/>
              </w:rPr>
            </w:pPr>
          </w:p>
        </w:tc>
        <w:tc>
          <w:tcPr>
            <w:tcW w:w="1701" w:type="dxa"/>
            <w:shd w:val="clear" w:color="auto" w:fill="31849B" w:themeFill="accent5" w:themeFillShade="BF"/>
          </w:tcPr>
          <w:p w:rsidR="00A034AE" w:rsidRPr="00E912A0" w:rsidRDefault="00A034AE" w:rsidP="00415F40">
            <w:pPr>
              <w:rPr>
                <w:rFonts w:ascii="Arial" w:hAnsi="Arial" w:cs="Arial"/>
                <w:b/>
                <w:bCs/>
                <w:color w:val="FFFFFF" w:themeColor="background1"/>
              </w:rPr>
            </w:pPr>
          </w:p>
        </w:tc>
        <w:tc>
          <w:tcPr>
            <w:tcW w:w="6662" w:type="dxa"/>
            <w:gridSpan w:val="2"/>
            <w:shd w:val="clear" w:color="auto" w:fill="31849B" w:themeFill="accent5" w:themeFillShade="BF"/>
          </w:tcPr>
          <w:p w:rsidR="00A034AE" w:rsidRPr="00E912A0" w:rsidRDefault="00A034AE" w:rsidP="00415F40">
            <w:pPr>
              <w:rPr>
                <w:rFonts w:ascii="Arial" w:hAnsi="Arial" w:cs="Arial"/>
                <w:b/>
                <w:bCs/>
                <w:color w:val="FFFFFF" w:themeColor="background1"/>
              </w:rPr>
            </w:pPr>
          </w:p>
        </w:tc>
        <w:tc>
          <w:tcPr>
            <w:tcW w:w="1843" w:type="dxa"/>
            <w:gridSpan w:val="2"/>
            <w:shd w:val="clear" w:color="auto" w:fill="31849B" w:themeFill="accent5" w:themeFillShade="BF"/>
          </w:tcPr>
          <w:p w:rsidR="00A034AE" w:rsidRPr="00E912A0" w:rsidRDefault="00A034AE" w:rsidP="00415F40">
            <w:pPr>
              <w:rPr>
                <w:rFonts w:ascii="Arial" w:hAnsi="Arial" w:cs="Arial"/>
                <w:b/>
                <w:bCs/>
                <w:color w:val="FFFFFF" w:themeColor="background1"/>
              </w:rPr>
            </w:pPr>
          </w:p>
        </w:tc>
      </w:tr>
      <w:tr w:rsidR="00655B1F" w:rsidRPr="00E912A0" w:rsidTr="00E912A0">
        <w:trPr>
          <w:gridAfter w:val="1"/>
          <w:wAfter w:w="35" w:type="dxa"/>
        </w:trPr>
        <w:tc>
          <w:tcPr>
            <w:tcW w:w="775" w:type="dxa"/>
            <w:gridSpan w:val="2"/>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No.</w:t>
            </w:r>
          </w:p>
        </w:tc>
        <w:tc>
          <w:tcPr>
            <w:tcW w:w="2202" w:type="dxa"/>
            <w:gridSpan w:val="2"/>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 xml:space="preserve">Action </w:t>
            </w:r>
          </w:p>
        </w:tc>
        <w:tc>
          <w:tcPr>
            <w:tcW w:w="1701" w:type="dxa"/>
            <w:gridSpan w:val="2"/>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 xml:space="preserve">Timescale </w:t>
            </w:r>
          </w:p>
        </w:tc>
        <w:tc>
          <w:tcPr>
            <w:tcW w:w="1701" w:type="dxa"/>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Led By</w:t>
            </w:r>
          </w:p>
        </w:tc>
        <w:tc>
          <w:tcPr>
            <w:tcW w:w="6662" w:type="dxa"/>
            <w:gridSpan w:val="2"/>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Outcomes</w:t>
            </w:r>
          </w:p>
        </w:tc>
        <w:tc>
          <w:tcPr>
            <w:tcW w:w="1843" w:type="dxa"/>
            <w:gridSpan w:val="2"/>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RAG</w:t>
            </w:r>
          </w:p>
        </w:tc>
      </w:tr>
      <w:tr w:rsidR="00655B1F" w:rsidRPr="00E912A0" w:rsidTr="00E912A0">
        <w:trPr>
          <w:gridAfter w:val="1"/>
          <w:wAfter w:w="35" w:type="dxa"/>
        </w:trPr>
        <w:tc>
          <w:tcPr>
            <w:tcW w:w="13041" w:type="dxa"/>
            <w:gridSpan w:val="9"/>
            <w:shd w:val="clear" w:color="auto" w:fill="F8F7F2" w:themeFill="background2" w:themeFillTint="66"/>
          </w:tcPr>
          <w:p w:rsidR="00655B1F" w:rsidRPr="00E912A0" w:rsidRDefault="00655B1F" w:rsidP="00415F40">
            <w:pPr>
              <w:jc w:val="center"/>
              <w:rPr>
                <w:rFonts w:ascii="Arial" w:hAnsi="Arial" w:cs="Arial"/>
                <w:b/>
                <w:bCs/>
              </w:rPr>
            </w:pPr>
            <w:r w:rsidRPr="00E912A0">
              <w:rPr>
                <w:rFonts w:ascii="Arial" w:hAnsi="Arial" w:cs="Arial"/>
                <w:b/>
              </w:rPr>
              <w:t>Improve NHS emergency response to mental health crisis</w:t>
            </w:r>
          </w:p>
        </w:tc>
        <w:tc>
          <w:tcPr>
            <w:tcW w:w="1843" w:type="dxa"/>
            <w:gridSpan w:val="2"/>
            <w:tcBorders>
              <w:bottom w:val="single" w:sz="4" w:space="0" w:color="auto"/>
            </w:tcBorders>
            <w:shd w:val="clear" w:color="auto" w:fill="F8F7F2" w:themeFill="background2" w:themeFillTint="66"/>
          </w:tcPr>
          <w:p w:rsidR="00655B1F" w:rsidRPr="00E912A0" w:rsidRDefault="00655B1F" w:rsidP="00415F40">
            <w:pPr>
              <w:jc w:val="center"/>
              <w:rPr>
                <w:rFonts w:ascii="Arial" w:hAnsi="Arial" w:cs="Arial"/>
                <w:b/>
              </w:rPr>
            </w:pPr>
          </w:p>
        </w:tc>
      </w:tr>
      <w:tr w:rsidR="00655B1F" w:rsidRPr="00083A25" w:rsidTr="00E912A0">
        <w:trPr>
          <w:gridAfter w:val="1"/>
          <w:wAfter w:w="35" w:type="dxa"/>
        </w:trPr>
        <w:tc>
          <w:tcPr>
            <w:tcW w:w="775" w:type="dxa"/>
            <w:gridSpan w:val="2"/>
          </w:tcPr>
          <w:p w:rsidR="00655B1F" w:rsidRPr="00083A25" w:rsidRDefault="00655B1F" w:rsidP="00415F40">
            <w:pPr>
              <w:jc w:val="center"/>
              <w:rPr>
                <w:rFonts w:ascii="Arial" w:hAnsi="Arial" w:cs="Arial"/>
                <w:bCs/>
              </w:rPr>
            </w:pPr>
            <w:r w:rsidRPr="00083A25">
              <w:rPr>
                <w:rFonts w:ascii="Arial" w:hAnsi="Arial" w:cs="Arial"/>
                <w:bCs/>
              </w:rPr>
              <w:t>5.a</w:t>
            </w:r>
          </w:p>
        </w:tc>
        <w:tc>
          <w:tcPr>
            <w:tcW w:w="2202" w:type="dxa"/>
            <w:gridSpan w:val="2"/>
          </w:tcPr>
          <w:p w:rsidR="00655B1F" w:rsidRPr="00083A25" w:rsidRDefault="00655B1F" w:rsidP="00415F40">
            <w:pPr>
              <w:rPr>
                <w:rFonts w:ascii="Arial" w:hAnsi="Arial" w:cs="Arial"/>
                <w:bCs/>
              </w:rPr>
            </w:pPr>
            <w:r w:rsidRPr="00083A25">
              <w:rPr>
                <w:rFonts w:ascii="Arial" w:hAnsi="Arial" w:cs="Arial"/>
                <w:bCs/>
              </w:rPr>
              <w:t xml:space="preserve">Development of a ‘4’ borough 24/7 Crisis Line Helpline </w:t>
            </w:r>
          </w:p>
        </w:tc>
        <w:tc>
          <w:tcPr>
            <w:tcW w:w="1701" w:type="dxa"/>
            <w:gridSpan w:val="2"/>
          </w:tcPr>
          <w:p w:rsidR="00655B1F" w:rsidRPr="00083A25" w:rsidRDefault="00655B1F" w:rsidP="00415F40">
            <w:pPr>
              <w:rPr>
                <w:rFonts w:ascii="Arial" w:hAnsi="Arial" w:cs="Arial"/>
                <w:bCs/>
              </w:rPr>
            </w:pPr>
            <w:r w:rsidRPr="00083A25">
              <w:rPr>
                <w:rFonts w:ascii="Arial" w:hAnsi="Arial" w:cs="Arial"/>
                <w:bCs/>
              </w:rPr>
              <w:t xml:space="preserve">April 2015 </w:t>
            </w:r>
          </w:p>
        </w:tc>
        <w:tc>
          <w:tcPr>
            <w:tcW w:w="1701" w:type="dxa"/>
          </w:tcPr>
          <w:p w:rsidR="00655B1F" w:rsidRPr="00083A25" w:rsidRDefault="00655B1F" w:rsidP="00415F40">
            <w:pPr>
              <w:rPr>
                <w:rFonts w:ascii="Arial" w:hAnsi="Arial" w:cs="Arial"/>
                <w:bCs/>
              </w:rPr>
            </w:pPr>
            <w:r w:rsidRPr="00083A25">
              <w:rPr>
                <w:rFonts w:ascii="Arial" w:hAnsi="Arial" w:cs="Arial"/>
                <w:bCs/>
              </w:rPr>
              <w:t>Derek Nich</w:t>
            </w:r>
            <w:r>
              <w:rPr>
                <w:rFonts w:ascii="Arial" w:hAnsi="Arial" w:cs="Arial"/>
                <w:bCs/>
              </w:rPr>
              <w:t>oll</w:t>
            </w:r>
            <w:r w:rsidRPr="00083A25">
              <w:rPr>
                <w:rFonts w:ascii="Arial" w:hAnsi="Arial" w:cs="Arial"/>
                <w:bCs/>
              </w:rPr>
              <w:t xml:space="preserve"> SlaM  </w:t>
            </w:r>
          </w:p>
        </w:tc>
        <w:tc>
          <w:tcPr>
            <w:tcW w:w="6662" w:type="dxa"/>
            <w:gridSpan w:val="2"/>
          </w:tcPr>
          <w:p w:rsidR="009E4986" w:rsidRDefault="009E4986" w:rsidP="009E4986">
            <w:pPr>
              <w:rPr>
                <w:rFonts w:ascii="Arial" w:hAnsi="Arial" w:cs="Arial"/>
                <w:bCs/>
              </w:rPr>
            </w:pPr>
            <w:r>
              <w:rPr>
                <w:rFonts w:ascii="Arial" w:hAnsi="Arial" w:cs="Arial"/>
                <w:bCs/>
              </w:rPr>
              <w:t>The 4 borough CCG’s (Croydon, Lewisham, Southwark and Lambeth) lead MH Commissioners have secured recurrent and enduring funding to continue the successful Street Triage Pilot at a local level.  This has enabled the Street Triage service to continue past the pilot stage and continue to be available to front line police officers.</w:t>
            </w:r>
          </w:p>
          <w:p w:rsidR="00655B1F" w:rsidRPr="00083A25" w:rsidRDefault="009E4986" w:rsidP="009E4986">
            <w:pPr>
              <w:rPr>
                <w:rFonts w:ascii="Arial" w:hAnsi="Arial" w:cs="Arial"/>
                <w:bCs/>
              </w:rPr>
            </w:pPr>
            <w:r>
              <w:rPr>
                <w:rFonts w:ascii="Arial" w:hAnsi="Arial" w:cs="Arial"/>
                <w:bCs/>
              </w:rPr>
              <w:t xml:space="preserve">Further service redesign has been undertaken and implantation plan is in place for the expansion of the Street Triage service into the 24/7 Crisis Line.  The Crisis Line will deliver the full Street Triage service but in addition be available to a wider range of health professionals, carers and </w:t>
            </w:r>
            <w:r w:rsidR="00FD10E3">
              <w:rPr>
                <w:rFonts w:ascii="Arial" w:hAnsi="Arial" w:cs="Arial"/>
                <w:bCs/>
              </w:rPr>
              <w:t>patients</w:t>
            </w:r>
            <w:r>
              <w:rPr>
                <w:rFonts w:ascii="Arial" w:hAnsi="Arial" w:cs="Arial"/>
                <w:bCs/>
              </w:rPr>
              <w:t>/service users themselves.  This requires a strong infrastructure with existing emergency services to ensure that access to the new service is universally available.  This development work continues and we inspire to launch the new service early 2016.</w:t>
            </w:r>
          </w:p>
        </w:tc>
        <w:tc>
          <w:tcPr>
            <w:tcW w:w="1843" w:type="dxa"/>
            <w:gridSpan w:val="2"/>
            <w:shd w:val="clear" w:color="auto" w:fill="92D050"/>
          </w:tcPr>
          <w:p w:rsidR="00655B1F" w:rsidRPr="00083A25" w:rsidRDefault="004E014F" w:rsidP="00415F40">
            <w:pPr>
              <w:rPr>
                <w:rFonts w:ascii="Arial" w:hAnsi="Arial" w:cs="Arial"/>
                <w:bCs/>
              </w:rPr>
            </w:pPr>
            <w:r>
              <w:rPr>
                <w:rFonts w:ascii="Arial" w:hAnsi="Arial" w:cs="Arial"/>
                <w:bCs/>
              </w:rPr>
              <w:t>Progressing on target</w:t>
            </w:r>
          </w:p>
        </w:tc>
      </w:tr>
      <w:tr w:rsidR="00655B1F" w:rsidRPr="00083A25" w:rsidTr="00E912A0">
        <w:trPr>
          <w:gridAfter w:val="1"/>
          <w:wAfter w:w="35" w:type="dxa"/>
        </w:trPr>
        <w:tc>
          <w:tcPr>
            <w:tcW w:w="775" w:type="dxa"/>
            <w:gridSpan w:val="2"/>
          </w:tcPr>
          <w:p w:rsidR="00655B1F" w:rsidRPr="00083A25" w:rsidRDefault="00655B1F" w:rsidP="00415F40">
            <w:pPr>
              <w:jc w:val="center"/>
              <w:rPr>
                <w:rFonts w:ascii="Arial" w:hAnsi="Arial" w:cs="Arial"/>
                <w:bCs/>
              </w:rPr>
            </w:pPr>
            <w:r w:rsidRPr="00083A25">
              <w:rPr>
                <w:rFonts w:ascii="Arial" w:hAnsi="Arial" w:cs="Arial"/>
                <w:bCs/>
              </w:rPr>
              <w:t>5.b</w:t>
            </w:r>
          </w:p>
        </w:tc>
        <w:tc>
          <w:tcPr>
            <w:tcW w:w="2202" w:type="dxa"/>
            <w:gridSpan w:val="2"/>
          </w:tcPr>
          <w:p w:rsidR="00655B1F" w:rsidRPr="00083A25" w:rsidRDefault="00655B1F" w:rsidP="00415F40">
            <w:pPr>
              <w:rPr>
                <w:rFonts w:ascii="Arial" w:hAnsi="Arial" w:cs="Arial"/>
                <w:bCs/>
              </w:rPr>
            </w:pPr>
            <w:r w:rsidRPr="00083A25">
              <w:rPr>
                <w:rFonts w:ascii="Arial" w:hAnsi="Arial" w:cs="Arial"/>
                <w:bCs/>
              </w:rPr>
              <w:t xml:space="preserve">Enhanced Home Treatment Team Support </w:t>
            </w:r>
          </w:p>
        </w:tc>
        <w:tc>
          <w:tcPr>
            <w:tcW w:w="1701" w:type="dxa"/>
            <w:gridSpan w:val="2"/>
          </w:tcPr>
          <w:p w:rsidR="00655B1F" w:rsidRPr="00083A25" w:rsidRDefault="00655B1F" w:rsidP="00415F40">
            <w:pPr>
              <w:rPr>
                <w:rFonts w:ascii="Arial" w:hAnsi="Arial" w:cs="Arial"/>
                <w:bCs/>
              </w:rPr>
            </w:pPr>
            <w:r w:rsidRPr="00083A25">
              <w:rPr>
                <w:rFonts w:ascii="Arial" w:hAnsi="Arial" w:cs="Arial"/>
                <w:bCs/>
              </w:rPr>
              <w:t xml:space="preserve">July 2015 </w:t>
            </w:r>
          </w:p>
        </w:tc>
        <w:tc>
          <w:tcPr>
            <w:tcW w:w="1701" w:type="dxa"/>
          </w:tcPr>
          <w:p w:rsidR="00655B1F" w:rsidRPr="00083A25" w:rsidRDefault="00655B1F" w:rsidP="00415F40">
            <w:pPr>
              <w:rPr>
                <w:rFonts w:ascii="Arial" w:hAnsi="Arial" w:cs="Arial"/>
                <w:bCs/>
              </w:rPr>
            </w:pPr>
            <w:r w:rsidRPr="00083A25">
              <w:rPr>
                <w:rFonts w:ascii="Arial" w:hAnsi="Arial" w:cs="Arial"/>
                <w:bCs/>
              </w:rPr>
              <w:t>Neil Turney ICU &amp; Fran Bristow SLaM</w:t>
            </w:r>
          </w:p>
        </w:tc>
        <w:tc>
          <w:tcPr>
            <w:tcW w:w="6662" w:type="dxa"/>
            <w:gridSpan w:val="2"/>
          </w:tcPr>
          <w:p w:rsidR="00BD533D" w:rsidRDefault="00BD533D" w:rsidP="00415F40">
            <w:pPr>
              <w:rPr>
                <w:rFonts w:ascii="Arial" w:hAnsi="Arial" w:cs="Arial"/>
                <w:bCs/>
              </w:rPr>
            </w:pPr>
            <w:r>
              <w:rPr>
                <w:rFonts w:ascii="Arial" w:hAnsi="Arial" w:cs="Arial"/>
                <w:bCs/>
              </w:rPr>
              <w:t xml:space="preserve">Extra capacity has been commissioned in the Home </w:t>
            </w:r>
            <w:r w:rsidR="00F2006E">
              <w:rPr>
                <w:rFonts w:ascii="Arial" w:hAnsi="Arial" w:cs="Arial"/>
                <w:bCs/>
              </w:rPr>
              <w:t>Treatment T</w:t>
            </w:r>
            <w:r>
              <w:rPr>
                <w:rFonts w:ascii="Arial" w:hAnsi="Arial" w:cs="Arial"/>
                <w:bCs/>
              </w:rPr>
              <w:t>eam w</w:t>
            </w:r>
            <w:r w:rsidR="00F2006E">
              <w:rPr>
                <w:rFonts w:ascii="Arial" w:hAnsi="Arial" w:cs="Arial"/>
                <w:bCs/>
              </w:rPr>
              <w:t xml:space="preserve">ith </w:t>
            </w:r>
            <w:r>
              <w:rPr>
                <w:rFonts w:ascii="Arial" w:hAnsi="Arial" w:cs="Arial"/>
                <w:bCs/>
              </w:rPr>
              <w:t xml:space="preserve">13 </w:t>
            </w:r>
            <w:r w:rsidR="00F2006E">
              <w:rPr>
                <w:rFonts w:ascii="Arial" w:hAnsi="Arial" w:cs="Arial"/>
                <w:bCs/>
              </w:rPr>
              <w:t xml:space="preserve">additional posts. </w:t>
            </w:r>
            <w:r>
              <w:rPr>
                <w:rFonts w:ascii="Arial" w:hAnsi="Arial" w:cs="Arial"/>
                <w:bCs/>
              </w:rPr>
              <w:t xml:space="preserve">This enhanced service will have more capacity and a wider range of therapeutic interventions to prevent crisis including the use of dialectical behaviours therapy (DBT).  </w:t>
            </w:r>
          </w:p>
          <w:p w:rsidR="00655B1F" w:rsidRPr="00083A25" w:rsidRDefault="00BD533D" w:rsidP="00415F40">
            <w:pPr>
              <w:rPr>
                <w:rFonts w:ascii="Arial" w:hAnsi="Arial" w:cs="Arial"/>
                <w:bCs/>
              </w:rPr>
            </w:pPr>
            <w:r>
              <w:rPr>
                <w:rFonts w:ascii="Arial" w:hAnsi="Arial" w:cs="Arial"/>
                <w:bCs/>
              </w:rPr>
              <w:t>This is now in place from October 2015</w:t>
            </w:r>
          </w:p>
        </w:tc>
        <w:tc>
          <w:tcPr>
            <w:tcW w:w="1843" w:type="dxa"/>
            <w:gridSpan w:val="2"/>
            <w:shd w:val="clear" w:color="auto" w:fill="92D050"/>
          </w:tcPr>
          <w:p w:rsidR="00655B1F" w:rsidRDefault="004E014F" w:rsidP="00415F40">
            <w:pPr>
              <w:rPr>
                <w:rFonts w:ascii="Arial" w:hAnsi="Arial" w:cs="Arial"/>
                <w:bCs/>
              </w:rPr>
            </w:pPr>
            <w:r>
              <w:rPr>
                <w:rFonts w:ascii="Arial" w:hAnsi="Arial" w:cs="Arial"/>
                <w:bCs/>
              </w:rPr>
              <w:t>Complete</w:t>
            </w:r>
          </w:p>
        </w:tc>
      </w:tr>
      <w:tr w:rsidR="00655B1F" w:rsidRPr="00083A25" w:rsidTr="00E912A0">
        <w:trPr>
          <w:gridAfter w:val="1"/>
          <w:wAfter w:w="35" w:type="dxa"/>
        </w:trPr>
        <w:tc>
          <w:tcPr>
            <w:tcW w:w="775" w:type="dxa"/>
            <w:gridSpan w:val="2"/>
          </w:tcPr>
          <w:p w:rsidR="00655B1F" w:rsidRPr="00083A25" w:rsidRDefault="00655B1F" w:rsidP="00415F40">
            <w:pPr>
              <w:jc w:val="center"/>
              <w:rPr>
                <w:rFonts w:ascii="Arial" w:hAnsi="Arial" w:cs="Arial"/>
                <w:bCs/>
              </w:rPr>
            </w:pPr>
            <w:r w:rsidRPr="00083A25">
              <w:rPr>
                <w:rFonts w:ascii="Arial" w:hAnsi="Arial" w:cs="Arial"/>
                <w:bCs/>
              </w:rPr>
              <w:t>5.c</w:t>
            </w:r>
          </w:p>
        </w:tc>
        <w:tc>
          <w:tcPr>
            <w:tcW w:w="2202" w:type="dxa"/>
            <w:gridSpan w:val="2"/>
          </w:tcPr>
          <w:p w:rsidR="00655B1F" w:rsidRPr="00083A25" w:rsidRDefault="00655B1F" w:rsidP="00415F40">
            <w:pPr>
              <w:rPr>
                <w:rFonts w:ascii="Arial" w:hAnsi="Arial" w:cs="Arial"/>
                <w:bCs/>
              </w:rPr>
            </w:pPr>
            <w:r w:rsidRPr="00083A25">
              <w:rPr>
                <w:rFonts w:ascii="Arial" w:hAnsi="Arial" w:cs="Arial"/>
                <w:bCs/>
              </w:rPr>
              <w:t>Integrated Working Protocols with HTT, Substance Mis</w:t>
            </w:r>
            <w:r w:rsidR="00EF3BF1">
              <w:rPr>
                <w:rFonts w:ascii="Arial" w:hAnsi="Arial" w:cs="Arial"/>
                <w:bCs/>
              </w:rPr>
              <w:t>u</w:t>
            </w:r>
            <w:r w:rsidRPr="00083A25">
              <w:rPr>
                <w:rFonts w:ascii="Arial" w:hAnsi="Arial" w:cs="Arial"/>
                <w:bCs/>
              </w:rPr>
              <w:t xml:space="preserve">se, and CAMH’s. Criminal Justice System &amp; Learning Disability </w:t>
            </w:r>
          </w:p>
        </w:tc>
        <w:tc>
          <w:tcPr>
            <w:tcW w:w="1701" w:type="dxa"/>
            <w:gridSpan w:val="2"/>
          </w:tcPr>
          <w:p w:rsidR="00655B1F" w:rsidRPr="00083A25" w:rsidRDefault="00655B1F" w:rsidP="00415F40">
            <w:pPr>
              <w:rPr>
                <w:rFonts w:ascii="Arial" w:hAnsi="Arial" w:cs="Arial"/>
                <w:bCs/>
              </w:rPr>
            </w:pPr>
            <w:r w:rsidRPr="00083A25">
              <w:rPr>
                <w:rFonts w:ascii="Arial" w:hAnsi="Arial" w:cs="Arial"/>
                <w:bCs/>
              </w:rPr>
              <w:t>January 2016</w:t>
            </w:r>
          </w:p>
        </w:tc>
        <w:tc>
          <w:tcPr>
            <w:tcW w:w="1701" w:type="dxa"/>
          </w:tcPr>
          <w:p w:rsidR="00655B1F" w:rsidRPr="00083A25" w:rsidRDefault="00655B1F" w:rsidP="00415F40">
            <w:pPr>
              <w:rPr>
                <w:rFonts w:ascii="Arial" w:hAnsi="Arial" w:cs="Arial"/>
                <w:bCs/>
              </w:rPr>
            </w:pPr>
            <w:r w:rsidRPr="00083A25">
              <w:rPr>
                <w:rFonts w:ascii="Arial" w:hAnsi="Arial" w:cs="Arial"/>
                <w:bCs/>
              </w:rPr>
              <w:t xml:space="preserve">Simon Wadsworth ICU </w:t>
            </w:r>
          </w:p>
        </w:tc>
        <w:tc>
          <w:tcPr>
            <w:tcW w:w="6662" w:type="dxa"/>
            <w:gridSpan w:val="2"/>
          </w:tcPr>
          <w:p w:rsidR="00655B1F" w:rsidRPr="00083A25" w:rsidRDefault="006E2B80" w:rsidP="00415F40">
            <w:pPr>
              <w:rPr>
                <w:rFonts w:ascii="Arial" w:hAnsi="Arial" w:cs="Arial"/>
                <w:bCs/>
              </w:rPr>
            </w:pPr>
            <w:r>
              <w:rPr>
                <w:rFonts w:ascii="Arial" w:hAnsi="Arial" w:cs="Arial"/>
                <w:bCs/>
              </w:rPr>
              <w:t>Further detailed actions to be developed over the coming months.</w:t>
            </w:r>
          </w:p>
        </w:tc>
        <w:tc>
          <w:tcPr>
            <w:tcW w:w="1843" w:type="dxa"/>
            <w:gridSpan w:val="2"/>
            <w:shd w:val="clear" w:color="auto" w:fill="FFC000"/>
          </w:tcPr>
          <w:p w:rsidR="00655B1F" w:rsidRPr="00083A25" w:rsidRDefault="004E014F" w:rsidP="00415F40">
            <w:pPr>
              <w:rPr>
                <w:rFonts w:ascii="Arial" w:hAnsi="Arial" w:cs="Arial"/>
                <w:bCs/>
              </w:rPr>
            </w:pPr>
            <w:r>
              <w:rPr>
                <w:rFonts w:ascii="Arial" w:hAnsi="Arial" w:cs="Arial"/>
                <w:bCs/>
              </w:rPr>
              <w:t>Ongoing</w:t>
            </w:r>
            <w:r w:rsidR="00E8301A">
              <w:rPr>
                <w:rFonts w:ascii="Arial" w:hAnsi="Arial" w:cs="Arial"/>
                <w:bCs/>
              </w:rPr>
              <w:t xml:space="preserve"> – requires further development</w:t>
            </w:r>
          </w:p>
        </w:tc>
      </w:tr>
      <w:tr w:rsidR="00655B1F" w:rsidRPr="00083A25" w:rsidTr="00E912A0">
        <w:trPr>
          <w:gridAfter w:val="1"/>
          <w:wAfter w:w="35" w:type="dxa"/>
        </w:trPr>
        <w:tc>
          <w:tcPr>
            <w:tcW w:w="775" w:type="dxa"/>
            <w:gridSpan w:val="2"/>
          </w:tcPr>
          <w:p w:rsidR="00655B1F" w:rsidRPr="00083A25" w:rsidRDefault="00655B1F" w:rsidP="00415F40">
            <w:pPr>
              <w:jc w:val="center"/>
              <w:rPr>
                <w:rFonts w:ascii="Arial" w:hAnsi="Arial" w:cs="Arial"/>
                <w:bCs/>
              </w:rPr>
            </w:pPr>
            <w:r w:rsidRPr="00083A25">
              <w:rPr>
                <w:rFonts w:ascii="Arial" w:hAnsi="Arial" w:cs="Arial"/>
                <w:bCs/>
              </w:rPr>
              <w:lastRenderedPageBreak/>
              <w:t>5.d</w:t>
            </w:r>
          </w:p>
        </w:tc>
        <w:tc>
          <w:tcPr>
            <w:tcW w:w="2202" w:type="dxa"/>
            <w:gridSpan w:val="2"/>
          </w:tcPr>
          <w:p w:rsidR="00655B1F" w:rsidRPr="00083A25" w:rsidRDefault="00655B1F" w:rsidP="00415F40">
            <w:pPr>
              <w:rPr>
                <w:rFonts w:ascii="Arial" w:hAnsi="Arial" w:cs="Arial"/>
                <w:bCs/>
              </w:rPr>
            </w:pPr>
            <w:r w:rsidRPr="00083A25">
              <w:rPr>
                <w:rFonts w:ascii="Arial" w:hAnsi="Arial" w:cs="Arial"/>
                <w:bCs/>
              </w:rPr>
              <w:t xml:space="preserve">Ensure that there is adequate Psychiatry Liaison Services in CUH A&amp;E. </w:t>
            </w:r>
          </w:p>
        </w:tc>
        <w:tc>
          <w:tcPr>
            <w:tcW w:w="1701" w:type="dxa"/>
            <w:gridSpan w:val="2"/>
          </w:tcPr>
          <w:p w:rsidR="00655B1F" w:rsidRPr="00083A25" w:rsidRDefault="00655B1F" w:rsidP="00415F40">
            <w:pPr>
              <w:rPr>
                <w:rFonts w:ascii="Arial" w:hAnsi="Arial" w:cs="Arial"/>
                <w:bCs/>
              </w:rPr>
            </w:pPr>
            <w:r w:rsidRPr="00083A25">
              <w:rPr>
                <w:rFonts w:ascii="Arial" w:hAnsi="Arial" w:cs="Arial"/>
                <w:bCs/>
              </w:rPr>
              <w:t>September 2015</w:t>
            </w:r>
          </w:p>
        </w:tc>
        <w:tc>
          <w:tcPr>
            <w:tcW w:w="1701" w:type="dxa"/>
          </w:tcPr>
          <w:p w:rsidR="00655B1F" w:rsidRPr="00083A25" w:rsidRDefault="00655B1F" w:rsidP="00415F40">
            <w:pPr>
              <w:rPr>
                <w:rFonts w:ascii="Arial" w:hAnsi="Arial" w:cs="Arial"/>
                <w:bCs/>
              </w:rPr>
            </w:pPr>
            <w:r w:rsidRPr="00083A25">
              <w:rPr>
                <w:rFonts w:ascii="Arial" w:hAnsi="Arial" w:cs="Arial"/>
                <w:bCs/>
              </w:rPr>
              <w:t>Susan Grose ICU &amp; Derek Nicholl SLaM</w:t>
            </w:r>
          </w:p>
        </w:tc>
        <w:tc>
          <w:tcPr>
            <w:tcW w:w="6662" w:type="dxa"/>
            <w:gridSpan w:val="2"/>
          </w:tcPr>
          <w:p w:rsidR="005A673B" w:rsidRPr="00E912A0" w:rsidRDefault="005A673B" w:rsidP="005A673B">
            <w:r w:rsidRPr="00E912A0">
              <w:rPr>
                <w:rFonts w:ascii="Arial" w:hAnsi="Arial" w:cs="Arial"/>
              </w:rPr>
              <w:t>Extra capacity commissioned in</w:t>
            </w:r>
            <w:r w:rsidRPr="00E912A0">
              <w:t xml:space="preserve"> </w:t>
            </w:r>
            <w:r w:rsidRPr="00E912A0">
              <w:rPr>
                <w:rFonts w:ascii="Arial" w:hAnsi="Arial" w:cs="Arial"/>
              </w:rPr>
              <w:t xml:space="preserve">Psychiatric Liaison Nurses service at A&amp;E throughout 2015/16 – Next Steps - monthly meetings established and ongoing with A&amp;E &amp; Urgent Care at Croydon University Hospital to plan and align ongoing Mental Health Commissioning </w:t>
            </w:r>
            <w:r w:rsidR="00F2006E">
              <w:rPr>
                <w:rFonts w:ascii="Arial" w:hAnsi="Arial" w:cs="Arial"/>
              </w:rPr>
              <w:t xml:space="preserve">for PLN services. </w:t>
            </w:r>
          </w:p>
          <w:p w:rsidR="00655B1F" w:rsidRPr="00083A25" w:rsidRDefault="00655B1F" w:rsidP="00415F40">
            <w:pPr>
              <w:rPr>
                <w:rFonts w:ascii="Arial" w:hAnsi="Arial" w:cs="Arial"/>
                <w:bCs/>
              </w:rPr>
            </w:pPr>
            <w:r>
              <w:rPr>
                <w:rFonts w:ascii="Arial" w:hAnsi="Arial" w:cs="Arial"/>
                <w:bCs/>
              </w:rPr>
              <w:t>.</w:t>
            </w:r>
          </w:p>
        </w:tc>
        <w:tc>
          <w:tcPr>
            <w:tcW w:w="1843" w:type="dxa"/>
            <w:gridSpan w:val="2"/>
            <w:shd w:val="clear" w:color="auto" w:fill="92D050"/>
          </w:tcPr>
          <w:p w:rsidR="00655B1F" w:rsidRDefault="004E014F" w:rsidP="00415F40">
            <w:pPr>
              <w:rPr>
                <w:rFonts w:ascii="Arial" w:hAnsi="Arial" w:cs="Arial"/>
                <w:bCs/>
              </w:rPr>
            </w:pPr>
            <w:r>
              <w:rPr>
                <w:rFonts w:ascii="Arial" w:hAnsi="Arial" w:cs="Arial"/>
                <w:bCs/>
              </w:rPr>
              <w:t>Complete for 15/16</w:t>
            </w:r>
          </w:p>
          <w:p w:rsidR="00E8301A" w:rsidRPr="00083A25" w:rsidRDefault="00E8301A" w:rsidP="00415F40">
            <w:pPr>
              <w:rPr>
                <w:rFonts w:ascii="Arial" w:hAnsi="Arial" w:cs="Arial"/>
                <w:bCs/>
              </w:rPr>
            </w:pPr>
            <w:r>
              <w:rPr>
                <w:rFonts w:ascii="Arial" w:hAnsi="Arial" w:cs="Arial"/>
                <w:bCs/>
              </w:rPr>
              <w:t>Planning for 16/17 onwards continues</w:t>
            </w:r>
          </w:p>
        </w:tc>
      </w:tr>
      <w:tr w:rsidR="00655B1F" w:rsidRPr="00083A25" w:rsidTr="00E912A0">
        <w:trPr>
          <w:gridAfter w:val="1"/>
          <w:wAfter w:w="35" w:type="dxa"/>
        </w:trPr>
        <w:tc>
          <w:tcPr>
            <w:tcW w:w="775" w:type="dxa"/>
            <w:gridSpan w:val="2"/>
          </w:tcPr>
          <w:p w:rsidR="00655B1F" w:rsidRPr="00083A25" w:rsidRDefault="00655B1F" w:rsidP="00415F40">
            <w:pPr>
              <w:jc w:val="center"/>
              <w:rPr>
                <w:rFonts w:ascii="Arial" w:hAnsi="Arial" w:cs="Arial"/>
                <w:bCs/>
              </w:rPr>
            </w:pPr>
            <w:r>
              <w:rPr>
                <w:rFonts w:ascii="Arial" w:hAnsi="Arial" w:cs="Arial"/>
                <w:bCs/>
              </w:rPr>
              <w:t>5.e</w:t>
            </w:r>
          </w:p>
        </w:tc>
        <w:tc>
          <w:tcPr>
            <w:tcW w:w="2202" w:type="dxa"/>
            <w:gridSpan w:val="2"/>
          </w:tcPr>
          <w:p w:rsidR="00655B1F" w:rsidRPr="00083A25" w:rsidRDefault="00655B1F" w:rsidP="00415F40">
            <w:pPr>
              <w:rPr>
                <w:rFonts w:ascii="Arial" w:hAnsi="Arial" w:cs="Arial"/>
                <w:bCs/>
              </w:rPr>
            </w:pPr>
            <w:r>
              <w:rPr>
                <w:rFonts w:ascii="Arial" w:hAnsi="Arial" w:cs="Arial"/>
                <w:bCs/>
              </w:rPr>
              <w:t>Explore issues with local crisis services and develop further agreed actions to work towards.</w:t>
            </w:r>
          </w:p>
        </w:tc>
        <w:tc>
          <w:tcPr>
            <w:tcW w:w="1701" w:type="dxa"/>
            <w:gridSpan w:val="2"/>
          </w:tcPr>
          <w:p w:rsidR="00655B1F" w:rsidRPr="00083A25" w:rsidRDefault="00236390" w:rsidP="00415F40">
            <w:pPr>
              <w:rPr>
                <w:rFonts w:ascii="Arial" w:hAnsi="Arial" w:cs="Arial"/>
                <w:bCs/>
              </w:rPr>
            </w:pPr>
            <w:r>
              <w:rPr>
                <w:rFonts w:ascii="Arial" w:hAnsi="Arial" w:cs="Arial"/>
                <w:bCs/>
              </w:rPr>
              <w:t>December 2015</w:t>
            </w:r>
          </w:p>
        </w:tc>
        <w:tc>
          <w:tcPr>
            <w:tcW w:w="1701" w:type="dxa"/>
          </w:tcPr>
          <w:p w:rsidR="00655B1F" w:rsidRPr="00083A25" w:rsidRDefault="00655B1F" w:rsidP="00415F40">
            <w:pPr>
              <w:rPr>
                <w:rFonts w:ascii="Arial" w:hAnsi="Arial" w:cs="Arial"/>
                <w:bCs/>
              </w:rPr>
            </w:pPr>
            <w:r>
              <w:rPr>
                <w:rFonts w:ascii="Arial" w:hAnsi="Arial" w:cs="Arial"/>
                <w:bCs/>
              </w:rPr>
              <w:t>Neil Turney &amp;Sian Kirk CCG</w:t>
            </w:r>
          </w:p>
        </w:tc>
        <w:tc>
          <w:tcPr>
            <w:tcW w:w="6662" w:type="dxa"/>
            <w:gridSpan w:val="2"/>
          </w:tcPr>
          <w:p w:rsidR="00655B1F" w:rsidRPr="00083A25" w:rsidRDefault="00236390" w:rsidP="00415F40">
            <w:pPr>
              <w:rPr>
                <w:rFonts w:ascii="Arial" w:hAnsi="Arial" w:cs="Arial"/>
                <w:bCs/>
              </w:rPr>
            </w:pPr>
            <w:r>
              <w:rPr>
                <w:rFonts w:ascii="Arial" w:hAnsi="Arial" w:cs="Arial"/>
                <w:bCs/>
              </w:rPr>
              <w:t xml:space="preserve">Follow up meetings with </w:t>
            </w:r>
            <w:r w:rsidR="00F2006E">
              <w:rPr>
                <w:rFonts w:ascii="Arial" w:hAnsi="Arial" w:cs="Arial"/>
                <w:bCs/>
              </w:rPr>
              <w:t xml:space="preserve">the </w:t>
            </w:r>
            <w:r>
              <w:rPr>
                <w:rFonts w:ascii="Arial" w:hAnsi="Arial" w:cs="Arial"/>
                <w:bCs/>
              </w:rPr>
              <w:t>wider range of stakeholders involved is being planned for December 2015 to update on progress achieved to date.</w:t>
            </w:r>
          </w:p>
        </w:tc>
        <w:tc>
          <w:tcPr>
            <w:tcW w:w="1843" w:type="dxa"/>
            <w:gridSpan w:val="2"/>
            <w:shd w:val="clear" w:color="auto" w:fill="FFC000"/>
          </w:tcPr>
          <w:p w:rsidR="00655B1F" w:rsidRDefault="004E014F" w:rsidP="00E8301A">
            <w:pPr>
              <w:rPr>
                <w:rFonts w:ascii="Arial" w:hAnsi="Arial" w:cs="Arial"/>
                <w:bCs/>
              </w:rPr>
            </w:pPr>
            <w:r>
              <w:rPr>
                <w:rFonts w:ascii="Arial" w:hAnsi="Arial" w:cs="Arial"/>
                <w:bCs/>
              </w:rPr>
              <w:t xml:space="preserve">Ongoing </w:t>
            </w:r>
          </w:p>
        </w:tc>
      </w:tr>
      <w:tr w:rsidR="00655B1F" w:rsidRPr="00E912A0" w:rsidTr="00E912A0">
        <w:trPr>
          <w:gridAfter w:val="1"/>
          <w:wAfter w:w="35" w:type="dxa"/>
        </w:trPr>
        <w:tc>
          <w:tcPr>
            <w:tcW w:w="13041" w:type="dxa"/>
            <w:gridSpan w:val="9"/>
            <w:shd w:val="clear" w:color="auto" w:fill="F8F7F2" w:themeFill="background2" w:themeFillTint="66"/>
          </w:tcPr>
          <w:p w:rsidR="00655B1F" w:rsidRPr="00E912A0" w:rsidRDefault="00655B1F" w:rsidP="00415F40">
            <w:pPr>
              <w:jc w:val="center"/>
              <w:rPr>
                <w:rFonts w:ascii="Arial" w:hAnsi="Arial" w:cs="Arial"/>
                <w:b/>
                <w:bCs/>
              </w:rPr>
            </w:pPr>
            <w:r w:rsidRPr="00E912A0">
              <w:rPr>
                <w:rFonts w:ascii="Arial" w:hAnsi="Arial" w:cs="Arial"/>
                <w:b/>
              </w:rPr>
              <w:t>Social services’ contribution to mental health crisis services</w:t>
            </w:r>
          </w:p>
        </w:tc>
        <w:tc>
          <w:tcPr>
            <w:tcW w:w="1843" w:type="dxa"/>
            <w:gridSpan w:val="2"/>
            <w:shd w:val="clear" w:color="auto" w:fill="F8F7F2" w:themeFill="background2" w:themeFillTint="66"/>
          </w:tcPr>
          <w:p w:rsidR="00655B1F" w:rsidRPr="00E912A0" w:rsidRDefault="00655B1F" w:rsidP="00415F40">
            <w:pPr>
              <w:jc w:val="center"/>
              <w:rPr>
                <w:rFonts w:ascii="Arial" w:hAnsi="Arial" w:cs="Arial"/>
                <w:b/>
              </w:rPr>
            </w:pPr>
          </w:p>
        </w:tc>
      </w:tr>
      <w:tr w:rsidR="00655B1F" w:rsidRPr="00083A25" w:rsidTr="00E912A0">
        <w:trPr>
          <w:gridAfter w:val="1"/>
          <w:wAfter w:w="35" w:type="dxa"/>
        </w:trPr>
        <w:tc>
          <w:tcPr>
            <w:tcW w:w="775" w:type="dxa"/>
            <w:gridSpan w:val="2"/>
          </w:tcPr>
          <w:p w:rsidR="00655B1F" w:rsidRPr="00083A25" w:rsidRDefault="00655B1F" w:rsidP="00415F40">
            <w:pPr>
              <w:jc w:val="center"/>
              <w:rPr>
                <w:rFonts w:ascii="Arial" w:hAnsi="Arial" w:cs="Arial"/>
                <w:bCs/>
              </w:rPr>
            </w:pPr>
            <w:r w:rsidRPr="00083A25">
              <w:rPr>
                <w:rFonts w:ascii="Arial" w:hAnsi="Arial" w:cs="Arial"/>
                <w:bCs/>
              </w:rPr>
              <w:t>6.a</w:t>
            </w:r>
          </w:p>
        </w:tc>
        <w:tc>
          <w:tcPr>
            <w:tcW w:w="2202" w:type="dxa"/>
            <w:gridSpan w:val="2"/>
          </w:tcPr>
          <w:p w:rsidR="00655B1F" w:rsidRPr="00690CC3" w:rsidRDefault="00655B1F" w:rsidP="00415F40">
            <w:pPr>
              <w:rPr>
                <w:rFonts w:ascii="Arial" w:hAnsi="Arial" w:cs="Arial"/>
                <w:bCs/>
              </w:rPr>
            </w:pPr>
            <w:r w:rsidRPr="00690CC3">
              <w:rPr>
                <w:rFonts w:ascii="Arial" w:hAnsi="Arial" w:cs="Arial"/>
                <w:color w:val="242424"/>
                <w:lang w:val="en"/>
              </w:rPr>
              <w:t>Ensure that development of local services have fully integrated with mental/physical health/social care services</w:t>
            </w:r>
          </w:p>
        </w:tc>
        <w:tc>
          <w:tcPr>
            <w:tcW w:w="1701" w:type="dxa"/>
            <w:gridSpan w:val="2"/>
          </w:tcPr>
          <w:p w:rsidR="00655B1F" w:rsidRPr="00690CC3" w:rsidRDefault="00655B1F" w:rsidP="00415F40">
            <w:pPr>
              <w:rPr>
                <w:rFonts w:ascii="Arial" w:hAnsi="Arial" w:cs="Arial"/>
                <w:bCs/>
              </w:rPr>
            </w:pPr>
            <w:r w:rsidRPr="00690CC3">
              <w:rPr>
                <w:rFonts w:ascii="Arial" w:hAnsi="Arial" w:cs="Arial"/>
                <w:bCs/>
              </w:rPr>
              <w:t>From Mental Health Strategy Steering Group 1</w:t>
            </w:r>
            <w:r w:rsidRPr="00690CC3">
              <w:rPr>
                <w:rFonts w:ascii="Arial" w:hAnsi="Arial" w:cs="Arial"/>
                <w:bCs/>
                <w:vertAlign w:val="superscript"/>
              </w:rPr>
              <w:t>st</w:t>
            </w:r>
            <w:r w:rsidRPr="00690CC3">
              <w:rPr>
                <w:rFonts w:ascii="Arial" w:hAnsi="Arial" w:cs="Arial"/>
                <w:bCs/>
              </w:rPr>
              <w:t xml:space="preserve"> August 2015 </w:t>
            </w:r>
          </w:p>
        </w:tc>
        <w:tc>
          <w:tcPr>
            <w:tcW w:w="1701" w:type="dxa"/>
          </w:tcPr>
          <w:p w:rsidR="00655B1F" w:rsidRDefault="00655B1F" w:rsidP="00415F40">
            <w:pPr>
              <w:rPr>
                <w:rFonts w:ascii="Arial" w:hAnsi="Arial" w:cs="Arial"/>
                <w:bCs/>
              </w:rPr>
            </w:pPr>
            <w:r w:rsidRPr="00690CC3">
              <w:rPr>
                <w:rFonts w:ascii="Arial" w:hAnsi="Arial" w:cs="Arial"/>
                <w:bCs/>
              </w:rPr>
              <w:t xml:space="preserve">Neil Turney CCG &amp; Paul Richards Croydon Council </w:t>
            </w:r>
          </w:p>
          <w:p w:rsidR="00655B1F" w:rsidRPr="00690CC3" w:rsidRDefault="00655B1F" w:rsidP="00415F40">
            <w:pPr>
              <w:rPr>
                <w:rFonts w:ascii="Arial" w:hAnsi="Arial" w:cs="Arial"/>
                <w:bCs/>
              </w:rPr>
            </w:pPr>
          </w:p>
        </w:tc>
        <w:tc>
          <w:tcPr>
            <w:tcW w:w="6662" w:type="dxa"/>
            <w:gridSpan w:val="2"/>
          </w:tcPr>
          <w:p w:rsidR="00655B1F" w:rsidRDefault="000F4B85" w:rsidP="00415F40">
            <w:pPr>
              <w:rPr>
                <w:rFonts w:ascii="Arial" w:hAnsi="Arial" w:cs="Arial"/>
                <w:bCs/>
              </w:rPr>
            </w:pPr>
            <w:r>
              <w:rPr>
                <w:rFonts w:ascii="Arial" w:hAnsi="Arial" w:cs="Arial"/>
                <w:bCs/>
              </w:rPr>
              <w:t xml:space="preserve">This is being achieved in Croydon through the Local Authority and CCG working together </w:t>
            </w:r>
            <w:r w:rsidR="00F2006E">
              <w:rPr>
                <w:rFonts w:ascii="Arial" w:hAnsi="Arial" w:cs="Arial"/>
                <w:bCs/>
              </w:rPr>
              <w:t xml:space="preserve">as the </w:t>
            </w:r>
            <w:r>
              <w:rPr>
                <w:rFonts w:ascii="Arial" w:hAnsi="Arial" w:cs="Arial"/>
                <w:bCs/>
              </w:rPr>
              <w:t xml:space="preserve">Integrated Commissioning </w:t>
            </w:r>
            <w:r w:rsidR="00F2006E">
              <w:rPr>
                <w:rFonts w:ascii="Arial" w:hAnsi="Arial" w:cs="Arial"/>
                <w:bCs/>
              </w:rPr>
              <w:t>U</w:t>
            </w:r>
            <w:r>
              <w:rPr>
                <w:rFonts w:ascii="Arial" w:hAnsi="Arial" w:cs="Arial"/>
                <w:bCs/>
              </w:rPr>
              <w:t>nit (ICU).  In practical terms the Head of Social Care is a member of the MH Strategy Steering Group and Partn</w:t>
            </w:r>
            <w:r w:rsidR="00F2006E">
              <w:rPr>
                <w:rFonts w:ascii="Arial" w:hAnsi="Arial" w:cs="Arial"/>
                <w:bCs/>
              </w:rPr>
              <w:t xml:space="preserve">ership Board meetings, and Public Health </w:t>
            </w:r>
            <w:proofErr w:type="gramStart"/>
            <w:r w:rsidR="00F2006E">
              <w:rPr>
                <w:rFonts w:ascii="Arial" w:hAnsi="Arial" w:cs="Arial"/>
                <w:bCs/>
              </w:rPr>
              <w:t>are</w:t>
            </w:r>
            <w:proofErr w:type="gramEnd"/>
            <w:r w:rsidR="00F2006E">
              <w:rPr>
                <w:rFonts w:ascii="Arial" w:hAnsi="Arial" w:cs="Arial"/>
                <w:bCs/>
              </w:rPr>
              <w:t xml:space="preserve"> integral to all boards sub groups and steering groups. </w:t>
            </w:r>
          </w:p>
          <w:p w:rsidR="000F4B85" w:rsidRDefault="000F4B85" w:rsidP="00415F40">
            <w:pPr>
              <w:rPr>
                <w:rFonts w:ascii="Arial" w:hAnsi="Arial" w:cs="Arial"/>
                <w:bCs/>
              </w:rPr>
            </w:pPr>
          </w:p>
          <w:p w:rsidR="00EF3BF1" w:rsidRDefault="00EF3BF1" w:rsidP="00415F40">
            <w:pPr>
              <w:rPr>
                <w:rFonts w:ascii="Arial" w:hAnsi="Arial" w:cs="Arial"/>
                <w:bCs/>
              </w:rPr>
            </w:pPr>
          </w:p>
          <w:p w:rsidR="00EF3BF1" w:rsidRDefault="00EF3BF1" w:rsidP="00415F40">
            <w:pPr>
              <w:rPr>
                <w:rFonts w:ascii="Arial" w:hAnsi="Arial" w:cs="Arial"/>
                <w:bCs/>
              </w:rPr>
            </w:pPr>
          </w:p>
          <w:p w:rsidR="00EF3BF1" w:rsidRPr="00690CC3" w:rsidRDefault="00EF3BF1" w:rsidP="00415F40">
            <w:pPr>
              <w:rPr>
                <w:rFonts w:ascii="Arial" w:hAnsi="Arial" w:cs="Arial"/>
                <w:bCs/>
              </w:rPr>
            </w:pPr>
          </w:p>
        </w:tc>
        <w:tc>
          <w:tcPr>
            <w:tcW w:w="1843" w:type="dxa"/>
            <w:gridSpan w:val="2"/>
            <w:shd w:val="clear" w:color="auto" w:fill="FFC000"/>
          </w:tcPr>
          <w:p w:rsidR="00655B1F" w:rsidRPr="00690CC3" w:rsidRDefault="00E8301A" w:rsidP="00E8301A">
            <w:pPr>
              <w:rPr>
                <w:rFonts w:ascii="Arial" w:hAnsi="Arial" w:cs="Arial"/>
                <w:bCs/>
              </w:rPr>
            </w:pPr>
            <w:r>
              <w:rPr>
                <w:rFonts w:ascii="Arial" w:hAnsi="Arial" w:cs="Arial"/>
                <w:bCs/>
              </w:rPr>
              <w:t>Ongo</w:t>
            </w:r>
            <w:r w:rsidR="004E014F">
              <w:rPr>
                <w:rFonts w:ascii="Arial" w:hAnsi="Arial" w:cs="Arial"/>
                <w:bCs/>
              </w:rPr>
              <w:t>i</w:t>
            </w:r>
            <w:r>
              <w:rPr>
                <w:rFonts w:ascii="Arial" w:hAnsi="Arial" w:cs="Arial"/>
                <w:bCs/>
              </w:rPr>
              <w:t>n</w:t>
            </w:r>
            <w:r w:rsidR="004E014F">
              <w:rPr>
                <w:rFonts w:ascii="Arial" w:hAnsi="Arial" w:cs="Arial"/>
                <w:bCs/>
              </w:rPr>
              <w:t>g</w:t>
            </w:r>
            <w:r>
              <w:rPr>
                <w:rFonts w:ascii="Arial" w:hAnsi="Arial" w:cs="Arial"/>
                <w:bCs/>
              </w:rPr>
              <w:t xml:space="preserve"> </w:t>
            </w:r>
          </w:p>
        </w:tc>
      </w:tr>
    </w:tbl>
    <w:p w:rsidR="00655B1F" w:rsidRDefault="00655B1F" w:rsidP="00FD10E3">
      <w:pPr>
        <w:spacing w:after="0" w:line="240" w:lineRule="auto"/>
        <w:ind w:hanging="360"/>
        <w:textAlignment w:val="center"/>
        <w:rPr>
          <w:rFonts w:ascii="Arial" w:hAnsi="Arial" w:cs="Arial"/>
        </w:rPr>
      </w:pPr>
    </w:p>
    <w:p w:rsidR="00E912A0" w:rsidRDefault="00E912A0" w:rsidP="00FD10E3">
      <w:pPr>
        <w:spacing w:after="0" w:line="240" w:lineRule="auto"/>
        <w:ind w:hanging="360"/>
        <w:textAlignment w:val="center"/>
        <w:rPr>
          <w:rFonts w:ascii="Arial" w:hAnsi="Arial" w:cs="Arial"/>
        </w:rPr>
      </w:pPr>
    </w:p>
    <w:p w:rsidR="00E912A0" w:rsidRDefault="00E912A0" w:rsidP="00FD10E3">
      <w:pPr>
        <w:spacing w:after="0" w:line="240" w:lineRule="auto"/>
        <w:ind w:hanging="360"/>
        <w:textAlignment w:val="center"/>
        <w:rPr>
          <w:rFonts w:ascii="Arial" w:hAnsi="Arial" w:cs="Arial"/>
        </w:rPr>
      </w:pPr>
    </w:p>
    <w:p w:rsidR="00E912A0" w:rsidRDefault="00E912A0" w:rsidP="00FD10E3">
      <w:pPr>
        <w:spacing w:after="0" w:line="240" w:lineRule="auto"/>
        <w:ind w:hanging="360"/>
        <w:textAlignment w:val="center"/>
        <w:rPr>
          <w:rFonts w:ascii="Arial" w:hAnsi="Arial" w:cs="Arial"/>
        </w:rPr>
      </w:pPr>
    </w:p>
    <w:p w:rsidR="00E912A0" w:rsidRDefault="00E912A0" w:rsidP="00FD10E3">
      <w:pPr>
        <w:spacing w:after="0" w:line="240" w:lineRule="auto"/>
        <w:ind w:hanging="360"/>
        <w:textAlignment w:val="center"/>
        <w:rPr>
          <w:rFonts w:ascii="Arial" w:hAnsi="Arial" w:cs="Arial"/>
        </w:rPr>
      </w:pPr>
    </w:p>
    <w:p w:rsidR="00E912A0" w:rsidRDefault="00E912A0" w:rsidP="00FD10E3">
      <w:pPr>
        <w:spacing w:after="0" w:line="240" w:lineRule="auto"/>
        <w:ind w:hanging="360"/>
        <w:textAlignment w:val="center"/>
        <w:rPr>
          <w:rFonts w:ascii="Arial" w:hAnsi="Arial" w:cs="Arial"/>
        </w:rPr>
      </w:pPr>
    </w:p>
    <w:p w:rsidR="00E912A0" w:rsidRDefault="00E912A0" w:rsidP="00FD10E3">
      <w:pPr>
        <w:spacing w:after="0" w:line="240" w:lineRule="auto"/>
        <w:ind w:hanging="360"/>
        <w:textAlignment w:val="center"/>
        <w:rPr>
          <w:rFonts w:ascii="Arial" w:hAnsi="Arial" w:cs="Arial"/>
        </w:rPr>
      </w:pPr>
    </w:p>
    <w:p w:rsidR="00E912A0" w:rsidRDefault="00E912A0" w:rsidP="00FD10E3">
      <w:pPr>
        <w:spacing w:after="0" w:line="240" w:lineRule="auto"/>
        <w:ind w:hanging="360"/>
        <w:textAlignment w:val="center"/>
        <w:rPr>
          <w:rFonts w:ascii="Arial" w:hAnsi="Arial" w:cs="Arial"/>
        </w:rPr>
      </w:pPr>
    </w:p>
    <w:p w:rsidR="00E912A0" w:rsidRPr="00083A25" w:rsidRDefault="00E912A0" w:rsidP="00FD10E3">
      <w:pPr>
        <w:spacing w:after="0" w:line="240" w:lineRule="auto"/>
        <w:ind w:hanging="360"/>
        <w:textAlignment w:val="center"/>
        <w:rPr>
          <w:rFonts w:ascii="Arial" w:hAnsi="Arial" w:cs="Arial"/>
        </w:rPr>
      </w:pPr>
    </w:p>
    <w:tbl>
      <w:tblPr>
        <w:tblStyle w:val="TableGrid"/>
        <w:tblW w:w="15735" w:type="dxa"/>
        <w:tblInd w:w="-34" w:type="dxa"/>
        <w:tblLayout w:type="fixed"/>
        <w:tblLook w:val="04A0" w:firstRow="1" w:lastRow="0" w:firstColumn="1" w:lastColumn="0" w:noHBand="0" w:noVBand="1"/>
      </w:tblPr>
      <w:tblGrid>
        <w:gridCol w:w="7"/>
        <w:gridCol w:w="768"/>
        <w:gridCol w:w="20"/>
        <w:gridCol w:w="2182"/>
        <w:gridCol w:w="1560"/>
        <w:gridCol w:w="1701"/>
        <w:gridCol w:w="6662"/>
        <w:gridCol w:w="2835"/>
      </w:tblGrid>
      <w:tr w:rsidR="00655B1F" w:rsidRPr="00E912A0" w:rsidTr="00E8301A">
        <w:trPr>
          <w:gridBefore w:val="1"/>
          <w:wBefore w:w="7" w:type="dxa"/>
        </w:trPr>
        <w:tc>
          <w:tcPr>
            <w:tcW w:w="12893" w:type="dxa"/>
            <w:gridSpan w:val="6"/>
            <w:shd w:val="clear" w:color="auto" w:fill="000000" w:themeFill="text1"/>
          </w:tcPr>
          <w:p w:rsidR="00655B1F" w:rsidRPr="00E912A0" w:rsidRDefault="00655B1F" w:rsidP="00415F40">
            <w:pPr>
              <w:autoSpaceDE w:val="0"/>
              <w:autoSpaceDN w:val="0"/>
              <w:adjustRightInd w:val="0"/>
              <w:jc w:val="center"/>
              <w:rPr>
                <w:rFonts w:ascii="Arial" w:hAnsi="Arial" w:cs="Arial"/>
                <w:b/>
                <w:color w:val="FFFFFF" w:themeColor="background1"/>
              </w:rPr>
            </w:pPr>
            <w:r w:rsidRPr="00E912A0">
              <w:rPr>
                <w:rFonts w:ascii="Arial" w:hAnsi="Arial" w:cs="Arial"/>
                <w:b/>
                <w:color w:val="FFFFFF" w:themeColor="background1"/>
              </w:rPr>
              <w:t>Improved quality of response when people are detained under Section 135 and 136</w:t>
            </w:r>
          </w:p>
          <w:p w:rsidR="00655B1F" w:rsidRPr="00E912A0" w:rsidRDefault="00655B1F" w:rsidP="00415F40">
            <w:pPr>
              <w:jc w:val="center"/>
              <w:rPr>
                <w:rFonts w:ascii="Arial" w:hAnsi="Arial" w:cs="Arial"/>
                <w:b/>
                <w:bCs/>
                <w:color w:val="FFFFFF" w:themeColor="background1"/>
              </w:rPr>
            </w:pPr>
            <w:r w:rsidRPr="00E912A0">
              <w:rPr>
                <w:rFonts w:ascii="Arial" w:hAnsi="Arial" w:cs="Arial"/>
                <w:b/>
                <w:color w:val="FFFFFF" w:themeColor="background1"/>
              </w:rPr>
              <w:t>of the Mental Health Act 1983</w:t>
            </w:r>
          </w:p>
        </w:tc>
        <w:tc>
          <w:tcPr>
            <w:tcW w:w="2835" w:type="dxa"/>
            <w:shd w:val="clear" w:color="auto" w:fill="000000" w:themeFill="text1"/>
          </w:tcPr>
          <w:p w:rsidR="00655B1F" w:rsidRPr="00E912A0" w:rsidRDefault="00655B1F" w:rsidP="00415F40">
            <w:pPr>
              <w:autoSpaceDE w:val="0"/>
              <w:autoSpaceDN w:val="0"/>
              <w:adjustRightInd w:val="0"/>
              <w:jc w:val="center"/>
              <w:rPr>
                <w:rFonts w:ascii="Arial" w:hAnsi="Arial" w:cs="Arial"/>
                <w:b/>
                <w:color w:val="FFFFFF" w:themeColor="background1"/>
              </w:rPr>
            </w:pPr>
          </w:p>
        </w:tc>
      </w:tr>
      <w:tr w:rsidR="00236390" w:rsidRPr="00FD10E3" w:rsidTr="00E8301A">
        <w:tc>
          <w:tcPr>
            <w:tcW w:w="775" w:type="dxa"/>
            <w:gridSpan w:val="2"/>
            <w:shd w:val="clear" w:color="auto" w:fill="31849B" w:themeFill="accent5" w:themeFillShade="BF"/>
          </w:tcPr>
          <w:p w:rsidR="00655B1F" w:rsidRPr="00FD10E3" w:rsidRDefault="00655B1F" w:rsidP="00415F40">
            <w:pPr>
              <w:rPr>
                <w:rFonts w:ascii="Arial" w:hAnsi="Arial" w:cs="Arial"/>
                <w:b/>
                <w:bCs/>
                <w:color w:val="FFFFFF" w:themeColor="background1"/>
              </w:rPr>
            </w:pPr>
            <w:r w:rsidRPr="00FD10E3">
              <w:rPr>
                <w:rFonts w:ascii="Arial" w:hAnsi="Arial" w:cs="Arial"/>
                <w:b/>
                <w:bCs/>
                <w:color w:val="FFFFFF" w:themeColor="background1"/>
              </w:rPr>
              <w:lastRenderedPageBreak/>
              <w:t>No.</w:t>
            </w:r>
          </w:p>
        </w:tc>
        <w:tc>
          <w:tcPr>
            <w:tcW w:w="2202" w:type="dxa"/>
            <w:gridSpan w:val="2"/>
            <w:shd w:val="clear" w:color="auto" w:fill="31849B" w:themeFill="accent5" w:themeFillShade="BF"/>
          </w:tcPr>
          <w:p w:rsidR="00655B1F" w:rsidRPr="00FD10E3" w:rsidRDefault="00655B1F" w:rsidP="00415F40">
            <w:pPr>
              <w:rPr>
                <w:rFonts w:ascii="Arial" w:hAnsi="Arial" w:cs="Arial"/>
                <w:b/>
                <w:bCs/>
                <w:color w:val="FFFFFF" w:themeColor="background1"/>
              </w:rPr>
            </w:pPr>
            <w:r w:rsidRPr="00FD10E3">
              <w:rPr>
                <w:rFonts w:ascii="Arial" w:hAnsi="Arial" w:cs="Arial"/>
                <w:b/>
                <w:bCs/>
                <w:color w:val="FFFFFF" w:themeColor="background1"/>
              </w:rPr>
              <w:t xml:space="preserve">Action </w:t>
            </w:r>
          </w:p>
        </w:tc>
        <w:tc>
          <w:tcPr>
            <w:tcW w:w="1560" w:type="dxa"/>
            <w:shd w:val="clear" w:color="auto" w:fill="31849B" w:themeFill="accent5" w:themeFillShade="BF"/>
          </w:tcPr>
          <w:p w:rsidR="00655B1F" w:rsidRPr="00FD10E3" w:rsidRDefault="00655B1F" w:rsidP="00415F40">
            <w:pPr>
              <w:rPr>
                <w:rFonts w:ascii="Arial" w:hAnsi="Arial" w:cs="Arial"/>
                <w:b/>
                <w:bCs/>
                <w:color w:val="FFFFFF" w:themeColor="background1"/>
              </w:rPr>
            </w:pPr>
            <w:r w:rsidRPr="00FD10E3">
              <w:rPr>
                <w:rFonts w:ascii="Arial" w:hAnsi="Arial" w:cs="Arial"/>
                <w:b/>
                <w:bCs/>
                <w:color w:val="FFFFFF" w:themeColor="background1"/>
              </w:rPr>
              <w:t xml:space="preserve">Timescale </w:t>
            </w:r>
          </w:p>
        </w:tc>
        <w:tc>
          <w:tcPr>
            <w:tcW w:w="1701" w:type="dxa"/>
            <w:shd w:val="clear" w:color="auto" w:fill="31849B" w:themeFill="accent5" w:themeFillShade="BF"/>
          </w:tcPr>
          <w:p w:rsidR="00655B1F" w:rsidRPr="00FD10E3" w:rsidRDefault="00655B1F" w:rsidP="00415F40">
            <w:pPr>
              <w:rPr>
                <w:rFonts w:ascii="Arial" w:hAnsi="Arial" w:cs="Arial"/>
                <w:b/>
                <w:bCs/>
                <w:color w:val="FFFFFF" w:themeColor="background1"/>
              </w:rPr>
            </w:pPr>
            <w:r w:rsidRPr="00FD10E3">
              <w:rPr>
                <w:rFonts w:ascii="Arial" w:hAnsi="Arial" w:cs="Arial"/>
                <w:b/>
                <w:bCs/>
                <w:color w:val="FFFFFF" w:themeColor="background1"/>
              </w:rPr>
              <w:t>Led By</w:t>
            </w:r>
          </w:p>
        </w:tc>
        <w:tc>
          <w:tcPr>
            <w:tcW w:w="6662" w:type="dxa"/>
            <w:shd w:val="clear" w:color="auto" w:fill="31849B" w:themeFill="accent5" w:themeFillShade="BF"/>
          </w:tcPr>
          <w:p w:rsidR="00655B1F" w:rsidRPr="00FD10E3" w:rsidRDefault="00655B1F" w:rsidP="00415F40">
            <w:pPr>
              <w:rPr>
                <w:rFonts w:ascii="Arial" w:hAnsi="Arial" w:cs="Arial"/>
                <w:b/>
                <w:bCs/>
                <w:color w:val="FFFFFF" w:themeColor="background1"/>
              </w:rPr>
            </w:pPr>
            <w:r w:rsidRPr="00FD10E3">
              <w:rPr>
                <w:rFonts w:ascii="Arial" w:hAnsi="Arial" w:cs="Arial"/>
                <w:b/>
                <w:bCs/>
                <w:color w:val="FFFFFF" w:themeColor="background1"/>
              </w:rPr>
              <w:t>Outcomes</w:t>
            </w:r>
          </w:p>
        </w:tc>
        <w:tc>
          <w:tcPr>
            <w:tcW w:w="2835" w:type="dxa"/>
            <w:tcBorders>
              <w:bottom w:val="single" w:sz="4" w:space="0" w:color="auto"/>
            </w:tcBorders>
            <w:shd w:val="clear" w:color="auto" w:fill="31849B" w:themeFill="accent5" w:themeFillShade="BF"/>
          </w:tcPr>
          <w:p w:rsidR="00655B1F" w:rsidRPr="00FD10E3" w:rsidRDefault="00655B1F" w:rsidP="00415F40">
            <w:pPr>
              <w:rPr>
                <w:rFonts w:ascii="Arial" w:hAnsi="Arial" w:cs="Arial"/>
                <w:b/>
                <w:bCs/>
                <w:color w:val="FFFFFF" w:themeColor="background1"/>
              </w:rPr>
            </w:pPr>
            <w:r w:rsidRPr="00FD10E3">
              <w:rPr>
                <w:rFonts w:ascii="Arial" w:hAnsi="Arial" w:cs="Arial"/>
                <w:b/>
                <w:bCs/>
                <w:color w:val="FFFFFF" w:themeColor="background1"/>
              </w:rPr>
              <w:t>RAG</w:t>
            </w:r>
          </w:p>
        </w:tc>
      </w:tr>
      <w:tr w:rsidR="00655B1F" w:rsidRPr="00083A25" w:rsidTr="00E8301A">
        <w:tc>
          <w:tcPr>
            <w:tcW w:w="795" w:type="dxa"/>
            <w:gridSpan w:val="3"/>
          </w:tcPr>
          <w:p w:rsidR="00655B1F" w:rsidRPr="00083A25" w:rsidRDefault="00655B1F" w:rsidP="00415F40">
            <w:pPr>
              <w:jc w:val="center"/>
              <w:rPr>
                <w:rFonts w:ascii="Arial" w:hAnsi="Arial" w:cs="Arial"/>
                <w:bCs/>
              </w:rPr>
            </w:pPr>
            <w:r w:rsidRPr="00083A25">
              <w:rPr>
                <w:rFonts w:ascii="Arial" w:hAnsi="Arial" w:cs="Arial"/>
                <w:bCs/>
              </w:rPr>
              <w:t>7.</w:t>
            </w:r>
            <w:r w:rsidR="004E014F">
              <w:rPr>
                <w:rFonts w:ascii="Arial" w:hAnsi="Arial" w:cs="Arial"/>
                <w:bCs/>
              </w:rPr>
              <w:t>a</w:t>
            </w:r>
          </w:p>
        </w:tc>
        <w:tc>
          <w:tcPr>
            <w:tcW w:w="2182" w:type="dxa"/>
          </w:tcPr>
          <w:p w:rsidR="00655B1F" w:rsidRPr="00083A25" w:rsidRDefault="00655B1F" w:rsidP="00415F40">
            <w:pPr>
              <w:rPr>
                <w:rFonts w:ascii="Arial" w:hAnsi="Arial" w:cs="Arial"/>
                <w:bCs/>
              </w:rPr>
            </w:pPr>
            <w:r>
              <w:rPr>
                <w:rFonts w:ascii="Arial" w:hAnsi="Arial" w:cs="Arial"/>
                <w:bCs/>
              </w:rPr>
              <w:t>Review restraint, &amp;</w:t>
            </w:r>
            <w:r w:rsidRPr="00083A25">
              <w:rPr>
                <w:rFonts w:ascii="Arial" w:hAnsi="Arial" w:cs="Arial"/>
                <w:bCs/>
              </w:rPr>
              <w:t xml:space="preserve"> police attendance at MH wards etc. </w:t>
            </w:r>
          </w:p>
        </w:tc>
        <w:tc>
          <w:tcPr>
            <w:tcW w:w="1560" w:type="dxa"/>
          </w:tcPr>
          <w:p w:rsidR="00655B1F" w:rsidRPr="00083A25" w:rsidRDefault="00272D61" w:rsidP="00415F40">
            <w:pPr>
              <w:rPr>
                <w:rFonts w:ascii="Arial" w:hAnsi="Arial" w:cs="Arial"/>
                <w:bCs/>
              </w:rPr>
            </w:pPr>
            <w:r>
              <w:rPr>
                <w:rFonts w:ascii="Arial" w:hAnsi="Arial" w:cs="Arial"/>
                <w:bCs/>
              </w:rPr>
              <w:t>March 2016</w:t>
            </w:r>
          </w:p>
        </w:tc>
        <w:tc>
          <w:tcPr>
            <w:tcW w:w="1701" w:type="dxa"/>
          </w:tcPr>
          <w:p w:rsidR="00655B1F" w:rsidRPr="00083A25" w:rsidRDefault="00655B1F" w:rsidP="00415F40">
            <w:pPr>
              <w:rPr>
                <w:rFonts w:ascii="Arial" w:hAnsi="Arial" w:cs="Arial"/>
                <w:bCs/>
              </w:rPr>
            </w:pPr>
            <w:r>
              <w:rPr>
                <w:rFonts w:ascii="Arial" w:hAnsi="Arial" w:cs="Arial"/>
                <w:bCs/>
              </w:rPr>
              <w:t>Susan Grose, CCG</w:t>
            </w:r>
          </w:p>
        </w:tc>
        <w:tc>
          <w:tcPr>
            <w:tcW w:w="6662" w:type="dxa"/>
          </w:tcPr>
          <w:p w:rsidR="00655B1F" w:rsidRPr="002E6718" w:rsidRDefault="00272D61" w:rsidP="00415F40">
            <w:pPr>
              <w:rPr>
                <w:rFonts w:ascii="Arial" w:hAnsi="Arial" w:cs="Arial"/>
                <w:bCs/>
              </w:rPr>
            </w:pPr>
            <w:r>
              <w:rPr>
                <w:rFonts w:ascii="Arial" w:hAnsi="Arial" w:cs="Arial"/>
                <w:bCs/>
              </w:rPr>
              <w:t xml:space="preserve">This remains an area of crisis care that requires further development and will form part of the work of the A&amp;E working group.  More detailed actions to be developed. </w:t>
            </w:r>
          </w:p>
          <w:p w:rsidR="00655B1F" w:rsidRPr="00083A25" w:rsidRDefault="00655B1F" w:rsidP="00415F40">
            <w:pPr>
              <w:rPr>
                <w:rFonts w:ascii="Arial" w:hAnsi="Arial" w:cs="Arial"/>
                <w:bCs/>
              </w:rPr>
            </w:pPr>
          </w:p>
        </w:tc>
        <w:tc>
          <w:tcPr>
            <w:tcW w:w="2835" w:type="dxa"/>
            <w:shd w:val="clear" w:color="auto" w:fill="FFC000"/>
          </w:tcPr>
          <w:p w:rsidR="00655B1F" w:rsidRPr="00083A25" w:rsidRDefault="004E014F" w:rsidP="00415F40">
            <w:pPr>
              <w:rPr>
                <w:rFonts w:ascii="Arial" w:hAnsi="Arial" w:cs="Arial"/>
                <w:bCs/>
              </w:rPr>
            </w:pPr>
            <w:r>
              <w:rPr>
                <w:rFonts w:ascii="Arial" w:hAnsi="Arial" w:cs="Arial"/>
                <w:bCs/>
              </w:rPr>
              <w:t>Yet to start</w:t>
            </w:r>
          </w:p>
        </w:tc>
      </w:tr>
      <w:tr w:rsidR="00655B1F" w:rsidRPr="00083A25" w:rsidTr="00E8301A">
        <w:tc>
          <w:tcPr>
            <w:tcW w:w="795" w:type="dxa"/>
            <w:gridSpan w:val="3"/>
          </w:tcPr>
          <w:p w:rsidR="00655B1F" w:rsidRPr="00083A25" w:rsidRDefault="00655B1F" w:rsidP="00415F40">
            <w:pPr>
              <w:jc w:val="center"/>
              <w:rPr>
                <w:rFonts w:ascii="Arial" w:hAnsi="Arial" w:cs="Arial"/>
                <w:bCs/>
              </w:rPr>
            </w:pPr>
            <w:r w:rsidRPr="00083A25">
              <w:rPr>
                <w:rFonts w:ascii="Arial" w:hAnsi="Arial" w:cs="Arial"/>
                <w:bCs/>
              </w:rPr>
              <w:t>7.</w:t>
            </w:r>
            <w:r w:rsidR="004E014F">
              <w:rPr>
                <w:rFonts w:ascii="Arial" w:hAnsi="Arial" w:cs="Arial"/>
                <w:bCs/>
              </w:rPr>
              <w:t>b</w:t>
            </w:r>
          </w:p>
        </w:tc>
        <w:tc>
          <w:tcPr>
            <w:tcW w:w="2182" w:type="dxa"/>
          </w:tcPr>
          <w:p w:rsidR="00655B1F" w:rsidRPr="00083A25" w:rsidRDefault="00655B1F" w:rsidP="00415F40">
            <w:pPr>
              <w:rPr>
                <w:rFonts w:ascii="Arial" w:hAnsi="Arial" w:cs="Arial"/>
                <w:bCs/>
              </w:rPr>
            </w:pPr>
            <w:r w:rsidRPr="00083A25">
              <w:rPr>
                <w:rFonts w:ascii="Arial" w:hAnsi="Arial" w:cs="Arial"/>
                <w:bCs/>
              </w:rPr>
              <w:t xml:space="preserve">Develop  a local pathway with British Transport Police </w:t>
            </w:r>
            <w:r>
              <w:rPr>
                <w:rFonts w:ascii="Arial" w:hAnsi="Arial" w:cs="Arial"/>
                <w:bCs/>
              </w:rPr>
              <w:t>to have access to Crisis Line as currently restricted to MPS</w:t>
            </w:r>
          </w:p>
        </w:tc>
        <w:tc>
          <w:tcPr>
            <w:tcW w:w="1560" w:type="dxa"/>
          </w:tcPr>
          <w:p w:rsidR="00655B1F" w:rsidRPr="00083A25" w:rsidRDefault="00272D61" w:rsidP="00415F40">
            <w:pPr>
              <w:rPr>
                <w:rFonts w:ascii="Arial" w:hAnsi="Arial" w:cs="Arial"/>
                <w:bCs/>
              </w:rPr>
            </w:pPr>
            <w:r>
              <w:rPr>
                <w:rFonts w:ascii="Arial" w:hAnsi="Arial" w:cs="Arial"/>
                <w:bCs/>
              </w:rPr>
              <w:t>28</w:t>
            </w:r>
            <w:r w:rsidRPr="00FD10E3">
              <w:rPr>
                <w:rFonts w:ascii="Arial" w:hAnsi="Arial" w:cs="Arial"/>
                <w:bCs/>
                <w:vertAlign w:val="superscript"/>
              </w:rPr>
              <w:t>th</w:t>
            </w:r>
            <w:r>
              <w:rPr>
                <w:rFonts w:ascii="Arial" w:hAnsi="Arial" w:cs="Arial"/>
                <w:bCs/>
              </w:rPr>
              <w:t xml:space="preserve"> February 2016</w:t>
            </w:r>
          </w:p>
        </w:tc>
        <w:tc>
          <w:tcPr>
            <w:tcW w:w="1701" w:type="dxa"/>
          </w:tcPr>
          <w:p w:rsidR="00655B1F" w:rsidRPr="00083A25" w:rsidRDefault="00272D61" w:rsidP="00415F40">
            <w:pPr>
              <w:rPr>
                <w:rFonts w:ascii="Arial" w:hAnsi="Arial" w:cs="Arial"/>
                <w:bCs/>
              </w:rPr>
            </w:pPr>
            <w:r>
              <w:rPr>
                <w:rFonts w:ascii="Arial" w:hAnsi="Arial" w:cs="Arial"/>
                <w:bCs/>
              </w:rPr>
              <w:t>Derek Nicholl SLaM</w:t>
            </w:r>
          </w:p>
        </w:tc>
        <w:tc>
          <w:tcPr>
            <w:tcW w:w="6662" w:type="dxa"/>
          </w:tcPr>
          <w:p w:rsidR="00655B1F" w:rsidRPr="00083A25" w:rsidRDefault="00272D61" w:rsidP="00F2006E">
            <w:pPr>
              <w:rPr>
                <w:rFonts w:ascii="Arial" w:hAnsi="Arial" w:cs="Arial"/>
                <w:bCs/>
              </w:rPr>
            </w:pPr>
            <w:r>
              <w:rPr>
                <w:rFonts w:ascii="Arial" w:hAnsi="Arial" w:cs="Arial"/>
                <w:bCs/>
              </w:rPr>
              <w:t xml:space="preserve">Inclusion of </w:t>
            </w:r>
            <w:r w:rsidR="00F2006E">
              <w:rPr>
                <w:rFonts w:ascii="Arial" w:hAnsi="Arial" w:cs="Arial"/>
                <w:bCs/>
              </w:rPr>
              <w:t xml:space="preserve">the British Transport Police as a </w:t>
            </w:r>
            <w:r>
              <w:rPr>
                <w:rFonts w:ascii="Arial" w:hAnsi="Arial" w:cs="Arial"/>
                <w:bCs/>
              </w:rPr>
              <w:t xml:space="preserve">group to have </w:t>
            </w:r>
            <w:r w:rsidR="00F2006E">
              <w:rPr>
                <w:rFonts w:ascii="Arial" w:hAnsi="Arial" w:cs="Arial"/>
                <w:bCs/>
              </w:rPr>
              <w:t xml:space="preserve">direct </w:t>
            </w:r>
            <w:r>
              <w:rPr>
                <w:rFonts w:ascii="Arial" w:hAnsi="Arial" w:cs="Arial"/>
                <w:bCs/>
              </w:rPr>
              <w:t xml:space="preserve">access to </w:t>
            </w:r>
            <w:r w:rsidR="00FD10E3">
              <w:rPr>
                <w:rFonts w:ascii="Arial" w:hAnsi="Arial" w:cs="Arial"/>
                <w:bCs/>
              </w:rPr>
              <w:t>crisis</w:t>
            </w:r>
            <w:r>
              <w:rPr>
                <w:rFonts w:ascii="Arial" w:hAnsi="Arial" w:cs="Arial"/>
                <w:bCs/>
              </w:rPr>
              <w:t xml:space="preserve"> </w:t>
            </w:r>
            <w:r w:rsidR="00FD10E3">
              <w:rPr>
                <w:rFonts w:ascii="Arial" w:hAnsi="Arial" w:cs="Arial"/>
                <w:bCs/>
              </w:rPr>
              <w:t>line</w:t>
            </w:r>
            <w:r>
              <w:rPr>
                <w:rFonts w:ascii="Arial" w:hAnsi="Arial" w:cs="Arial"/>
                <w:bCs/>
              </w:rPr>
              <w:t xml:space="preserve"> support has been agreed and included in the 24/7 Crisis Line service specification.  The provider is currently working to ensure all health professionals that </w:t>
            </w:r>
            <w:r w:rsidR="00F2006E">
              <w:rPr>
                <w:rFonts w:ascii="Arial" w:hAnsi="Arial" w:cs="Arial"/>
                <w:bCs/>
              </w:rPr>
              <w:t xml:space="preserve">require access </w:t>
            </w:r>
            <w:r>
              <w:rPr>
                <w:rFonts w:ascii="Arial" w:hAnsi="Arial" w:cs="Arial"/>
                <w:bCs/>
              </w:rPr>
              <w:t xml:space="preserve">can do so within their existing structures.  It is expected that when the service is fully operational (February 2016) that the British Transport </w:t>
            </w:r>
            <w:r w:rsidR="00FD10E3">
              <w:rPr>
                <w:rFonts w:ascii="Arial" w:hAnsi="Arial" w:cs="Arial"/>
                <w:bCs/>
              </w:rPr>
              <w:t>Police</w:t>
            </w:r>
            <w:r>
              <w:rPr>
                <w:rFonts w:ascii="Arial" w:hAnsi="Arial" w:cs="Arial"/>
                <w:bCs/>
              </w:rPr>
              <w:t xml:space="preserve"> will have direct access independently.  Currently the service is only available to the </w:t>
            </w:r>
            <w:r w:rsidR="00FD10E3">
              <w:rPr>
                <w:rFonts w:ascii="Arial" w:hAnsi="Arial" w:cs="Arial"/>
                <w:bCs/>
              </w:rPr>
              <w:t>Metropolitan</w:t>
            </w:r>
            <w:r>
              <w:rPr>
                <w:rFonts w:ascii="Arial" w:hAnsi="Arial" w:cs="Arial"/>
                <w:bCs/>
              </w:rPr>
              <w:t xml:space="preserve"> Police Service.</w:t>
            </w:r>
          </w:p>
        </w:tc>
        <w:tc>
          <w:tcPr>
            <w:tcW w:w="2835" w:type="dxa"/>
            <w:shd w:val="clear" w:color="auto" w:fill="92D050"/>
          </w:tcPr>
          <w:p w:rsidR="00655B1F" w:rsidRDefault="00E8301A" w:rsidP="00415F40">
            <w:pPr>
              <w:rPr>
                <w:rFonts w:ascii="Arial" w:hAnsi="Arial" w:cs="Arial"/>
                <w:bCs/>
              </w:rPr>
            </w:pPr>
            <w:r>
              <w:rPr>
                <w:rFonts w:ascii="Arial" w:hAnsi="Arial" w:cs="Arial"/>
                <w:bCs/>
              </w:rPr>
              <w:t>Progressing on target</w:t>
            </w:r>
          </w:p>
        </w:tc>
      </w:tr>
      <w:tr w:rsidR="00655B1F" w:rsidRPr="00083A25" w:rsidTr="00E8301A">
        <w:tc>
          <w:tcPr>
            <w:tcW w:w="795" w:type="dxa"/>
            <w:gridSpan w:val="3"/>
          </w:tcPr>
          <w:p w:rsidR="00655B1F" w:rsidRPr="00083A25" w:rsidRDefault="00655B1F" w:rsidP="00415F40">
            <w:pPr>
              <w:jc w:val="center"/>
              <w:rPr>
                <w:rFonts w:ascii="Arial" w:hAnsi="Arial" w:cs="Arial"/>
                <w:bCs/>
              </w:rPr>
            </w:pPr>
            <w:r w:rsidRPr="00083A25">
              <w:rPr>
                <w:rFonts w:ascii="Arial" w:hAnsi="Arial" w:cs="Arial"/>
                <w:bCs/>
              </w:rPr>
              <w:t>7.</w:t>
            </w:r>
            <w:r w:rsidR="004E014F">
              <w:rPr>
                <w:rFonts w:ascii="Arial" w:hAnsi="Arial" w:cs="Arial"/>
                <w:bCs/>
              </w:rPr>
              <w:t>c</w:t>
            </w:r>
          </w:p>
        </w:tc>
        <w:tc>
          <w:tcPr>
            <w:tcW w:w="2182" w:type="dxa"/>
          </w:tcPr>
          <w:p w:rsidR="00655B1F" w:rsidRPr="00083A25" w:rsidRDefault="00655B1F" w:rsidP="00415F40">
            <w:pPr>
              <w:rPr>
                <w:rFonts w:ascii="Arial" w:hAnsi="Arial" w:cs="Arial"/>
                <w:bCs/>
              </w:rPr>
            </w:pPr>
            <w:r w:rsidRPr="00083A25">
              <w:rPr>
                <w:rFonts w:ascii="Arial" w:hAnsi="Arial" w:cs="Arial"/>
                <w:bCs/>
              </w:rPr>
              <w:t xml:space="preserve">Explore access to advocacy </w:t>
            </w:r>
          </w:p>
        </w:tc>
        <w:tc>
          <w:tcPr>
            <w:tcW w:w="1560" w:type="dxa"/>
          </w:tcPr>
          <w:p w:rsidR="00655B1F" w:rsidRPr="00083A25" w:rsidRDefault="007256DC" w:rsidP="00415F40">
            <w:pPr>
              <w:rPr>
                <w:rFonts w:ascii="Arial" w:hAnsi="Arial" w:cs="Arial"/>
                <w:bCs/>
              </w:rPr>
            </w:pPr>
            <w:r>
              <w:rPr>
                <w:rFonts w:ascii="Arial" w:hAnsi="Arial" w:cs="Arial"/>
                <w:bCs/>
              </w:rPr>
              <w:t>March 2016</w:t>
            </w:r>
          </w:p>
        </w:tc>
        <w:tc>
          <w:tcPr>
            <w:tcW w:w="1701" w:type="dxa"/>
          </w:tcPr>
          <w:p w:rsidR="00655B1F" w:rsidRPr="00083A25" w:rsidRDefault="007256DC" w:rsidP="00415F40">
            <w:pPr>
              <w:rPr>
                <w:rFonts w:ascii="Arial" w:hAnsi="Arial" w:cs="Arial"/>
                <w:bCs/>
              </w:rPr>
            </w:pPr>
            <w:r>
              <w:rPr>
                <w:rFonts w:ascii="Arial" w:hAnsi="Arial" w:cs="Arial"/>
                <w:bCs/>
              </w:rPr>
              <w:t xml:space="preserve">ICU Commissioning Managers comprising from both CCG and LA </w:t>
            </w:r>
          </w:p>
        </w:tc>
        <w:tc>
          <w:tcPr>
            <w:tcW w:w="6662" w:type="dxa"/>
          </w:tcPr>
          <w:p w:rsidR="007256DC" w:rsidRDefault="007256DC" w:rsidP="00415F40">
            <w:pPr>
              <w:rPr>
                <w:rFonts w:ascii="Arial" w:hAnsi="Arial" w:cs="Arial"/>
                <w:bCs/>
              </w:rPr>
            </w:pPr>
            <w:r>
              <w:rPr>
                <w:rFonts w:ascii="Arial" w:hAnsi="Arial" w:cs="Arial"/>
                <w:bCs/>
              </w:rPr>
              <w:t>Advocacy s</w:t>
            </w:r>
            <w:r w:rsidR="00F2006E">
              <w:rPr>
                <w:rFonts w:ascii="Arial" w:hAnsi="Arial" w:cs="Arial"/>
                <w:bCs/>
              </w:rPr>
              <w:t>ervices have been reviewed and a r</w:t>
            </w:r>
            <w:r>
              <w:rPr>
                <w:rFonts w:ascii="Arial" w:hAnsi="Arial" w:cs="Arial"/>
                <w:bCs/>
              </w:rPr>
              <w:t>eport</w:t>
            </w:r>
            <w:r w:rsidR="00F2006E">
              <w:rPr>
                <w:rFonts w:ascii="Arial" w:hAnsi="Arial" w:cs="Arial"/>
                <w:bCs/>
              </w:rPr>
              <w:t xml:space="preserve"> developed, with </w:t>
            </w:r>
            <w:r>
              <w:rPr>
                <w:rFonts w:ascii="Arial" w:hAnsi="Arial" w:cs="Arial"/>
                <w:bCs/>
              </w:rPr>
              <w:t xml:space="preserve">recommendations being taken forward by an </w:t>
            </w:r>
            <w:r w:rsidR="00FD10E3">
              <w:rPr>
                <w:rFonts w:ascii="Arial" w:hAnsi="Arial" w:cs="Arial"/>
                <w:bCs/>
              </w:rPr>
              <w:t>integrated</w:t>
            </w:r>
            <w:r>
              <w:rPr>
                <w:rFonts w:ascii="Arial" w:hAnsi="Arial" w:cs="Arial"/>
                <w:bCs/>
              </w:rPr>
              <w:t xml:space="preserve"> project team comprising of both LA and CCG Commissioners.  The advocac</w:t>
            </w:r>
            <w:r w:rsidR="00F2006E">
              <w:rPr>
                <w:rFonts w:ascii="Arial" w:hAnsi="Arial" w:cs="Arial"/>
                <w:bCs/>
              </w:rPr>
              <w:t>y services being reviewed will i</w:t>
            </w:r>
            <w:r>
              <w:rPr>
                <w:rFonts w:ascii="Arial" w:hAnsi="Arial" w:cs="Arial"/>
                <w:bCs/>
              </w:rPr>
              <w:t>nclude learning disabilities, older people, long term conditions and mental health.</w:t>
            </w:r>
          </w:p>
          <w:p w:rsidR="00655B1F" w:rsidRPr="00083A25" w:rsidRDefault="007256DC" w:rsidP="00415F40">
            <w:pPr>
              <w:rPr>
                <w:rFonts w:ascii="Arial" w:hAnsi="Arial" w:cs="Arial"/>
                <w:bCs/>
              </w:rPr>
            </w:pPr>
            <w:r>
              <w:rPr>
                <w:rFonts w:ascii="Arial" w:hAnsi="Arial" w:cs="Arial"/>
                <w:bCs/>
              </w:rPr>
              <w:t xml:space="preserve">This work is scheduled to begin November 2015. </w:t>
            </w:r>
          </w:p>
        </w:tc>
        <w:tc>
          <w:tcPr>
            <w:tcW w:w="2835" w:type="dxa"/>
            <w:shd w:val="clear" w:color="auto" w:fill="92D050"/>
          </w:tcPr>
          <w:p w:rsidR="00655B1F" w:rsidRPr="00083A25" w:rsidRDefault="00E8301A" w:rsidP="00415F40">
            <w:pPr>
              <w:rPr>
                <w:rFonts w:ascii="Arial" w:hAnsi="Arial" w:cs="Arial"/>
                <w:bCs/>
              </w:rPr>
            </w:pPr>
            <w:r>
              <w:rPr>
                <w:rFonts w:ascii="Arial" w:hAnsi="Arial" w:cs="Arial"/>
                <w:bCs/>
              </w:rPr>
              <w:t>Progressing on target</w:t>
            </w:r>
          </w:p>
        </w:tc>
      </w:tr>
      <w:tr w:rsidR="00655B1F" w:rsidRPr="00E912A0" w:rsidTr="00E8301A">
        <w:trPr>
          <w:gridBefore w:val="1"/>
          <w:wBefore w:w="7" w:type="dxa"/>
        </w:trPr>
        <w:tc>
          <w:tcPr>
            <w:tcW w:w="12893" w:type="dxa"/>
            <w:gridSpan w:val="6"/>
            <w:shd w:val="clear" w:color="auto" w:fill="F8F7F2" w:themeFill="background2" w:themeFillTint="66"/>
          </w:tcPr>
          <w:p w:rsidR="00655B1F" w:rsidRPr="00E912A0" w:rsidRDefault="00655B1F" w:rsidP="00415F40">
            <w:pPr>
              <w:tabs>
                <w:tab w:val="left" w:pos="832"/>
                <w:tab w:val="center" w:pos="7189"/>
              </w:tabs>
              <w:autoSpaceDE w:val="0"/>
              <w:autoSpaceDN w:val="0"/>
              <w:adjustRightInd w:val="0"/>
              <w:rPr>
                <w:rFonts w:ascii="Arial" w:hAnsi="Arial" w:cs="Arial"/>
                <w:b/>
              </w:rPr>
            </w:pPr>
            <w:r w:rsidRPr="00E912A0">
              <w:rPr>
                <w:rFonts w:ascii="Arial" w:hAnsi="Arial" w:cs="Arial"/>
                <w:b/>
              </w:rPr>
              <w:tab/>
            </w:r>
            <w:r w:rsidRPr="00E912A0">
              <w:rPr>
                <w:rFonts w:ascii="Arial" w:hAnsi="Arial" w:cs="Arial"/>
                <w:b/>
              </w:rPr>
              <w:tab/>
            </w:r>
            <w:r w:rsidRPr="00E912A0">
              <w:rPr>
                <w:rFonts w:ascii="Arial" w:hAnsi="Arial" w:cs="Arial"/>
                <w:b/>
              </w:rPr>
              <w:br w:type="page"/>
              <w:t>Improved information and advice available to front line staff to enable better response to individuals</w:t>
            </w:r>
          </w:p>
        </w:tc>
        <w:tc>
          <w:tcPr>
            <w:tcW w:w="2835" w:type="dxa"/>
            <w:shd w:val="clear" w:color="auto" w:fill="F8F7F2" w:themeFill="background2" w:themeFillTint="66"/>
          </w:tcPr>
          <w:p w:rsidR="00655B1F" w:rsidRPr="00E912A0" w:rsidRDefault="00655B1F" w:rsidP="00415F40">
            <w:pPr>
              <w:tabs>
                <w:tab w:val="left" w:pos="832"/>
                <w:tab w:val="center" w:pos="7189"/>
              </w:tabs>
              <w:autoSpaceDE w:val="0"/>
              <w:autoSpaceDN w:val="0"/>
              <w:adjustRightInd w:val="0"/>
              <w:rPr>
                <w:rFonts w:ascii="Arial" w:hAnsi="Arial" w:cs="Arial"/>
                <w:b/>
              </w:rPr>
            </w:pPr>
          </w:p>
        </w:tc>
      </w:tr>
      <w:tr w:rsidR="00655B1F" w:rsidRPr="00083A25" w:rsidTr="00E8301A">
        <w:tc>
          <w:tcPr>
            <w:tcW w:w="795" w:type="dxa"/>
            <w:gridSpan w:val="3"/>
          </w:tcPr>
          <w:p w:rsidR="00655B1F" w:rsidRPr="00083A25" w:rsidRDefault="00655B1F" w:rsidP="00415F40">
            <w:pPr>
              <w:jc w:val="center"/>
              <w:rPr>
                <w:rFonts w:ascii="Arial" w:hAnsi="Arial" w:cs="Arial"/>
                <w:bCs/>
              </w:rPr>
            </w:pPr>
            <w:r w:rsidRPr="00083A25">
              <w:rPr>
                <w:rFonts w:ascii="Arial" w:hAnsi="Arial" w:cs="Arial"/>
                <w:bCs/>
              </w:rPr>
              <w:t>8.a</w:t>
            </w:r>
          </w:p>
        </w:tc>
        <w:tc>
          <w:tcPr>
            <w:tcW w:w="2182" w:type="dxa"/>
          </w:tcPr>
          <w:p w:rsidR="00655B1F" w:rsidRDefault="00655B1F" w:rsidP="00415F40">
            <w:pPr>
              <w:rPr>
                <w:rFonts w:ascii="Arial" w:hAnsi="Arial" w:cs="Arial"/>
                <w:bCs/>
              </w:rPr>
            </w:pPr>
            <w:r w:rsidRPr="00083A25">
              <w:rPr>
                <w:rFonts w:ascii="Arial" w:hAnsi="Arial" w:cs="Arial"/>
                <w:bCs/>
              </w:rPr>
              <w:t xml:space="preserve">Review  restraint procedures for all agencies that practice restraint including SLaM to ensure they are in line with national guidance </w:t>
            </w:r>
          </w:p>
          <w:p w:rsidR="00655B1F" w:rsidRDefault="00655B1F" w:rsidP="00415F40">
            <w:pPr>
              <w:rPr>
                <w:rFonts w:ascii="Arial" w:hAnsi="Arial" w:cs="Arial"/>
                <w:bCs/>
              </w:rPr>
            </w:pPr>
          </w:p>
          <w:p w:rsidR="00E912A0" w:rsidRPr="00083A25" w:rsidRDefault="00E912A0" w:rsidP="00415F40">
            <w:pPr>
              <w:rPr>
                <w:rFonts w:ascii="Arial" w:hAnsi="Arial" w:cs="Arial"/>
                <w:bCs/>
              </w:rPr>
            </w:pPr>
          </w:p>
        </w:tc>
        <w:tc>
          <w:tcPr>
            <w:tcW w:w="1560" w:type="dxa"/>
          </w:tcPr>
          <w:p w:rsidR="00655B1F" w:rsidRPr="00083A25" w:rsidRDefault="007256DC" w:rsidP="00415F40">
            <w:pPr>
              <w:rPr>
                <w:rFonts w:ascii="Arial" w:hAnsi="Arial" w:cs="Arial"/>
                <w:bCs/>
              </w:rPr>
            </w:pPr>
            <w:r>
              <w:rPr>
                <w:rFonts w:ascii="Arial" w:hAnsi="Arial" w:cs="Arial"/>
                <w:bCs/>
              </w:rPr>
              <w:t>March 2016</w:t>
            </w:r>
          </w:p>
        </w:tc>
        <w:tc>
          <w:tcPr>
            <w:tcW w:w="1701" w:type="dxa"/>
          </w:tcPr>
          <w:p w:rsidR="00655B1F" w:rsidRPr="00083A25" w:rsidRDefault="007256DC" w:rsidP="00415F40">
            <w:pPr>
              <w:rPr>
                <w:rFonts w:ascii="Arial" w:hAnsi="Arial" w:cs="Arial"/>
                <w:bCs/>
              </w:rPr>
            </w:pPr>
            <w:r>
              <w:rPr>
                <w:rFonts w:ascii="Arial" w:hAnsi="Arial" w:cs="Arial"/>
                <w:bCs/>
              </w:rPr>
              <w:t>MH Strategy Steering Group</w:t>
            </w:r>
          </w:p>
          <w:p w:rsidR="00655B1F" w:rsidRPr="00083A25" w:rsidRDefault="00655B1F" w:rsidP="00415F40">
            <w:pPr>
              <w:rPr>
                <w:rFonts w:ascii="Arial" w:hAnsi="Arial" w:cs="Arial"/>
                <w:bCs/>
              </w:rPr>
            </w:pPr>
          </w:p>
        </w:tc>
        <w:tc>
          <w:tcPr>
            <w:tcW w:w="6662" w:type="dxa"/>
          </w:tcPr>
          <w:p w:rsidR="00655B1F" w:rsidRPr="00083A25" w:rsidRDefault="00F21269" w:rsidP="00F2006E">
            <w:pPr>
              <w:rPr>
                <w:rFonts w:ascii="Arial" w:hAnsi="Arial" w:cs="Arial"/>
                <w:bCs/>
              </w:rPr>
            </w:pPr>
            <w:r>
              <w:rPr>
                <w:rFonts w:ascii="Arial" w:hAnsi="Arial" w:cs="Arial"/>
                <w:bCs/>
              </w:rPr>
              <w:t xml:space="preserve">Reducing </w:t>
            </w:r>
            <w:r w:rsidR="00FD10E3">
              <w:rPr>
                <w:rFonts w:ascii="Arial" w:hAnsi="Arial" w:cs="Arial"/>
                <w:bCs/>
              </w:rPr>
              <w:t>restraint</w:t>
            </w:r>
            <w:r>
              <w:rPr>
                <w:rFonts w:ascii="Arial" w:hAnsi="Arial" w:cs="Arial"/>
                <w:bCs/>
              </w:rPr>
              <w:t xml:space="preserve"> has been identified as an area to review in the </w:t>
            </w:r>
            <w:r w:rsidR="00FD10E3">
              <w:rPr>
                <w:rFonts w:ascii="Arial" w:hAnsi="Arial" w:cs="Arial"/>
                <w:bCs/>
              </w:rPr>
              <w:t>Mental</w:t>
            </w:r>
            <w:r>
              <w:rPr>
                <w:rFonts w:ascii="Arial" w:hAnsi="Arial" w:cs="Arial"/>
                <w:bCs/>
              </w:rPr>
              <w:t xml:space="preserve"> Health Strategy 2014-19.  This will be taken further forward at the MH Strategy Steering Group which will be responsible for the implementation of the MH Strategy which is expected to be a 5 year transformation plan</w:t>
            </w:r>
          </w:p>
        </w:tc>
        <w:tc>
          <w:tcPr>
            <w:tcW w:w="2835" w:type="dxa"/>
            <w:shd w:val="clear" w:color="auto" w:fill="FFC000"/>
          </w:tcPr>
          <w:p w:rsidR="00655B1F" w:rsidRPr="00083A25" w:rsidRDefault="00E8301A" w:rsidP="00415F40">
            <w:pPr>
              <w:rPr>
                <w:rFonts w:ascii="Arial" w:hAnsi="Arial" w:cs="Arial"/>
                <w:bCs/>
              </w:rPr>
            </w:pPr>
            <w:r>
              <w:rPr>
                <w:rFonts w:ascii="Arial" w:hAnsi="Arial" w:cs="Arial"/>
                <w:bCs/>
              </w:rPr>
              <w:t>Yet to start</w:t>
            </w:r>
          </w:p>
        </w:tc>
      </w:tr>
      <w:tr w:rsidR="00655B1F" w:rsidRPr="00E912A0" w:rsidTr="00E8301A">
        <w:trPr>
          <w:gridBefore w:val="1"/>
          <w:wBefore w:w="7" w:type="dxa"/>
        </w:trPr>
        <w:tc>
          <w:tcPr>
            <w:tcW w:w="12893" w:type="dxa"/>
            <w:gridSpan w:val="6"/>
            <w:shd w:val="clear" w:color="auto" w:fill="F8F7F2" w:themeFill="background2" w:themeFillTint="66"/>
          </w:tcPr>
          <w:p w:rsidR="00655B1F" w:rsidRPr="00E912A0" w:rsidRDefault="00655B1F" w:rsidP="00415F40">
            <w:pPr>
              <w:autoSpaceDE w:val="0"/>
              <w:autoSpaceDN w:val="0"/>
              <w:adjustRightInd w:val="0"/>
              <w:jc w:val="center"/>
              <w:rPr>
                <w:rFonts w:ascii="Arial" w:hAnsi="Arial" w:cs="Arial"/>
                <w:b/>
              </w:rPr>
            </w:pPr>
            <w:r w:rsidRPr="00E912A0">
              <w:rPr>
                <w:rFonts w:ascii="Arial" w:hAnsi="Arial" w:cs="Arial"/>
                <w:b/>
              </w:rPr>
              <w:t>Improved training and guidance for police officers</w:t>
            </w:r>
          </w:p>
        </w:tc>
        <w:tc>
          <w:tcPr>
            <w:tcW w:w="2835" w:type="dxa"/>
            <w:shd w:val="clear" w:color="auto" w:fill="F8F7F2" w:themeFill="background2" w:themeFillTint="66"/>
          </w:tcPr>
          <w:p w:rsidR="00655B1F" w:rsidRPr="00E912A0" w:rsidRDefault="00655B1F" w:rsidP="00415F40">
            <w:pPr>
              <w:autoSpaceDE w:val="0"/>
              <w:autoSpaceDN w:val="0"/>
              <w:adjustRightInd w:val="0"/>
              <w:jc w:val="center"/>
              <w:rPr>
                <w:rFonts w:ascii="Arial" w:hAnsi="Arial" w:cs="Arial"/>
                <w:b/>
              </w:rPr>
            </w:pPr>
          </w:p>
        </w:tc>
      </w:tr>
      <w:tr w:rsidR="00655B1F" w:rsidRPr="00083A25" w:rsidTr="00E8301A">
        <w:tc>
          <w:tcPr>
            <w:tcW w:w="795" w:type="dxa"/>
            <w:gridSpan w:val="3"/>
          </w:tcPr>
          <w:p w:rsidR="00655B1F" w:rsidRPr="00083A25" w:rsidRDefault="00655B1F" w:rsidP="00415F40">
            <w:pPr>
              <w:jc w:val="center"/>
              <w:rPr>
                <w:rFonts w:ascii="Arial" w:hAnsi="Arial" w:cs="Arial"/>
                <w:bCs/>
              </w:rPr>
            </w:pPr>
            <w:r w:rsidRPr="00083A25">
              <w:rPr>
                <w:rFonts w:ascii="Arial" w:hAnsi="Arial" w:cs="Arial"/>
                <w:bCs/>
              </w:rPr>
              <w:t>9.a</w:t>
            </w:r>
          </w:p>
        </w:tc>
        <w:tc>
          <w:tcPr>
            <w:tcW w:w="2182" w:type="dxa"/>
          </w:tcPr>
          <w:p w:rsidR="00655B1F" w:rsidRPr="00083A25" w:rsidRDefault="00655B1F" w:rsidP="00415F40">
            <w:pPr>
              <w:rPr>
                <w:rFonts w:ascii="Arial" w:hAnsi="Arial" w:cs="Arial"/>
                <w:bCs/>
              </w:rPr>
            </w:pPr>
            <w:r>
              <w:rPr>
                <w:rFonts w:ascii="Arial" w:hAnsi="Arial" w:cs="Arial"/>
                <w:bCs/>
              </w:rPr>
              <w:t xml:space="preserve">Croydon to continue to work </w:t>
            </w:r>
            <w:r>
              <w:rPr>
                <w:rFonts w:ascii="Arial" w:hAnsi="Arial" w:cs="Arial"/>
                <w:bCs/>
              </w:rPr>
              <w:lastRenderedPageBreak/>
              <w:t xml:space="preserve">with MPS </w:t>
            </w:r>
            <w:r w:rsidRPr="00CC683E">
              <w:rPr>
                <w:rFonts w:ascii="Arial" w:hAnsi="Arial" w:cs="Arial"/>
              </w:rPr>
              <w:t>Borough Mental Health Liaison Officer</w:t>
            </w:r>
            <w:r>
              <w:rPr>
                <w:rFonts w:ascii="Arial" w:hAnsi="Arial" w:cs="Arial"/>
              </w:rPr>
              <w:t xml:space="preserve"> </w:t>
            </w:r>
          </w:p>
        </w:tc>
        <w:tc>
          <w:tcPr>
            <w:tcW w:w="1560" w:type="dxa"/>
          </w:tcPr>
          <w:p w:rsidR="00655B1F" w:rsidRPr="00083A25" w:rsidRDefault="00655B1F" w:rsidP="00415F40">
            <w:pPr>
              <w:rPr>
                <w:rFonts w:ascii="Arial" w:hAnsi="Arial" w:cs="Arial"/>
                <w:bCs/>
              </w:rPr>
            </w:pPr>
            <w:r>
              <w:rPr>
                <w:rFonts w:ascii="Arial" w:hAnsi="Arial" w:cs="Arial"/>
                <w:bCs/>
              </w:rPr>
              <w:lastRenderedPageBreak/>
              <w:t xml:space="preserve">Actions Agreed by </w:t>
            </w:r>
            <w:r>
              <w:rPr>
                <w:rFonts w:ascii="Arial" w:hAnsi="Arial" w:cs="Arial"/>
                <w:bCs/>
              </w:rPr>
              <w:lastRenderedPageBreak/>
              <w:t>Crisis Care Concordat Meeting on 12</w:t>
            </w:r>
            <w:r w:rsidRPr="00690CC3">
              <w:rPr>
                <w:rFonts w:ascii="Arial" w:hAnsi="Arial" w:cs="Arial"/>
                <w:bCs/>
                <w:vertAlign w:val="superscript"/>
              </w:rPr>
              <w:t>th</w:t>
            </w:r>
            <w:r>
              <w:rPr>
                <w:rFonts w:ascii="Arial" w:hAnsi="Arial" w:cs="Arial"/>
                <w:bCs/>
              </w:rPr>
              <w:t xml:space="preserve"> May 2015</w:t>
            </w:r>
          </w:p>
        </w:tc>
        <w:tc>
          <w:tcPr>
            <w:tcW w:w="1701" w:type="dxa"/>
          </w:tcPr>
          <w:p w:rsidR="00655B1F" w:rsidRPr="00083A25" w:rsidRDefault="00655B1F" w:rsidP="00415F40">
            <w:pPr>
              <w:rPr>
                <w:rFonts w:ascii="Arial" w:hAnsi="Arial" w:cs="Arial"/>
                <w:bCs/>
              </w:rPr>
            </w:pPr>
            <w:r w:rsidRPr="00690CC3">
              <w:rPr>
                <w:rFonts w:ascii="Arial" w:hAnsi="Arial" w:cs="Arial"/>
                <w:bCs/>
              </w:rPr>
              <w:lastRenderedPageBreak/>
              <w:t>Neil Turney</w:t>
            </w:r>
            <w:r>
              <w:rPr>
                <w:rFonts w:ascii="Arial" w:hAnsi="Arial" w:cs="Arial"/>
                <w:bCs/>
              </w:rPr>
              <w:t xml:space="preserve"> CCG, </w:t>
            </w:r>
            <w:r w:rsidRPr="00CC683E">
              <w:rPr>
                <w:rFonts w:ascii="Arial" w:hAnsi="Arial" w:cs="Arial"/>
              </w:rPr>
              <w:t xml:space="preserve">Borough </w:t>
            </w:r>
            <w:r w:rsidRPr="00CC683E">
              <w:rPr>
                <w:rFonts w:ascii="Arial" w:hAnsi="Arial" w:cs="Arial"/>
              </w:rPr>
              <w:lastRenderedPageBreak/>
              <w:t>Mental Health Liaison Officer</w:t>
            </w:r>
          </w:p>
        </w:tc>
        <w:tc>
          <w:tcPr>
            <w:tcW w:w="6662" w:type="dxa"/>
          </w:tcPr>
          <w:p w:rsidR="00F21269" w:rsidRDefault="00F21269" w:rsidP="00415F40">
            <w:pPr>
              <w:rPr>
                <w:rFonts w:ascii="Arial" w:hAnsi="Arial" w:cs="Arial"/>
                <w:bCs/>
              </w:rPr>
            </w:pPr>
            <w:r>
              <w:rPr>
                <w:rFonts w:ascii="Arial" w:hAnsi="Arial" w:cs="Arial"/>
                <w:bCs/>
              </w:rPr>
              <w:lastRenderedPageBreak/>
              <w:t xml:space="preserve">Through the Crisis Care Concordat work MH Commissioners have strengthened </w:t>
            </w:r>
            <w:r w:rsidR="00E8301A">
              <w:rPr>
                <w:rFonts w:ascii="Arial" w:hAnsi="Arial" w:cs="Arial"/>
                <w:bCs/>
              </w:rPr>
              <w:t>relationships</w:t>
            </w:r>
            <w:r>
              <w:rPr>
                <w:rFonts w:ascii="Arial" w:hAnsi="Arial" w:cs="Arial"/>
                <w:bCs/>
              </w:rPr>
              <w:t xml:space="preserve"> with other service areas.  This </w:t>
            </w:r>
            <w:r>
              <w:rPr>
                <w:rFonts w:ascii="Arial" w:hAnsi="Arial" w:cs="Arial"/>
                <w:bCs/>
              </w:rPr>
              <w:lastRenderedPageBreak/>
              <w:t>has included attending AMPH forums and presenting on progress at the safer neighbourhood board.  Work will continue to build on the progress and further influence and align the work of all services supporting people at times of MH crisis.</w:t>
            </w:r>
          </w:p>
          <w:p w:rsidR="00F21269" w:rsidRDefault="00F21269" w:rsidP="00415F40">
            <w:pPr>
              <w:rPr>
                <w:rFonts w:ascii="Arial" w:hAnsi="Arial" w:cs="Arial"/>
                <w:bCs/>
              </w:rPr>
            </w:pPr>
          </w:p>
          <w:p w:rsidR="00655B1F" w:rsidRPr="00083A25" w:rsidRDefault="00655B1F" w:rsidP="00415F40">
            <w:pPr>
              <w:rPr>
                <w:rFonts w:ascii="Arial" w:hAnsi="Arial" w:cs="Arial"/>
                <w:bCs/>
              </w:rPr>
            </w:pPr>
          </w:p>
        </w:tc>
        <w:tc>
          <w:tcPr>
            <w:tcW w:w="2835" w:type="dxa"/>
            <w:shd w:val="clear" w:color="auto" w:fill="FFC000"/>
          </w:tcPr>
          <w:p w:rsidR="00655B1F" w:rsidRDefault="00E8301A" w:rsidP="00415F40">
            <w:pPr>
              <w:rPr>
                <w:rFonts w:ascii="Arial" w:hAnsi="Arial" w:cs="Arial"/>
                <w:bCs/>
              </w:rPr>
            </w:pPr>
            <w:r>
              <w:rPr>
                <w:rFonts w:ascii="Arial" w:hAnsi="Arial" w:cs="Arial"/>
                <w:bCs/>
              </w:rPr>
              <w:lastRenderedPageBreak/>
              <w:t>Ongoing</w:t>
            </w:r>
          </w:p>
        </w:tc>
      </w:tr>
      <w:tr w:rsidR="00655B1F" w:rsidRPr="00E912A0" w:rsidTr="00E8301A">
        <w:trPr>
          <w:gridBefore w:val="1"/>
          <w:wBefore w:w="7" w:type="dxa"/>
        </w:trPr>
        <w:tc>
          <w:tcPr>
            <w:tcW w:w="12893" w:type="dxa"/>
            <w:gridSpan w:val="6"/>
            <w:shd w:val="clear" w:color="auto" w:fill="F8F7F2" w:themeFill="background2" w:themeFillTint="66"/>
          </w:tcPr>
          <w:p w:rsidR="00655B1F" w:rsidRPr="00E912A0" w:rsidRDefault="00655B1F" w:rsidP="00415F40">
            <w:pPr>
              <w:autoSpaceDE w:val="0"/>
              <w:autoSpaceDN w:val="0"/>
              <w:adjustRightInd w:val="0"/>
              <w:jc w:val="center"/>
              <w:rPr>
                <w:rFonts w:ascii="Arial" w:hAnsi="Arial" w:cs="Arial"/>
                <w:b/>
              </w:rPr>
            </w:pPr>
            <w:r w:rsidRPr="00E912A0">
              <w:rPr>
                <w:rFonts w:ascii="Arial" w:hAnsi="Arial" w:cs="Arial"/>
                <w:b/>
              </w:rPr>
              <w:lastRenderedPageBreak/>
              <w:t>Improved services for those with co-existing mental health and substance misuse issues</w:t>
            </w:r>
          </w:p>
        </w:tc>
        <w:tc>
          <w:tcPr>
            <w:tcW w:w="2835" w:type="dxa"/>
            <w:shd w:val="clear" w:color="auto" w:fill="F8F7F2" w:themeFill="background2" w:themeFillTint="66"/>
          </w:tcPr>
          <w:p w:rsidR="00655B1F" w:rsidRPr="00E912A0" w:rsidRDefault="00655B1F" w:rsidP="00415F40">
            <w:pPr>
              <w:autoSpaceDE w:val="0"/>
              <w:autoSpaceDN w:val="0"/>
              <w:adjustRightInd w:val="0"/>
              <w:jc w:val="center"/>
              <w:rPr>
                <w:rFonts w:ascii="Arial" w:hAnsi="Arial" w:cs="Arial"/>
                <w:b/>
              </w:rPr>
            </w:pPr>
          </w:p>
        </w:tc>
      </w:tr>
      <w:tr w:rsidR="00655B1F" w:rsidRPr="00083A25" w:rsidTr="00E8301A">
        <w:tc>
          <w:tcPr>
            <w:tcW w:w="795" w:type="dxa"/>
            <w:gridSpan w:val="3"/>
          </w:tcPr>
          <w:p w:rsidR="00655B1F" w:rsidRPr="00083A25" w:rsidRDefault="00655B1F" w:rsidP="00415F40">
            <w:pPr>
              <w:jc w:val="center"/>
              <w:rPr>
                <w:rFonts w:ascii="Arial" w:hAnsi="Arial" w:cs="Arial"/>
                <w:bCs/>
              </w:rPr>
            </w:pPr>
            <w:r w:rsidRPr="00083A25">
              <w:rPr>
                <w:rFonts w:ascii="Arial" w:hAnsi="Arial" w:cs="Arial"/>
                <w:bCs/>
              </w:rPr>
              <w:t>10.a</w:t>
            </w:r>
          </w:p>
        </w:tc>
        <w:tc>
          <w:tcPr>
            <w:tcW w:w="2182" w:type="dxa"/>
            <w:shd w:val="clear" w:color="auto" w:fill="auto"/>
          </w:tcPr>
          <w:p w:rsidR="00655B1F" w:rsidRPr="00083A25" w:rsidRDefault="00655B1F" w:rsidP="00415F40">
            <w:pPr>
              <w:rPr>
                <w:rFonts w:ascii="Arial" w:hAnsi="Arial" w:cs="Arial"/>
                <w:bCs/>
              </w:rPr>
            </w:pPr>
            <w:r w:rsidRPr="00083A25">
              <w:rPr>
                <w:rFonts w:ascii="Arial" w:hAnsi="Arial" w:cs="Arial"/>
                <w:bCs/>
              </w:rPr>
              <w:t>Review liaison and diversion services in relation to people with Mental Health and Substance Misuse issues</w:t>
            </w:r>
          </w:p>
        </w:tc>
        <w:tc>
          <w:tcPr>
            <w:tcW w:w="1560" w:type="dxa"/>
            <w:shd w:val="clear" w:color="auto" w:fill="auto"/>
          </w:tcPr>
          <w:p w:rsidR="00655B1F" w:rsidRPr="00083A25" w:rsidRDefault="00655B1F" w:rsidP="00415F40">
            <w:pPr>
              <w:rPr>
                <w:rFonts w:ascii="Arial" w:hAnsi="Arial" w:cs="Arial"/>
                <w:bCs/>
              </w:rPr>
            </w:pPr>
            <w:r w:rsidRPr="00083A25">
              <w:rPr>
                <w:rFonts w:ascii="Arial" w:hAnsi="Arial" w:cs="Arial"/>
                <w:bCs/>
              </w:rPr>
              <w:t>January 2016</w:t>
            </w:r>
          </w:p>
        </w:tc>
        <w:tc>
          <w:tcPr>
            <w:tcW w:w="1701" w:type="dxa"/>
            <w:shd w:val="clear" w:color="auto" w:fill="auto"/>
          </w:tcPr>
          <w:p w:rsidR="00655B1F" w:rsidRPr="00083A25" w:rsidRDefault="00655B1F" w:rsidP="00415F40">
            <w:pPr>
              <w:rPr>
                <w:rFonts w:ascii="Arial" w:hAnsi="Arial" w:cs="Arial"/>
                <w:bCs/>
              </w:rPr>
            </w:pPr>
            <w:r w:rsidRPr="00083A25">
              <w:rPr>
                <w:rFonts w:ascii="Arial" w:hAnsi="Arial" w:cs="Arial"/>
                <w:bCs/>
              </w:rPr>
              <w:t>Bernadette Alves Public Health  &amp; Shirley Johnston ICU</w:t>
            </w:r>
          </w:p>
        </w:tc>
        <w:tc>
          <w:tcPr>
            <w:tcW w:w="6662" w:type="dxa"/>
            <w:shd w:val="clear" w:color="auto" w:fill="auto"/>
          </w:tcPr>
          <w:p w:rsidR="00A12B83" w:rsidRDefault="00FD10E3" w:rsidP="00A12B83">
            <w:pPr>
              <w:rPr>
                <w:rFonts w:ascii="Arial" w:hAnsi="Arial" w:cs="Arial"/>
                <w:bCs/>
              </w:rPr>
            </w:pPr>
            <w:r>
              <w:rPr>
                <w:rFonts w:ascii="Arial" w:hAnsi="Arial" w:cs="Arial"/>
                <w:bCs/>
              </w:rPr>
              <w:t>Liaison</w:t>
            </w:r>
            <w:r w:rsidR="00A12B83">
              <w:rPr>
                <w:rFonts w:ascii="Arial" w:hAnsi="Arial" w:cs="Arial"/>
                <w:bCs/>
              </w:rPr>
              <w:t xml:space="preserve"> and diversion services have been identified as an area for </w:t>
            </w:r>
            <w:r w:rsidR="00F2006E">
              <w:rPr>
                <w:rFonts w:ascii="Arial" w:hAnsi="Arial" w:cs="Arial"/>
                <w:bCs/>
              </w:rPr>
              <w:t xml:space="preserve">the </w:t>
            </w:r>
            <w:r w:rsidR="00A12B83">
              <w:rPr>
                <w:rFonts w:ascii="Arial" w:hAnsi="Arial" w:cs="Arial"/>
                <w:bCs/>
              </w:rPr>
              <w:t xml:space="preserve">Mental Health Strategy Group.  Further action to be developed. </w:t>
            </w:r>
          </w:p>
          <w:p w:rsidR="00A12B83" w:rsidRDefault="00A12B83" w:rsidP="00A12B83">
            <w:pPr>
              <w:rPr>
                <w:rFonts w:ascii="Arial" w:hAnsi="Arial" w:cs="Arial"/>
                <w:bCs/>
              </w:rPr>
            </w:pPr>
          </w:p>
          <w:p w:rsidR="00655B1F" w:rsidRPr="00083A25" w:rsidRDefault="00A12B83" w:rsidP="00A12B83">
            <w:pPr>
              <w:rPr>
                <w:rFonts w:ascii="Arial" w:hAnsi="Arial" w:cs="Arial"/>
                <w:bCs/>
              </w:rPr>
            </w:pPr>
            <w:r>
              <w:rPr>
                <w:rFonts w:ascii="Arial" w:hAnsi="Arial" w:cs="Arial"/>
                <w:bCs/>
              </w:rPr>
              <w:t xml:space="preserve"> </w:t>
            </w:r>
          </w:p>
        </w:tc>
        <w:tc>
          <w:tcPr>
            <w:tcW w:w="2835" w:type="dxa"/>
            <w:shd w:val="clear" w:color="auto" w:fill="FFC000"/>
          </w:tcPr>
          <w:p w:rsidR="00655B1F" w:rsidRPr="00083A25" w:rsidRDefault="00E8301A" w:rsidP="00415F40">
            <w:pPr>
              <w:rPr>
                <w:rFonts w:ascii="Arial" w:hAnsi="Arial" w:cs="Arial"/>
                <w:bCs/>
              </w:rPr>
            </w:pPr>
            <w:r>
              <w:rPr>
                <w:rFonts w:ascii="Arial" w:hAnsi="Arial" w:cs="Arial"/>
                <w:bCs/>
              </w:rPr>
              <w:t>Yet to start</w:t>
            </w:r>
          </w:p>
        </w:tc>
      </w:tr>
    </w:tbl>
    <w:p w:rsidR="00655B1F" w:rsidRPr="00083A25" w:rsidRDefault="00655B1F" w:rsidP="00655B1F">
      <w:pPr>
        <w:rPr>
          <w:rFonts w:ascii="Arial" w:hAnsi="Arial" w:cs="Arial"/>
          <w:bCs/>
        </w:rPr>
      </w:pPr>
      <w:r w:rsidRPr="00083A25">
        <w:rPr>
          <w:rFonts w:ascii="Arial" w:hAnsi="Arial" w:cs="Arial"/>
          <w:bCs/>
        </w:rPr>
        <w:br w:type="page"/>
      </w:r>
    </w:p>
    <w:tbl>
      <w:tblPr>
        <w:tblStyle w:val="TableGrid"/>
        <w:tblW w:w="15735" w:type="dxa"/>
        <w:tblInd w:w="-34" w:type="dxa"/>
        <w:tblLayout w:type="fixed"/>
        <w:tblLook w:val="04A0" w:firstRow="1" w:lastRow="0" w:firstColumn="1" w:lastColumn="0" w:noHBand="0" w:noVBand="1"/>
      </w:tblPr>
      <w:tblGrid>
        <w:gridCol w:w="6"/>
        <w:gridCol w:w="862"/>
        <w:gridCol w:w="2109"/>
        <w:gridCol w:w="1532"/>
        <w:gridCol w:w="28"/>
        <w:gridCol w:w="1701"/>
        <w:gridCol w:w="141"/>
        <w:gridCol w:w="6521"/>
        <w:gridCol w:w="2835"/>
      </w:tblGrid>
      <w:tr w:rsidR="00655B1F" w:rsidRPr="00E912A0" w:rsidTr="00FD10E3">
        <w:trPr>
          <w:gridBefore w:val="1"/>
          <w:wBefore w:w="6" w:type="dxa"/>
        </w:trPr>
        <w:tc>
          <w:tcPr>
            <w:tcW w:w="15729" w:type="dxa"/>
            <w:gridSpan w:val="8"/>
            <w:shd w:val="clear" w:color="auto" w:fill="000000" w:themeFill="text1"/>
          </w:tcPr>
          <w:p w:rsidR="00655B1F" w:rsidRPr="00E912A0" w:rsidRDefault="00655B1F" w:rsidP="00415F40">
            <w:pPr>
              <w:autoSpaceDE w:val="0"/>
              <w:autoSpaceDN w:val="0"/>
              <w:adjustRightInd w:val="0"/>
              <w:jc w:val="center"/>
              <w:rPr>
                <w:rFonts w:ascii="Arial" w:hAnsi="Arial" w:cs="Arial"/>
                <w:b/>
                <w:color w:val="FFFFFF" w:themeColor="background1"/>
              </w:rPr>
            </w:pPr>
            <w:r w:rsidRPr="00E912A0">
              <w:rPr>
                <w:rFonts w:ascii="Arial" w:hAnsi="Arial" w:cs="Arial"/>
                <w:b/>
                <w:color w:val="FFFFFF" w:themeColor="background1"/>
              </w:rPr>
              <w:lastRenderedPageBreak/>
              <w:t>4. Quality of treatment and care when in crisis</w:t>
            </w:r>
          </w:p>
          <w:p w:rsidR="00655B1F" w:rsidRPr="00E912A0" w:rsidRDefault="00655B1F" w:rsidP="00415F40">
            <w:pPr>
              <w:autoSpaceDE w:val="0"/>
              <w:autoSpaceDN w:val="0"/>
              <w:adjustRightInd w:val="0"/>
              <w:jc w:val="center"/>
              <w:rPr>
                <w:rFonts w:ascii="Arial" w:hAnsi="Arial" w:cs="Arial"/>
                <w:b/>
                <w:color w:val="FFFFFF" w:themeColor="background1"/>
              </w:rPr>
            </w:pPr>
          </w:p>
        </w:tc>
      </w:tr>
      <w:tr w:rsidR="00655B1F" w:rsidRPr="00E912A0" w:rsidTr="00E912A0">
        <w:tc>
          <w:tcPr>
            <w:tcW w:w="868" w:type="dxa"/>
            <w:gridSpan w:val="2"/>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No.</w:t>
            </w:r>
          </w:p>
        </w:tc>
        <w:tc>
          <w:tcPr>
            <w:tcW w:w="2109" w:type="dxa"/>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 xml:space="preserve">Action </w:t>
            </w:r>
          </w:p>
        </w:tc>
        <w:tc>
          <w:tcPr>
            <w:tcW w:w="1532" w:type="dxa"/>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 xml:space="preserve">Timescale </w:t>
            </w:r>
          </w:p>
        </w:tc>
        <w:tc>
          <w:tcPr>
            <w:tcW w:w="1729" w:type="dxa"/>
            <w:gridSpan w:val="2"/>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Led By</w:t>
            </w:r>
          </w:p>
        </w:tc>
        <w:tc>
          <w:tcPr>
            <w:tcW w:w="6662" w:type="dxa"/>
            <w:gridSpan w:val="2"/>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Outcomes</w:t>
            </w:r>
          </w:p>
        </w:tc>
        <w:tc>
          <w:tcPr>
            <w:tcW w:w="2835" w:type="dxa"/>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RAG</w:t>
            </w:r>
          </w:p>
        </w:tc>
      </w:tr>
      <w:tr w:rsidR="00655B1F" w:rsidRPr="00E912A0" w:rsidTr="00FD10E3">
        <w:trPr>
          <w:gridBefore w:val="1"/>
          <w:wBefore w:w="6" w:type="dxa"/>
        </w:trPr>
        <w:tc>
          <w:tcPr>
            <w:tcW w:w="12894" w:type="dxa"/>
            <w:gridSpan w:val="7"/>
            <w:shd w:val="clear" w:color="auto" w:fill="F8F7F2" w:themeFill="background2" w:themeFillTint="66"/>
          </w:tcPr>
          <w:p w:rsidR="00655B1F" w:rsidRPr="00E912A0" w:rsidRDefault="00655B1F" w:rsidP="00415F40">
            <w:pPr>
              <w:autoSpaceDE w:val="0"/>
              <w:autoSpaceDN w:val="0"/>
              <w:adjustRightInd w:val="0"/>
              <w:jc w:val="center"/>
              <w:rPr>
                <w:rFonts w:ascii="Arial" w:hAnsi="Arial" w:cs="Arial"/>
                <w:b/>
              </w:rPr>
            </w:pPr>
            <w:r w:rsidRPr="00E912A0">
              <w:rPr>
                <w:rFonts w:ascii="Arial" w:hAnsi="Arial" w:cs="Arial"/>
                <w:b/>
              </w:rPr>
              <w:t>Review police use of places of safety under the Mental Health Act 1983 and results of local monitoring</w:t>
            </w:r>
          </w:p>
        </w:tc>
        <w:tc>
          <w:tcPr>
            <w:tcW w:w="2835" w:type="dxa"/>
            <w:shd w:val="clear" w:color="auto" w:fill="F8F7F2" w:themeFill="background2" w:themeFillTint="66"/>
          </w:tcPr>
          <w:p w:rsidR="00655B1F" w:rsidRPr="00E912A0" w:rsidRDefault="00655B1F" w:rsidP="00415F40">
            <w:pPr>
              <w:autoSpaceDE w:val="0"/>
              <w:autoSpaceDN w:val="0"/>
              <w:adjustRightInd w:val="0"/>
              <w:jc w:val="center"/>
              <w:rPr>
                <w:rFonts w:ascii="Arial" w:hAnsi="Arial" w:cs="Arial"/>
                <w:b/>
              </w:rPr>
            </w:pPr>
          </w:p>
        </w:tc>
      </w:tr>
      <w:tr w:rsidR="00655B1F" w:rsidRPr="00083A25" w:rsidTr="00FD10E3">
        <w:tc>
          <w:tcPr>
            <w:tcW w:w="868" w:type="dxa"/>
            <w:gridSpan w:val="2"/>
          </w:tcPr>
          <w:p w:rsidR="00655B1F" w:rsidRPr="00083A25" w:rsidRDefault="00655B1F" w:rsidP="00415F40">
            <w:pPr>
              <w:jc w:val="center"/>
              <w:rPr>
                <w:rFonts w:ascii="Arial" w:hAnsi="Arial" w:cs="Arial"/>
                <w:bCs/>
              </w:rPr>
            </w:pPr>
            <w:r w:rsidRPr="00083A25">
              <w:rPr>
                <w:rFonts w:ascii="Arial" w:hAnsi="Arial" w:cs="Arial"/>
                <w:bCs/>
              </w:rPr>
              <w:t>11.a</w:t>
            </w:r>
          </w:p>
        </w:tc>
        <w:tc>
          <w:tcPr>
            <w:tcW w:w="2109" w:type="dxa"/>
          </w:tcPr>
          <w:p w:rsidR="00655B1F" w:rsidRPr="00083A25" w:rsidRDefault="00655B1F" w:rsidP="00415F40">
            <w:pPr>
              <w:rPr>
                <w:rFonts w:ascii="Arial" w:hAnsi="Arial" w:cs="Arial"/>
                <w:bCs/>
              </w:rPr>
            </w:pPr>
            <w:r w:rsidRPr="00083A25">
              <w:rPr>
                <w:rFonts w:ascii="Arial" w:hAnsi="Arial" w:cs="Arial"/>
                <w:bCs/>
              </w:rPr>
              <w:t>Improved use of care plans and contingency planning</w:t>
            </w:r>
          </w:p>
        </w:tc>
        <w:tc>
          <w:tcPr>
            <w:tcW w:w="1560" w:type="dxa"/>
            <w:gridSpan w:val="2"/>
          </w:tcPr>
          <w:p w:rsidR="00655B1F" w:rsidRPr="00083A25" w:rsidRDefault="00A12B83" w:rsidP="00415F40">
            <w:pPr>
              <w:rPr>
                <w:rFonts w:ascii="Arial" w:hAnsi="Arial" w:cs="Arial"/>
                <w:bCs/>
              </w:rPr>
            </w:pPr>
            <w:r>
              <w:rPr>
                <w:rFonts w:ascii="Arial" w:hAnsi="Arial" w:cs="Arial"/>
                <w:bCs/>
              </w:rPr>
              <w:t>March 2016</w:t>
            </w:r>
          </w:p>
        </w:tc>
        <w:tc>
          <w:tcPr>
            <w:tcW w:w="1842" w:type="dxa"/>
            <w:gridSpan w:val="2"/>
          </w:tcPr>
          <w:p w:rsidR="00655B1F" w:rsidRPr="00083A25" w:rsidRDefault="00655B1F" w:rsidP="00415F40">
            <w:pPr>
              <w:rPr>
                <w:rFonts w:ascii="Arial" w:hAnsi="Arial" w:cs="Arial"/>
                <w:bCs/>
              </w:rPr>
            </w:pPr>
            <w:r w:rsidRPr="00083A25">
              <w:rPr>
                <w:rFonts w:ascii="Arial" w:hAnsi="Arial" w:cs="Arial"/>
                <w:bCs/>
              </w:rPr>
              <w:t xml:space="preserve">Derek Nicoll, SLaM </w:t>
            </w:r>
          </w:p>
        </w:tc>
        <w:tc>
          <w:tcPr>
            <w:tcW w:w="6521" w:type="dxa"/>
          </w:tcPr>
          <w:p w:rsidR="00655B1F" w:rsidRPr="00083A25" w:rsidRDefault="00655B1F" w:rsidP="00415F40">
            <w:pPr>
              <w:rPr>
                <w:rFonts w:ascii="Arial" w:hAnsi="Arial" w:cs="Arial"/>
                <w:bCs/>
              </w:rPr>
            </w:pPr>
            <w:r w:rsidRPr="00083A25">
              <w:rPr>
                <w:rFonts w:ascii="Arial" w:hAnsi="Arial" w:cs="Arial"/>
                <w:bCs/>
              </w:rPr>
              <w:t xml:space="preserve">Mental Health Service Users to have increased awareness of need for a crisis plan and to be central to the development and ownership of their plan </w:t>
            </w:r>
          </w:p>
        </w:tc>
        <w:tc>
          <w:tcPr>
            <w:tcW w:w="2835" w:type="dxa"/>
            <w:shd w:val="clear" w:color="auto" w:fill="FFC000"/>
          </w:tcPr>
          <w:p w:rsidR="00655B1F" w:rsidRPr="00083A25" w:rsidRDefault="00E8301A" w:rsidP="00415F40">
            <w:pPr>
              <w:rPr>
                <w:rFonts w:ascii="Arial" w:hAnsi="Arial" w:cs="Arial"/>
                <w:bCs/>
              </w:rPr>
            </w:pPr>
            <w:r>
              <w:rPr>
                <w:rFonts w:ascii="Arial" w:hAnsi="Arial" w:cs="Arial"/>
                <w:bCs/>
              </w:rPr>
              <w:t>Ongoing – requires further work</w:t>
            </w:r>
          </w:p>
        </w:tc>
      </w:tr>
      <w:tr w:rsidR="00655B1F" w:rsidRPr="00E912A0" w:rsidTr="00FD10E3">
        <w:tc>
          <w:tcPr>
            <w:tcW w:w="12900" w:type="dxa"/>
            <w:gridSpan w:val="8"/>
            <w:shd w:val="clear" w:color="auto" w:fill="F8F7F2" w:themeFill="background2" w:themeFillTint="66"/>
          </w:tcPr>
          <w:p w:rsidR="00655B1F" w:rsidRPr="00E912A0" w:rsidRDefault="00655B1F" w:rsidP="00415F40">
            <w:pPr>
              <w:tabs>
                <w:tab w:val="left" w:pos="4192"/>
                <w:tab w:val="center" w:pos="7189"/>
              </w:tabs>
              <w:rPr>
                <w:rFonts w:ascii="Arial" w:hAnsi="Arial" w:cs="Arial"/>
                <w:b/>
                <w:bCs/>
              </w:rPr>
            </w:pPr>
            <w:r w:rsidRPr="00E912A0">
              <w:rPr>
                <w:rFonts w:ascii="Arial" w:hAnsi="Arial" w:cs="Arial"/>
                <w:b/>
              </w:rPr>
              <w:tab/>
            </w:r>
            <w:r w:rsidRPr="00E912A0">
              <w:rPr>
                <w:rFonts w:ascii="Arial" w:hAnsi="Arial" w:cs="Arial"/>
                <w:b/>
              </w:rPr>
              <w:tab/>
              <w:t>Service User/Patient safety and safeguarding</w:t>
            </w:r>
          </w:p>
        </w:tc>
        <w:tc>
          <w:tcPr>
            <w:tcW w:w="2835" w:type="dxa"/>
            <w:shd w:val="clear" w:color="auto" w:fill="F8F7F2" w:themeFill="background2" w:themeFillTint="66"/>
          </w:tcPr>
          <w:p w:rsidR="00655B1F" w:rsidRPr="00E912A0" w:rsidRDefault="00655B1F" w:rsidP="00415F40">
            <w:pPr>
              <w:tabs>
                <w:tab w:val="left" w:pos="4192"/>
                <w:tab w:val="center" w:pos="7189"/>
              </w:tabs>
              <w:rPr>
                <w:rFonts w:ascii="Arial" w:hAnsi="Arial" w:cs="Arial"/>
                <w:b/>
              </w:rPr>
            </w:pPr>
          </w:p>
        </w:tc>
      </w:tr>
      <w:tr w:rsidR="00655B1F" w:rsidRPr="00083A25" w:rsidTr="00FD10E3">
        <w:tc>
          <w:tcPr>
            <w:tcW w:w="868" w:type="dxa"/>
            <w:gridSpan w:val="2"/>
          </w:tcPr>
          <w:p w:rsidR="00655B1F" w:rsidRPr="00083A25" w:rsidRDefault="00655B1F" w:rsidP="00415F40">
            <w:pPr>
              <w:jc w:val="center"/>
              <w:rPr>
                <w:rFonts w:ascii="Arial" w:hAnsi="Arial" w:cs="Arial"/>
                <w:bCs/>
              </w:rPr>
            </w:pPr>
            <w:r w:rsidRPr="00083A25">
              <w:rPr>
                <w:rFonts w:ascii="Arial" w:hAnsi="Arial" w:cs="Arial"/>
                <w:bCs/>
              </w:rPr>
              <w:t>12.a</w:t>
            </w:r>
          </w:p>
        </w:tc>
        <w:tc>
          <w:tcPr>
            <w:tcW w:w="2109" w:type="dxa"/>
          </w:tcPr>
          <w:p w:rsidR="00655B1F" w:rsidRPr="00083A25" w:rsidRDefault="00655B1F" w:rsidP="00415F40">
            <w:pPr>
              <w:rPr>
                <w:rFonts w:ascii="Arial" w:hAnsi="Arial" w:cs="Arial"/>
                <w:bCs/>
              </w:rPr>
            </w:pPr>
            <w:r>
              <w:rPr>
                <w:rFonts w:ascii="Arial" w:hAnsi="Arial" w:cs="Arial"/>
                <w:bCs/>
              </w:rPr>
              <w:t xml:space="preserve">Use monthly borough specific Croydon CQRG &amp; additionally bi-monthly 4 borough CQRG. These meetings review incidents, accidents and complaints.  </w:t>
            </w:r>
          </w:p>
        </w:tc>
        <w:tc>
          <w:tcPr>
            <w:tcW w:w="1560" w:type="dxa"/>
            <w:gridSpan w:val="2"/>
          </w:tcPr>
          <w:p w:rsidR="00655B1F" w:rsidRPr="00083A25" w:rsidRDefault="00655B1F" w:rsidP="00415F40">
            <w:pPr>
              <w:rPr>
                <w:rFonts w:ascii="Arial" w:hAnsi="Arial" w:cs="Arial"/>
                <w:bCs/>
              </w:rPr>
            </w:pPr>
            <w:r>
              <w:rPr>
                <w:rFonts w:ascii="Arial" w:hAnsi="Arial" w:cs="Arial"/>
                <w:bCs/>
              </w:rPr>
              <w:t>From 31</w:t>
            </w:r>
            <w:r w:rsidRPr="003C7AF9">
              <w:rPr>
                <w:rFonts w:ascii="Arial" w:hAnsi="Arial" w:cs="Arial"/>
                <w:bCs/>
                <w:vertAlign w:val="superscript"/>
              </w:rPr>
              <w:t>st</w:t>
            </w:r>
            <w:r>
              <w:rPr>
                <w:rFonts w:ascii="Arial" w:hAnsi="Arial" w:cs="Arial"/>
                <w:bCs/>
              </w:rPr>
              <w:t xml:space="preserve"> January  2016</w:t>
            </w:r>
          </w:p>
        </w:tc>
        <w:tc>
          <w:tcPr>
            <w:tcW w:w="1842" w:type="dxa"/>
            <w:gridSpan w:val="2"/>
          </w:tcPr>
          <w:p w:rsidR="00655B1F" w:rsidRPr="00083A25" w:rsidRDefault="00655B1F" w:rsidP="00A12B83">
            <w:pPr>
              <w:rPr>
                <w:rFonts w:ascii="Arial" w:hAnsi="Arial" w:cs="Arial"/>
                <w:bCs/>
              </w:rPr>
            </w:pPr>
            <w:r>
              <w:rPr>
                <w:rFonts w:ascii="Arial" w:hAnsi="Arial" w:cs="Arial"/>
                <w:bCs/>
              </w:rPr>
              <w:t>Susan Grose CCG</w:t>
            </w:r>
          </w:p>
        </w:tc>
        <w:tc>
          <w:tcPr>
            <w:tcW w:w="6521" w:type="dxa"/>
          </w:tcPr>
          <w:p w:rsidR="00655B1F" w:rsidRDefault="00655B1F" w:rsidP="00415F40">
            <w:pPr>
              <w:rPr>
                <w:rFonts w:ascii="Arial" w:hAnsi="Arial" w:cs="Arial"/>
                <w:bCs/>
              </w:rPr>
            </w:pPr>
            <w:r>
              <w:rPr>
                <w:rFonts w:ascii="Arial" w:hAnsi="Arial" w:cs="Arial"/>
                <w:bCs/>
              </w:rPr>
              <w:t>To monitor and ensure progress towards a reduction of;</w:t>
            </w:r>
          </w:p>
          <w:p w:rsidR="00655B1F" w:rsidRDefault="00655B1F" w:rsidP="00415F40">
            <w:pPr>
              <w:rPr>
                <w:rFonts w:ascii="Arial" w:hAnsi="Arial" w:cs="Arial"/>
                <w:bCs/>
              </w:rPr>
            </w:pPr>
            <w:r w:rsidRPr="005D7043">
              <w:rPr>
                <w:rFonts w:ascii="Arial" w:hAnsi="Arial" w:cs="Arial"/>
                <w:bCs/>
              </w:rPr>
              <w:t>The overall number of incidents, SUI’s and reportable events with SLaM.</w:t>
            </w:r>
          </w:p>
          <w:p w:rsidR="00A12B83" w:rsidRPr="005D7043" w:rsidRDefault="00A12B83" w:rsidP="00415F40">
            <w:pPr>
              <w:rPr>
                <w:rFonts w:ascii="Arial" w:hAnsi="Arial" w:cs="Arial"/>
                <w:bCs/>
              </w:rPr>
            </w:pPr>
          </w:p>
          <w:p w:rsidR="00655B1F" w:rsidRDefault="00655B1F" w:rsidP="00415F40">
            <w:pPr>
              <w:rPr>
                <w:rFonts w:ascii="Arial" w:hAnsi="Arial" w:cs="Arial"/>
                <w:bCs/>
              </w:rPr>
            </w:pPr>
            <w:r>
              <w:rPr>
                <w:rFonts w:ascii="Arial" w:hAnsi="Arial" w:cs="Arial"/>
                <w:bCs/>
              </w:rPr>
              <w:t>Development of Physical Health CQUIN to ensure better physical health car</w:t>
            </w:r>
            <w:r w:rsidR="00F2006E">
              <w:rPr>
                <w:rFonts w:ascii="Arial" w:hAnsi="Arial" w:cs="Arial"/>
                <w:bCs/>
              </w:rPr>
              <w:t xml:space="preserve">e with secondary care settings has now been completed. </w:t>
            </w:r>
          </w:p>
          <w:p w:rsidR="00A12B83" w:rsidRDefault="00A12B83" w:rsidP="00415F40">
            <w:pPr>
              <w:rPr>
                <w:rFonts w:ascii="Arial" w:hAnsi="Arial" w:cs="Arial"/>
                <w:bCs/>
              </w:rPr>
            </w:pPr>
          </w:p>
          <w:p w:rsidR="00A12B83" w:rsidRPr="00083A25" w:rsidRDefault="00A12B83" w:rsidP="00415F40">
            <w:pPr>
              <w:rPr>
                <w:rFonts w:ascii="Arial" w:hAnsi="Arial" w:cs="Arial"/>
                <w:bCs/>
              </w:rPr>
            </w:pPr>
            <w:r>
              <w:rPr>
                <w:rFonts w:ascii="Arial" w:hAnsi="Arial" w:cs="Arial"/>
                <w:bCs/>
              </w:rPr>
              <w:t>Monthly CQRG meetings have taken place and continue to address this issue</w:t>
            </w:r>
            <w:r w:rsidR="00F2006E">
              <w:rPr>
                <w:rFonts w:ascii="Arial" w:hAnsi="Arial" w:cs="Arial"/>
                <w:bCs/>
              </w:rPr>
              <w:t>.</w:t>
            </w:r>
          </w:p>
        </w:tc>
        <w:tc>
          <w:tcPr>
            <w:tcW w:w="2835" w:type="dxa"/>
            <w:shd w:val="clear" w:color="auto" w:fill="92D050"/>
          </w:tcPr>
          <w:p w:rsidR="00655B1F" w:rsidRDefault="00E8301A" w:rsidP="00415F40">
            <w:pPr>
              <w:rPr>
                <w:rFonts w:ascii="Arial" w:hAnsi="Arial" w:cs="Arial"/>
                <w:bCs/>
              </w:rPr>
            </w:pPr>
            <w:r>
              <w:rPr>
                <w:rFonts w:ascii="Arial" w:hAnsi="Arial" w:cs="Arial"/>
                <w:bCs/>
              </w:rPr>
              <w:t>Progressing on target</w:t>
            </w:r>
          </w:p>
        </w:tc>
      </w:tr>
      <w:tr w:rsidR="00655B1F" w:rsidRPr="00E912A0" w:rsidTr="00FD10E3">
        <w:trPr>
          <w:gridBefore w:val="1"/>
          <w:wBefore w:w="6" w:type="dxa"/>
        </w:trPr>
        <w:tc>
          <w:tcPr>
            <w:tcW w:w="12894" w:type="dxa"/>
            <w:gridSpan w:val="7"/>
            <w:shd w:val="clear" w:color="auto" w:fill="F8F7F2" w:themeFill="background2" w:themeFillTint="66"/>
          </w:tcPr>
          <w:p w:rsidR="00655B1F" w:rsidRPr="00E912A0" w:rsidRDefault="00655B1F" w:rsidP="00415F40">
            <w:pPr>
              <w:tabs>
                <w:tab w:val="left" w:pos="6464"/>
                <w:tab w:val="center" w:pos="7189"/>
              </w:tabs>
              <w:rPr>
                <w:rFonts w:ascii="Arial" w:hAnsi="Arial" w:cs="Arial"/>
                <w:b/>
                <w:bCs/>
              </w:rPr>
            </w:pPr>
            <w:r w:rsidRPr="00E912A0">
              <w:rPr>
                <w:rFonts w:ascii="Arial" w:hAnsi="Arial" w:cs="Arial"/>
                <w:b/>
              </w:rPr>
              <w:tab/>
            </w:r>
            <w:r w:rsidRPr="00E912A0">
              <w:rPr>
                <w:rFonts w:ascii="Arial" w:hAnsi="Arial" w:cs="Arial"/>
                <w:b/>
              </w:rPr>
              <w:tab/>
              <w:t xml:space="preserve">Staff safety </w:t>
            </w:r>
          </w:p>
        </w:tc>
        <w:tc>
          <w:tcPr>
            <w:tcW w:w="2835" w:type="dxa"/>
            <w:shd w:val="clear" w:color="auto" w:fill="F8F7F2" w:themeFill="background2" w:themeFillTint="66"/>
          </w:tcPr>
          <w:p w:rsidR="00655B1F" w:rsidRPr="00E912A0" w:rsidRDefault="00655B1F" w:rsidP="00415F40">
            <w:pPr>
              <w:tabs>
                <w:tab w:val="left" w:pos="6464"/>
                <w:tab w:val="center" w:pos="7189"/>
              </w:tabs>
              <w:rPr>
                <w:rFonts w:ascii="Arial" w:hAnsi="Arial" w:cs="Arial"/>
                <w:b/>
              </w:rPr>
            </w:pPr>
          </w:p>
        </w:tc>
      </w:tr>
      <w:tr w:rsidR="00655B1F" w:rsidRPr="00083A25" w:rsidTr="00FD10E3">
        <w:tc>
          <w:tcPr>
            <w:tcW w:w="868" w:type="dxa"/>
            <w:gridSpan w:val="2"/>
          </w:tcPr>
          <w:p w:rsidR="00655B1F" w:rsidRPr="00083A25" w:rsidRDefault="00655B1F" w:rsidP="00415F40">
            <w:pPr>
              <w:jc w:val="center"/>
              <w:rPr>
                <w:rFonts w:ascii="Arial" w:hAnsi="Arial" w:cs="Arial"/>
                <w:bCs/>
              </w:rPr>
            </w:pPr>
            <w:r w:rsidRPr="00083A25">
              <w:rPr>
                <w:rFonts w:ascii="Arial" w:hAnsi="Arial" w:cs="Arial"/>
                <w:bCs/>
              </w:rPr>
              <w:t>13.a</w:t>
            </w:r>
          </w:p>
        </w:tc>
        <w:tc>
          <w:tcPr>
            <w:tcW w:w="2109" w:type="dxa"/>
          </w:tcPr>
          <w:p w:rsidR="00655B1F" w:rsidRPr="00083A25" w:rsidRDefault="00655B1F" w:rsidP="00415F40">
            <w:pPr>
              <w:rPr>
                <w:rFonts w:ascii="Arial" w:hAnsi="Arial" w:cs="Arial"/>
                <w:bCs/>
              </w:rPr>
            </w:pPr>
            <w:r>
              <w:rPr>
                <w:rFonts w:ascii="Arial" w:hAnsi="Arial" w:cs="Arial"/>
                <w:bCs/>
              </w:rPr>
              <w:t xml:space="preserve">Use monthly borough specific Croydon CQRG &amp; additionally bi-monthly 4 borough CQRG. These meetings review incidents, accidents and complaints.  </w:t>
            </w:r>
          </w:p>
        </w:tc>
        <w:tc>
          <w:tcPr>
            <w:tcW w:w="1560" w:type="dxa"/>
            <w:gridSpan w:val="2"/>
          </w:tcPr>
          <w:p w:rsidR="00655B1F" w:rsidRPr="00083A25" w:rsidRDefault="00655B1F" w:rsidP="00415F40">
            <w:pPr>
              <w:rPr>
                <w:rFonts w:ascii="Arial" w:hAnsi="Arial" w:cs="Arial"/>
                <w:bCs/>
              </w:rPr>
            </w:pPr>
            <w:r>
              <w:rPr>
                <w:rFonts w:ascii="Arial" w:hAnsi="Arial" w:cs="Arial"/>
                <w:bCs/>
              </w:rPr>
              <w:t>From 31</w:t>
            </w:r>
            <w:r w:rsidRPr="003C7AF9">
              <w:rPr>
                <w:rFonts w:ascii="Arial" w:hAnsi="Arial" w:cs="Arial"/>
                <w:bCs/>
                <w:vertAlign w:val="superscript"/>
              </w:rPr>
              <w:t>st</w:t>
            </w:r>
            <w:r>
              <w:rPr>
                <w:rFonts w:ascii="Arial" w:hAnsi="Arial" w:cs="Arial"/>
                <w:bCs/>
              </w:rPr>
              <w:t xml:space="preserve"> January 2016</w:t>
            </w:r>
          </w:p>
        </w:tc>
        <w:tc>
          <w:tcPr>
            <w:tcW w:w="1842" w:type="dxa"/>
            <w:gridSpan w:val="2"/>
          </w:tcPr>
          <w:p w:rsidR="00655B1F" w:rsidRPr="00083A25" w:rsidRDefault="00655B1F" w:rsidP="00A12B83">
            <w:pPr>
              <w:rPr>
                <w:rFonts w:ascii="Arial" w:hAnsi="Arial" w:cs="Arial"/>
                <w:bCs/>
              </w:rPr>
            </w:pPr>
            <w:r>
              <w:rPr>
                <w:rFonts w:ascii="Arial" w:hAnsi="Arial" w:cs="Arial"/>
                <w:bCs/>
              </w:rPr>
              <w:t>Susan Grose CCG</w:t>
            </w:r>
          </w:p>
        </w:tc>
        <w:tc>
          <w:tcPr>
            <w:tcW w:w="6521" w:type="dxa"/>
          </w:tcPr>
          <w:p w:rsidR="00655B1F" w:rsidRDefault="00655B1F" w:rsidP="00415F40">
            <w:pPr>
              <w:rPr>
                <w:rFonts w:ascii="Arial" w:hAnsi="Arial" w:cs="Arial"/>
                <w:bCs/>
              </w:rPr>
            </w:pPr>
            <w:r>
              <w:rPr>
                <w:rFonts w:ascii="Arial" w:hAnsi="Arial" w:cs="Arial"/>
                <w:bCs/>
              </w:rPr>
              <w:t>To monitor and ensure progress towards a reduction of;</w:t>
            </w:r>
          </w:p>
          <w:p w:rsidR="00655B1F" w:rsidRDefault="00655B1F" w:rsidP="00415F40">
            <w:pPr>
              <w:rPr>
                <w:rFonts w:ascii="Arial" w:hAnsi="Arial" w:cs="Arial"/>
                <w:bCs/>
              </w:rPr>
            </w:pPr>
            <w:r w:rsidRPr="005D7043">
              <w:rPr>
                <w:rFonts w:ascii="Arial" w:hAnsi="Arial" w:cs="Arial"/>
                <w:bCs/>
              </w:rPr>
              <w:t>The overall number of incidents, SUI’s and reportable events with SLaM.</w:t>
            </w:r>
          </w:p>
          <w:p w:rsidR="00A12B83" w:rsidRPr="005D7043" w:rsidRDefault="00A12B83" w:rsidP="00415F40">
            <w:pPr>
              <w:rPr>
                <w:rFonts w:ascii="Arial" w:hAnsi="Arial" w:cs="Arial"/>
                <w:bCs/>
              </w:rPr>
            </w:pPr>
          </w:p>
          <w:p w:rsidR="00655B1F" w:rsidRDefault="00655B1F" w:rsidP="00415F40">
            <w:pPr>
              <w:rPr>
                <w:rFonts w:ascii="Arial" w:hAnsi="Arial" w:cs="Arial"/>
                <w:bCs/>
              </w:rPr>
            </w:pPr>
            <w:r w:rsidRPr="005D7043">
              <w:rPr>
                <w:rFonts w:ascii="Arial" w:hAnsi="Arial" w:cs="Arial"/>
                <w:bCs/>
              </w:rPr>
              <w:t>The above improvement in quality will reduce vulnerability of staff through more effective interventions</w:t>
            </w:r>
          </w:p>
          <w:p w:rsidR="00A12B83" w:rsidRDefault="00A12B83" w:rsidP="00415F40">
            <w:pPr>
              <w:rPr>
                <w:rFonts w:ascii="Arial" w:hAnsi="Arial" w:cs="Arial"/>
                <w:bCs/>
              </w:rPr>
            </w:pPr>
          </w:p>
          <w:p w:rsidR="00A12B83" w:rsidRPr="00083A25" w:rsidRDefault="00A12B83" w:rsidP="00415F40">
            <w:pPr>
              <w:rPr>
                <w:rFonts w:ascii="Arial" w:hAnsi="Arial" w:cs="Arial"/>
                <w:bCs/>
              </w:rPr>
            </w:pPr>
            <w:r>
              <w:rPr>
                <w:rFonts w:ascii="Arial" w:hAnsi="Arial" w:cs="Arial"/>
                <w:bCs/>
              </w:rPr>
              <w:t>Monthly CQRG meetings have taken place and continue to address this issue</w:t>
            </w:r>
          </w:p>
        </w:tc>
        <w:tc>
          <w:tcPr>
            <w:tcW w:w="2835" w:type="dxa"/>
            <w:shd w:val="clear" w:color="auto" w:fill="92D050"/>
          </w:tcPr>
          <w:p w:rsidR="00655B1F" w:rsidRDefault="00E8301A" w:rsidP="00415F40">
            <w:pPr>
              <w:rPr>
                <w:rFonts w:ascii="Arial" w:hAnsi="Arial" w:cs="Arial"/>
                <w:bCs/>
              </w:rPr>
            </w:pPr>
            <w:r>
              <w:rPr>
                <w:rFonts w:ascii="Arial" w:hAnsi="Arial" w:cs="Arial"/>
                <w:bCs/>
              </w:rPr>
              <w:t>Progressing on target</w:t>
            </w:r>
          </w:p>
        </w:tc>
      </w:tr>
    </w:tbl>
    <w:p w:rsidR="00655B1F" w:rsidRPr="00083A25" w:rsidRDefault="00655B1F" w:rsidP="00655B1F">
      <w:pPr>
        <w:rPr>
          <w:rFonts w:ascii="Arial" w:hAnsi="Arial" w:cs="Arial"/>
        </w:rPr>
      </w:pPr>
      <w:r w:rsidRPr="00083A25">
        <w:rPr>
          <w:rFonts w:ascii="Arial" w:hAnsi="Arial" w:cs="Arial"/>
        </w:rPr>
        <w:br w:type="page"/>
      </w:r>
    </w:p>
    <w:tbl>
      <w:tblPr>
        <w:tblStyle w:val="TableGrid"/>
        <w:tblW w:w="15735" w:type="dxa"/>
        <w:tblInd w:w="-34" w:type="dxa"/>
        <w:tblLayout w:type="fixed"/>
        <w:tblLook w:val="04A0" w:firstRow="1" w:lastRow="0" w:firstColumn="1" w:lastColumn="0" w:noHBand="0" w:noVBand="1"/>
      </w:tblPr>
      <w:tblGrid>
        <w:gridCol w:w="7"/>
        <w:gridCol w:w="798"/>
        <w:gridCol w:w="2172"/>
        <w:gridCol w:w="1560"/>
        <w:gridCol w:w="1842"/>
        <w:gridCol w:w="6521"/>
        <w:gridCol w:w="2835"/>
      </w:tblGrid>
      <w:tr w:rsidR="00655B1F" w:rsidRPr="00083A25" w:rsidTr="00FD10E3">
        <w:trPr>
          <w:gridBefore w:val="1"/>
          <w:wBefore w:w="7" w:type="dxa"/>
        </w:trPr>
        <w:tc>
          <w:tcPr>
            <w:tcW w:w="15728" w:type="dxa"/>
            <w:gridSpan w:val="6"/>
            <w:shd w:val="clear" w:color="auto" w:fill="000000" w:themeFill="text1"/>
          </w:tcPr>
          <w:p w:rsidR="00655B1F" w:rsidRPr="00083A25" w:rsidRDefault="00655B1F" w:rsidP="00415F40">
            <w:pPr>
              <w:jc w:val="center"/>
              <w:rPr>
                <w:rFonts w:ascii="Arial" w:hAnsi="Arial" w:cs="Arial"/>
                <w:bCs/>
                <w:color w:val="FFFFFF" w:themeColor="background1"/>
              </w:rPr>
            </w:pPr>
            <w:r w:rsidRPr="00083A25">
              <w:rPr>
                <w:rFonts w:ascii="Arial" w:hAnsi="Arial" w:cs="Arial"/>
                <w:bCs/>
                <w:color w:val="FFFFFF" w:themeColor="background1"/>
              </w:rPr>
              <w:lastRenderedPageBreak/>
              <w:t>5. Recovery and staying well / preventing future crisis</w:t>
            </w:r>
          </w:p>
          <w:p w:rsidR="00655B1F" w:rsidRPr="00083A25" w:rsidRDefault="00655B1F" w:rsidP="00415F40">
            <w:pPr>
              <w:jc w:val="center"/>
              <w:rPr>
                <w:rFonts w:ascii="Arial" w:hAnsi="Arial" w:cs="Arial"/>
                <w:bCs/>
                <w:color w:val="FFFFFF" w:themeColor="background1"/>
              </w:rPr>
            </w:pPr>
          </w:p>
        </w:tc>
      </w:tr>
      <w:tr w:rsidR="00655B1F" w:rsidRPr="00E912A0" w:rsidTr="00E912A0">
        <w:tc>
          <w:tcPr>
            <w:tcW w:w="805" w:type="dxa"/>
            <w:gridSpan w:val="2"/>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No.</w:t>
            </w:r>
          </w:p>
        </w:tc>
        <w:tc>
          <w:tcPr>
            <w:tcW w:w="2172" w:type="dxa"/>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 xml:space="preserve">Action </w:t>
            </w:r>
          </w:p>
        </w:tc>
        <w:tc>
          <w:tcPr>
            <w:tcW w:w="1560" w:type="dxa"/>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 xml:space="preserve">Timescale </w:t>
            </w:r>
          </w:p>
        </w:tc>
        <w:tc>
          <w:tcPr>
            <w:tcW w:w="1842" w:type="dxa"/>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Led By</w:t>
            </w:r>
          </w:p>
        </w:tc>
        <w:tc>
          <w:tcPr>
            <w:tcW w:w="6521" w:type="dxa"/>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Outcomes</w:t>
            </w:r>
          </w:p>
        </w:tc>
        <w:tc>
          <w:tcPr>
            <w:tcW w:w="2835" w:type="dxa"/>
            <w:shd w:val="clear" w:color="auto" w:fill="31849B" w:themeFill="accent5" w:themeFillShade="BF"/>
          </w:tcPr>
          <w:p w:rsidR="00655B1F" w:rsidRPr="00E912A0" w:rsidRDefault="00655B1F" w:rsidP="00415F40">
            <w:pPr>
              <w:rPr>
                <w:rFonts w:ascii="Arial" w:hAnsi="Arial" w:cs="Arial"/>
                <w:b/>
                <w:bCs/>
                <w:color w:val="FFFFFF" w:themeColor="background1"/>
              </w:rPr>
            </w:pPr>
            <w:r w:rsidRPr="00E912A0">
              <w:rPr>
                <w:rFonts w:ascii="Arial" w:hAnsi="Arial" w:cs="Arial"/>
                <w:b/>
                <w:bCs/>
                <w:color w:val="FFFFFF" w:themeColor="background1"/>
              </w:rPr>
              <w:t>RAG</w:t>
            </w:r>
          </w:p>
        </w:tc>
      </w:tr>
      <w:tr w:rsidR="00655B1F" w:rsidRPr="00E912A0" w:rsidTr="00FD10E3">
        <w:trPr>
          <w:gridBefore w:val="1"/>
          <w:wBefore w:w="7" w:type="dxa"/>
        </w:trPr>
        <w:tc>
          <w:tcPr>
            <w:tcW w:w="12893" w:type="dxa"/>
            <w:gridSpan w:val="5"/>
            <w:shd w:val="clear" w:color="auto" w:fill="F8F7F2" w:themeFill="background2" w:themeFillTint="66"/>
          </w:tcPr>
          <w:p w:rsidR="00655B1F" w:rsidRPr="00E912A0" w:rsidRDefault="00655B1F" w:rsidP="00415F40">
            <w:pPr>
              <w:tabs>
                <w:tab w:val="left" w:pos="4544"/>
                <w:tab w:val="center" w:pos="7189"/>
              </w:tabs>
              <w:rPr>
                <w:rFonts w:ascii="Arial" w:hAnsi="Arial" w:cs="Arial"/>
                <w:b/>
              </w:rPr>
            </w:pPr>
            <w:r w:rsidRPr="00E912A0">
              <w:rPr>
                <w:rFonts w:ascii="Arial" w:hAnsi="Arial" w:cs="Arial"/>
                <w:b/>
              </w:rPr>
              <w:tab/>
            </w:r>
            <w:r w:rsidRPr="00E912A0">
              <w:rPr>
                <w:rFonts w:ascii="Arial" w:hAnsi="Arial" w:cs="Arial"/>
                <w:b/>
              </w:rPr>
              <w:tab/>
              <w:t>Joint planning for prevention of crisis</w:t>
            </w:r>
          </w:p>
        </w:tc>
        <w:tc>
          <w:tcPr>
            <w:tcW w:w="2835" w:type="dxa"/>
            <w:shd w:val="clear" w:color="auto" w:fill="F8F7F2" w:themeFill="background2" w:themeFillTint="66"/>
          </w:tcPr>
          <w:p w:rsidR="00655B1F" w:rsidRPr="00E912A0" w:rsidRDefault="00655B1F" w:rsidP="00415F40">
            <w:pPr>
              <w:tabs>
                <w:tab w:val="left" w:pos="4544"/>
                <w:tab w:val="center" w:pos="7189"/>
              </w:tabs>
              <w:rPr>
                <w:rFonts w:ascii="Arial" w:hAnsi="Arial" w:cs="Arial"/>
                <w:b/>
              </w:rPr>
            </w:pPr>
          </w:p>
        </w:tc>
      </w:tr>
      <w:tr w:rsidR="00655B1F" w:rsidRPr="00083A25" w:rsidTr="00FD10E3">
        <w:tc>
          <w:tcPr>
            <w:tcW w:w="805" w:type="dxa"/>
            <w:gridSpan w:val="2"/>
          </w:tcPr>
          <w:p w:rsidR="00655B1F" w:rsidRPr="00083A25" w:rsidRDefault="00655B1F" w:rsidP="00415F40">
            <w:pPr>
              <w:jc w:val="center"/>
              <w:rPr>
                <w:rFonts w:ascii="Arial" w:hAnsi="Arial" w:cs="Arial"/>
                <w:bCs/>
              </w:rPr>
            </w:pPr>
            <w:r w:rsidRPr="00083A25">
              <w:rPr>
                <w:rFonts w:ascii="Arial" w:hAnsi="Arial" w:cs="Arial"/>
                <w:bCs/>
              </w:rPr>
              <w:t>1</w:t>
            </w:r>
            <w:r>
              <w:rPr>
                <w:rFonts w:ascii="Arial" w:hAnsi="Arial" w:cs="Arial"/>
                <w:bCs/>
              </w:rPr>
              <w:t>4</w:t>
            </w:r>
            <w:r w:rsidRPr="00083A25">
              <w:rPr>
                <w:rFonts w:ascii="Arial" w:hAnsi="Arial" w:cs="Arial"/>
                <w:bCs/>
              </w:rPr>
              <w:t>.a</w:t>
            </w:r>
          </w:p>
        </w:tc>
        <w:tc>
          <w:tcPr>
            <w:tcW w:w="2172" w:type="dxa"/>
          </w:tcPr>
          <w:p w:rsidR="00655B1F" w:rsidRPr="00083A25" w:rsidRDefault="00655B1F" w:rsidP="00415F40">
            <w:pPr>
              <w:rPr>
                <w:rFonts w:ascii="Arial" w:hAnsi="Arial" w:cs="Arial"/>
                <w:bCs/>
              </w:rPr>
            </w:pPr>
            <w:r w:rsidRPr="00083A25">
              <w:rPr>
                <w:rFonts w:ascii="Arial" w:hAnsi="Arial" w:cs="Arial"/>
                <w:bCs/>
              </w:rPr>
              <w:t xml:space="preserve">Enhanced </w:t>
            </w:r>
            <w:bookmarkStart w:id="0" w:name="_GoBack"/>
            <w:bookmarkEnd w:id="0"/>
            <w:r w:rsidR="00711CBB">
              <w:rPr>
                <w:rFonts w:ascii="Arial" w:hAnsi="Arial" w:cs="Arial"/>
                <w:bCs/>
              </w:rPr>
              <w:t>P</w:t>
            </w:r>
            <w:r w:rsidRPr="00083A25">
              <w:rPr>
                <w:rFonts w:ascii="Arial" w:hAnsi="Arial" w:cs="Arial"/>
                <w:bCs/>
              </w:rPr>
              <w:t xml:space="preserve">romoting </w:t>
            </w:r>
            <w:r w:rsidR="00711CBB">
              <w:rPr>
                <w:rFonts w:ascii="Arial" w:hAnsi="Arial" w:cs="Arial"/>
                <w:bCs/>
              </w:rPr>
              <w:t>R</w:t>
            </w:r>
            <w:r w:rsidRPr="00083A25">
              <w:rPr>
                <w:rFonts w:ascii="Arial" w:hAnsi="Arial" w:cs="Arial"/>
                <w:bCs/>
              </w:rPr>
              <w:t>ecovery Community Mental Health Teams</w:t>
            </w:r>
          </w:p>
        </w:tc>
        <w:tc>
          <w:tcPr>
            <w:tcW w:w="1560" w:type="dxa"/>
          </w:tcPr>
          <w:p w:rsidR="00655B1F" w:rsidRPr="00083A25" w:rsidRDefault="00655B1F" w:rsidP="00415F40">
            <w:pPr>
              <w:rPr>
                <w:rFonts w:ascii="Arial" w:hAnsi="Arial" w:cs="Arial"/>
                <w:bCs/>
              </w:rPr>
            </w:pPr>
            <w:r w:rsidRPr="00083A25">
              <w:rPr>
                <w:rFonts w:ascii="Arial" w:hAnsi="Arial" w:cs="Arial"/>
                <w:bCs/>
              </w:rPr>
              <w:t>August 15</w:t>
            </w:r>
          </w:p>
        </w:tc>
        <w:tc>
          <w:tcPr>
            <w:tcW w:w="1842" w:type="dxa"/>
          </w:tcPr>
          <w:p w:rsidR="00655B1F" w:rsidRPr="00083A25" w:rsidRDefault="00655B1F" w:rsidP="00415F40">
            <w:pPr>
              <w:rPr>
                <w:rFonts w:ascii="Arial" w:hAnsi="Arial" w:cs="Arial"/>
                <w:bCs/>
              </w:rPr>
            </w:pPr>
            <w:r w:rsidRPr="00083A25">
              <w:rPr>
                <w:rFonts w:ascii="Arial" w:hAnsi="Arial" w:cs="Arial"/>
                <w:bCs/>
              </w:rPr>
              <w:t xml:space="preserve">Neil Turney </w:t>
            </w:r>
            <w:r w:rsidR="00711CBB">
              <w:rPr>
                <w:rFonts w:ascii="Arial" w:hAnsi="Arial" w:cs="Arial"/>
                <w:bCs/>
              </w:rPr>
              <w:t>CCG</w:t>
            </w:r>
            <w:r w:rsidRPr="00083A25">
              <w:rPr>
                <w:rFonts w:ascii="Arial" w:hAnsi="Arial" w:cs="Arial"/>
                <w:bCs/>
              </w:rPr>
              <w:t>&amp; Fran Bristow</w:t>
            </w:r>
            <w:r w:rsidR="00711CBB">
              <w:rPr>
                <w:rFonts w:ascii="Arial" w:hAnsi="Arial" w:cs="Arial"/>
                <w:bCs/>
              </w:rPr>
              <w:t xml:space="preserve"> SLaM</w:t>
            </w:r>
          </w:p>
        </w:tc>
        <w:tc>
          <w:tcPr>
            <w:tcW w:w="6521" w:type="dxa"/>
          </w:tcPr>
          <w:p w:rsidR="00655B1F" w:rsidRPr="00083A25" w:rsidRDefault="00711CBB" w:rsidP="00415F40">
            <w:pPr>
              <w:rPr>
                <w:rFonts w:ascii="Arial" w:hAnsi="Arial" w:cs="Arial"/>
                <w:bCs/>
              </w:rPr>
            </w:pPr>
            <w:r>
              <w:rPr>
                <w:rFonts w:ascii="Arial" w:hAnsi="Arial" w:cs="Arial"/>
                <w:bCs/>
              </w:rPr>
              <w:t xml:space="preserve">Extra capacity has been commissioned in the </w:t>
            </w:r>
            <w:r w:rsidR="00FD10E3">
              <w:rPr>
                <w:rFonts w:ascii="Arial" w:hAnsi="Arial" w:cs="Arial"/>
                <w:bCs/>
              </w:rPr>
              <w:t>Prompting</w:t>
            </w:r>
            <w:r>
              <w:rPr>
                <w:rFonts w:ascii="Arial" w:hAnsi="Arial" w:cs="Arial"/>
                <w:bCs/>
              </w:rPr>
              <w:t xml:space="preserve"> Recovery Teams with 3 additional posts.  In addition the service has been reconfigured into 4 teams which are aligned with the geographical GP networks of Croydon, and the 4 redesigned Assessment &amp; </w:t>
            </w:r>
            <w:r w:rsidR="00FD10E3">
              <w:rPr>
                <w:rFonts w:ascii="Arial" w:hAnsi="Arial" w:cs="Arial"/>
                <w:bCs/>
              </w:rPr>
              <w:t>Liaison</w:t>
            </w:r>
            <w:r>
              <w:rPr>
                <w:rFonts w:ascii="Arial" w:hAnsi="Arial" w:cs="Arial"/>
                <w:bCs/>
              </w:rPr>
              <w:t xml:space="preserve"> teams between October and January caseloads are being reconfigured to match these localities which will allow for greater continuity between secondary care teams and GP’s </w:t>
            </w:r>
            <w:r w:rsidR="00DF799A">
              <w:rPr>
                <w:rFonts w:ascii="Arial" w:hAnsi="Arial" w:cs="Arial"/>
                <w:bCs/>
              </w:rPr>
              <w:t>to increase the coordination of treatment received.  The long term objectives of these changes is a much better and clearer working relationship between community teams and GP’s with services best able to understand and respond to an individual’s health needs.</w:t>
            </w:r>
          </w:p>
        </w:tc>
        <w:tc>
          <w:tcPr>
            <w:tcW w:w="2835" w:type="dxa"/>
            <w:shd w:val="clear" w:color="auto" w:fill="92D050"/>
          </w:tcPr>
          <w:p w:rsidR="00655B1F" w:rsidRDefault="00E8301A" w:rsidP="00415F40">
            <w:pPr>
              <w:rPr>
                <w:rFonts w:ascii="Arial" w:hAnsi="Arial" w:cs="Arial"/>
                <w:bCs/>
              </w:rPr>
            </w:pPr>
            <w:r>
              <w:rPr>
                <w:rFonts w:ascii="Arial" w:hAnsi="Arial" w:cs="Arial"/>
                <w:bCs/>
              </w:rPr>
              <w:t>Complete</w:t>
            </w:r>
          </w:p>
        </w:tc>
      </w:tr>
    </w:tbl>
    <w:p w:rsidR="00655B1F" w:rsidRDefault="00655B1F" w:rsidP="00655B1F">
      <w:pPr>
        <w:rPr>
          <w:rFonts w:ascii="Tahoma" w:hAnsi="Tahoma" w:cs="Tahoma"/>
        </w:rPr>
      </w:pPr>
    </w:p>
    <w:p w:rsidR="00655B1F" w:rsidRPr="00083A25" w:rsidRDefault="00655B1F" w:rsidP="00655B1F">
      <w:pPr>
        <w:rPr>
          <w:rFonts w:ascii="Tahoma" w:hAnsi="Tahoma" w:cs="Tahoma"/>
        </w:rPr>
      </w:pPr>
    </w:p>
    <w:p w:rsidR="00655B1F" w:rsidRPr="00083A25" w:rsidRDefault="00655B1F" w:rsidP="00655B1F">
      <w:pPr>
        <w:rPr>
          <w:rFonts w:ascii="Tahoma" w:hAnsi="Tahoma" w:cs="Tahoma"/>
        </w:rPr>
      </w:pPr>
    </w:p>
    <w:p w:rsidR="00655B1F" w:rsidRPr="00270215" w:rsidRDefault="00655B1F" w:rsidP="00655B1F">
      <w:pPr>
        <w:rPr>
          <w:rFonts w:ascii="Tahoma" w:hAnsi="Tahoma" w:cs="Tahoma"/>
          <w:sz w:val="24"/>
          <w:szCs w:val="24"/>
        </w:rPr>
      </w:pPr>
    </w:p>
    <w:p w:rsidR="00655B1F" w:rsidRPr="00270215" w:rsidRDefault="00655B1F" w:rsidP="00655B1F">
      <w:pPr>
        <w:rPr>
          <w:rFonts w:ascii="Tahoma" w:hAnsi="Tahoma" w:cs="Tahoma"/>
          <w:sz w:val="24"/>
          <w:szCs w:val="24"/>
        </w:rPr>
      </w:pPr>
    </w:p>
    <w:p w:rsidR="00655B1F" w:rsidRPr="00270215" w:rsidRDefault="00655B1F" w:rsidP="00655B1F">
      <w:pPr>
        <w:ind w:left="360"/>
        <w:rPr>
          <w:rFonts w:ascii="Tahoma" w:hAnsi="Tahoma" w:cs="Tahoma"/>
          <w:b/>
          <w:bCs/>
          <w:sz w:val="24"/>
          <w:szCs w:val="24"/>
        </w:rPr>
      </w:pPr>
    </w:p>
    <w:p w:rsidR="00415F40" w:rsidRDefault="00415F40"/>
    <w:sectPr w:rsidR="00415F40" w:rsidSect="00415F40">
      <w:headerReference w:type="default" r:id="rId9"/>
      <w:footerReference w:type="default" r:id="rId10"/>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64" w:rsidRDefault="008F7064">
      <w:pPr>
        <w:spacing w:after="0" w:line="240" w:lineRule="auto"/>
      </w:pPr>
      <w:r>
        <w:separator/>
      </w:r>
    </w:p>
  </w:endnote>
  <w:endnote w:type="continuationSeparator" w:id="0">
    <w:p w:rsidR="008F7064" w:rsidRDefault="008F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725119"/>
      <w:docPartObj>
        <w:docPartGallery w:val="Page Numbers (Bottom of Page)"/>
        <w:docPartUnique/>
      </w:docPartObj>
    </w:sdtPr>
    <w:sdtContent>
      <w:p w:rsidR="008F7064" w:rsidRDefault="008F7064">
        <w:pPr>
          <w:pStyle w:val="Footer"/>
          <w:jc w:val="center"/>
        </w:pPr>
        <w:r>
          <w:fldChar w:fldCharType="begin"/>
        </w:r>
        <w:r>
          <w:instrText xml:space="preserve"> PAGE   \* MERGEFORMAT </w:instrText>
        </w:r>
        <w:r>
          <w:fldChar w:fldCharType="separate"/>
        </w:r>
        <w:r w:rsidR="00F2006E">
          <w:rPr>
            <w:noProof/>
          </w:rPr>
          <w:t>13</w:t>
        </w:r>
        <w:r>
          <w:rPr>
            <w:noProof/>
          </w:rPr>
          <w:fldChar w:fldCharType="end"/>
        </w:r>
      </w:p>
    </w:sdtContent>
  </w:sdt>
  <w:p w:rsidR="008F7064" w:rsidRDefault="008F7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64" w:rsidRDefault="008F7064">
      <w:pPr>
        <w:spacing w:after="0" w:line="240" w:lineRule="auto"/>
      </w:pPr>
      <w:r>
        <w:separator/>
      </w:r>
    </w:p>
  </w:footnote>
  <w:footnote w:type="continuationSeparator" w:id="0">
    <w:p w:rsidR="008F7064" w:rsidRDefault="008F7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064" w:rsidRPr="00A41486" w:rsidRDefault="008F7064" w:rsidP="00415F40">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sdt>
      <w:sdtPr>
        <w:rPr>
          <w:rFonts w:ascii="Tahoma" w:hAnsi="Tahoma" w:cs="Tahoma"/>
          <w:b/>
          <w:bCs/>
          <w:color w:val="FFFFFF" w:themeColor="background1"/>
          <w:sz w:val="23"/>
          <w:szCs w:val="24"/>
        </w:rPr>
        <w:id w:val="2035217924"/>
        <w:docPartObj>
          <w:docPartGallery w:val="Watermarks"/>
          <w:docPartUnique/>
        </w:docPartObj>
      </w:sdtPr>
      <w:sdtContent>
        <w:r>
          <w:rPr>
            <w:rFonts w:ascii="Tahoma" w:hAnsi="Tahoma" w:cs="Tahoma"/>
            <w:b/>
            <w:bCs/>
            <w:noProof/>
            <w:color w:val="FFFFFF" w:themeColor="background1"/>
            <w:sz w:val="23"/>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A41486">
      <w:rPr>
        <w:rFonts w:ascii="Tahoma" w:hAnsi="Tahoma" w:cs="Tahoma"/>
        <w:noProof/>
        <w:color w:val="FFFFFF" w:themeColor="background1"/>
        <w:sz w:val="23"/>
      </w:rPr>
      <w:drawing>
        <wp:anchor distT="0" distB="0" distL="114300" distR="114300" simplePos="0" relativeHeight="251657216" behindDoc="1" locked="0" layoutInCell="1" allowOverlap="1" wp14:anchorId="5408202A" wp14:editId="56C6CA91">
          <wp:simplePos x="0" y="0"/>
          <wp:positionH relativeFrom="column">
            <wp:posOffset>-847090</wp:posOffset>
          </wp:positionH>
          <wp:positionV relativeFrom="page">
            <wp:posOffset>0</wp:posOffset>
          </wp:positionV>
          <wp:extent cx="10744200" cy="1361440"/>
          <wp:effectExtent l="25400" t="0" r="0" b="0"/>
          <wp:wrapNone/>
          <wp:docPr id="6"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Pr="00A41486">
      <w:rPr>
        <w:rFonts w:ascii="Tahoma" w:hAnsi="Tahoma" w:cs="Tahoma"/>
        <w:b/>
        <w:bCs/>
        <w:color w:val="FFFFFF" w:themeColor="background1"/>
        <w:sz w:val="23"/>
        <w:szCs w:val="24"/>
      </w:rPr>
      <w:t>Template action plan 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1F"/>
    <w:rsid w:val="000F0AEE"/>
    <w:rsid w:val="000F4B85"/>
    <w:rsid w:val="00236390"/>
    <w:rsid w:val="00244AB7"/>
    <w:rsid w:val="00272D61"/>
    <w:rsid w:val="002951E6"/>
    <w:rsid w:val="00381B2E"/>
    <w:rsid w:val="00415F40"/>
    <w:rsid w:val="00480AFC"/>
    <w:rsid w:val="004E014F"/>
    <w:rsid w:val="00554877"/>
    <w:rsid w:val="005A673B"/>
    <w:rsid w:val="00655B1F"/>
    <w:rsid w:val="00667051"/>
    <w:rsid w:val="006C1967"/>
    <w:rsid w:val="006E2B80"/>
    <w:rsid w:val="006F6297"/>
    <w:rsid w:val="00700B13"/>
    <w:rsid w:val="00711CBB"/>
    <w:rsid w:val="007256DC"/>
    <w:rsid w:val="0076208A"/>
    <w:rsid w:val="008F7064"/>
    <w:rsid w:val="00950315"/>
    <w:rsid w:val="00996E6D"/>
    <w:rsid w:val="009D119B"/>
    <w:rsid w:val="009E4986"/>
    <w:rsid w:val="00A034AE"/>
    <w:rsid w:val="00A12B83"/>
    <w:rsid w:val="00A15D25"/>
    <w:rsid w:val="00A5451E"/>
    <w:rsid w:val="00A757A8"/>
    <w:rsid w:val="00A913B8"/>
    <w:rsid w:val="00B25033"/>
    <w:rsid w:val="00BD533D"/>
    <w:rsid w:val="00DC4D7E"/>
    <w:rsid w:val="00DF799A"/>
    <w:rsid w:val="00E377CE"/>
    <w:rsid w:val="00E8301A"/>
    <w:rsid w:val="00E912A0"/>
    <w:rsid w:val="00E91CE7"/>
    <w:rsid w:val="00EC09DB"/>
    <w:rsid w:val="00EC411B"/>
    <w:rsid w:val="00EF3BF1"/>
    <w:rsid w:val="00F2006E"/>
    <w:rsid w:val="00F21269"/>
    <w:rsid w:val="00FC4BD0"/>
    <w:rsid w:val="00FD1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1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1F"/>
    <w:pPr>
      <w:ind w:left="720"/>
      <w:contextualSpacing/>
    </w:pPr>
  </w:style>
  <w:style w:type="table" w:styleId="TableGrid">
    <w:name w:val="Table Grid"/>
    <w:basedOn w:val="TableNormal"/>
    <w:uiPriority w:val="59"/>
    <w:rsid w:val="00655B1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5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B1F"/>
    <w:rPr>
      <w:rFonts w:eastAsiaTheme="minorEastAsia"/>
      <w:lang w:eastAsia="en-GB"/>
    </w:rPr>
  </w:style>
  <w:style w:type="paragraph" w:styleId="Revision">
    <w:name w:val="Revision"/>
    <w:hidden/>
    <w:uiPriority w:val="99"/>
    <w:semiHidden/>
    <w:rsid w:val="00FC4BD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FC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BD0"/>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1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1F"/>
    <w:pPr>
      <w:ind w:left="720"/>
      <w:contextualSpacing/>
    </w:pPr>
  </w:style>
  <w:style w:type="table" w:styleId="TableGrid">
    <w:name w:val="Table Grid"/>
    <w:basedOn w:val="TableNormal"/>
    <w:uiPriority w:val="59"/>
    <w:rsid w:val="00655B1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5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B1F"/>
    <w:rPr>
      <w:rFonts w:eastAsiaTheme="minorEastAsia"/>
      <w:lang w:eastAsia="en-GB"/>
    </w:rPr>
  </w:style>
  <w:style w:type="paragraph" w:styleId="Revision">
    <w:name w:val="Revision"/>
    <w:hidden/>
    <w:uiPriority w:val="99"/>
    <w:semiHidden/>
    <w:rsid w:val="00FC4BD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FC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BD0"/>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6651">
      <w:bodyDiv w:val="1"/>
      <w:marLeft w:val="0"/>
      <w:marRight w:val="0"/>
      <w:marTop w:val="0"/>
      <w:marBottom w:val="0"/>
      <w:divBdr>
        <w:top w:val="none" w:sz="0" w:space="0" w:color="auto"/>
        <w:left w:val="none" w:sz="0" w:space="0" w:color="auto"/>
        <w:bottom w:val="none" w:sz="0" w:space="0" w:color="auto"/>
        <w:right w:val="none" w:sz="0" w:space="0" w:color="auto"/>
      </w:divBdr>
    </w:div>
    <w:div w:id="1408991169">
      <w:bodyDiv w:val="1"/>
      <w:marLeft w:val="0"/>
      <w:marRight w:val="0"/>
      <w:marTop w:val="0"/>
      <w:marBottom w:val="0"/>
      <w:divBdr>
        <w:top w:val="none" w:sz="0" w:space="0" w:color="auto"/>
        <w:left w:val="none" w:sz="0" w:space="0" w:color="auto"/>
        <w:bottom w:val="none" w:sz="0" w:space="0" w:color="auto"/>
        <w:right w:val="none" w:sz="0" w:space="0" w:color="auto"/>
      </w:divBdr>
    </w:div>
    <w:div w:id="17474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28CD-7AF7-49F5-9754-D04856CB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13</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NHS South West London</Company>
  <LinksUpToDate>false</LinksUpToDate>
  <CharactersWithSpaces>21081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Sian</dc:creator>
  <cp:lastModifiedBy>Neil Turney</cp:lastModifiedBy>
  <cp:revision>29</cp:revision>
  <dcterms:created xsi:type="dcterms:W3CDTF">2015-10-30T09:51:00Z</dcterms:created>
  <dcterms:modified xsi:type="dcterms:W3CDTF">2015-10-30T15:59:00Z</dcterms:modified>
</cp:coreProperties>
</file>