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39B79" w14:textId="77777777" w:rsidR="009E4D66" w:rsidRDefault="00AD540F" w:rsidP="0054473D">
      <w:pPr>
        <w:tabs>
          <w:tab w:val="left" w:pos="2400"/>
          <w:tab w:val="left" w:pos="4251"/>
        </w:tabs>
        <w:rPr>
          <w:rFonts w:ascii="Tahoma" w:hAnsi="Tahoma" w:cs="Tahoma"/>
          <w:sz w:val="24"/>
          <w:szCs w:val="24"/>
        </w:rPr>
      </w:pPr>
      <w:bookmarkStart w:id="0" w:name="_GoBack"/>
      <w:bookmarkEnd w:id="0"/>
      <w:r>
        <w:rPr>
          <w:rFonts w:ascii="Tahoma" w:hAnsi="Tahoma" w:cs="Tahoma"/>
          <w:sz w:val="24"/>
          <w:szCs w:val="24"/>
        </w:rPr>
        <w:t xml:space="preserve">Doncaster Crisis Care Concordat Action Plan – Progress Update </w:t>
      </w:r>
      <w:r w:rsidR="0073300C">
        <w:rPr>
          <w:rFonts w:ascii="Tahoma" w:hAnsi="Tahoma" w:cs="Tahoma"/>
          <w:sz w:val="24"/>
          <w:szCs w:val="24"/>
        </w:rPr>
        <w:t>31 October</w:t>
      </w:r>
      <w:r w:rsidR="00B52B67">
        <w:rPr>
          <w:rFonts w:ascii="Tahoma" w:hAnsi="Tahoma" w:cs="Tahoma"/>
          <w:sz w:val="24"/>
          <w:szCs w:val="24"/>
        </w:rPr>
        <w:t xml:space="preserve"> 2015</w:t>
      </w:r>
    </w:p>
    <w:p w14:paraId="07404242" w14:textId="77777777" w:rsidR="00607810" w:rsidRPr="0054473D" w:rsidRDefault="00607810" w:rsidP="0054473D">
      <w:pPr>
        <w:tabs>
          <w:tab w:val="left" w:pos="2400"/>
          <w:tab w:val="left" w:pos="4251"/>
        </w:tabs>
        <w:rPr>
          <w:rFonts w:ascii="Tahoma" w:hAnsi="Tahoma" w:cs="Tahoma"/>
          <w:sz w:val="24"/>
          <w:szCs w:val="24"/>
        </w:rPr>
      </w:pPr>
    </w:p>
    <w:tbl>
      <w:tblPr>
        <w:tblStyle w:val="TableGrid"/>
        <w:tblW w:w="15452" w:type="dxa"/>
        <w:tblInd w:w="-318" w:type="dxa"/>
        <w:tblLayout w:type="fixed"/>
        <w:tblLook w:val="04A0" w:firstRow="1" w:lastRow="0" w:firstColumn="1" w:lastColumn="0" w:noHBand="0" w:noVBand="1"/>
      </w:tblPr>
      <w:tblGrid>
        <w:gridCol w:w="710"/>
        <w:gridCol w:w="1991"/>
        <w:gridCol w:w="135"/>
        <w:gridCol w:w="1383"/>
        <w:gridCol w:w="176"/>
        <w:gridCol w:w="1276"/>
        <w:gridCol w:w="142"/>
        <w:gridCol w:w="3544"/>
        <w:gridCol w:w="4394"/>
        <w:gridCol w:w="1701"/>
      </w:tblGrid>
      <w:tr w:rsidR="009D25C3" w:rsidRPr="00663370" w14:paraId="73065A77" w14:textId="77777777" w:rsidTr="009D25C3">
        <w:tc>
          <w:tcPr>
            <w:tcW w:w="15452" w:type="dxa"/>
            <w:gridSpan w:val="10"/>
            <w:shd w:val="clear" w:color="auto" w:fill="47485F"/>
          </w:tcPr>
          <w:p w14:paraId="473A9486" w14:textId="77777777" w:rsidR="009D25C3" w:rsidRPr="00663370" w:rsidRDefault="009D25C3" w:rsidP="00270215">
            <w:pPr>
              <w:pStyle w:val="ListParagraph"/>
              <w:numPr>
                <w:ilvl w:val="0"/>
                <w:numId w:val="9"/>
              </w:numPr>
              <w:jc w:val="center"/>
              <w:rPr>
                <w:rFonts w:ascii="Tahoma" w:hAnsi="Tahoma" w:cs="Tahoma"/>
                <w:b/>
                <w:bCs/>
                <w:color w:val="FFFFFF" w:themeColor="background1"/>
                <w:sz w:val="20"/>
                <w:szCs w:val="20"/>
              </w:rPr>
            </w:pPr>
            <w:r w:rsidRPr="00663370">
              <w:rPr>
                <w:rFonts w:ascii="Tahoma" w:hAnsi="Tahoma" w:cs="Tahoma"/>
                <w:b/>
                <w:color w:val="FFFFFF" w:themeColor="background1"/>
                <w:sz w:val="20"/>
                <w:szCs w:val="20"/>
              </w:rPr>
              <w:t>Commissioning to allow earlier intervention and responsive crisis services</w:t>
            </w:r>
          </w:p>
          <w:p w14:paraId="2D60BB83" w14:textId="77777777" w:rsidR="009D25C3" w:rsidRPr="00663370" w:rsidRDefault="009D25C3" w:rsidP="0082589E">
            <w:pPr>
              <w:ind w:left="360"/>
              <w:jc w:val="center"/>
              <w:rPr>
                <w:rFonts w:ascii="Tahoma" w:hAnsi="Tahoma" w:cs="Tahoma"/>
                <w:b/>
                <w:color w:val="FFFFFF" w:themeColor="background1"/>
                <w:sz w:val="20"/>
                <w:szCs w:val="20"/>
              </w:rPr>
            </w:pPr>
          </w:p>
        </w:tc>
      </w:tr>
      <w:tr w:rsidR="009D25C3" w:rsidRPr="00663370" w14:paraId="36E810D2" w14:textId="77777777" w:rsidTr="00DC6B3E">
        <w:tc>
          <w:tcPr>
            <w:tcW w:w="710" w:type="dxa"/>
            <w:shd w:val="clear" w:color="auto" w:fill="61AEB5"/>
          </w:tcPr>
          <w:p w14:paraId="55C98B2E" w14:textId="77777777" w:rsidR="009D25C3" w:rsidRPr="00663370" w:rsidRDefault="009D25C3" w:rsidP="00270215">
            <w:pPr>
              <w:rPr>
                <w:rFonts w:ascii="Tahoma" w:hAnsi="Tahoma" w:cs="Tahoma"/>
                <w:b/>
                <w:bCs/>
                <w:color w:val="FFFFFF" w:themeColor="background1"/>
                <w:sz w:val="20"/>
                <w:szCs w:val="20"/>
              </w:rPr>
            </w:pPr>
            <w:r w:rsidRPr="00663370">
              <w:rPr>
                <w:rFonts w:ascii="Tahoma" w:hAnsi="Tahoma" w:cs="Tahoma"/>
                <w:b/>
                <w:bCs/>
                <w:color w:val="FFFFFF" w:themeColor="background1"/>
                <w:sz w:val="20"/>
                <w:szCs w:val="20"/>
              </w:rPr>
              <w:t>No.</w:t>
            </w:r>
          </w:p>
        </w:tc>
        <w:tc>
          <w:tcPr>
            <w:tcW w:w="2126" w:type="dxa"/>
            <w:gridSpan w:val="2"/>
            <w:shd w:val="clear" w:color="auto" w:fill="61AEB5"/>
          </w:tcPr>
          <w:p w14:paraId="2FED389B" w14:textId="77777777" w:rsidR="009D25C3" w:rsidRPr="00663370" w:rsidRDefault="009D25C3" w:rsidP="00270215">
            <w:pPr>
              <w:rPr>
                <w:rFonts w:ascii="Tahoma" w:hAnsi="Tahoma" w:cs="Tahoma"/>
                <w:b/>
                <w:bCs/>
                <w:color w:val="FFFFFF" w:themeColor="background1"/>
                <w:sz w:val="20"/>
                <w:szCs w:val="20"/>
              </w:rPr>
            </w:pPr>
            <w:r w:rsidRPr="00663370">
              <w:rPr>
                <w:rFonts w:ascii="Tahoma" w:hAnsi="Tahoma" w:cs="Tahoma"/>
                <w:b/>
                <w:bCs/>
                <w:color w:val="FFFFFF" w:themeColor="background1"/>
                <w:sz w:val="20"/>
                <w:szCs w:val="20"/>
              </w:rPr>
              <w:t xml:space="preserve">Action </w:t>
            </w:r>
          </w:p>
        </w:tc>
        <w:tc>
          <w:tcPr>
            <w:tcW w:w="1559" w:type="dxa"/>
            <w:gridSpan w:val="2"/>
            <w:shd w:val="clear" w:color="auto" w:fill="61AEB5"/>
          </w:tcPr>
          <w:p w14:paraId="3AA1646E" w14:textId="77777777" w:rsidR="009D25C3" w:rsidRPr="00663370" w:rsidRDefault="009D25C3" w:rsidP="00270215">
            <w:pPr>
              <w:rPr>
                <w:rFonts w:ascii="Tahoma" w:hAnsi="Tahoma" w:cs="Tahoma"/>
                <w:b/>
                <w:bCs/>
                <w:color w:val="FFFFFF" w:themeColor="background1"/>
                <w:sz w:val="20"/>
                <w:szCs w:val="20"/>
              </w:rPr>
            </w:pPr>
            <w:r w:rsidRPr="00663370">
              <w:rPr>
                <w:rFonts w:ascii="Tahoma" w:hAnsi="Tahoma" w:cs="Tahoma"/>
                <w:b/>
                <w:bCs/>
                <w:color w:val="FFFFFF" w:themeColor="background1"/>
                <w:sz w:val="20"/>
                <w:szCs w:val="20"/>
              </w:rPr>
              <w:t xml:space="preserve">Timescale </w:t>
            </w:r>
          </w:p>
        </w:tc>
        <w:tc>
          <w:tcPr>
            <w:tcW w:w="1276" w:type="dxa"/>
            <w:shd w:val="clear" w:color="auto" w:fill="61AEB5"/>
          </w:tcPr>
          <w:p w14:paraId="5C96ACCC" w14:textId="77777777" w:rsidR="009D25C3" w:rsidRPr="00663370" w:rsidRDefault="009D25C3" w:rsidP="00270215">
            <w:pPr>
              <w:rPr>
                <w:rFonts w:ascii="Tahoma" w:hAnsi="Tahoma" w:cs="Tahoma"/>
                <w:b/>
                <w:bCs/>
                <w:color w:val="FFFFFF" w:themeColor="background1"/>
                <w:sz w:val="20"/>
                <w:szCs w:val="20"/>
              </w:rPr>
            </w:pPr>
            <w:r w:rsidRPr="00663370">
              <w:rPr>
                <w:rFonts w:ascii="Tahoma" w:hAnsi="Tahoma" w:cs="Tahoma"/>
                <w:b/>
                <w:bCs/>
                <w:color w:val="FFFFFF" w:themeColor="background1"/>
                <w:sz w:val="20"/>
                <w:szCs w:val="20"/>
              </w:rPr>
              <w:t>Led By</w:t>
            </w:r>
          </w:p>
        </w:tc>
        <w:tc>
          <w:tcPr>
            <w:tcW w:w="3686" w:type="dxa"/>
            <w:gridSpan w:val="2"/>
            <w:shd w:val="clear" w:color="auto" w:fill="61AEB5"/>
          </w:tcPr>
          <w:p w14:paraId="1B6FE9F9" w14:textId="77777777" w:rsidR="009D25C3" w:rsidRPr="00663370" w:rsidRDefault="009D25C3" w:rsidP="00270215">
            <w:pPr>
              <w:rPr>
                <w:rFonts w:ascii="Tahoma" w:hAnsi="Tahoma" w:cs="Tahoma"/>
                <w:b/>
                <w:bCs/>
                <w:color w:val="FFFFFF" w:themeColor="background1"/>
                <w:sz w:val="20"/>
                <w:szCs w:val="20"/>
              </w:rPr>
            </w:pPr>
            <w:r w:rsidRPr="00663370">
              <w:rPr>
                <w:rFonts w:ascii="Tahoma" w:hAnsi="Tahoma" w:cs="Tahoma"/>
                <w:b/>
                <w:bCs/>
                <w:color w:val="FFFFFF" w:themeColor="background1"/>
                <w:sz w:val="20"/>
                <w:szCs w:val="20"/>
              </w:rPr>
              <w:t>Outcomes</w:t>
            </w:r>
          </w:p>
        </w:tc>
        <w:tc>
          <w:tcPr>
            <w:tcW w:w="4394" w:type="dxa"/>
            <w:shd w:val="pct50" w:color="auto" w:fill="61AEB5"/>
          </w:tcPr>
          <w:p w14:paraId="2F6FC375" w14:textId="77777777" w:rsidR="009D25C3" w:rsidRPr="00663370" w:rsidRDefault="00836A41" w:rsidP="009D25C3">
            <w:pPr>
              <w:rPr>
                <w:rFonts w:ascii="Tahoma" w:hAnsi="Tahoma" w:cs="Tahoma"/>
                <w:b/>
                <w:bCs/>
                <w:color w:val="FFFFFF" w:themeColor="background1"/>
                <w:sz w:val="20"/>
                <w:szCs w:val="20"/>
              </w:rPr>
            </w:pPr>
            <w:r w:rsidRPr="00663370">
              <w:rPr>
                <w:rFonts w:ascii="Tahoma" w:hAnsi="Tahoma" w:cs="Tahoma"/>
                <w:b/>
                <w:bCs/>
                <w:color w:val="FFFFFF" w:themeColor="background1"/>
                <w:sz w:val="20"/>
                <w:szCs w:val="20"/>
              </w:rPr>
              <w:t>Summary progress against actions (include outcome measures where relevant)</w:t>
            </w:r>
          </w:p>
        </w:tc>
        <w:tc>
          <w:tcPr>
            <w:tcW w:w="1701" w:type="dxa"/>
            <w:shd w:val="pct50" w:color="auto" w:fill="61AEB5"/>
          </w:tcPr>
          <w:p w14:paraId="6DAA3CB6" w14:textId="77777777" w:rsidR="009D25C3" w:rsidRPr="00663370" w:rsidRDefault="00836A41" w:rsidP="00270215">
            <w:pPr>
              <w:rPr>
                <w:rFonts w:ascii="Tahoma" w:hAnsi="Tahoma" w:cs="Tahoma"/>
                <w:b/>
                <w:bCs/>
                <w:color w:val="FFFFFF" w:themeColor="background1"/>
                <w:sz w:val="20"/>
                <w:szCs w:val="20"/>
              </w:rPr>
            </w:pPr>
            <w:r w:rsidRPr="00663370">
              <w:rPr>
                <w:rFonts w:ascii="Tahoma" w:hAnsi="Tahoma" w:cs="Tahoma"/>
                <w:b/>
                <w:bCs/>
                <w:color w:val="FFFFFF" w:themeColor="background1"/>
                <w:sz w:val="20"/>
                <w:szCs w:val="20"/>
              </w:rPr>
              <w:t>Red/Amber/Green (RAG)</w:t>
            </w:r>
          </w:p>
        </w:tc>
      </w:tr>
      <w:tr w:rsidR="009D25C3" w:rsidRPr="00036FD0" w14:paraId="6F421350" w14:textId="77777777" w:rsidTr="009D25C3">
        <w:tc>
          <w:tcPr>
            <w:tcW w:w="15452" w:type="dxa"/>
            <w:gridSpan w:val="10"/>
            <w:shd w:val="clear" w:color="auto" w:fill="BFDEE1" w:themeFill="background2" w:themeFillTint="66"/>
          </w:tcPr>
          <w:p w14:paraId="7FDA281E" w14:textId="77777777" w:rsidR="009D25C3" w:rsidRPr="00036FD0" w:rsidRDefault="009D25C3" w:rsidP="00270215">
            <w:pPr>
              <w:jc w:val="center"/>
              <w:rPr>
                <w:rFonts w:ascii="Arial" w:hAnsi="Arial" w:cs="Arial"/>
                <w:b/>
              </w:rPr>
            </w:pPr>
            <w:r w:rsidRPr="00036FD0">
              <w:rPr>
                <w:rFonts w:ascii="Arial" w:hAnsi="Arial" w:cs="Arial"/>
                <w:b/>
              </w:rPr>
              <w:t>Matching local need with a suitable range of services</w:t>
            </w:r>
          </w:p>
        </w:tc>
      </w:tr>
      <w:tr w:rsidR="00663370" w:rsidRPr="00663370" w14:paraId="3E4DEEB6" w14:textId="77777777" w:rsidTr="00BB0C13">
        <w:tc>
          <w:tcPr>
            <w:tcW w:w="710" w:type="dxa"/>
            <w:vAlign w:val="center"/>
          </w:tcPr>
          <w:p w14:paraId="54EBCD30" w14:textId="77777777" w:rsidR="00663370" w:rsidRPr="00BB0C13" w:rsidRDefault="00663370" w:rsidP="00BB0C13">
            <w:pPr>
              <w:jc w:val="center"/>
              <w:rPr>
                <w:rFonts w:ascii="Arial" w:hAnsi="Arial" w:cs="Arial"/>
                <w:b/>
                <w:bCs/>
                <w:sz w:val="20"/>
                <w:szCs w:val="20"/>
              </w:rPr>
            </w:pPr>
            <w:r w:rsidRPr="00BB0C13">
              <w:rPr>
                <w:rFonts w:ascii="Arial" w:hAnsi="Arial" w:cs="Arial"/>
                <w:b/>
                <w:bCs/>
                <w:sz w:val="20"/>
                <w:szCs w:val="20"/>
              </w:rPr>
              <w:t>1.</w:t>
            </w:r>
          </w:p>
        </w:tc>
        <w:tc>
          <w:tcPr>
            <w:tcW w:w="2126" w:type="dxa"/>
            <w:gridSpan w:val="2"/>
            <w:vAlign w:val="center"/>
          </w:tcPr>
          <w:p w14:paraId="752B7E48" w14:textId="77777777" w:rsidR="00663370" w:rsidRPr="00BB0C13" w:rsidRDefault="00663370" w:rsidP="0077222E">
            <w:pPr>
              <w:rPr>
                <w:rFonts w:ascii="Arial" w:hAnsi="Arial" w:cs="Arial"/>
                <w:b/>
                <w:bCs/>
                <w:sz w:val="20"/>
                <w:szCs w:val="20"/>
              </w:rPr>
            </w:pPr>
            <w:r w:rsidRPr="00BB0C13">
              <w:rPr>
                <w:rFonts w:ascii="Arial" w:hAnsi="Arial" w:cs="Arial"/>
                <w:b/>
                <w:bCs/>
                <w:sz w:val="20"/>
                <w:szCs w:val="20"/>
              </w:rPr>
              <w:t>Review of Mental Health Service</w:t>
            </w:r>
          </w:p>
        </w:tc>
        <w:tc>
          <w:tcPr>
            <w:tcW w:w="1559" w:type="dxa"/>
            <w:gridSpan w:val="2"/>
          </w:tcPr>
          <w:p w14:paraId="209873D0" w14:textId="77777777" w:rsidR="00663370" w:rsidRPr="00B52B67" w:rsidRDefault="00663370" w:rsidP="00270215">
            <w:pPr>
              <w:rPr>
                <w:rFonts w:ascii="Arial" w:hAnsi="Arial" w:cs="Arial"/>
                <w:bCs/>
                <w:sz w:val="20"/>
                <w:szCs w:val="20"/>
              </w:rPr>
            </w:pPr>
            <w:r w:rsidRPr="00B52B67">
              <w:rPr>
                <w:rFonts w:ascii="Arial" w:hAnsi="Arial" w:cs="Arial"/>
                <w:bCs/>
                <w:sz w:val="20"/>
                <w:szCs w:val="20"/>
              </w:rPr>
              <w:t>2014</w:t>
            </w:r>
          </w:p>
        </w:tc>
        <w:tc>
          <w:tcPr>
            <w:tcW w:w="1276" w:type="dxa"/>
          </w:tcPr>
          <w:p w14:paraId="139FBC85" w14:textId="77777777" w:rsidR="00663370" w:rsidRPr="00B52B67" w:rsidRDefault="00663370" w:rsidP="00270215">
            <w:pPr>
              <w:textAlignment w:val="center"/>
              <w:rPr>
                <w:rFonts w:ascii="Arial" w:eastAsia="Times New Roman" w:hAnsi="Arial" w:cs="Arial"/>
                <w:sz w:val="20"/>
                <w:szCs w:val="20"/>
              </w:rPr>
            </w:pPr>
            <w:r w:rsidRPr="00B52B67">
              <w:rPr>
                <w:rFonts w:ascii="Arial" w:eastAsia="Times New Roman" w:hAnsi="Arial" w:cs="Arial"/>
                <w:sz w:val="20"/>
                <w:szCs w:val="20"/>
              </w:rPr>
              <w:t>D</w:t>
            </w:r>
            <w:r w:rsidR="00AD540F" w:rsidRPr="00B52B67">
              <w:rPr>
                <w:rFonts w:ascii="Arial" w:eastAsia="Times New Roman" w:hAnsi="Arial" w:cs="Arial"/>
                <w:sz w:val="20"/>
                <w:szCs w:val="20"/>
              </w:rPr>
              <w:t xml:space="preserve">oncaster </w:t>
            </w:r>
            <w:r w:rsidRPr="00B52B67">
              <w:rPr>
                <w:rFonts w:ascii="Arial" w:eastAsia="Times New Roman" w:hAnsi="Arial" w:cs="Arial"/>
                <w:sz w:val="20"/>
                <w:szCs w:val="20"/>
              </w:rPr>
              <w:t>CCG</w:t>
            </w:r>
          </w:p>
        </w:tc>
        <w:tc>
          <w:tcPr>
            <w:tcW w:w="3686" w:type="dxa"/>
            <w:gridSpan w:val="2"/>
          </w:tcPr>
          <w:p w14:paraId="720FF881" w14:textId="77777777" w:rsidR="00663370" w:rsidRPr="00663370" w:rsidRDefault="00663370" w:rsidP="00663370">
            <w:pPr>
              <w:pStyle w:val="ListParagraph"/>
              <w:numPr>
                <w:ilvl w:val="0"/>
                <w:numId w:val="16"/>
              </w:numPr>
              <w:rPr>
                <w:rFonts w:ascii="Arial" w:hAnsi="Arial" w:cs="Arial"/>
                <w:bCs/>
                <w:sz w:val="20"/>
                <w:szCs w:val="20"/>
              </w:rPr>
            </w:pPr>
            <w:r w:rsidRPr="00663370">
              <w:rPr>
                <w:rFonts w:ascii="Arial" w:hAnsi="Arial" w:cs="Arial"/>
                <w:bCs/>
                <w:sz w:val="20"/>
                <w:szCs w:val="20"/>
              </w:rPr>
              <w:t>Robust governance structure with Senior Leadership from Health &amp; Social Care who has oversight of the delivery plan.</w:t>
            </w:r>
          </w:p>
          <w:p w14:paraId="69BD63EC" w14:textId="77777777" w:rsidR="00663370" w:rsidRPr="00663370" w:rsidRDefault="00663370" w:rsidP="00663370">
            <w:pPr>
              <w:pStyle w:val="ListParagraph"/>
              <w:numPr>
                <w:ilvl w:val="0"/>
                <w:numId w:val="16"/>
              </w:numPr>
              <w:rPr>
                <w:rFonts w:ascii="Arial" w:hAnsi="Arial" w:cs="Arial"/>
                <w:bCs/>
                <w:sz w:val="20"/>
                <w:szCs w:val="20"/>
              </w:rPr>
            </w:pPr>
            <w:r w:rsidRPr="00663370">
              <w:rPr>
                <w:rFonts w:ascii="Arial" w:hAnsi="Arial" w:cs="Arial"/>
                <w:bCs/>
                <w:sz w:val="20"/>
                <w:szCs w:val="20"/>
              </w:rPr>
              <w:t>Multi-agency Partnership Groups including Police and Ambulance Service who are leading the implementation of the Action Plans</w:t>
            </w:r>
          </w:p>
          <w:p w14:paraId="21AF46B4" w14:textId="77777777" w:rsidR="00663370" w:rsidRPr="00663370" w:rsidRDefault="00663370" w:rsidP="00663370">
            <w:pPr>
              <w:pStyle w:val="ListParagraph"/>
              <w:numPr>
                <w:ilvl w:val="0"/>
                <w:numId w:val="16"/>
              </w:numPr>
              <w:rPr>
                <w:rFonts w:ascii="Arial" w:hAnsi="Arial" w:cs="Arial"/>
                <w:bCs/>
                <w:sz w:val="20"/>
                <w:szCs w:val="20"/>
              </w:rPr>
            </w:pPr>
            <w:r w:rsidRPr="00663370">
              <w:rPr>
                <w:rFonts w:ascii="Arial" w:hAnsi="Arial" w:cs="Arial"/>
                <w:bCs/>
                <w:sz w:val="20"/>
                <w:szCs w:val="20"/>
              </w:rPr>
              <w:t>Crisis Care Concordat Action Plan Group who have the remit to deliver the local Action Plan</w:t>
            </w:r>
          </w:p>
        </w:tc>
        <w:tc>
          <w:tcPr>
            <w:tcW w:w="4394" w:type="dxa"/>
          </w:tcPr>
          <w:p w14:paraId="5C38256E" w14:textId="77777777" w:rsidR="00663370" w:rsidRPr="00663370" w:rsidRDefault="00663370" w:rsidP="00663370">
            <w:pPr>
              <w:pStyle w:val="ListParagraph"/>
              <w:numPr>
                <w:ilvl w:val="0"/>
                <w:numId w:val="14"/>
              </w:numPr>
              <w:rPr>
                <w:rFonts w:ascii="Arial" w:hAnsi="Arial" w:cs="Arial"/>
                <w:bCs/>
                <w:sz w:val="20"/>
                <w:szCs w:val="20"/>
              </w:rPr>
            </w:pPr>
            <w:r w:rsidRPr="00663370">
              <w:rPr>
                <w:rFonts w:ascii="Arial" w:hAnsi="Arial" w:cs="Arial"/>
                <w:bCs/>
                <w:sz w:val="20"/>
                <w:szCs w:val="20"/>
              </w:rPr>
              <w:t>Identified need to develop Crisis Response Services</w:t>
            </w:r>
          </w:p>
          <w:p w14:paraId="7100D615" w14:textId="77777777" w:rsidR="00663370" w:rsidRPr="00663370" w:rsidRDefault="00663370" w:rsidP="00663370">
            <w:pPr>
              <w:pStyle w:val="ListParagraph"/>
              <w:numPr>
                <w:ilvl w:val="0"/>
                <w:numId w:val="14"/>
              </w:numPr>
              <w:rPr>
                <w:rFonts w:ascii="Arial" w:hAnsi="Arial" w:cs="Arial"/>
                <w:bCs/>
                <w:sz w:val="20"/>
                <w:szCs w:val="20"/>
              </w:rPr>
            </w:pPr>
            <w:r w:rsidRPr="00663370">
              <w:rPr>
                <w:rFonts w:ascii="Arial" w:hAnsi="Arial" w:cs="Arial"/>
                <w:bCs/>
                <w:sz w:val="20"/>
                <w:szCs w:val="20"/>
              </w:rPr>
              <w:t>Improve early intervention and development of specialist pathway for Personality Disorder, Eating Disorder and Perinatal MH Care</w:t>
            </w:r>
          </w:p>
          <w:p w14:paraId="4821DDC3" w14:textId="77777777" w:rsidR="00663370" w:rsidRPr="00663370" w:rsidRDefault="00663370" w:rsidP="00663370">
            <w:pPr>
              <w:pStyle w:val="ListParagraph"/>
              <w:numPr>
                <w:ilvl w:val="0"/>
                <w:numId w:val="14"/>
              </w:numPr>
              <w:rPr>
                <w:rFonts w:ascii="Arial" w:hAnsi="Arial" w:cs="Arial"/>
                <w:bCs/>
                <w:sz w:val="20"/>
                <w:szCs w:val="20"/>
              </w:rPr>
            </w:pPr>
            <w:r w:rsidRPr="00663370">
              <w:rPr>
                <w:rFonts w:ascii="Arial" w:hAnsi="Arial" w:cs="Arial"/>
                <w:bCs/>
                <w:sz w:val="20"/>
                <w:szCs w:val="20"/>
              </w:rPr>
              <w:t>Development of primary care MH pathway</w:t>
            </w:r>
          </w:p>
        </w:tc>
        <w:tc>
          <w:tcPr>
            <w:tcW w:w="1701" w:type="dxa"/>
            <w:shd w:val="clear" w:color="auto" w:fill="00B050"/>
          </w:tcPr>
          <w:p w14:paraId="56455EAD" w14:textId="77777777" w:rsidR="00663370" w:rsidRPr="00367613" w:rsidRDefault="00663370" w:rsidP="00270215">
            <w:pPr>
              <w:rPr>
                <w:rFonts w:ascii="Arial" w:hAnsi="Arial" w:cs="Arial"/>
                <w:bCs/>
                <w:sz w:val="20"/>
                <w:szCs w:val="20"/>
              </w:rPr>
            </w:pPr>
            <w:r w:rsidRPr="00367613">
              <w:rPr>
                <w:rFonts w:ascii="Arial" w:hAnsi="Arial" w:cs="Arial"/>
                <w:bCs/>
                <w:sz w:val="20"/>
                <w:szCs w:val="20"/>
              </w:rPr>
              <w:t>GREEN</w:t>
            </w:r>
          </w:p>
        </w:tc>
      </w:tr>
      <w:tr w:rsidR="00663370" w:rsidRPr="00663370" w14:paraId="0859744F" w14:textId="77777777" w:rsidTr="00BB0C13">
        <w:tc>
          <w:tcPr>
            <w:tcW w:w="710" w:type="dxa"/>
            <w:vAlign w:val="center"/>
          </w:tcPr>
          <w:p w14:paraId="4ECB8A1E" w14:textId="77777777" w:rsidR="00663370" w:rsidRPr="00BB0C13" w:rsidRDefault="00663370" w:rsidP="00BB0C13">
            <w:pPr>
              <w:jc w:val="center"/>
              <w:rPr>
                <w:rFonts w:ascii="Arial" w:hAnsi="Arial" w:cs="Arial"/>
                <w:b/>
                <w:bCs/>
                <w:sz w:val="20"/>
                <w:szCs w:val="20"/>
              </w:rPr>
            </w:pPr>
            <w:r w:rsidRPr="00BB0C13">
              <w:rPr>
                <w:rFonts w:ascii="Arial" w:hAnsi="Arial" w:cs="Arial"/>
                <w:b/>
                <w:sz w:val="20"/>
                <w:szCs w:val="20"/>
              </w:rPr>
              <w:br w:type="page"/>
              <w:t>2.</w:t>
            </w:r>
          </w:p>
        </w:tc>
        <w:tc>
          <w:tcPr>
            <w:tcW w:w="2126" w:type="dxa"/>
            <w:gridSpan w:val="2"/>
            <w:vAlign w:val="center"/>
          </w:tcPr>
          <w:p w14:paraId="717E7E1B" w14:textId="77777777" w:rsidR="00663370" w:rsidRPr="00BB0C13" w:rsidRDefault="00663370" w:rsidP="0077222E">
            <w:pPr>
              <w:rPr>
                <w:rFonts w:ascii="Arial" w:hAnsi="Arial" w:cs="Arial"/>
                <w:b/>
                <w:bCs/>
                <w:sz w:val="20"/>
                <w:szCs w:val="20"/>
              </w:rPr>
            </w:pPr>
            <w:r w:rsidRPr="00BB0C13">
              <w:rPr>
                <w:rFonts w:ascii="Arial" w:hAnsi="Arial" w:cs="Arial"/>
                <w:b/>
                <w:bCs/>
                <w:sz w:val="20"/>
                <w:szCs w:val="20"/>
              </w:rPr>
              <w:t xml:space="preserve">Delivery of </w:t>
            </w:r>
            <w:r w:rsidR="00DC6B3E" w:rsidRPr="00BB0C13">
              <w:rPr>
                <w:rFonts w:ascii="Arial" w:hAnsi="Arial" w:cs="Arial"/>
                <w:b/>
                <w:bCs/>
                <w:sz w:val="20"/>
                <w:szCs w:val="20"/>
              </w:rPr>
              <w:t xml:space="preserve">the Review </w:t>
            </w:r>
            <w:r w:rsidRPr="00BB0C13">
              <w:rPr>
                <w:rFonts w:ascii="Arial" w:hAnsi="Arial" w:cs="Arial"/>
                <w:b/>
                <w:bCs/>
                <w:sz w:val="20"/>
                <w:szCs w:val="20"/>
              </w:rPr>
              <w:t xml:space="preserve">Recommendations through </w:t>
            </w:r>
            <w:r w:rsidR="00DC6B3E" w:rsidRPr="00BB0C13">
              <w:rPr>
                <w:rFonts w:ascii="Arial" w:hAnsi="Arial" w:cs="Arial"/>
                <w:b/>
                <w:bCs/>
                <w:sz w:val="20"/>
                <w:szCs w:val="20"/>
              </w:rPr>
              <w:t xml:space="preserve">a </w:t>
            </w:r>
            <w:r w:rsidRPr="00BB0C13">
              <w:rPr>
                <w:rFonts w:ascii="Arial" w:hAnsi="Arial" w:cs="Arial"/>
                <w:b/>
                <w:bCs/>
                <w:sz w:val="20"/>
                <w:szCs w:val="20"/>
              </w:rPr>
              <w:t>H&amp;W Board approved action plan</w:t>
            </w:r>
          </w:p>
        </w:tc>
        <w:tc>
          <w:tcPr>
            <w:tcW w:w="1559" w:type="dxa"/>
            <w:gridSpan w:val="2"/>
          </w:tcPr>
          <w:p w14:paraId="1CB8D084" w14:textId="77777777" w:rsidR="00663370" w:rsidRPr="00663370" w:rsidRDefault="00663370" w:rsidP="00270215">
            <w:pPr>
              <w:rPr>
                <w:rFonts w:ascii="Arial" w:hAnsi="Arial" w:cs="Arial"/>
                <w:bCs/>
                <w:sz w:val="20"/>
                <w:szCs w:val="20"/>
              </w:rPr>
            </w:pPr>
            <w:r w:rsidRPr="00663370">
              <w:rPr>
                <w:rFonts w:ascii="Arial" w:hAnsi="Arial" w:cs="Arial"/>
                <w:bCs/>
                <w:sz w:val="20"/>
                <w:szCs w:val="20"/>
              </w:rPr>
              <w:t>2014/2015</w:t>
            </w:r>
            <w:r w:rsidR="00DC6B3E">
              <w:rPr>
                <w:rFonts w:ascii="Arial" w:hAnsi="Arial" w:cs="Arial"/>
                <w:bCs/>
                <w:sz w:val="20"/>
                <w:szCs w:val="20"/>
              </w:rPr>
              <w:t>/16</w:t>
            </w:r>
          </w:p>
        </w:tc>
        <w:tc>
          <w:tcPr>
            <w:tcW w:w="1276" w:type="dxa"/>
          </w:tcPr>
          <w:p w14:paraId="7924116C" w14:textId="77777777" w:rsidR="00663370" w:rsidRPr="00663370" w:rsidRDefault="00663370" w:rsidP="00270215">
            <w:pPr>
              <w:rPr>
                <w:rFonts w:ascii="Arial" w:hAnsi="Arial" w:cs="Arial"/>
                <w:bCs/>
                <w:sz w:val="20"/>
                <w:szCs w:val="20"/>
              </w:rPr>
            </w:pPr>
            <w:r w:rsidRPr="00663370">
              <w:rPr>
                <w:rFonts w:ascii="Arial" w:hAnsi="Arial" w:cs="Arial"/>
                <w:bCs/>
                <w:sz w:val="20"/>
                <w:szCs w:val="20"/>
              </w:rPr>
              <w:t>D</w:t>
            </w:r>
            <w:r w:rsidR="00AD540F">
              <w:rPr>
                <w:rFonts w:ascii="Arial" w:hAnsi="Arial" w:cs="Arial"/>
                <w:bCs/>
                <w:sz w:val="20"/>
                <w:szCs w:val="20"/>
              </w:rPr>
              <w:t xml:space="preserve">oncaster </w:t>
            </w:r>
            <w:r w:rsidRPr="00663370">
              <w:rPr>
                <w:rFonts w:ascii="Arial" w:hAnsi="Arial" w:cs="Arial"/>
                <w:bCs/>
                <w:sz w:val="20"/>
                <w:szCs w:val="20"/>
              </w:rPr>
              <w:t>CCG</w:t>
            </w:r>
          </w:p>
        </w:tc>
        <w:tc>
          <w:tcPr>
            <w:tcW w:w="3686" w:type="dxa"/>
            <w:gridSpan w:val="2"/>
          </w:tcPr>
          <w:p w14:paraId="77BD4249" w14:textId="77777777" w:rsidR="00663370" w:rsidRDefault="00663370" w:rsidP="00663370">
            <w:pPr>
              <w:pStyle w:val="ListParagraph"/>
              <w:numPr>
                <w:ilvl w:val="0"/>
                <w:numId w:val="17"/>
              </w:numPr>
              <w:rPr>
                <w:rFonts w:ascii="Arial" w:hAnsi="Arial" w:cs="Arial"/>
                <w:bCs/>
                <w:sz w:val="20"/>
                <w:szCs w:val="20"/>
              </w:rPr>
            </w:pPr>
            <w:r>
              <w:rPr>
                <w:rFonts w:ascii="Arial" w:hAnsi="Arial" w:cs="Arial"/>
                <w:bCs/>
                <w:sz w:val="20"/>
                <w:szCs w:val="20"/>
              </w:rPr>
              <w:t>Improved Access for people experience mental health crisis</w:t>
            </w:r>
          </w:p>
          <w:p w14:paraId="32A4D3A5" w14:textId="77777777" w:rsidR="00663370" w:rsidRDefault="00663370" w:rsidP="00663370">
            <w:pPr>
              <w:pStyle w:val="ListParagraph"/>
              <w:numPr>
                <w:ilvl w:val="0"/>
                <w:numId w:val="17"/>
              </w:numPr>
              <w:rPr>
                <w:rFonts w:ascii="Arial" w:hAnsi="Arial" w:cs="Arial"/>
                <w:bCs/>
                <w:sz w:val="20"/>
                <w:szCs w:val="20"/>
              </w:rPr>
            </w:pPr>
            <w:r>
              <w:rPr>
                <w:rFonts w:ascii="Arial" w:hAnsi="Arial" w:cs="Arial"/>
                <w:bCs/>
                <w:sz w:val="20"/>
                <w:szCs w:val="20"/>
              </w:rPr>
              <w:t>Improved support for those who want to access services/guidance before going into a crisis (crisis support planning in care plans and crisis management plans</w:t>
            </w:r>
          </w:p>
          <w:p w14:paraId="785834C8" w14:textId="77777777" w:rsidR="00663370" w:rsidRDefault="00663370" w:rsidP="00663370">
            <w:pPr>
              <w:pStyle w:val="ListParagraph"/>
              <w:numPr>
                <w:ilvl w:val="0"/>
                <w:numId w:val="17"/>
              </w:numPr>
              <w:rPr>
                <w:rFonts w:ascii="Arial" w:hAnsi="Arial" w:cs="Arial"/>
                <w:bCs/>
                <w:sz w:val="20"/>
                <w:szCs w:val="20"/>
              </w:rPr>
            </w:pPr>
            <w:r>
              <w:rPr>
                <w:rFonts w:ascii="Arial" w:hAnsi="Arial" w:cs="Arial"/>
                <w:bCs/>
                <w:sz w:val="20"/>
                <w:szCs w:val="20"/>
              </w:rPr>
              <w:t xml:space="preserve">Service users having more control about how they access services before the crisis accelerates </w:t>
            </w:r>
          </w:p>
          <w:p w14:paraId="6AEDE6AC" w14:textId="77777777" w:rsidR="00663370" w:rsidRPr="00663370" w:rsidRDefault="00663370" w:rsidP="00663370">
            <w:pPr>
              <w:pStyle w:val="ListParagraph"/>
              <w:numPr>
                <w:ilvl w:val="0"/>
                <w:numId w:val="17"/>
              </w:numPr>
              <w:rPr>
                <w:rFonts w:ascii="Arial" w:hAnsi="Arial" w:cs="Arial"/>
                <w:bCs/>
                <w:sz w:val="20"/>
                <w:szCs w:val="20"/>
              </w:rPr>
            </w:pPr>
            <w:r>
              <w:rPr>
                <w:rFonts w:ascii="Arial" w:hAnsi="Arial" w:cs="Arial"/>
                <w:bCs/>
                <w:sz w:val="20"/>
                <w:szCs w:val="20"/>
              </w:rPr>
              <w:lastRenderedPageBreak/>
              <w:t>Vulnerable people are directed away from the criminal justice system</w:t>
            </w:r>
          </w:p>
        </w:tc>
        <w:tc>
          <w:tcPr>
            <w:tcW w:w="4394" w:type="dxa"/>
          </w:tcPr>
          <w:p w14:paraId="43B744CD" w14:textId="77777777" w:rsidR="00663370" w:rsidRPr="00663370" w:rsidRDefault="00663370" w:rsidP="00663370">
            <w:pPr>
              <w:pStyle w:val="ListParagraph"/>
              <w:numPr>
                <w:ilvl w:val="0"/>
                <w:numId w:val="15"/>
              </w:numPr>
              <w:rPr>
                <w:rFonts w:ascii="Arial" w:hAnsi="Arial" w:cs="Arial"/>
                <w:bCs/>
                <w:sz w:val="20"/>
                <w:szCs w:val="20"/>
              </w:rPr>
            </w:pPr>
            <w:r w:rsidRPr="00663370">
              <w:rPr>
                <w:rFonts w:ascii="Arial" w:hAnsi="Arial" w:cs="Arial"/>
                <w:bCs/>
                <w:sz w:val="20"/>
                <w:szCs w:val="20"/>
              </w:rPr>
              <w:lastRenderedPageBreak/>
              <w:t xml:space="preserve">Launch of Crisis Hub </w:t>
            </w:r>
            <w:r w:rsidR="005F4E69">
              <w:rPr>
                <w:rFonts w:ascii="Arial" w:hAnsi="Arial" w:cs="Arial"/>
                <w:bCs/>
                <w:sz w:val="20"/>
                <w:szCs w:val="20"/>
              </w:rPr>
              <w:t>(ageless service</w:t>
            </w:r>
            <w:r w:rsidR="00A40741">
              <w:rPr>
                <w:rFonts w:ascii="Arial" w:hAnsi="Arial" w:cs="Arial"/>
                <w:bCs/>
                <w:sz w:val="20"/>
                <w:szCs w:val="20"/>
              </w:rPr>
              <w:t xml:space="preserve"> that supports children &amp; young people and older age adults)</w:t>
            </w:r>
            <w:r w:rsidR="005F4E69">
              <w:rPr>
                <w:rFonts w:ascii="Arial" w:hAnsi="Arial" w:cs="Arial"/>
                <w:bCs/>
                <w:sz w:val="20"/>
                <w:szCs w:val="20"/>
              </w:rPr>
              <w:t xml:space="preserve"> </w:t>
            </w:r>
            <w:r w:rsidRPr="00663370">
              <w:rPr>
                <w:rFonts w:ascii="Arial" w:hAnsi="Arial" w:cs="Arial"/>
                <w:bCs/>
                <w:sz w:val="20"/>
                <w:szCs w:val="20"/>
              </w:rPr>
              <w:t>– Clinical Nurse Triage Service which operates 24/7 and provides telephone assessment as an all age service</w:t>
            </w:r>
            <w:r>
              <w:rPr>
                <w:rFonts w:ascii="Arial" w:hAnsi="Arial" w:cs="Arial"/>
                <w:bCs/>
                <w:sz w:val="20"/>
                <w:szCs w:val="20"/>
              </w:rPr>
              <w:t xml:space="preserve"> – Sept 2015</w:t>
            </w:r>
          </w:p>
          <w:p w14:paraId="68D75119" w14:textId="77777777" w:rsidR="00663370" w:rsidRPr="00663370" w:rsidRDefault="00663370" w:rsidP="00663370">
            <w:pPr>
              <w:pStyle w:val="ListParagraph"/>
              <w:numPr>
                <w:ilvl w:val="0"/>
                <w:numId w:val="15"/>
              </w:numPr>
              <w:rPr>
                <w:rFonts w:ascii="Arial" w:hAnsi="Arial" w:cs="Arial"/>
                <w:bCs/>
                <w:sz w:val="20"/>
                <w:szCs w:val="20"/>
              </w:rPr>
            </w:pPr>
            <w:r w:rsidRPr="00663370">
              <w:rPr>
                <w:rFonts w:ascii="Arial" w:hAnsi="Arial" w:cs="Arial"/>
                <w:bCs/>
                <w:sz w:val="20"/>
                <w:szCs w:val="20"/>
              </w:rPr>
              <w:t>Development of a Community Based Recovery House that provide accommodation, 24/7 support line, carer support and recovery focused activity – out to tender in December 2015.</w:t>
            </w:r>
          </w:p>
          <w:p w14:paraId="274F2A1D" w14:textId="77777777" w:rsidR="00663370" w:rsidRPr="00663370" w:rsidRDefault="00663370" w:rsidP="00663370">
            <w:pPr>
              <w:pStyle w:val="ListParagraph"/>
              <w:numPr>
                <w:ilvl w:val="0"/>
                <w:numId w:val="15"/>
              </w:numPr>
              <w:rPr>
                <w:rFonts w:ascii="Arial" w:hAnsi="Arial" w:cs="Arial"/>
                <w:bCs/>
                <w:sz w:val="20"/>
                <w:szCs w:val="20"/>
              </w:rPr>
            </w:pPr>
            <w:r w:rsidRPr="00663370">
              <w:rPr>
                <w:rFonts w:ascii="Arial" w:hAnsi="Arial" w:cs="Arial"/>
                <w:bCs/>
                <w:sz w:val="20"/>
                <w:szCs w:val="20"/>
              </w:rPr>
              <w:lastRenderedPageBreak/>
              <w:t>Delivery of Street Triage Project</w:t>
            </w:r>
            <w:r>
              <w:rPr>
                <w:rFonts w:ascii="Arial" w:hAnsi="Arial" w:cs="Arial"/>
                <w:bCs/>
                <w:sz w:val="20"/>
                <w:szCs w:val="20"/>
              </w:rPr>
              <w:t xml:space="preserve"> – Sept 2015</w:t>
            </w:r>
          </w:p>
          <w:p w14:paraId="230F61F2" w14:textId="77777777" w:rsidR="00663370" w:rsidRPr="00663370" w:rsidRDefault="00663370" w:rsidP="00663370">
            <w:pPr>
              <w:pStyle w:val="ListParagraph"/>
              <w:numPr>
                <w:ilvl w:val="0"/>
                <w:numId w:val="15"/>
              </w:numPr>
              <w:rPr>
                <w:rFonts w:ascii="Arial" w:hAnsi="Arial" w:cs="Arial"/>
                <w:bCs/>
                <w:sz w:val="20"/>
                <w:szCs w:val="20"/>
              </w:rPr>
            </w:pPr>
            <w:r w:rsidRPr="00663370">
              <w:rPr>
                <w:rFonts w:ascii="Arial" w:hAnsi="Arial" w:cs="Arial"/>
                <w:bCs/>
                <w:sz w:val="20"/>
                <w:szCs w:val="20"/>
              </w:rPr>
              <w:t>Delivery of L&amp;D Service in Custody Pilot – supporting vulnerable people in Custody inc. children and Young People, MH and Learning Disability</w:t>
            </w:r>
            <w:r>
              <w:rPr>
                <w:rFonts w:ascii="Arial" w:hAnsi="Arial" w:cs="Arial"/>
                <w:bCs/>
                <w:sz w:val="20"/>
                <w:szCs w:val="20"/>
              </w:rPr>
              <w:t xml:space="preserve"> – Sept 2015</w:t>
            </w:r>
          </w:p>
        </w:tc>
        <w:tc>
          <w:tcPr>
            <w:tcW w:w="1701" w:type="dxa"/>
            <w:shd w:val="clear" w:color="auto" w:fill="00B050"/>
          </w:tcPr>
          <w:p w14:paraId="202D385D" w14:textId="77777777" w:rsidR="00663370" w:rsidRDefault="00663370" w:rsidP="00367613">
            <w:pPr>
              <w:shd w:val="clear" w:color="auto" w:fill="00B050"/>
              <w:rPr>
                <w:rFonts w:ascii="Arial" w:hAnsi="Arial" w:cs="Arial"/>
                <w:bCs/>
                <w:sz w:val="20"/>
                <w:szCs w:val="20"/>
              </w:rPr>
            </w:pPr>
            <w:r w:rsidRPr="00367613">
              <w:rPr>
                <w:rFonts w:ascii="Arial" w:hAnsi="Arial" w:cs="Arial"/>
                <w:bCs/>
                <w:sz w:val="20"/>
                <w:szCs w:val="20"/>
              </w:rPr>
              <w:lastRenderedPageBreak/>
              <w:t>GREEN</w:t>
            </w:r>
          </w:p>
          <w:p w14:paraId="01D80B26" w14:textId="77777777" w:rsidR="00663370" w:rsidRDefault="00663370" w:rsidP="00270215">
            <w:pPr>
              <w:rPr>
                <w:rFonts w:ascii="Arial" w:hAnsi="Arial" w:cs="Arial"/>
                <w:bCs/>
                <w:sz w:val="20"/>
                <w:szCs w:val="20"/>
              </w:rPr>
            </w:pPr>
          </w:p>
          <w:p w14:paraId="58306F98" w14:textId="77777777" w:rsidR="00663370" w:rsidRDefault="00663370" w:rsidP="00270215">
            <w:pPr>
              <w:rPr>
                <w:rFonts w:ascii="Arial" w:hAnsi="Arial" w:cs="Arial"/>
                <w:bCs/>
                <w:sz w:val="20"/>
                <w:szCs w:val="20"/>
              </w:rPr>
            </w:pPr>
          </w:p>
          <w:p w14:paraId="5535FC4D" w14:textId="77777777" w:rsidR="00663370" w:rsidRDefault="00663370" w:rsidP="00270215">
            <w:pPr>
              <w:rPr>
                <w:rFonts w:ascii="Arial" w:hAnsi="Arial" w:cs="Arial"/>
                <w:bCs/>
                <w:sz w:val="20"/>
                <w:szCs w:val="20"/>
              </w:rPr>
            </w:pPr>
          </w:p>
          <w:p w14:paraId="131CFDE7" w14:textId="77777777" w:rsidR="00663370" w:rsidRDefault="00663370" w:rsidP="00270215">
            <w:pPr>
              <w:rPr>
                <w:rFonts w:ascii="Arial" w:hAnsi="Arial" w:cs="Arial"/>
                <w:bCs/>
                <w:sz w:val="20"/>
                <w:szCs w:val="20"/>
              </w:rPr>
            </w:pPr>
          </w:p>
          <w:p w14:paraId="5A4537EB" w14:textId="77777777" w:rsidR="00663370" w:rsidRDefault="00663370" w:rsidP="00270215">
            <w:pPr>
              <w:rPr>
                <w:rFonts w:ascii="Arial" w:hAnsi="Arial" w:cs="Arial"/>
                <w:bCs/>
                <w:sz w:val="20"/>
                <w:szCs w:val="20"/>
              </w:rPr>
            </w:pPr>
          </w:p>
          <w:p w14:paraId="2C7F2AA2" w14:textId="77777777" w:rsidR="00663370" w:rsidRDefault="00663370" w:rsidP="00270215">
            <w:pPr>
              <w:rPr>
                <w:rFonts w:ascii="Arial" w:hAnsi="Arial" w:cs="Arial"/>
                <w:bCs/>
                <w:sz w:val="20"/>
                <w:szCs w:val="20"/>
              </w:rPr>
            </w:pPr>
          </w:p>
          <w:p w14:paraId="259350C9" w14:textId="77777777" w:rsidR="00663370" w:rsidRDefault="00663370" w:rsidP="00270215">
            <w:pPr>
              <w:rPr>
                <w:rFonts w:ascii="Arial" w:hAnsi="Arial" w:cs="Arial"/>
                <w:bCs/>
                <w:sz w:val="20"/>
                <w:szCs w:val="20"/>
              </w:rPr>
            </w:pPr>
          </w:p>
          <w:p w14:paraId="1F8EF0E2" w14:textId="77777777" w:rsidR="00663370" w:rsidRDefault="00663370" w:rsidP="00270215">
            <w:pPr>
              <w:rPr>
                <w:rFonts w:ascii="Arial" w:hAnsi="Arial" w:cs="Arial"/>
                <w:bCs/>
                <w:sz w:val="20"/>
                <w:szCs w:val="20"/>
              </w:rPr>
            </w:pPr>
          </w:p>
          <w:p w14:paraId="49BBDAFA" w14:textId="77777777" w:rsidR="00663370" w:rsidRDefault="00663370" w:rsidP="00270215">
            <w:pPr>
              <w:rPr>
                <w:rFonts w:ascii="Arial" w:hAnsi="Arial" w:cs="Arial"/>
                <w:bCs/>
                <w:sz w:val="20"/>
                <w:szCs w:val="20"/>
              </w:rPr>
            </w:pPr>
          </w:p>
          <w:p w14:paraId="46CC9099" w14:textId="77777777" w:rsidR="00663370" w:rsidRDefault="00663370" w:rsidP="00270215">
            <w:pPr>
              <w:rPr>
                <w:rFonts w:ascii="Arial" w:hAnsi="Arial" w:cs="Arial"/>
                <w:bCs/>
                <w:sz w:val="20"/>
                <w:szCs w:val="20"/>
              </w:rPr>
            </w:pPr>
          </w:p>
          <w:p w14:paraId="30D40703" w14:textId="77777777" w:rsidR="00663370" w:rsidRDefault="00663370" w:rsidP="00270215">
            <w:pPr>
              <w:rPr>
                <w:rFonts w:ascii="Arial" w:hAnsi="Arial" w:cs="Arial"/>
                <w:bCs/>
                <w:sz w:val="20"/>
                <w:szCs w:val="20"/>
              </w:rPr>
            </w:pPr>
          </w:p>
          <w:p w14:paraId="511DD83A" w14:textId="77777777" w:rsidR="00663370" w:rsidRDefault="00663370" w:rsidP="00270215">
            <w:pPr>
              <w:rPr>
                <w:rFonts w:ascii="Arial" w:hAnsi="Arial" w:cs="Arial"/>
                <w:bCs/>
                <w:sz w:val="20"/>
                <w:szCs w:val="20"/>
              </w:rPr>
            </w:pPr>
            <w:r w:rsidRPr="00367613">
              <w:rPr>
                <w:rFonts w:ascii="Arial" w:hAnsi="Arial" w:cs="Arial"/>
                <w:bCs/>
                <w:sz w:val="20"/>
                <w:szCs w:val="20"/>
              </w:rPr>
              <w:lastRenderedPageBreak/>
              <w:t>GREEN</w:t>
            </w:r>
          </w:p>
          <w:p w14:paraId="00FD169F" w14:textId="77777777" w:rsidR="00663370" w:rsidRPr="00663370" w:rsidRDefault="00663370" w:rsidP="00270215">
            <w:pPr>
              <w:rPr>
                <w:rFonts w:ascii="Arial" w:hAnsi="Arial" w:cs="Arial"/>
                <w:bCs/>
                <w:sz w:val="20"/>
                <w:szCs w:val="20"/>
              </w:rPr>
            </w:pPr>
          </w:p>
        </w:tc>
      </w:tr>
      <w:tr w:rsidR="00663370" w:rsidRPr="00663370" w14:paraId="77CA67F1" w14:textId="77777777" w:rsidTr="00BB0C13">
        <w:tc>
          <w:tcPr>
            <w:tcW w:w="710" w:type="dxa"/>
            <w:vAlign w:val="center"/>
          </w:tcPr>
          <w:p w14:paraId="6ACFA40F" w14:textId="77777777" w:rsidR="00663370" w:rsidRPr="00BB0C13" w:rsidRDefault="0099466F" w:rsidP="00BB0C13">
            <w:pPr>
              <w:jc w:val="center"/>
              <w:rPr>
                <w:rFonts w:ascii="Tahoma" w:hAnsi="Tahoma" w:cs="Tahoma"/>
                <w:b/>
                <w:bCs/>
                <w:sz w:val="20"/>
                <w:szCs w:val="20"/>
              </w:rPr>
            </w:pPr>
            <w:r w:rsidRPr="00BB0C13">
              <w:rPr>
                <w:rFonts w:ascii="Tahoma" w:hAnsi="Tahoma" w:cs="Tahoma"/>
                <w:b/>
                <w:bCs/>
                <w:sz w:val="20"/>
                <w:szCs w:val="20"/>
              </w:rPr>
              <w:lastRenderedPageBreak/>
              <w:t>3.</w:t>
            </w:r>
          </w:p>
        </w:tc>
        <w:tc>
          <w:tcPr>
            <w:tcW w:w="2126" w:type="dxa"/>
            <w:gridSpan w:val="2"/>
            <w:vAlign w:val="center"/>
          </w:tcPr>
          <w:p w14:paraId="3AD5C2FB" w14:textId="77777777" w:rsidR="00663370" w:rsidRPr="00BB0C13" w:rsidRDefault="00663370" w:rsidP="0077222E">
            <w:pPr>
              <w:rPr>
                <w:rFonts w:ascii="Arial" w:hAnsi="Arial" w:cs="Arial"/>
                <w:b/>
                <w:bCs/>
                <w:sz w:val="20"/>
                <w:szCs w:val="24"/>
              </w:rPr>
            </w:pPr>
            <w:r w:rsidRPr="00BB0C13">
              <w:rPr>
                <w:rFonts w:ascii="Arial" w:hAnsi="Arial" w:cs="Arial"/>
                <w:b/>
                <w:bCs/>
                <w:sz w:val="20"/>
                <w:szCs w:val="24"/>
              </w:rPr>
              <w:t>S/Yorks Police – Increased input into the Joint Strategic Needs Assessment on Mental Health to show demographic representation, particularly regarding the protected equality characteristics</w:t>
            </w:r>
          </w:p>
        </w:tc>
        <w:tc>
          <w:tcPr>
            <w:tcW w:w="1559" w:type="dxa"/>
            <w:gridSpan w:val="2"/>
            <w:vAlign w:val="center"/>
          </w:tcPr>
          <w:p w14:paraId="35A5EC3A" w14:textId="77777777" w:rsidR="00663370" w:rsidRPr="0049792C" w:rsidRDefault="00663370" w:rsidP="00663370">
            <w:pPr>
              <w:jc w:val="center"/>
              <w:rPr>
                <w:rFonts w:ascii="Arial" w:hAnsi="Arial" w:cs="Arial"/>
                <w:bCs/>
                <w:sz w:val="20"/>
                <w:szCs w:val="24"/>
              </w:rPr>
            </w:pPr>
            <w:r>
              <w:rPr>
                <w:rFonts w:ascii="Arial" w:hAnsi="Arial" w:cs="Arial"/>
                <w:bCs/>
                <w:sz w:val="20"/>
                <w:szCs w:val="24"/>
              </w:rPr>
              <w:t>2015/ongoing</w:t>
            </w:r>
          </w:p>
        </w:tc>
        <w:tc>
          <w:tcPr>
            <w:tcW w:w="1276" w:type="dxa"/>
            <w:vAlign w:val="center"/>
          </w:tcPr>
          <w:p w14:paraId="39644D21" w14:textId="77777777" w:rsidR="00663370" w:rsidRPr="006D4B80" w:rsidRDefault="00663370" w:rsidP="00663370">
            <w:pPr>
              <w:jc w:val="center"/>
              <w:rPr>
                <w:rFonts w:ascii="Arial" w:hAnsi="Arial" w:cs="Arial"/>
                <w:bCs/>
                <w:sz w:val="20"/>
                <w:szCs w:val="24"/>
              </w:rPr>
            </w:pPr>
            <w:r>
              <w:rPr>
                <w:rFonts w:ascii="Arial" w:hAnsi="Arial" w:cs="Arial"/>
                <w:bCs/>
                <w:sz w:val="20"/>
                <w:szCs w:val="24"/>
              </w:rPr>
              <w:t>S/Yorks Police/Public Health</w:t>
            </w:r>
          </w:p>
        </w:tc>
        <w:tc>
          <w:tcPr>
            <w:tcW w:w="3686" w:type="dxa"/>
            <w:gridSpan w:val="2"/>
            <w:vAlign w:val="center"/>
          </w:tcPr>
          <w:p w14:paraId="57EFBF95" w14:textId="77777777" w:rsidR="00663370" w:rsidRPr="0049792C" w:rsidRDefault="00663370" w:rsidP="0099466F">
            <w:pPr>
              <w:pStyle w:val="Default"/>
              <w:numPr>
                <w:ilvl w:val="0"/>
                <w:numId w:val="18"/>
              </w:numPr>
              <w:rPr>
                <w:rFonts w:ascii="Arial" w:hAnsi="Arial" w:cs="Arial"/>
                <w:sz w:val="20"/>
                <w:szCs w:val="20"/>
              </w:rPr>
            </w:pPr>
            <w:r>
              <w:rPr>
                <w:rFonts w:ascii="Arial" w:hAnsi="Arial" w:cs="Arial"/>
                <w:sz w:val="20"/>
                <w:szCs w:val="20"/>
              </w:rPr>
              <w:t xml:space="preserve">Robust data share and contribution across the partnership will inform future commission of mental health support services </w:t>
            </w:r>
          </w:p>
        </w:tc>
        <w:tc>
          <w:tcPr>
            <w:tcW w:w="4394" w:type="dxa"/>
          </w:tcPr>
          <w:p w14:paraId="239593BE" w14:textId="77777777" w:rsidR="00663370" w:rsidRPr="00B52B67" w:rsidRDefault="00BF6E86" w:rsidP="00573EDC">
            <w:pPr>
              <w:pStyle w:val="ListParagraph"/>
              <w:numPr>
                <w:ilvl w:val="0"/>
                <w:numId w:val="18"/>
              </w:numPr>
              <w:rPr>
                <w:rFonts w:ascii="Arial" w:hAnsi="Arial" w:cs="Arial"/>
                <w:bCs/>
                <w:sz w:val="20"/>
                <w:szCs w:val="20"/>
              </w:rPr>
            </w:pPr>
            <w:r w:rsidRPr="00B52B67">
              <w:rPr>
                <w:rFonts w:ascii="Arial" w:hAnsi="Arial" w:cs="Arial"/>
                <w:bCs/>
                <w:sz w:val="20"/>
                <w:szCs w:val="20"/>
              </w:rPr>
              <w:t>New County wide MH ISA being drafted to support information sharing across MH portfolio/work streams.</w:t>
            </w:r>
          </w:p>
          <w:p w14:paraId="3C51A6FB" w14:textId="77777777" w:rsidR="00BF6E86" w:rsidRPr="00BF6E86" w:rsidRDefault="00BF6E86" w:rsidP="00BF6E86">
            <w:pPr>
              <w:pStyle w:val="ListParagraph"/>
              <w:numPr>
                <w:ilvl w:val="0"/>
                <w:numId w:val="18"/>
              </w:numPr>
              <w:rPr>
                <w:rFonts w:ascii="Tahoma" w:hAnsi="Tahoma" w:cs="Tahoma"/>
                <w:b/>
                <w:bCs/>
                <w:sz w:val="20"/>
                <w:szCs w:val="20"/>
              </w:rPr>
            </w:pPr>
            <w:r w:rsidRPr="00B52B67">
              <w:rPr>
                <w:rFonts w:ascii="Arial" w:hAnsi="Arial" w:cs="Arial"/>
                <w:bCs/>
                <w:sz w:val="20"/>
                <w:szCs w:val="20"/>
              </w:rPr>
              <w:t>SYP are to introduce a new MH monitoring form to gather data to support the early identification and management of vulnerable people. Dataset will be reviewed in due course in support of JSNA and shared with partners.</w:t>
            </w:r>
          </w:p>
        </w:tc>
        <w:tc>
          <w:tcPr>
            <w:tcW w:w="1701" w:type="dxa"/>
            <w:shd w:val="clear" w:color="auto" w:fill="FFC000"/>
          </w:tcPr>
          <w:p w14:paraId="237FC58D" w14:textId="77777777" w:rsidR="00663370" w:rsidRPr="00663370" w:rsidRDefault="00062BF5" w:rsidP="00270215">
            <w:pPr>
              <w:rPr>
                <w:rFonts w:ascii="Tahoma" w:hAnsi="Tahoma" w:cs="Tahoma"/>
                <w:b/>
                <w:bCs/>
                <w:sz w:val="20"/>
                <w:szCs w:val="20"/>
              </w:rPr>
            </w:pPr>
            <w:r>
              <w:rPr>
                <w:rFonts w:ascii="Tahoma" w:hAnsi="Tahoma" w:cs="Tahoma"/>
                <w:b/>
                <w:bCs/>
                <w:sz w:val="20"/>
                <w:szCs w:val="20"/>
              </w:rPr>
              <w:t>AMBER</w:t>
            </w:r>
          </w:p>
        </w:tc>
      </w:tr>
      <w:tr w:rsidR="0099466F" w:rsidRPr="00663370" w14:paraId="0651E357" w14:textId="77777777" w:rsidTr="00BB0C13">
        <w:tc>
          <w:tcPr>
            <w:tcW w:w="710" w:type="dxa"/>
            <w:vAlign w:val="center"/>
          </w:tcPr>
          <w:p w14:paraId="2B0291D2" w14:textId="77777777" w:rsidR="0099466F" w:rsidRPr="00BB0C13" w:rsidRDefault="0099466F" w:rsidP="00BB0C13">
            <w:pPr>
              <w:jc w:val="center"/>
              <w:rPr>
                <w:rFonts w:ascii="Tahoma" w:hAnsi="Tahoma" w:cs="Tahoma"/>
                <w:b/>
                <w:bCs/>
                <w:sz w:val="20"/>
                <w:szCs w:val="20"/>
              </w:rPr>
            </w:pPr>
            <w:r w:rsidRPr="00BB0C13">
              <w:rPr>
                <w:rFonts w:ascii="Tahoma" w:hAnsi="Tahoma" w:cs="Tahoma"/>
                <w:b/>
                <w:bCs/>
                <w:sz w:val="20"/>
                <w:szCs w:val="20"/>
              </w:rPr>
              <w:t>4.</w:t>
            </w:r>
          </w:p>
        </w:tc>
        <w:tc>
          <w:tcPr>
            <w:tcW w:w="2126" w:type="dxa"/>
            <w:gridSpan w:val="2"/>
            <w:vAlign w:val="center"/>
          </w:tcPr>
          <w:p w14:paraId="1CA0F624" w14:textId="77777777" w:rsidR="0099466F" w:rsidRPr="00BB0C13" w:rsidRDefault="0099466F" w:rsidP="0077222E">
            <w:pPr>
              <w:rPr>
                <w:rFonts w:ascii="Arial" w:hAnsi="Arial" w:cs="Arial"/>
                <w:b/>
                <w:bCs/>
                <w:sz w:val="20"/>
                <w:szCs w:val="24"/>
              </w:rPr>
            </w:pPr>
            <w:r w:rsidRPr="00BB0C13">
              <w:rPr>
                <w:rFonts w:ascii="Arial" w:hAnsi="Arial" w:cs="Arial"/>
                <w:b/>
                <w:bCs/>
                <w:sz w:val="20"/>
                <w:szCs w:val="24"/>
              </w:rPr>
              <w:t>S/Yorks Police – Gap analysis between current provision and Concordat vision to inform actions</w:t>
            </w:r>
          </w:p>
        </w:tc>
        <w:tc>
          <w:tcPr>
            <w:tcW w:w="1559" w:type="dxa"/>
            <w:gridSpan w:val="2"/>
            <w:vAlign w:val="center"/>
          </w:tcPr>
          <w:p w14:paraId="660F762D" w14:textId="77777777" w:rsidR="0099466F" w:rsidRPr="0049792C" w:rsidRDefault="0099466F" w:rsidP="00DC6B3E">
            <w:pPr>
              <w:jc w:val="center"/>
              <w:rPr>
                <w:rFonts w:ascii="Arial" w:hAnsi="Arial" w:cs="Arial"/>
                <w:bCs/>
                <w:sz w:val="20"/>
                <w:szCs w:val="24"/>
              </w:rPr>
            </w:pPr>
            <w:r w:rsidRPr="0049792C">
              <w:rPr>
                <w:rFonts w:ascii="Arial" w:hAnsi="Arial" w:cs="Arial"/>
                <w:bCs/>
                <w:sz w:val="20"/>
                <w:szCs w:val="24"/>
              </w:rPr>
              <w:t>2015/16</w:t>
            </w:r>
          </w:p>
        </w:tc>
        <w:tc>
          <w:tcPr>
            <w:tcW w:w="1276" w:type="dxa"/>
            <w:vAlign w:val="center"/>
          </w:tcPr>
          <w:p w14:paraId="7A3597E7" w14:textId="77777777" w:rsidR="0099466F" w:rsidRPr="00C03132" w:rsidRDefault="0099466F" w:rsidP="00DC6B3E">
            <w:pPr>
              <w:jc w:val="center"/>
              <w:rPr>
                <w:rFonts w:ascii="Arial" w:hAnsi="Arial" w:cs="Arial"/>
                <w:b/>
                <w:bCs/>
                <w:sz w:val="20"/>
                <w:szCs w:val="24"/>
              </w:rPr>
            </w:pPr>
            <w:r w:rsidRPr="006D4B80">
              <w:rPr>
                <w:rFonts w:ascii="Arial" w:hAnsi="Arial" w:cs="Arial"/>
                <w:bCs/>
                <w:sz w:val="20"/>
                <w:szCs w:val="24"/>
              </w:rPr>
              <w:t>S</w:t>
            </w:r>
            <w:r>
              <w:rPr>
                <w:rFonts w:ascii="Arial" w:hAnsi="Arial" w:cs="Arial"/>
                <w:b/>
                <w:bCs/>
                <w:sz w:val="20"/>
                <w:szCs w:val="24"/>
              </w:rPr>
              <w:t>/</w:t>
            </w:r>
            <w:r w:rsidRPr="0049792C">
              <w:rPr>
                <w:rFonts w:ascii="Arial" w:hAnsi="Arial" w:cs="Arial"/>
                <w:bCs/>
                <w:sz w:val="20"/>
                <w:szCs w:val="24"/>
              </w:rPr>
              <w:t>Yorks Police</w:t>
            </w:r>
          </w:p>
        </w:tc>
        <w:tc>
          <w:tcPr>
            <w:tcW w:w="3686" w:type="dxa"/>
            <w:gridSpan w:val="2"/>
            <w:vAlign w:val="center"/>
          </w:tcPr>
          <w:p w14:paraId="751166E9" w14:textId="77777777" w:rsidR="0099466F" w:rsidRPr="0099466F" w:rsidRDefault="0099466F" w:rsidP="00DC6B3E">
            <w:pPr>
              <w:pStyle w:val="Default"/>
              <w:numPr>
                <w:ilvl w:val="0"/>
                <w:numId w:val="18"/>
              </w:numPr>
              <w:rPr>
                <w:rFonts w:ascii="Arial" w:hAnsi="Arial" w:cs="Arial"/>
                <w:sz w:val="20"/>
                <w:szCs w:val="20"/>
              </w:rPr>
            </w:pPr>
            <w:r w:rsidRPr="0099466F">
              <w:rPr>
                <w:rFonts w:ascii="Arial" w:hAnsi="Arial" w:cs="Arial"/>
                <w:sz w:val="20"/>
                <w:szCs w:val="20"/>
              </w:rPr>
              <w:t>Focus</w:t>
            </w:r>
            <w:r w:rsidR="00AD540F">
              <w:rPr>
                <w:rFonts w:ascii="Arial" w:hAnsi="Arial" w:cs="Arial"/>
                <w:sz w:val="20"/>
                <w:szCs w:val="20"/>
              </w:rPr>
              <w:t>ed</w:t>
            </w:r>
            <w:r w:rsidRPr="0099466F">
              <w:rPr>
                <w:rFonts w:ascii="Arial" w:hAnsi="Arial" w:cs="Arial"/>
                <w:sz w:val="20"/>
                <w:szCs w:val="20"/>
              </w:rPr>
              <w:t xml:space="preserve"> police commissioning support programmes on areas needing improvement </w:t>
            </w:r>
          </w:p>
          <w:p w14:paraId="37A5EB5C" w14:textId="77777777" w:rsidR="0099466F" w:rsidRPr="0099466F" w:rsidRDefault="0099466F" w:rsidP="00DC6B3E">
            <w:pPr>
              <w:rPr>
                <w:rFonts w:ascii="Arial" w:hAnsi="Arial" w:cs="Arial"/>
                <w:bCs/>
                <w:sz w:val="20"/>
                <w:szCs w:val="24"/>
              </w:rPr>
            </w:pPr>
          </w:p>
        </w:tc>
        <w:tc>
          <w:tcPr>
            <w:tcW w:w="4394" w:type="dxa"/>
          </w:tcPr>
          <w:p w14:paraId="734305DB" w14:textId="77777777" w:rsidR="00573EDC" w:rsidRPr="00B52B67" w:rsidRDefault="00573EDC" w:rsidP="00270215">
            <w:pPr>
              <w:rPr>
                <w:rFonts w:ascii="Arial" w:hAnsi="Arial" w:cs="Arial"/>
                <w:bCs/>
                <w:sz w:val="20"/>
                <w:szCs w:val="20"/>
              </w:rPr>
            </w:pPr>
            <w:r w:rsidRPr="00B52B67">
              <w:rPr>
                <w:rFonts w:ascii="Arial" w:hAnsi="Arial" w:cs="Arial"/>
                <w:bCs/>
                <w:sz w:val="20"/>
                <w:szCs w:val="20"/>
              </w:rPr>
              <w:t xml:space="preserve">SYP Update: </w:t>
            </w:r>
          </w:p>
          <w:p w14:paraId="6D448FCD" w14:textId="77777777" w:rsidR="0099466F" w:rsidRPr="00B52B67" w:rsidRDefault="0099466F" w:rsidP="00573EDC">
            <w:pPr>
              <w:pStyle w:val="ListParagraph"/>
              <w:numPr>
                <w:ilvl w:val="0"/>
                <w:numId w:val="18"/>
              </w:numPr>
              <w:rPr>
                <w:rFonts w:ascii="Arial" w:hAnsi="Arial" w:cs="Arial"/>
                <w:bCs/>
                <w:sz w:val="20"/>
                <w:szCs w:val="20"/>
              </w:rPr>
            </w:pPr>
            <w:r w:rsidRPr="00B52B67">
              <w:rPr>
                <w:rFonts w:ascii="Arial" w:hAnsi="Arial" w:cs="Arial"/>
                <w:bCs/>
                <w:sz w:val="20"/>
                <w:szCs w:val="20"/>
              </w:rPr>
              <w:t xml:space="preserve">S/York Mental Health Strategic </w:t>
            </w:r>
            <w:r w:rsidR="00573EDC" w:rsidRPr="00B52B67">
              <w:rPr>
                <w:rFonts w:ascii="Arial" w:hAnsi="Arial" w:cs="Arial"/>
                <w:bCs/>
                <w:sz w:val="20"/>
                <w:szCs w:val="20"/>
              </w:rPr>
              <w:t xml:space="preserve">Partnership Board </w:t>
            </w:r>
            <w:r w:rsidRPr="00B52B67">
              <w:rPr>
                <w:rFonts w:ascii="Arial" w:hAnsi="Arial" w:cs="Arial"/>
                <w:bCs/>
                <w:sz w:val="20"/>
                <w:szCs w:val="20"/>
              </w:rPr>
              <w:t xml:space="preserve">has been formed with Joint Chair between the NHS England and S/Yorks Police District Commander (Barnsley).  Membership comprises of S/Yorks MH Commissioning Leads and the Group’s Terms of Reference include review of </w:t>
            </w:r>
            <w:r w:rsidR="00573EDC" w:rsidRPr="00B52B67">
              <w:rPr>
                <w:rFonts w:ascii="Arial" w:hAnsi="Arial" w:cs="Arial"/>
                <w:bCs/>
                <w:sz w:val="20"/>
                <w:szCs w:val="20"/>
              </w:rPr>
              <w:t xml:space="preserve">CCC, Triage, SP and </w:t>
            </w:r>
            <w:r w:rsidRPr="00B52B67">
              <w:rPr>
                <w:rFonts w:ascii="Arial" w:hAnsi="Arial" w:cs="Arial"/>
                <w:bCs/>
                <w:sz w:val="20"/>
                <w:szCs w:val="20"/>
              </w:rPr>
              <w:t>Regional wide resources</w:t>
            </w:r>
          </w:p>
          <w:p w14:paraId="7A4DA561" w14:textId="77777777" w:rsidR="00573EDC" w:rsidRPr="00B52B67" w:rsidRDefault="00573EDC" w:rsidP="00573EDC">
            <w:pPr>
              <w:pStyle w:val="ListParagraph"/>
              <w:numPr>
                <w:ilvl w:val="0"/>
                <w:numId w:val="18"/>
              </w:numPr>
              <w:rPr>
                <w:rFonts w:ascii="Arial" w:hAnsi="Arial" w:cs="Arial"/>
                <w:bCs/>
                <w:sz w:val="20"/>
                <w:szCs w:val="20"/>
              </w:rPr>
            </w:pPr>
            <w:r w:rsidRPr="00B52B67">
              <w:rPr>
                <w:rFonts w:ascii="Arial" w:hAnsi="Arial" w:cs="Arial"/>
                <w:bCs/>
                <w:sz w:val="20"/>
                <w:szCs w:val="20"/>
              </w:rPr>
              <w:t>Local governance structures are also being reviewed to ensure appropriate attendance in support of key work streams</w:t>
            </w:r>
          </w:p>
          <w:p w14:paraId="0FCE6876" w14:textId="77777777" w:rsidR="00BF6E86" w:rsidRDefault="00BF6E86" w:rsidP="00270215">
            <w:pPr>
              <w:rPr>
                <w:rFonts w:ascii="Tahoma" w:hAnsi="Tahoma" w:cs="Tahoma"/>
                <w:bCs/>
                <w:color w:val="FF0000"/>
                <w:sz w:val="20"/>
                <w:szCs w:val="20"/>
              </w:rPr>
            </w:pPr>
          </w:p>
          <w:p w14:paraId="7C8A31D5" w14:textId="77777777" w:rsidR="00B52B67" w:rsidRDefault="00B52B67" w:rsidP="00270215">
            <w:pPr>
              <w:rPr>
                <w:rFonts w:ascii="Tahoma" w:hAnsi="Tahoma" w:cs="Tahoma"/>
                <w:bCs/>
                <w:color w:val="FF0000"/>
                <w:sz w:val="20"/>
                <w:szCs w:val="20"/>
              </w:rPr>
            </w:pPr>
          </w:p>
          <w:p w14:paraId="5CA6B6B5" w14:textId="77777777" w:rsidR="00B52B67" w:rsidRPr="00BF6E86" w:rsidRDefault="00B52B67" w:rsidP="00270215">
            <w:pPr>
              <w:rPr>
                <w:rFonts w:ascii="Tahoma" w:hAnsi="Tahoma" w:cs="Tahoma"/>
                <w:bCs/>
                <w:color w:val="FF0000"/>
                <w:sz w:val="20"/>
                <w:szCs w:val="20"/>
              </w:rPr>
            </w:pPr>
          </w:p>
        </w:tc>
        <w:tc>
          <w:tcPr>
            <w:tcW w:w="1701" w:type="dxa"/>
            <w:shd w:val="clear" w:color="auto" w:fill="00B050"/>
          </w:tcPr>
          <w:p w14:paraId="02BC2130" w14:textId="77777777" w:rsidR="0099466F" w:rsidRPr="00367613" w:rsidRDefault="0099466F" w:rsidP="00270215">
            <w:pPr>
              <w:rPr>
                <w:rFonts w:ascii="Tahoma" w:hAnsi="Tahoma" w:cs="Tahoma"/>
                <w:bCs/>
                <w:sz w:val="20"/>
                <w:szCs w:val="20"/>
              </w:rPr>
            </w:pPr>
            <w:r w:rsidRPr="00367613">
              <w:rPr>
                <w:rFonts w:ascii="Arial" w:hAnsi="Arial" w:cs="Arial"/>
                <w:bCs/>
                <w:sz w:val="20"/>
                <w:szCs w:val="20"/>
              </w:rPr>
              <w:t>GREEN</w:t>
            </w:r>
          </w:p>
        </w:tc>
      </w:tr>
      <w:tr w:rsidR="0099466F" w:rsidRPr="00036FD0" w14:paraId="0EB8A285" w14:textId="77777777" w:rsidTr="009D25C3">
        <w:tc>
          <w:tcPr>
            <w:tcW w:w="15452" w:type="dxa"/>
            <w:gridSpan w:val="10"/>
            <w:shd w:val="clear" w:color="auto" w:fill="BFDEE1" w:themeFill="background2" w:themeFillTint="66"/>
          </w:tcPr>
          <w:p w14:paraId="0E8B3D3A" w14:textId="77777777" w:rsidR="0099466F" w:rsidRPr="00036FD0" w:rsidRDefault="0099466F" w:rsidP="00270215">
            <w:pPr>
              <w:jc w:val="center"/>
              <w:rPr>
                <w:rFonts w:ascii="Arial" w:hAnsi="Arial" w:cs="Arial"/>
                <w:b/>
              </w:rPr>
            </w:pPr>
            <w:r w:rsidRPr="00036FD0">
              <w:rPr>
                <w:rFonts w:ascii="Arial" w:hAnsi="Arial" w:cs="Arial"/>
                <w:b/>
              </w:rPr>
              <w:t>Improving mental health crisis services</w:t>
            </w:r>
          </w:p>
        </w:tc>
      </w:tr>
      <w:tr w:rsidR="00AD540F" w:rsidRPr="00663370" w14:paraId="00498834" w14:textId="77777777" w:rsidTr="00BB0C13">
        <w:tc>
          <w:tcPr>
            <w:tcW w:w="710" w:type="dxa"/>
            <w:vAlign w:val="center"/>
          </w:tcPr>
          <w:p w14:paraId="5C3F8558" w14:textId="77777777" w:rsidR="00AD540F" w:rsidRPr="00C03132" w:rsidRDefault="00AD540F" w:rsidP="00BB0C13">
            <w:pPr>
              <w:jc w:val="center"/>
              <w:rPr>
                <w:rFonts w:ascii="Arial" w:hAnsi="Arial" w:cs="Arial"/>
                <w:b/>
                <w:bCs/>
                <w:sz w:val="20"/>
                <w:szCs w:val="24"/>
              </w:rPr>
            </w:pPr>
            <w:r w:rsidRPr="00C03132">
              <w:rPr>
                <w:rFonts w:ascii="Arial" w:hAnsi="Arial" w:cs="Arial"/>
                <w:b/>
                <w:bCs/>
                <w:sz w:val="20"/>
                <w:szCs w:val="24"/>
              </w:rPr>
              <w:t>1.</w:t>
            </w:r>
          </w:p>
        </w:tc>
        <w:tc>
          <w:tcPr>
            <w:tcW w:w="1991" w:type="dxa"/>
            <w:vAlign w:val="center"/>
          </w:tcPr>
          <w:p w14:paraId="0BEB6BEF" w14:textId="77777777" w:rsidR="00AD540F" w:rsidRPr="00C03132" w:rsidRDefault="00AD540F" w:rsidP="0077222E">
            <w:pPr>
              <w:rPr>
                <w:rFonts w:ascii="Arial" w:hAnsi="Arial" w:cs="Arial"/>
                <w:b/>
                <w:bCs/>
                <w:sz w:val="20"/>
                <w:szCs w:val="24"/>
              </w:rPr>
            </w:pPr>
            <w:r w:rsidRPr="00C03132">
              <w:rPr>
                <w:rFonts w:ascii="Arial" w:hAnsi="Arial" w:cs="Arial"/>
                <w:b/>
                <w:bCs/>
                <w:sz w:val="20"/>
                <w:szCs w:val="24"/>
              </w:rPr>
              <w:t>Multi-agency and service user Task &amp; Finish Group</w:t>
            </w:r>
          </w:p>
        </w:tc>
        <w:tc>
          <w:tcPr>
            <w:tcW w:w="1518" w:type="dxa"/>
            <w:gridSpan w:val="2"/>
            <w:vAlign w:val="center"/>
          </w:tcPr>
          <w:p w14:paraId="61985B48" w14:textId="77777777" w:rsidR="00AD540F" w:rsidRPr="00EA62CE" w:rsidRDefault="00AD540F" w:rsidP="00AD540F">
            <w:pPr>
              <w:jc w:val="center"/>
              <w:rPr>
                <w:rFonts w:ascii="Arial" w:hAnsi="Arial" w:cs="Arial"/>
                <w:bCs/>
                <w:sz w:val="20"/>
                <w:szCs w:val="24"/>
              </w:rPr>
            </w:pPr>
            <w:r w:rsidRPr="00EA62CE">
              <w:rPr>
                <w:rFonts w:ascii="Arial" w:hAnsi="Arial" w:cs="Arial"/>
                <w:bCs/>
                <w:sz w:val="20"/>
                <w:szCs w:val="24"/>
              </w:rPr>
              <w:t>May 2014 – June 2015</w:t>
            </w:r>
          </w:p>
        </w:tc>
        <w:tc>
          <w:tcPr>
            <w:tcW w:w="1452" w:type="dxa"/>
            <w:gridSpan w:val="2"/>
            <w:vAlign w:val="center"/>
          </w:tcPr>
          <w:p w14:paraId="2CF2C07C" w14:textId="77777777" w:rsidR="00AD540F" w:rsidRPr="00EA62CE" w:rsidRDefault="00AD540F" w:rsidP="00AD540F">
            <w:pPr>
              <w:jc w:val="center"/>
              <w:rPr>
                <w:rFonts w:ascii="Arial" w:hAnsi="Arial" w:cs="Arial"/>
                <w:bCs/>
                <w:sz w:val="20"/>
                <w:szCs w:val="24"/>
              </w:rPr>
            </w:pPr>
            <w:r>
              <w:rPr>
                <w:rFonts w:ascii="Arial" w:hAnsi="Arial" w:cs="Arial"/>
                <w:bCs/>
                <w:sz w:val="20"/>
                <w:szCs w:val="24"/>
              </w:rPr>
              <w:t xml:space="preserve">Doncaster CCG </w:t>
            </w:r>
          </w:p>
        </w:tc>
        <w:tc>
          <w:tcPr>
            <w:tcW w:w="3686" w:type="dxa"/>
            <w:gridSpan w:val="2"/>
            <w:vAlign w:val="center"/>
          </w:tcPr>
          <w:p w14:paraId="77CF1B07" w14:textId="77777777" w:rsidR="00AD540F" w:rsidRPr="0006671C" w:rsidRDefault="00AD540F" w:rsidP="0006671C">
            <w:pPr>
              <w:ind w:left="360"/>
              <w:rPr>
                <w:rFonts w:ascii="Arial" w:hAnsi="Arial" w:cs="Arial"/>
                <w:bCs/>
                <w:sz w:val="20"/>
                <w:szCs w:val="24"/>
              </w:rPr>
            </w:pPr>
            <w:r w:rsidRPr="0006671C">
              <w:rPr>
                <w:rFonts w:ascii="Arial" w:hAnsi="Arial" w:cs="Arial"/>
                <w:bCs/>
                <w:sz w:val="20"/>
                <w:szCs w:val="24"/>
              </w:rPr>
              <w:t>Implement partnership vision of crisis support for Doncaster population</w:t>
            </w:r>
          </w:p>
        </w:tc>
        <w:tc>
          <w:tcPr>
            <w:tcW w:w="4394" w:type="dxa"/>
          </w:tcPr>
          <w:p w14:paraId="5F4CCE68" w14:textId="77777777" w:rsidR="00AD540F" w:rsidRPr="00AD540F" w:rsidRDefault="00AD540F" w:rsidP="00AD540F">
            <w:pPr>
              <w:rPr>
                <w:rFonts w:ascii="Arial" w:hAnsi="Arial" w:cs="Arial"/>
                <w:bCs/>
                <w:sz w:val="20"/>
                <w:szCs w:val="24"/>
              </w:rPr>
            </w:pPr>
            <w:r w:rsidRPr="00AD540F">
              <w:rPr>
                <w:rFonts w:ascii="Arial" w:hAnsi="Arial" w:cs="Arial"/>
                <w:bCs/>
                <w:sz w:val="20"/>
                <w:szCs w:val="24"/>
              </w:rPr>
              <w:t>Establishment of a Multi-agency and service user Task &amp; Finish Group to redesign the crisis care pathway for Doncaster – MH Trust, Emergency Service, Social Care, 3</w:t>
            </w:r>
            <w:r w:rsidRPr="00AD540F">
              <w:rPr>
                <w:rFonts w:ascii="Arial" w:hAnsi="Arial" w:cs="Arial"/>
                <w:bCs/>
                <w:sz w:val="20"/>
                <w:szCs w:val="24"/>
                <w:vertAlign w:val="superscript"/>
              </w:rPr>
              <w:t>rd</w:t>
            </w:r>
            <w:r w:rsidRPr="00AD540F">
              <w:rPr>
                <w:rFonts w:ascii="Arial" w:hAnsi="Arial" w:cs="Arial"/>
                <w:bCs/>
                <w:sz w:val="20"/>
                <w:szCs w:val="24"/>
              </w:rPr>
              <w:t xml:space="preserve"> Sector and Service User representation.</w:t>
            </w:r>
          </w:p>
          <w:p w14:paraId="20975728" w14:textId="77777777" w:rsidR="00AD540F" w:rsidRPr="00AD540F" w:rsidRDefault="00AD540F" w:rsidP="00AD540F">
            <w:pPr>
              <w:rPr>
                <w:rFonts w:ascii="Arial" w:hAnsi="Arial" w:cs="Arial"/>
                <w:bCs/>
                <w:sz w:val="20"/>
                <w:szCs w:val="24"/>
              </w:rPr>
            </w:pPr>
          </w:p>
          <w:p w14:paraId="68F7582B" w14:textId="77777777" w:rsidR="00AD540F" w:rsidRPr="00AD540F" w:rsidRDefault="00AD540F" w:rsidP="00AD540F">
            <w:pPr>
              <w:rPr>
                <w:rFonts w:ascii="Arial" w:hAnsi="Arial" w:cs="Arial"/>
                <w:bCs/>
                <w:sz w:val="20"/>
                <w:szCs w:val="24"/>
              </w:rPr>
            </w:pPr>
            <w:r w:rsidRPr="00AD540F">
              <w:rPr>
                <w:rFonts w:ascii="Arial" w:hAnsi="Arial" w:cs="Arial"/>
                <w:bCs/>
                <w:sz w:val="20"/>
                <w:szCs w:val="24"/>
              </w:rPr>
              <w:t>Remit of the Group is to action:</w:t>
            </w:r>
          </w:p>
          <w:p w14:paraId="73FE6420" w14:textId="77777777" w:rsidR="00AD540F" w:rsidRPr="00AD540F" w:rsidRDefault="00AD540F" w:rsidP="00AD540F">
            <w:pPr>
              <w:pStyle w:val="ListParagraph"/>
              <w:numPr>
                <w:ilvl w:val="0"/>
                <w:numId w:val="19"/>
              </w:numPr>
              <w:rPr>
                <w:rFonts w:ascii="Arial" w:hAnsi="Arial" w:cs="Arial"/>
                <w:bCs/>
                <w:sz w:val="20"/>
                <w:szCs w:val="24"/>
              </w:rPr>
            </w:pPr>
            <w:r w:rsidRPr="00AD540F">
              <w:rPr>
                <w:rFonts w:ascii="Arial" w:hAnsi="Arial" w:cs="Arial"/>
                <w:bCs/>
                <w:sz w:val="20"/>
                <w:szCs w:val="24"/>
              </w:rPr>
              <w:t xml:space="preserve">Crisis pathway/service review and redesign from Doncaster wide engagement across health and social care system and service users. </w:t>
            </w:r>
          </w:p>
          <w:p w14:paraId="01541F28" w14:textId="77777777" w:rsidR="00AD540F" w:rsidRPr="00AD540F" w:rsidRDefault="00AD540F" w:rsidP="00AD540F">
            <w:pPr>
              <w:rPr>
                <w:rFonts w:ascii="Arial" w:hAnsi="Arial" w:cs="Arial"/>
                <w:bCs/>
                <w:sz w:val="20"/>
                <w:szCs w:val="24"/>
              </w:rPr>
            </w:pPr>
          </w:p>
          <w:p w14:paraId="133BFB01" w14:textId="77777777" w:rsidR="00AD540F" w:rsidRPr="00AD540F" w:rsidRDefault="00AD540F" w:rsidP="00AD540F">
            <w:pPr>
              <w:rPr>
                <w:rFonts w:ascii="Arial" w:hAnsi="Arial" w:cs="Arial"/>
                <w:b/>
                <w:bCs/>
                <w:sz w:val="20"/>
                <w:szCs w:val="20"/>
              </w:rPr>
            </w:pPr>
            <w:r w:rsidRPr="00AD540F">
              <w:rPr>
                <w:rFonts w:ascii="Arial" w:hAnsi="Arial" w:cs="Arial"/>
                <w:bCs/>
                <w:sz w:val="20"/>
                <w:szCs w:val="24"/>
              </w:rPr>
              <w:t>Joint development of key features document and translation of that into a service specification for crisis service including, Street Triage, Triage Hub, and crisis management and care co-ordination  support for older people, access to CAMHs and dual diagnosis (substance misuse)</w:t>
            </w:r>
          </w:p>
        </w:tc>
        <w:tc>
          <w:tcPr>
            <w:tcW w:w="1701" w:type="dxa"/>
            <w:shd w:val="clear" w:color="auto" w:fill="00B050"/>
          </w:tcPr>
          <w:p w14:paraId="7F19150D" w14:textId="77777777" w:rsidR="00AD540F" w:rsidRPr="00AD540F" w:rsidRDefault="00AD540F" w:rsidP="00270215">
            <w:pPr>
              <w:rPr>
                <w:rFonts w:ascii="Arial" w:hAnsi="Arial" w:cs="Arial"/>
                <w:bCs/>
                <w:sz w:val="20"/>
                <w:szCs w:val="20"/>
              </w:rPr>
            </w:pPr>
            <w:r w:rsidRPr="00367613">
              <w:rPr>
                <w:rFonts w:ascii="Arial" w:hAnsi="Arial" w:cs="Arial"/>
                <w:bCs/>
                <w:sz w:val="20"/>
                <w:szCs w:val="20"/>
              </w:rPr>
              <w:t>GREEN</w:t>
            </w:r>
          </w:p>
        </w:tc>
      </w:tr>
      <w:tr w:rsidR="00AD540F" w:rsidRPr="00663370" w14:paraId="32FC2DE1" w14:textId="77777777" w:rsidTr="00BB0C13">
        <w:tc>
          <w:tcPr>
            <w:tcW w:w="710" w:type="dxa"/>
            <w:vAlign w:val="center"/>
          </w:tcPr>
          <w:p w14:paraId="1FFAE120" w14:textId="77777777" w:rsidR="00AD540F" w:rsidRPr="00C03132" w:rsidRDefault="00AD540F" w:rsidP="00BB0C13">
            <w:pPr>
              <w:jc w:val="center"/>
              <w:rPr>
                <w:rFonts w:ascii="Arial" w:hAnsi="Arial" w:cs="Arial"/>
                <w:b/>
                <w:bCs/>
                <w:sz w:val="20"/>
                <w:szCs w:val="24"/>
              </w:rPr>
            </w:pPr>
            <w:r w:rsidRPr="00C03132">
              <w:rPr>
                <w:rFonts w:ascii="Arial" w:hAnsi="Arial" w:cs="Arial"/>
                <w:b/>
                <w:bCs/>
                <w:sz w:val="20"/>
                <w:szCs w:val="24"/>
              </w:rPr>
              <w:t>2.</w:t>
            </w:r>
          </w:p>
        </w:tc>
        <w:tc>
          <w:tcPr>
            <w:tcW w:w="1991" w:type="dxa"/>
            <w:vAlign w:val="center"/>
          </w:tcPr>
          <w:p w14:paraId="769B3EDF" w14:textId="77777777" w:rsidR="00AD540F" w:rsidRPr="00C03132" w:rsidRDefault="00AD540F" w:rsidP="0077222E">
            <w:pPr>
              <w:rPr>
                <w:rFonts w:ascii="Arial" w:hAnsi="Arial" w:cs="Arial"/>
                <w:b/>
                <w:bCs/>
                <w:sz w:val="20"/>
                <w:szCs w:val="24"/>
              </w:rPr>
            </w:pPr>
            <w:r w:rsidRPr="00C03132">
              <w:rPr>
                <w:rFonts w:ascii="Arial" w:hAnsi="Arial" w:cs="Arial"/>
                <w:b/>
                <w:bCs/>
                <w:sz w:val="20"/>
                <w:szCs w:val="24"/>
              </w:rPr>
              <w:t>Review current care pathway</w:t>
            </w:r>
            <w:r>
              <w:rPr>
                <w:rFonts w:ascii="Arial" w:hAnsi="Arial" w:cs="Arial"/>
                <w:b/>
                <w:bCs/>
                <w:sz w:val="20"/>
                <w:szCs w:val="24"/>
              </w:rPr>
              <w:t xml:space="preserve"> with MH Trust, Police and Ambulance Service</w:t>
            </w:r>
          </w:p>
        </w:tc>
        <w:tc>
          <w:tcPr>
            <w:tcW w:w="1518" w:type="dxa"/>
            <w:gridSpan w:val="2"/>
            <w:vAlign w:val="center"/>
          </w:tcPr>
          <w:p w14:paraId="3CC7ECB8" w14:textId="77777777" w:rsidR="00AD540F" w:rsidRPr="00EA62CE" w:rsidRDefault="00AD540F" w:rsidP="00AD540F">
            <w:pPr>
              <w:jc w:val="center"/>
              <w:rPr>
                <w:rFonts w:ascii="Arial" w:hAnsi="Arial" w:cs="Arial"/>
                <w:bCs/>
                <w:sz w:val="20"/>
                <w:szCs w:val="24"/>
              </w:rPr>
            </w:pPr>
            <w:r>
              <w:rPr>
                <w:rFonts w:ascii="Arial" w:hAnsi="Arial" w:cs="Arial"/>
                <w:bCs/>
                <w:sz w:val="20"/>
                <w:szCs w:val="24"/>
              </w:rPr>
              <w:t>May 2014 – September 2015</w:t>
            </w:r>
          </w:p>
        </w:tc>
        <w:tc>
          <w:tcPr>
            <w:tcW w:w="1452" w:type="dxa"/>
            <w:gridSpan w:val="2"/>
            <w:vAlign w:val="center"/>
          </w:tcPr>
          <w:p w14:paraId="5CD1247C" w14:textId="77777777" w:rsidR="00AD540F" w:rsidRPr="00EA62CE" w:rsidRDefault="00AD540F" w:rsidP="00AD540F">
            <w:pPr>
              <w:jc w:val="center"/>
              <w:rPr>
                <w:rFonts w:ascii="Arial" w:hAnsi="Arial" w:cs="Arial"/>
                <w:bCs/>
                <w:sz w:val="20"/>
                <w:szCs w:val="24"/>
              </w:rPr>
            </w:pPr>
            <w:r>
              <w:rPr>
                <w:rFonts w:ascii="Arial" w:hAnsi="Arial" w:cs="Arial"/>
                <w:bCs/>
                <w:sz w:val="20"/>
                <w:szCs w:val="24"/>
              </w:rPr>
              <w:t xml:space="preserve">Doncaster CCG  </w:t>
            </w:r>
          </w:p>
        </w:tc>
        <w:tc>
          <w:tcPr>
            <w:tcW w:w="3686" w:type="dxa"/>
            <w:gridSpan w:val="2"/>
            <w:vAlign w:val="center"/>
          </w:tcPr>
          <w:p w14:paraId="5E719A7D" w14:textId="77777777" w:rsidR="00AD540F" w:rsidRPr="00EA62CE" w:rsidRDefault="0006671C" w:rsidP="00AD540F">
            <w:pPr>
              <w:rPr>
                <w:rFonts w:ascii="Arial" w:hAnsi="Arial" w:cs="Arial"/>
                <w:bCs/>
                <w:sz w:val="20"/>
                <w:szCs w:val="24"/>
              </w:rPr>
            </w:pPr>
            <w:r>
              <w:rPr>
                <w:rFonts w:ascii="Arial" w:hAnsi="Arial" w:cs="Arial"/>
                <w:bCs/>
                <w:sz w:val="20"/>
                <w:szCs w:val="24"/>
              </w:rPr>
              <w:t>Doncaster will have a clearly defined crisis response service that is responsive to services users and other crisis response services.</w:t>
            </w:r>
          </w:p>
        </w:tc>
        <w:tc>
          <w:tcPr>
            <w:tcW w:w="4394" w:type="dxa"/>
            <w:vAlign w:val="center"/>
          </w:tcPr>
          <w:p w14:paraId="47408766" w14:textId="77777777" w:rsidR="00AD540F" w:rsidRPr="00AD540F" w:rsidRDefault="00AD540F" w:rsidP="00AD540F">
            <w:pPr>
              <w:pStyle w:val="ListParagraph"/>
              <w:numPr>
                <w:ilvl w:val="0"/>
                <w:numId w:val="19"/>
              </w:numPr>
              <w:rPr>
                <w:rFonts w:ascii="Arial" w:hAnsi="Arial" w:cs="Arial"/>
                <w:bCs/>
                <w:sz w:val="20"/>
                <w:szCs w:val="24"/>
              </w:rPr>
            </w:pPr>
            <w:r w:rsidRPr="00AD540F">
              <w:rPr>
                <w:rFonts w:ascii="Arial" w:hAnsi="Arial" w:cs="Arial"/>
                <w:bCs/>
                <w:sz w:val="20"/>
                <w:szCs w:val="24"/>
              </w:rPr>
              <w:t xml:space="preserve">Mapping of both the emergency response services and treatment and discharge components of the crisis pathway. </w:t>
            </w:r>
          </w:p>
          <w:p w14:paraId="119733AB" w14:textId="77777777" w:rsidR="00AD540F" w:rsidRPr="00AD540F" w:rsidRDefault="00AD540F" w:rsidP="00AD540F">
            <w:pPr>
              <w:pStyle w:val="ListParagraph"/>
              <w:numPr>
                <w:ilvl w:val="0"/>
                <w:numId w:val="19"/>
              </w:numPr>
              <w:rPr>
                <w:rFonts w:ascii="Arial" w:hAnsi="Arial" w:cs="Arial"/>
                <w:bCs/>
                <w:sz w:val="20"/>
                <w:szCs w:val="24"/>
              </w:rPr>
            </w:pPr>
            <w:r w:rsidRPr="00AD540F">
              <w:rPr>
                <w:rFonts w:ascii="Arial" w:hAnsi="Arial" w:cs="Arial"/>
                <w:bCs/>
                <w:sz w:val="20"/>
                <w:szCs w:val="24"/>
              </w:rPr>
              <w:t xml:space="preserve">Conduct capacity and demand of component services across the current pathway service to further understand the relationship of service and service users. </w:t>
            </w:r>
          </w:p>
          <w:p w14:paraId="70A5D1E7" w14:textId="77777777" w:rsidR="00AD540F" w:rsidRDefault="00AD540F" w:rsidP="00AD540F">
            <w:pPr>
              <w:pStyle w:val="ListParagraph"/>
              <w:numPr>
                <w:ilvl w:val="0"/>
                <w:numId w:val="19"/>
              </w:numPr>
              <w:rPr>
                <w:rFonts w:ascii="Arial" w:hAnsi="Arial" w:cs="Arial"/>
                <w:bCs/>
                <w:sz w:val="20"/>
                <w:szCs w:val="24"/>
              </w:rPr>
            </w:pPr>
            <w:r w:rsidRPr="00AD540F">
              <w:rPr>
                <w:rFonts w:ascii="Arial" w:hAnsi="Arial" w:cs="Arial"/>
                <w:bCs/>
                <w:sz w:val="20"/>
                <w:szCs w:val="24"/>
              </w:rPr>
              <w:t xml:space="preserve">Doncaster Crisis Hub is working collaboratively with Yorkshire Ambulance Service MH Triage </w:t>
            </w:r>
            <w:commentRangeStart w:id="1"/>
            <w:r w:rsidRPr="00AD540F">
              <w:rPr>
                <w:rFonts w:ascii="Arial" w:hAnsi="Arial" w:cs="Arial"/>
                <w:bCs/>
                <w:sz w:val="20"/>
                <w:szCs w:val="24"/>
              </w:rPr>
              <w:t>Service</w:t>
            </w:r>
            <w:commentRangeEnd w:id="1"/>
            <w:r w:rsidR="00B52B67">
              <w:rPr>
                <w:rStyle w:val="CommentReference"/>
              </w:rPr>
              <w:commentReference w:id="1"/>
            </w:r>
          </w:p>
          <w:p w14:paraId="24728042" w14:textId="77777777" w:rsidR="00AA6B58" w:rsidRDefault="00573EDC" w:rsidP="00BF6E86">
            <w:pPr>
              <w:rPr>
                <w:rFonts w:ascii="Arial" w:hAnsi="Arial" w:cs="Arial"/>
                <w:bCs/>
                <w:color w:val="FF0000"/>
                <w:sz w:val="20"/>
                <w:szCs w:val="24"/>
              </w:rPr>
            </w:pPr>
            <w:r>
              <w:rPr>
                <w:rFonts w:ascii="Arial" w:hAnsi="Arial" w:cs="Arial"/>
                <w:bCs/>
                <w:color w:val="FF0000"/>
                <w:sz w:val="20"/>
                <w:szCs w:val="24"/>
              </w:rPr>
              <w:t xml:space="preserve"> </w:t>
            </w:r>
          </w:p>
          <w:p w14:paraId="57AF28D6" w14:textId="77777777" w:rsidR="0077222E" w:rsidRDefault="0077222E" w:rsidP="00BF6E86">
            <w:pPr>
              <w:rPr>
                <w:rFonts w:ascii="Arial" w:hAnsi="Arial" w:cs="Arial"/>
                <w:bCs/>
                <w:color w:val="FF0000"/>
                <w:sz w:val="20"/>
                <w:szCs w:val="24"/>
              </w:rPr>
            </w:pPr>
          </w:p>
          <w:p w14:paraId="75BE70CE" w14:textId="77777777" w:rsidR="0077222E" w:rsidRDefault="0077222E" w:rsidP="00BF6E86">
            <w:pPr>
              <w:rPr>
                <w:rFonts w:ascii="Arial" w:hAnsi="Arial" w:cs="Arial"/>
                <w:bCs/>
                <w:color w:val="FF0000"/>
                <w:sz w:val="20"/>
                <w:szCs w:val="24"/>
              </w:rPr>
            </w:pPr>
          </w:p>
          <w:p w14:paraId="25FA9196" w14:textId="77777777" w:rsidR="0077222E" w:rsidRPr="00AA6B58" w:rsidRDefault="0077222E" w:rsidP="00BF6E86">
            <w:pPr>
              <w:rPr>
                <w:rFonts w:ascii="Arial" w:hAnsi="Arial" w:cs="Arial"/>
                <w:bCs/>
                <w:color w:val="FF0000"/>
                <w:sz w:val="20"/>
                <w:szCs w:val="24"/>
              </w:rPr>
            </w:pPr>
          </w:p>
        </w:tc>
        <w:tc>
          <w:tcPr>
            <w:tcW w:w="1701" w:type="dxa"/>
            <w:shd w:val="clear" w:color="auto" w:fill="00B050"/>
          </w:tcPr>
          <w:p w14:paraId="18AFFFFC" w14:textId="77777777" w:rsidR="00AD540F" w:rsidRPr="00AD540F" w:rsidRDefault="00AD540F" w:rsidP="00270215">
            <w:pPr>
              <w:rPr>
                <w:rFonts w:ascii="Arial" w:hAnsi="Arial" w:cs="Arial"/>
                <w:bCs/>
                <w:sz w:val="20"/>
                <w:szCs w:val="20"/>
              </w:rPr>
            </w:pPr>
            <w:r w:rsidRPr="00367613">
              <w:rPr>
                <w:rFonts w:ascii="Arial" w:hAnsi="Arial" w:cs="Arial"/>
                <w:bCs/>
                <w:sz w:val="20"/>
                <w:szCs w:val="20"/>
              </w:rPr>
              <w:t>GREEN</w:t>
            </w:r>
          </w:p>
        </w:tc>
      </w:tr>
      <w:tr w:rsidR="00AD540F" w:rsidRPr="00663370" w14:paraId="32CC12A0" w14:textId="77777777" w:rsidTr="00BD30A5">
        <w:tc>
          <w:tcPr>
            <w:tcW w:w="710" w:type="dxa"/>
            <w:vAlign w:val="center"/>
          </w:tcPr>
          <w:p w14:paraId="0F78E795" w14:textId="77777777" w:rsidR="00AD540F" w:rsidRPr="00C03132" w:rsidRDefault="00AD540F" w:rsidP="0077222E">
            <w:pPr>
              <w:rPr>
                <w:rFonts w:ascii="Arial" w:hAnsi="Arial" w:cs="Arial"/>
                <w:b/>
                <w:bCs/>
                <w:sz w:val="20"/>
                <w:szCs w:val="24"/>
              </w:rPr>
            </w:pPr>
            <w:r>
              <w:rPr>
                <w:rFonts w:ascii="Arial" w:hAnsi="Arial" w:cs="Arial"/>
                <w:b/>
                <w:bCs/>
                <w:sz w:val="20"/>
                <w:szCs w:val="24"/>
              </w:rPr>
              <w:t>3.</w:t>
            </w:r>
          </w:p>
        </w:tc>
        <w:tc>
          <w:tcPr>
            <w:tcW w:w="1991" w:type="dxa"/>
            <w:vAlign w:val="center"/>
          </w:tcPr>
          <w:p w14:paraId="2C59069D" w14:textId="77777777" w:rsidR="00AD540F" w:rsidRPr="00C03132" w:rsidRDefault="00AD540F" w:rsidP="0077222E">
            <w:pPr>
              <w:rPr>
                <w:rFonts w:ascii="Arial" w:hAnsi="Arial" w:cs="Arial"/>
                <w:b/>
                <w:bCs/>
                <w:sz w:val="20"/>
                <w:szCs w:val="24"/>
              </w:rPr>
            </w:pPr>
            <w:r>
              <w:rPr>
                <w:rFonts w:ascii="Arial" w:hAnsi="Arial" w:cs="Arial"/>
                <w:b/>
                <w:bCs/>
                <w:sz w:val="20"/>
                <w:szCs w:val="24"/>
              </w:rPr>
              <w:t>Doncaster sign up to the Crisis Care Concordat</w:t>
            </w:r>
          </w:p>
        </w:tc>
        <w:tc>
          <w:tcPr>
            <w:tcW w:w="1518" w:type="dxa"/>
            <w:gridSpan w:val="2"/>
            <w:vAlign w:val="center"/>
          </w:tcPr>
          <w:p w14:paraId="6E5F7373" w14:textId="77777777" w:rsidR="00AD540F" w:rsidRPr="00EA62CE" w:rsidRDefault="00AD540F" w:rsidP="00AD540F">
            <w:pPr>
              <w:jc w:val="center"/>
              <w:rPr>
                <w:rFonts w:ascii="Arial" w:hAnsi="Arial" w:cs="Arial"/>
                <w:bCs/>
                <w:sz w:val="20"/>
                <w:szCs w:val="24"/>
              </w:rPr>
            </w:pPr>
            <w:r>
              <w:rPr>
                <w:rFonts w:ascii="Arial" w:hAnsi="Arial" w:cs="Arial"/>
                <w:bCs/>
                <w:sz w:val="20"/>
                <w:szCs w:val="24"/>
              </w:rPr>
              <w:t>November 2014</w:t>
            </w:r>
          </w:p>
        </w:tc>
        <w:tc>
          <w:tcPr>
            <w:tcW w:w="1452" w:type="dxa"/>
            <w:gridSpan w:val="2"/>
            <w:vAlign w:val="center"/>
          </w:tcPr>
          <w:p w14:paraId="5EDCE861" w14:textId="77777777" w:rsidR="00AD540F" w:rsidRPr="00EA62CE" w:rsidRDefault="00AD540F" w:rsidP="00AD540F">
            <w:pPr>
              <w:jc w:val="center"/>
              <w:rPr>
                <w:rFonts w:ascii="Arial" w:hAnsi="Arial" w:cs="Arial"/>
                <w:bCs/>
                <w:sz w:val="20"/>
                <w:szCs w:val="24"/>
              </w:rPr>
            </w:pPr>
            <w:r>
              <w:rPr>
                <w:rFonts w:ascii="Arial" w:hAnsi="Arial" w:cs="Arial"/>
                <w:bCs/>
                <w:sz w:val="20"/>
                <w:szCs w:val="24"/>
              </w:rPr>
              <w:t xml:space="preserve">Doncaster CCG </w:t>
            </w:r>
          </w:p>
        </w:tc>
        <w:tc>
          <w:tcPr>
            <w:tcW w:w="3686" w:type="dxa"/>
            <w:gridSpan w:val="2"/>
            <w:vAlign w:val="center"/>
          </w:tcPr>
          <w:p w14:paraId="5BCBB6C4" w14:textId="77777777" w:rsidR="00AD540F" w:rsidRPr="00EA62CE" w:rsidRDefault="00367613" w:rsidP="00AD540F">
            <w:pPr>
              <w:rPr>
                <w:rFonts w:ascii="Arial" w:hAnsi="Arial" w:cs="Arial"/>
                <w:bCs/>
                <w:sz w:val="20"/>
                <w:szCs w:val="24"/>
              </w:rPr>
            </w:pPr>
            <w:r>
              <w:rPr>
                <w:rFonts w:ascii="Arial" w:hAnsi="Arial" w:cs="Arial"/>
                <w:bCs/>
                <w:sz w:val="20"/>
                <w:szCs w:val="24"/>
              </w:rPr>
              <w:t xml:space="preserve">Health &amp; Wellbeing Board and Partnership commitment to deliver the outcomes of the Doncaster Crisis Care Concordat Action Plan </w:t>
            </w:r>
          </w:p>
        </w:tc>
        <w:tc>
          <w:tcPr>
            <w:tcW w:w="4394" w:type="dxa"/>
            <w:vAlign w:val="center"/>
          </w:tcPr>
          <w:p w14:paraId="312F5BC4" w14:textId="77777777" w:rsidR="00AD540F" w:rsidRPr="00AD540F" w:rsidRDefault="00AD540F" w:rsidP="00AD540F">
            <w:pPr>
              <w:pStyle w:val="ListParagraph"/>
              <w:numPr>
                <w:ilvl w:val="0"/>
                <w:numId w:val="20"/>
              </w:numPr>
              <w:rPr>
                <w:rFonts w:ascii="Arial" w:hAnsi="Arial" w:cs="Arial"/>
                <w:bCs/>
                <w:sz w:val="20"/>
                <w:szCs w:val="24"/>
              </w:rPr>
            </w:pPr>
            <w:r w:rsidRPr="00AD540F">
              <w:rPr>
                <w:rFonts w:ascii="Arial" w:hAnsi="Arial" w:cs="Arial"/>
                <w:bCs/>
                <w:sz w:val="20"/>
                <w:szCs w:val="24"/>
              </w:rPr>
              <w:t>Doncaster wide sign up to the delivery of the Crisis Care Concordat Shared Goals.  Doncaster Health &amp; Wellbeing Board are signatories and the accountable partnership group to monitor actions of the Local Plan – thus demonstrated Doncaster commitment to the principles and values of the Crisis Care Concordat</w:t>
            </w:r>
          </w:p>
        </w:tc>
        <w:tc>
          <w:tcPr>
            <w:tcW w:w="1701" w:type="dxa"/>
            <w:tcBorders>
              <w:bottom w:val="single" w:sz="4" w:space="0" w:color="auto"/>
            </w:tcBorders>
            <w:shd w:val="clear" w:color="auto" w:fill="00B050"/>
          </w:tcPr>
          <w:p w14:paraId="00E02A86" w14:textId="77777777" w:rsidR="00AD540F" w:rsidRPr="00367613" w:rsidRDefault="00367613" w:rsidP="00367613">
            <w:pPr>
              <w:rPr>
                <w:rFonts w:ascii="Arial" w:hAnsi="Arial" w:cs="Arial"/>
                <w:bCs/>
                <w:sz w:val="20"/>
                <w:szCs w:val="20"/>
              </w:rPr>
            </w:pPr>
            <w:r w:rsidRPr="00367613">
              <w:rPr>
                <w:rFonts w:ascii="Arial" w:hAnsi="Arial" w:cs="Arial"/>
                <w:bCs/>
                <w:sz w:val="20"/>
                <w:szCs w:val="20"/>
              </w:rPr>
              <w:t>GREEN</w:t>
            </w:r>
          </w:p>
        </w:tc>
      </w:tr>
      <w:tr w:rsidR="005B6AD4" w:rsidRPr="00663370" w14:paraId="23673FA6" w14:textId="77777777" w:rsidTr="00BD30A5">
        <w:tc>
          <w:tcPr>
            <w:tcW w:w="710" w:type="dxa"/>
            <w:vAlign w:val="center"/>
          </w:tcPr>
          <w:p w14:paraId="59F34397" w14:textId="77777777" w:rsidR="005B6AD4" w:rsidRPr="00062BF5" w:rsidRDefault="005B6AD4" w:rsidP="0077222E">
            <w:pPr>
              <w:rPr>
                <w:rFonts w:ascii="Arial" w:hAnsi="Arial" w:cs="Arial"/>
                <w:b/>
                <w:bCs/>
                <w:sz w:val="20"/>
                <w:szCs w:val="24"/>
              </w:rPr>
            </w:pPr>
            <w:r w:rsidRPr="00062BF5">
              <w:rPr>
                <w:rFonts w:ascii="Arial" w:hAnsi="Arial" w:cs="Arial"/>
                <w:b/>
                <w:bCs/>
                <w:sz w:val="20"/>
                <w:szCs w:val="24"/>
              </w:rPr>
              <w:t xml:space="preserve">4. </w:t>
            </w:r>
          </w:p>
          <w:p w14:paraId="6474D76D" w14:textId="77777777" w:rsidR="005B6AD4" w:rsidRPr="00062BF5" w:rsidRDefault="005B6AD4" w:rsidP="0077222E">
            <w:pPr>
              <w:rPr>
                <w:rFonts w:ascii="Arial" w:hAnsi="Arial" w:cs="Arial"/>
                <w:b/>
                <w:bCs/>
                <w:sz w:val="20"/>
                <w:szCs w:val="24"/>
              </w:rPr>
            </w:pPr>
          </w:p>
          <w:p w14:paraId="71795167" w14:textId="77777777" w:rsidR="005B6AD4" w:rsidRPr="00062BF5" w:rsidRDefault="005B6AD4" w:rsidP="0077222E">
            <w:pPr>
              <w:rPr>
                <w:rFonts w:ascii="Arial" w:hAnsi="Arial" w:cs="Arial"/>
                <w:b/>
                <w:bCs/>
                <w:sz w:val="20"/>
                <w:szCs w:val="24"/>
              </w:rPr>
            </w:pPr>
          </w:p>
          <w:p w14:paraId="5634D055" w14:textId="77777777" w:rsidR="005B6AD4" w:rsidRPr="00062BF5" w:rsidRDefault="005B6AD4" w:rsidP="0077222E">
            <w:pPr>
              <w:rPr>
                <w:rFonts w:ascii="Arial" w:hAnsi="Arial" w:cs="Arial"/>
                <w:b/>
                <w:bCs/>
                <w:sz w:val="20"/>
                <w:szCs w:val="24"/>
              </w:rPr>
            </w:pPr>
          </w:p>
          <w:p w14:paraId="432926B8" w14:textId="77777777" w:rsidR="005B6AD4" w:rsidRPr="00062BF5" w:rsidRDefault="005B6AD4" w:rsidP="0077222E">
            <w:pPr>
              <w:rPr>
                <w:rFonts w:ascii="Arial" w:hAnsi="Arial" w:cs="Arial"/>
                <w:b/>
                <w:bCs/>
                <w:sz w:val="20"/>
                <w:szCs w:val="24"/>
              </w:rPr>
            </w:pPr>
          </w:p>
        </w:tc>
        <w:tc>
          <w:tcPr>
            <w:tcW w:w="1991" w:type="dxa"/>
            <w:vAlign w:val="center"/>
          </w:tcPr>
          <w:p w14:paraId="1CBF3285" w14:textId="77777777" w:rsidR="005B6AD4" w:rsidRPr="00062BF5" w:rsidRDefault="005B6AD4" w:rsidP="0077222E">
            <w:pPr>
              <w:rPr>
                <w:rFonts w:ascii="Arial" w:hAnsi="Arial" w:cs="Arial"/>
                <w:b/>
                <w:bCs/>
                <w:sz w:val="20"/>
                <w:szCs w:val="24"/>
              </w:rPr>
            </w:pPr>
            <w:r w:rsidRPr="00062BF5">
              <w:rPr>
                <w:rFonts w:ascii="Arial" w:hAnsi="Arial" w:cs="Arial"/>
                <w:b/>
                <w:bCs/>
                <w:sz w:val="20"/>
                <w:szCs w:val="24"/>
              </w:rPr>
              <w:t>Children’s Services</w:t>
            </w:r>
            <w:r w:rsidR="00062BF5">
              <w:rPr>
                <w:rFonts w:ascii="Arial" w:hAnsi="Arial" w:cs="Arial"/>
                <w:b/>
                <w:bCs/>
                <w:sz w:val="20"/>
                <w:szCs w:val="24"/>
              </w:rPr>
              <w:t xml:space="preserve"> – Doncaster Children’s Mental Health Transformation Plan</w:t>
            </w:r>
          </w:p>
        </w:tc>
        <w:tc>
          <w:tcPr>
            <w:tcW w:w="1518" w:type="dxa"/>
            <w:gridSpan w:val="2"/>
            <w:vAlign w:val="center"/>
          </w:tcPr>
          <w:p w14:paraId="6E01CB57" w14:textId="77777777" w:rsidR="005B6AD4" w:rsidRDefault="005B6AD4" w:rsidP="00AD540F">
            <w:pPr>
              <w:jc w:val="center"/>
              <w:rPr>
                <w:rFonts w:ascii="Arial" w:hAnsi="Arial" w:cs="Arial"/>
                <w:bCs/>
                <w:sz w:val="20"/>
                <w:szCs w:val="24"/>
              </w:rPr>
            </w:pPr>
          </w:p>
        </w:tc>
        <w:tc>
          <w:tcPr>
            <w:tcW w:w="1452" w:type="dxa"/>
            <w:gridSpan w:val="2"/>
            <w:vAlign w:val="center"/>
          </w:tcPr>
          <w:p w14:paraId="55E2BD31" w14:textId="77777777" w:rsidR="005B6AD4" w:rsidRDefault="00BD30A5" w:rsidP="00AD540F">
            <w:pPr>
              <w:jc w:val="center"/>
              <w:rPr>
                <w:rFonts w:ascii="Arial" w:hAnsi="Arial" w:cs="Arial"/>
                <w:bCs/>
                <w:sz w:val="20"/>
                <w:szCs w:val="24"/>
              </w:rPr>
            </w:pPr>
            <w:r>
              <w:rPr>
                <w:rFonts w:ascii="Arial" w:hAnsi="Arial" w:cs="Arial"/>
                <w:bCs/>
                <w:sz w:val="20"/>
                <w:szCs w:val="24"/>
              </w:rPr>
              <w:t>Doncaster CCG</w:t>
            </w:r>
          </w:p>
        </w:tc>
        <w:tc>
          <w:tcPr>
            <w:tcW w:w="3686" w:type="dxa"/>
            <w:gridSpan w:val="2"/>
            <w:vAlign w:val="center"/>
          </w:tcPr>
          <w:p w14:paraId="7680F2EA" w14:textId="77777777" w:rsidR="005B6AD4" w:rsidRPr="00BD30A5" w:rsidRDefault="00BD30A5" w:rsidP="00BD30A5">
            <w:pPr>
              <w:pStyle w:val="ListParagraph"/>
              <w:numPr>
                <w:ilvl w:val="0"/>
                <w:numId w:val="20"/>
              </w:numPr>
              <w:rPr>
                <w:rFonts w:ascii="Arial" w:hAnsi="Arial" w:cs="Arial"/>
                <w:bCs/>
                <w:sz w:val="20"/>
                <w:szCs w:val="24"/>
              </w:rPr>
            </w:pPr>
            <w:r w:rsidRPr="00BD30A5">
              <w:rPr>
                <w:rFonts w:ascii="Arial" w:hAnsi="Arial" w:cs="Arial"/>
                <w:bCs/>
                <w:sz w:val="20"/>
                <w:szCs w:val="24"/>
              </w:rPr>
              <w:t>Less children reach crisis</w:t>
            </w:r>
          </w:p>
          <w:p w14:paraId="4BF3ED59" w14:textId="77777777" w:rsidR="00BD30A5" w:rsidRPr="00BD30A5" w:rsidRDefault="00BD30A5" w:rsidP="00BD30A5">
            <w:pPr>
              <w:pStyle w:val="ListParagraph"/>
              <w:numPr>
                <w:ilvl w:val="0"/>
                <w:numId w:val="20"/>
              </w:numPr>
              <w:rPr>
                <w:rFonts w:ascii="Arial" w:hAnsi="Arial" w:cs="Arial"/>
                <w:bCs/>
                <w:sz w:val="20"/>
                <w:szCs w:val="24"/>
              </w:rPr>
            </w:pPr>
            <w:r w:rsidRPr="00BD30A5">
              <w:rPr>
                <w:rFonts w:ascii="Arial" w:hAnsi="Arial" w:cs="Arial"/>
                <w:bCs/>
                <w:sz w:val="20"/>
                <w:szCs w:val="24"/>
              </w:rPr>
              <w:t>Those that do are better supported</w:t>
            </w:r>
          </w:p>
          <w:p w14:paraId="67E5505D" w14:textId="77777777" w:rsidR="00BD30A5" w:rsidRPr="00BD30A5" w:rsidRDefault="00BD30A5" w:rsidP="00BD30A5">
            <w:pPr>
              <w:pStyle w:val="ListParagraph"/>
              <w:numPr>
                <w:ilvl w:val="0"/>
                <w:numId w:val="20"/>
              </w:numPr>
              <w:rPr>
                <w:rFonts w:ascii="Arial" w:hAnsi="Arial" w:cs="Arial"/>
                <w:bCs/>
                <w:sz w:val="20"/>
                <w:szCs w:val="24"/>
              </w:rPr>
            </w:pPr>
            <w:r w:rsidRPr="00BD30A5">
              <w:rPr>
                <w:rFonts w:ascii="Arial" w:hAnsi="Arial" w:cs="Arial"/>
                <w:bCs/>
                <w:sz w:val="20"/>
                <w:szCs w:val="24"/>
              </w:rPr>
              <w:t>Reduction in acute admissions</w:t>
            </w:r>
          </w:p>
        </w:tc>
        <w:tc>
          <w:tcPr>
            <w:tcW w:w="4394" w:type="dxa"/>
            <w:vAlign w:val="center"/>
          </w:tcPr>
          <w:p w14:paraId="6348E23D" w14:textId="77777777" w:rsidR="005B6AD4" w:rsidRDefault="00BD30A5" w:rsidP="00BD30A5">
            <w:pPr>
              <w:rPr>
                <w:rFonts w:ascii="Arial" w:hAnsi="Arial" w:cs="Arial"/>
                <w:bCs/>
                <w:sz w:val="20"/>
                <w:szCs w:val="24"/>
              </w:rPr>
            </w:pPr>
            <w:r>
              <w:rPr>
                <w:rFonts w:ascii="Arial" w:hAnsi="Arial" w:cs="Arial"/>
                <w:bCs/>
                <w:sz w:val="20"/>
                <w:szCs w:val="24"/>
              </w:rPr>
              <w:t>The Local Transformation Plan has been agreed and a key element of this is to develop crisis services for CYP to implement on all elements of the concordat. Key areas are as follows:</w:t>
            </w:r>
          </w:p>
          <w:p w14:paraId="7E1C31EC" w14:textId="77777777" w:rsidR="00BD30A5" w:rsidRDefault="00BD30A5" w:rsidP="00BD30A5">
            <w:pPr>
              <w:pStyle w:val="ListParagraph"/>
              <w:numPr>
                <w:ilvl w:val="0"/>
                <w:numId w:val="41"/>
              </w:numPr>
              <w:rPr>
                <w:rFonts w:ascii="Arial" w:hAnsi="Arial" w:cs="Arial"/>
                <w:bCs/>
                <w:sz w:val="20"/>
                <w:szCs w:val="24"/>
              </w:rPr>
            </w:pPr>
            <w:r>
              <w:rPr>
                <w:rFonts w:ascii="Arial" w:hAnsi="Arial" w:cs="Arial"/>
                <w:bCs/>
                <w:sz w:val="20"/>
                <w:szCs w:val="24"/>
              </w:rPr>
              <w:t>All age psychiatry service</w:t>
            </w:r>
          </w:p>
          <w:p w14:paraId="1AB41CED" w14:textId="77777777" w:rsidR="00BD30A5" w:rsidRPr="00663370" w:rsidRDefault="00BD30A5" w:rsidP="00BD30A5">
            <w:pPr>
              <w:pStyle w:val="ListParagraph"/>
              <w:numPr>
                <w:ilvl w:val="0"/>
                <w:numId w:val="41"/>
              </w:numPr>
              <w:rPr>
                <w:rFonts w:ascii="Arial" w:hAnsi="Arial" w:cs="Arial"/>
                <w:bCs/>
                <w:sz w:val="20"/>
                <w:szCs w:val="20"/>
              </w:rPr>
            </w:pPr>
            <w:r w:rsidRPr="00663370">
              <w:rPr>
                <w:rFonts w:ascii="Arial" w:hAnsi="Arial" w:cs="Arial"/>
                <w:bCs/>
                <w:sz w:val="20"/>
                <w:szCs w:val="20"/>
              </w:rPr>
              <w:t xml:space="preserve">Launch of Crisis Hub </w:t>
            </w:r>
            <w:r>
              <w:rPr>
                <w:rFonts w:ascii="Arial" w:hAnsi="Arial" w:cs="Arial"/>
                <w:bCs/>
                <w:sz w:val="20"/>
                <w:szCs w:val="20"/>
              </w:rPr>
              <w:t xml:space="preserve">(ageless service that supports children &amp; young people and older age adults) </w:t>
            </w:r>
            <w:r w:rsidRPr="00663370">
              <w:rPr>
                <w:rFonts w:ascii="Arial" w:hAnsi="Arial" w:cs="Arial"/>
                <w:bCs/>
                <w:sz w:val="20"/>
                <w:szCs w:val="20"/>
              </w:rPr>
              <w:t>– Clinical Nurse Triage Service which operates 24/7 and provides telephone assessment as an all age service</w:t>
            </w:r>
            <w:r>
              <w:rPr>
                <w:rFonts w:ascii="Arial" w:hAnsi="Arial" w:cs="Arial"/>
                <w:bCs/>
                <w:sz w:val="20"/>
                <w:szCs w:val="20"/>
              </w:rPr>
              <w:t xml:space="preserve"> – Sept 2015</w:t>
            </w:r>
          </w:p>
          <w:p w14:paraId="0AC6830C" w14:textId="77777777" w:rsidR="00BD30A5" w:rsidRDefault="00BD30A5" w:rsidP="00BD30A5">
            <w:pPr>
              <w:pStyle w:val="ListParagraph"/>
              <w:numPr>
                <w:ilvl w:val="0"/>
                <w:numId w:val="41"/>
              </w:numPr>
              <w:rPr>
                <w:rFonts w:ascii="Arial" w:hAnsi="Arial" w:cs="Arial"/>
                <w:bCs/>
                <w:sz w:val="20"/>
                <w:szCs w:val="24"/>
              </w:rPr>
            </w:pPr>
            <w:r>
              <w:rPr>
                <w:rFonts w:ascii="Arial" w:hAnsi="Arial" w:cs="Arial"/>
                <w:bCs/>
                <w:sz w:val="20"/>
                <w:szCs w:val="24"/>
              </w:rPr>
              <w:t>CAMHs interface and liaison nurse</w:t>
            </w:r>
          </w:p>
          <w:p w14:paraId="7C9E19C1" w14:textId="77777777" w:rsidR="00BD30A5" w:rsidRDefault="00BD30A5" w:rsidP="00BD30A5">
            <w:pPr>
              <w:pStyle w:val="ListParagraph"/>
              <w:numPr>
                <w:ilvl w:val="0"/>
                <w:numId w:val="41"/>
              </w:numPr>
              <w:rPr>
                <w:rFonts w:ascii="Arial" w:hAnsi="Arial" w:cs="Arial"/>
                <w:bCs/>
                <w:sz w:val="20"/>
                <w:szCs w:val="24"/>
              </w:rPr>
            </w:pPr>
            <w:r>
              <w:rPr>
                <w:rFonts w:ascii="Arial" w:hAnsi="Arial" w:cs="Arial"/>
                <w:bCs/>
                <w:sz w:val="20"/>
                <w:szCs w:val="24"/>
              </w:rPr>
              <w:t>Section 136 and place of safety</w:t>
            </w:r>
          </w:p>
          <w:p w14:paraId="584EFC5F" w14:textId="77777777" w:rsidR="00BD30A5" w:rsidRDefault="00BD30A5" w:rsidP="00BD30A5">
            <w:pPr>
              <w:pStyle w:val="ListParagraph"/>
              <w:numPr>
                <w:ilvl w:val="0"/>
                <w:numId w:val="41"/>
              </w:numPr>
              <w:rPr>
                <w:rFonts w:ascii="Arial" w:hAnsi="Arial" w:cs="Arial"/>
                <w:bCs/>
                <w:sz w:val="20"/>
                <w:szCs w:val="24"/>
              </w:rPr>
            </w:pPr>
            <w:r>
              <w:rPr>
                <w:rFonts w:ascii="Arial" w:hAnsi="Arial" w:cs="Arial"/>
                <w:bCs/>
                <w:sz w:val="20"/>
                <w:szCs w:val="24"/>
              </w:rPr>
              <w:t>Supported accommodation</w:t>
            </w:r>
          </w:p>
          <w:p w14:paraId="69349AB5" w14:textId="77777777" w:rsidR="00BD30A5" w:rsidRPr="00BD30A5" w:rsidRDefault="00BD30A5" w:rsidP="00BD30A5">
            <w:pPr>
              <w:pStyle w:val="ListParagraph"/>
              <w:numPr>
                <w:ilvl w:val="0"/>
                <w:numId w:val="41"/>
              </w:numPr>
              <w:rPr>
                <w:rFonts w:ascii="Arial" w:hAnsi="Arial" w:cs="Arial"/>
                <w:bCs/>
                <w:sz w:val="20"/>
                <w:szCs w:val="24"/>
              </w:rPr>
            </w:pPr>
            <w:r>
              <w:rPr>
                <w:rFonts w:ascii="Arial" w:hAnsi="Arial" w:cs="Arial"/>
                <w:bCs/>
                <w:sz w:val="20"/>
                <w:szCs w:val="24"/>
              </w:rPr>
              <w:t>Intensive home treatment service</w:t>
            </w:r>
          </w:p>
        </w:tc>
        <w:tc>
          <w:tcPr>
            <w:tcW w:w="1701" w:type="dxa"/>
            <w:shd w:val="clear" w:color="auto" w:fill="FFCC00"/>
          </w:tcPr>
          <w:p w14:paraId="221FF58F" w14:textId="77777777" w:rsidR="00BD30A5" w:rsidRDefault="00BD30A5" w:rsidP="00BD30A5">
            <w:pPr>
              <w:rPr>
                <w:rFonts w:ascii="Tahoma" w:hAnsi="Tahoma" w:cs="Tahoma"/>
                <w:bCs/>
                <w:sz w:val="20"/>
                <w:szCs w:val="20"/>
              </w:rPr>
            </w:pPr>
            <w:r w:rsidRPr="00367613">
              <w:rPr>
                <w:rFonts w:ascii="Tahoma" w:hAnsi="Tahoma" w:cs="Tahoma"/>
                <w:bCs/>
                <w:sz w:val="20"/>
                <w:szCs w:val="20"/>
              </w:rPr>
              <w:t>AMBER</w:t>
            </w:r>
          </w:p>
          <w:p w14:paraId="3F1C46B1" w14:textId="77777777" w:rsidR="00BD30A5" w:rsidRPr="00BD30A5" w:rsidRDefault="00BD30A5" w:rsidP="00BD30A5">
            <w:pPr>
              <w:rPr>
                <w:rFonts w:ascii="Tahoma" w:hAnsi="Tahoma" w:cs="Tahoma"/>
                <w:sz w:val="20"/>
                <w:szCs w:val="20"/>
              </w:rPr>
            </w:pPr>
          </w:p>
          <w:p w14:paraId="3AD0C2AD" w14:textId="77777777" w:rsidR="00BD30A5" w:rsidRDefault="00BD30A5" w:rsidP="00BD30A5">
            <w:pPr>
              <w:rPr>
                <w:rFonts w:ascii="Tahoma" w:hAnsi="Tahoma" w:cs="Tahoma"/>
                <w:sz w:val="20"/>
                <w:szCs w:val="20"/>
              </w:rPr>
            </w:pPr>
          </w:p>
          <w:p w14:paraId="75C94089" w14:textId="77777777" w:rsidR="00BD30A5" w:rsidRDefault="00BD30A5" w:rsidP="00BD30A5">
            <w:pPr>
              <w:rPr>
                <w:rFonts w:ascii="Tahoma" w:hAnsi="Tahoma" w:cs="Tahoma"/>
                <w:sz w:val="20"/>
                <w:szCs w:val="20"/>
              </w:rPr>
            </w:pPr>
          </w:p>
          <w:p w14:paraId="44BDB1DE" w14:textId="77777777" w:rsidR="00BD30A5" w:rsidRDefault="00BD30A5" w:rsidP="00BD30A5">
            <w:pPr>
              <w:rPr>
                <w:rFonts w:ascii="Tahoma" w:hAnsi="Tahoma" w:cs="Tahoma"/>
                <w:sz w:val="20"/>
                <w:szCs w:val="20"/>
              </w:rPr>
            </w:pPr>
          </w:p>
          <w:p w14:paraId="3C5D7348" w14:textId="77777777" w:rsidR="00BD30A5" w:rsidRDefault="00BD30A5" w:rsidP="00BD30A5">
            <w:pPr>
              <w:rPr>
                <w:rFonts w:ascii="Tahoma" w:hAnsi="Tahoma" w:cs="Tahoma"/>
                <w:sz w:val="20"/>
                <w:szCs w:val="20"/>
              </w:rPr>
            </w:pPr>
          </w:p>
          <w:p w14:paraId="681C5EA1" w14:textId="77777777" w:rsidR="005B6AD4" w:rsidRPr="00367613" w:rsidRDefault="005B6AD4" w:rsidP="00367613">
            <w:pPr>
              <w:rPr>
                <w:rFonts w:ascii="Arial" w:hAnsi="Arial" w:cs="Arial"/>
                <w:bCs/>
                <w:sz w:val="20"/>
                <w:szCs w:val="20"/>
              </w:rPr>
            </w:pPr>
          </w:p>
        </w:tc>
      </w:tr>
      <w:tr w:rsidR="00AD540F" w:rsidRPr="00663370" w14:paraId="164FD921" w14:textId="77777777" w:rsidTr="009D25C3">
        <w:tc>
          <w:tcPr>
            <w:tcW w:w="15452" w:type="dxa"/>
            <w:gridSpan w:val="10"/>
            <w:shd w:val="clear" w:color="auto" w:fill="BFDEE1" w:themeFill="background2" w:themeFillTint="66"/>
          </w:tcPr>
          <w:p w14:paraId="4B019221" w14:textId="77777777" w:rsidR="00AD540F" w:rsidRPr="00663370" w:rsidRDefault="00AD540F" w:rsidP="00264F77">
            <w:pPr>
              <w:tabs>
                <w:tab w:val="left" w:pos="4128"/>
                <w:tab w:val="center" w:pos="7192"/>
              </w:tabs>
              <w:rPr>
                <w:rFonts w:ascii="Tahoma" w:hAnsi="Tahoma" w:cs="Tahoma"/>
                <w:b/>
                <w:sz w:val="20"/>
                <w:szCs w:val="20"/>
              </w:rPr>
            </w:pPr>
            <w:r w:rsidRPr="00663370">
              <w:rPr>
                <w:rFonts w:ascii="Tahoma" w:hAnsi="Tahoma" w:cs="Tahoma"/>
                <w:b/>
                <w:sz w:val="20"/>
                <w:szCs w:val="20"/>
              </w:rPr>
              <w:tab/>
            </w:r>
            <w:r w:rsidRPr="00663370">
              <w:rPr>
                <w:rFonts w:ascii="Tahoma" w:hAnsi="Tahoma" w:cs="Tahoma"/>
                <w:b/>
                <w:sz w:val="20"/>
                <w:szCs w:val="20"/>
              </w:rPr>
              <w:tab/>
              <w:t>Ensuring the right numbers of high quality staff</w:t>
            </w:r>
          </w:p>
        </w:tc>
      </w:tr>
      <w:tr w:rsidR="00367613" w:rsidRPr="00663370" w14:paraId="62B910B3" w14:textId="77777777" w:rsidTr="00BB0C13">
        <w:tc>
          <w:tcPr>
            <w:tcW w:w="710" w:type="dxa"/>
            <w:vAlign w:val="center"/>
          </w:tcPr>
          <w:p w14:paraId="10497200" w14:textId="77777777" w:rsidR="00367613" w:rsidRPr="00BB0C13" w:rsidRDefault="00367613" w:rsidP="00BB0C13">
            <w:pPr>
              <w:jc w:val="center"/>
              <w:rPr>
                <w:rFonts w:ascii="Arial" w:hAnsi="Arial" w:cs="Arial"/>
                <w:b/>
                <w:bCs/>
                <w:sz w:val="20"/>
                <w:szCs w:val="24"/>
              </w:rPr>
            </w:pPr>
            <w:r w:rsidRPr="00BB0C13">
              <w:rPr>
                <w:rFonts w:ascii="Arial" w:hAnsi="Arial" w:cs="Arial"/>
                <w:b/>
                <w:bCs/>
                <w:sz w:val="20"/>
                <w:szCs w:val="24"/>
              </w:rPr>
              <w:t>1.</w:t>
            </w:r>
          </w:p>
        </w:tc>
        <w:tc>
          <w:tcPr>
            <w:tcW w:w="1991" w:type="dxa"/>
            <w:vAlign w:val="center"/>
          </w:tcPr>
          <w:p w14:paraId="6CA72784" w14:textId="77777777" w:rsidR="00367613" w:rsidRPr="00BB0C13" w:rsidRDefault="00367613" w:rsidP="0077222E">
            <w:pPr>
              <w:rPr>
                <w:rFonts w:ascii="Arial" w:hAnsi="Arial" w:cs="Arial"/>
                <w:b/>
                <w:bCs/>
                <w:sz w:val="20"/>
                <w:szCs w:val="24"/>
              </w:rPr>
            </w:pPr>
            <w:r w:rsidRPr="00BB0C13">
              <w:rPr>
                <w:rFonts w:ascii="Arial" w:hAnsi="Arial" w:cs="Arial"/>
                <w:b/>
                <w:bCs/>
                <w:sz w:val="20"/>
                <w:szCs w:val="24"/>
              </w:rPr>
              <w:t>Caseload and staff levels, skill mix Review</w:t>
            </w:r>
          </w:p>
        </w:tc>
        <w:tc>
          <w:tcPr>
            <w:tcW w:w="1518" w:type="dxa"/>
            <w:gridSpan w:val="2"/>
            <w:vAlign w:val="center"/>
          </w:tcPr>
          <w:p w14:paraId="63A3D1A9" w14:textId="77777777" w:rsidR="00367613" w:rsidRPr="006059E1" w:rsidRDefault="00367613" w:rsidP="00367613">
            <w:pPr>
              <w:jc w:val="center"/>
              <w:rPr>
                <w:rFonts w:ascii="Arial" w:hAnsi="Arial" w:cs="Arial"/>
                <w:bCs/>
                <w:sz w:val="20"/>
                <w:szCs w:val="24"/>
              </w:rPr>
            </w:pPr>
            <w:r>
              <w:rPr>
                <w:rFonts w:ascii="Arial" w:hAnsi="Arial" w:cs="Arial"/>
                <w:bCs/>
                <w:sz w:val="20"/>
                <w:szCs w:val="24"/>
              </w:rPr>
              <w:t>2015/16</w:t>
            </w:r>
          </w:p>
        </w:tc>
        <w:tc>
          <w:tcPr>
            <w:tcW w:w="1452" w:type="dxa"/>
            <w:gridSpan w:val="2"/>
            <w:vAlign w:val="center"/>
          </w:tcPr>
          <w:p w14:paraId="1EAF3104" w14:textId="77777777" w:rsidR="00367613" w:rsidRPr="006059E1" w:rsidRDefault="00367613" w:rsidP="00367613">
            <w:pPr>
              <w:jc w:val="center"/>
              <w:rPr>
                <w:rFonts w:ascii="Arial" w:hAnsi="Arial" w:cs="Arial"/>
                <w:bCs/>
                <w:sz w:val="20"/>
                <w:szCs w:val="24"/>
              </w:rPr>
            </w:pPr>
            <w:r>
              <w:rPr>
                <w:rFonts w:ascii="Arial" w:hAnsi="Arial" w:cs="Arial"/>
                <w:bCs/>
                <w:sz w:val="20"/>
                <w:szCs w:val="24"/>
              </w:rPr>
              <w:t>RDASH</w:t>
            </w:r>
          </w:p>
        </w:tc>
        <w:tc>
          <w:tcPr>
            <w:tcW w:w="3686" w:type="dxa"/>
            <w:gridSpan w:val="2"/>
            <w:vAlign w:val="center"/>
          </w:tcPr>
          <w:p w14:paraId="41F81A27" w14:textId="77777777" w:rsidR="00367613" w:rsidRPr="00203AA4" w:rsidRDefault="00BF1464" w:rsidP="00367613">
            <w:pPr>
              <w:rPr>
                <w:rFonts w:ascii="Arial" w:hAnsi="Arial" w:cs="Arial"/>
                <w:bCs/>
                <w:color w:val="FF0000"/>
                <w:sz w:val="20"/>
                <w:szCs w:val="24"/>
              </w:rPr>
            </w:pPr>
            <w:r w:rsidRPr="00BF1464">
              <w:rPr>
                <w:rFonts w:ascii="Arial" w:hAnsi="Arial" w:cs="Arial"/>
                <w:bCs/>
                <w:sz w:val="20"/>
                <w:szCs w:val="24"/>
              </w:rPr>
              <w:t xml:space="preserve">Any and all training needs identified will be address and were appropriate, multi-agency training will take place </w:t>
            </w:r>
          </w:p>
        </w:tc>
        <w:tc>
          <w:tcPr>
            <w:tcW w:w="4394" w:type="dxa"/>
            <w:vAlign w:val="center"/>
          </w:tcPr>
          <w:p w14:paraId="661030BE" w14:textId="77777777" w:rsidR="00367613" w:rsidRDefault="00367613" w:rsidP="00367613">
            <w:pPr>
              <w:rPr>
                <w:rFonts w:ascii="Arial" w:hAnsi="Arial" w:cs="Arial"/>
                <w:bCs/>
                <w:sz w:val="20"/>
                <w:szCs w:val="24"/>
              </w:rPr>
            </w:pPr>
            <w:r>
              <w:rPr>
                <w:rFonts w:ascii="Arial" w:hAnsi="Arial" w:cs="Arial"/>
                <w:bCs/>
                <w:sz w:val="20"/>
                <w:szCs w:val="24"/>
              </w:rPr>
              <w:t xml:space="preserve"> A review of skill mix will be required to map across CAMHS/Adult MH/Older People Mental Health to ensure that the Triage Hub has the appropriately skilled staff to triage calls/patients and feed into the most appropriate care pathway.  The review of appropriate skill mix will be built into the evaluation of the Crisis Hub</w:t>
            </w:r>
          </w:p>
          <w:p w14:paraId="162ADC6A" w14:textId="77777777" w:rsidR="00367613" w:rsidRDefault="00367613" w:rsidP="00367613">
            <w:pPr>
              <w:rPr>
                <w:rFonts w:ascii="Arial" w:hAnsi="Arial" w:cs="Arial"/>
                <w:bCs/>
                <w:sz w:val="20"/>
                <w:szCs w:val="24"/>
              </w:rPr>
            </w:pPr>
          </w:p>
          <w:p w14:paraId="05569DDC" w14:textId="77777777" w:rsidR="00367613" w:rsidRPr="00203AA4" w:rsidRDefault="00367613" w:rsidP="00367613">
            <w:pPr>
              <w:rPr>
                <w:rFonts w:ascii="Arial" w:hAnsi="Arial" w:cs="Arial"/>
                <w:bCs/>
                <w:color w:val="FF0000"/>
                <w:sz w:val="20"/>
                <w:szCs w:val="24"/>
              </w:rPr>
            </w:pPr>
            <w:r w:rsidRPr="00367613">
              <w:rPr>
                <w:rFonts w:ascii="Arial" w:hAnsi="Arial" w:cs="Arial"/>
                <w:bCs/>
                <w:sz w:val="20"/>
                <w:szCs w:val="24"/>
              </w:rPr>
              <w:t>RDASH to implement the development of a Locality Facing Model (mirroring GP Locality Clusters)</w:t>
            </w:r>
          </w:p>
        </w:tc>
        <w:tc>
          <w:tcPr>
            <w:tcW w:w="1701" w:type="dxa"/>
            <w:shd w:val="clear" w:color="auto" w:fill="FFC000"/>
          </w:tcPr>
          <w:p w14:paraId="66F2C21C" w14:textId="77777777" w:rsidR="00BD30A5" w:rsidRDefault="00367613" w:rsidP="00270215">
            <w:pPr>
              <w:rPr>
                <w:rFonts w:ascii="Tahoma" w:hAnsi="Tahoma" w:cs="Tahoma"/>
                <w:bCs/>
                <w:sz w:val="20"/>
                <w:szCs w:val="20"/>
              </w:rPr>
            </w:pPr>
            <w:r w:rsidRPr="00367613">
              <w:rPr>
                <w:rFonts w:ascii="Tahoma" w:hAnsi="Tahoma" w:cs="Tahoma"/>
                <w:bCs/>
                <w:sz w:val="20"/>
                <w:szCs w:val="20"/>
              </w:rPr>
              <w:t>AMBER</w:t>
            </w:r>
          </w:p>
          <w:p w14:paraId="0A0D8710" w14:textId="77777777" w:rsidR="00BD30A5" w:rsidRPr="00BD30A5" w:rsidRDefault="00BD30A5" w:rsidP="00BD30A5">
            <w:pPr>
              <w:rPr>
                <w:rFonts w:ascii="Tahoma" w:hAnsi="Tahoma" w:cs="Tahoma"/>
                <w:sz w:val="20"/>
                <w:szCs w:val="20"/>
              </w:rPr>
            </w:pPr>
          </w:p>
          <w:p w14:paraId="440330F4" w14:textId="77777777" w:rsidR="00BD30A5" w:rsidRDefault="00BD30A5" w:rsidP="00BD30A5">
            <w:pPr>
              <w:rPr>
                <w:rFonts w:ascii="Tahoma" w:hAnsi="Tahoma" w:cs="Tahoma"/>
                <w:sz w:val="20"/>
                <w:szCs w:val="20"/>
              </w:rPr>
            </w:pPr>
          </w:p>
          <w:p w14:paraId="4979C6B3" w14:textId="77777777" w:rsidR="00BD30A5" w:rsidRDefault="00BD30A5" w:rsidP="00BD30A5">
            <w:pPr>
              <w:rPr>
                <w:rFonts w:ascii="Tahoma" w:hAnsi="Tahoma" w:cs="Tahoma"/>
                <w:sz w:val="20"/>
                <w:szCs w:val="20"/>
              </w:rPr>
            </w:pPr>
          </w:p>
          <w:p w14:paraId="5FC8947F" w14:textId="77777777" w:rsidR="00BD30A5" w:rsidRDefault="00BD30A5" w:rsidP="00BD30A5">
            <w:pPr>
              <w:rPr>
                <w:rFonts w:ascii="Tahoma" w:hAnsi="Tahoma" w:cs="Tahoma"/>
                <w:sz w:val="20"/>
                <w:szCs w:val="20"/>
              </w:rPr>
            </w:pPr>
          </w:p>
          <w:p w14:paraId="2CF5B351" w14:textId="77777777" w:rsidR="00BD30A5" w:rsidRDefault="00BD30A5" w:rsidP="00BD30A5">
            <w:pPr>
              <w:rPr>
                <w:rFonts w:ascii="Tahoma" w:hAnsi="Tahoma" w:cs="Tahoma"/>
                <w:sz w:val="20"/>
                <w:szCs w:val="20"/>
              </w:rPr>
            </w:pPr>
          </w:p>
          <w:p w14:paraId="68ECE278" w14:textId="77777777" w:rsidR="00367613" w:rsidRPr="00BD30A5" w:rsidRDefault="00367613" w:rsidP="00BD30A5">
            <w:pPr>
              <w:rPr>
                <w:rFonts w:ascii="Tahoma" w:hAnsi="Tahoma" w:cs="Tahoma"/>
                <w:sz w:val="20"/>
                <w:szCs w:val="20"/>
              </w:rPr>
            </w:pPr>
          </w:p>
        </w:tc>
      </w:tr>
      <w:tr w:rsidR="00367613" w:rsidRPr="00036FD0" w14:paraId="72BE257A" w14:textId="77777777" w:rsidTr="00BB0C13">
        <w:tc>
          <w:tcPr>
            <w:tcW w:w="15452" w:type="dxa"/>
            <w:gridSpan w:val="10"/>
            <w:shd w:val="clear" w:color="auto" w:fill="BFDEE1" w:themeFill="background2" w:themeFillTint="66"/>
            <w:vAlign w:val="center"/>
          </w:tcPr>
          <w:p w14:paraId="70C28D93" w14:textId="77777777" w:rsidR="00367613" w:rsidRPr="00BB0C13" w:rsidRDefault="00367613" w:rsidP="00BB0C13">
            <w:pPr>
              <w:tabs>
                <w:tab w:val="left" w:pos="2240"/>
                <w:tab w:val="center" w:pos="7192"/>
              </w:tabs>
              <w:jc w:val="center"/>
              <w:rPr>
                <w:rFonts w:ascii="Arial" w:hAnsi="Arial" w:cs="Arial"/>
                <w:b/>
                <w:sz w:val="20"/>
                <w:szCs w:val="20"/>
              </w:rPr>
            </w:pPr>
            <w:r w:rsidRPr="00BB0C13">
              <w:rPr>
                <w:rFonts w:ascii="Arial" w:hAnsi="Arial" w:cs="Arial"/>
                <w:b/>
                <w:sz w:val="20"/>
                <w:szCs w:val="20"/>
              </w:rPr>
              <w:t>Improved partnership working in Doncaster locality</w:t>
            </w:r>
          </w:p>
        </w:tc>
      </w:tr>
      <w:tr w:rsidR="00367613" w:rsidRPr="00663370" w14:paraId="2F2AF85F" w14:textId="77777777" w:rsidTr="00BB0C13">
        <w:tc>
          <w:tcPr>
            <w:tcW w:w="710" w:type="dxa"/>
            <w:vAlign w:val="center"/>
          </w:tcPr>
          <w:p w14:paraId="03B0BAE0" w14:textId="77777777" w:rsidR="00367613" w:rsidRPr="00BB0C13" w:rsidRDefault="00BF1464" w:rsidP="00BB0C13">
            <w:pPr>
              <w:jc w:val="center"/>
              <w:rPr>
                <w:rFonts w:ascii="Arial" w:hAnsi="Arial" w:cs="Arial"/>
                <w:b/>
                <w:bCs/>
                <w:sz w:val="20"/>
                <w:szCs w:val="24"/>
              </w:rPr>
            </w:pPr>
            <w:r w:rsidRPr="00BB0C13">
              <w:rPr>
                <w:rFonts w:ascii="Arial" w:hAnsi="Arial" w:cs="Arial"/>
                <w:b/>
                <w:bCs/>
                <w:sz w:val="20"/>
                <w:szCs w:val="24"/>
              </w:rPr>
              <w:t>1.</w:t>
            </w:r>
          </w:p>
        </w:tc>
        <w:tc>
          <w:tcPr>
            <w:tcW w:w="1991" w:type="dxa"/>
            <w:vAlign w:val="center"/>
          </w:tcPr>
          <w:p w14:paraId="2DFDD91A" w14:textId="77777777" w:rsidR="00367613" w:rsidRPr="00BB0C13" w:rsidRDefault="00367613" w:rsidP="0077222E">
            <w:pPr>
              <w:rPr>
                <w:rFonts w:ascii="Arial" w:hAnsi="Arial" w:cs="Arial"/>
                <w:b/>
                <w:bCs/>
                <w:sz w:val="20"/>
                <w:szCs w:val="24"/>
              </w:rPr>
            </w:pPr>
            <w:r w:rsidRPr="00BB0C13">
              <w:rPr>
                <w:rFonts w:ascii="Arial" w:hAnsi="Arial" w:cs="Arial"/>
                <w:b/>
                <w:bCs/>
                <w:sz w:val="20"/>
                <w:szCs w:val="24"/>
              </w:rPr>
              <w:t>Involvement of service user groups</w:t>
            </w:r>
          </w:p>
        </w:tc>
        <w:tc>
          <w:tcPr>
            <w:tcW w:w="1518" w:type="dxa"/>
            <w:gridSpan w:val="2"/>
            <w:vAlign w:val="center"/>
          </w:tcPr>
          <w:p w14:paraId="7E7E76FC" w14:textId="77777777" w:rsidR="00367613" w:rsidRPr="00AC19A7" w:rsidRDefault="00367613" w:rsidP="00367613">
            <w:pPr>
              <w:jc w:val="center"/>
              <w:rPr>
                <w:rFonts w:ascii="Arial" w:hAnsi="Arial" w:cs="Arial"/>
                <w:bCs/>
                <w:sz w:val="20"/>
                <w:szCs w:val="24"/>
              </w:rPr>
            </w:pPr>
            <w:r>
              <w:rPr>
                <w:rFonts w:ascii="Arial" w:hAnsi="Arial" w:cs="Arial"/>
                <w:bCs/>
                <w:sz w:val="20"/>
                <w:szCs w:val="24"/>
              </w:rPr>
              <w:t>From 2014 onwards</w:t>
            </w:r>
          </w:p>
        </w:tc>
        <w:tc>
          <w:tcPr>
            <w:tcW w:w="1594" w:type="dxa"/>
            <w:gridSpan w:val="3"/>
            <w:vAlign w:val="center"/>
          </w:tcPr>
          <w:p w14:paraId="54A798C2" w14:textId="77777777" w:rsidR="00367613" w:rsidRPr="00AC19A7" w:rsidRDefault="00367613" w:rsidP="00367613">
            <w:pPr>
              <w:jc w:val="center"/>
              <w:rPr>
                <w:rFonts w:ascii="Arial" w:hAnsi="Arial" w:cs="Arial"/>
                <w:bCs/>
                <w:sz w:val="20"/>
                <w:szCs w:val="24"/>
              </w:rPr>
            </w:pPr>
            <w:r>
              <w:rPr>
                <w:rFonts w:ascii="Arial" w:hAnsi="Arial" w:cs="Arial"/>
                <w:bCs/>
                <w:sz w:val="20"/>
                <w:szCs w:val="24"/>
              </w:rPr>
              <w:t>Doncas</w:t>
            </w:r>
            <w:r w:rsidR="00BF1464">
              <w:rPr>
                <w:rFonts w:ascii="Arial" w:hAnsi="Arial" w:cs="Arial"/>
                <w:bCs/>
                <w:sz w:val="20"/>
                <w:szCs w:val="24"/>
              </w:rPr>
              <w:t>ter CCG/partnership</w:t>
            </w:r>
          </w:p>
        </w:tc>
        <w:tc>
          <w:tcPr>
            <w:tcW w:w="3544" w:type="dxa"/>
            <w:vAlign w:val="center"/>
          </w:tcPr>
          <w:p w14:paraId="3C9C2404" w14:textId="77777777" w:rsidR="00367613" w:rsidRPr="00AC19A7" w:rsidRDefault="00BF1464" w:rsidP="00367613">
            <w:pPr>
              <w:rPr>
                <w:rFonts w:ascii="Arial" w:hAnsi="Arial" w:cs="Arial"/>
                <w:bCs/>
                <w:sz w:val="20"/>
                <w:szCs w:val="24"/>
              </w:rPr>
            </w:pPr>
            <w:r>
              <w:rPr>
                <w:rFonts w:ascii="Arial" w:hAnsi="Arial" w:cs="Arial"/>
                <w:bCs/>
                <w:sz w:val="20"/>
                <w:szCs w:val="24"/>
              </w:rPr>
              <w:t>All Partners will be included in the ongoing development of mental health services across Doncaster and Service users will lead the way</w:t>
            </w:r>
          </w:p>
        </w:tc>
        <w:tc>
          <w:tcPr>
            <w:tcW w:w="4394" w:type="dxa"/>
            <w:vAlign w:val="center"/>
          </w:tcPr>
          <w:p w14:paraId="4D1E899D" w14:textId="77777777" w:rsidR="00367613" w:rsidRPr="00AC19A7" w:rsidRDefault="00367613" w:rsidP="00367613">
            <w:pPr>
              <w:rPr>
                <w:rFonts w:ascii="Arial" w:hAnsi="Arial" w:cs="Arial"/>
                <w:bCs/>
                <w:sz w:val="20"/>
                <w:szCs w:val="24"/>
              </w:rPr>
            </w:pPr>
            <w:r>
              <w:rPr>
                <w:rFonts w:ascii="Arial" w:hAnsi="Arial" w:cs="Arial"/>
                <w:bCs/>
                <w:sz w:val="20"/>
                <w:szCs w:val="24"/>
              </w:rPr>
              <w:t>Assurance of service user voice on Task and Finish Group</w:t>
            </w:r>
            <w:r w:rsidR="00BF1464">
              <w:rPr>
                <w:rFonts w:ascii="Arial" w:hAnsi="Arial" w:cs="Arial"/>
                <w:bCs/>
                <w:sz w:val="20"/>
                <w:szCs w:val="24"/>
              </w:rPr>
              <w:t>s</w:t>
            </w:r>
            <w:r>
              <w:rPr>
                <w:rFonts w:ascii="Arial" w:hAnsi="Arial" w:cs="Arial"/>
                <w:bCs/>
                <w:sz w:val="20"/>
                <w:szCs w:val="24"/>
              </w:rPr>
              <w:t>, frequent CCG attendance at Service User Group to Consultant o</w:t>
            </w:r>
            <w:r w:rsidR="00BF1464">
              <w:rPr>
                <w:rFonts w:ascii="Arial" w:hAnsi="Arial" w:cs="Arial"/>
                <w:bCs/>
                <w:sz w:val="20"/>
                <w:szCs w:val="24"/>
              </w:rPr>
              <w:t>n each step of the care pathway and Service User membership on the Crisis Care Concordat Action Group has been secured</w:t>
            </w:r>
          </w:p>
        </w:tc>
        <w:tc>
          <w:tcPr>
            <w:tcW w:w="1701" w:type="dxa"/>
            <w:shd w:val="clear" w:color="auto" w:fill="00B050"/>
          </w:tcPr>
          <w:p w14:paraId="279235E9" w14:textId="77777777" w:rsidR="00367613" w:rsidRPr="00BF1464" w:rsidRDefault="00BF1464" w:rsidP="00270215">
            <w:pPr>
              <w:rPr>
                <w:rFonts w:ascii="Tahoma" w:hAnsi="Tahoma" w:cs="Tahoma"/>
                <w:bCs/>
                <w:color w:val="808080" w:themeColor="background1" w:themeShade="80"/>
                <w:sz w:val="20"/>
                <w:szCs w:val="20"/>
              </w:rPr>
            </w:pPr>
            <w:r w:rsidRPr="00BF1464">
              <w:rPr>
                <w:rFonts w:ascii="Tahoma" w:hAnsi="Tahoma" w:cs="Tahoma"/>
                <w:bCs/>
                <w:sz w:val="20"/>
                <w:szCs w:val="20"/>
              </w:rPr>
              <w:t>GREEN</w:t>
            </w:r>
          </w:p>
        </w:tc>
      </w:tr>
      <w:tr w:rsidR="004948B8" w:rsidRPr="00663370" w14:paraId="179B2AAF" w14:textId="77777777" w:rsidTr="00BB0C13">
        <w:tc>
          <w:tcPr>
            <w:tcW w:w="710" w:type="dxa"/>
            <w:vAlign w:val="center"/>
          </w:tcPr>
          <w:p w14:paraId="1E872E5A" w14:textId="77777777" w:rsidR="004948B8" w:rsidRPr="00BB0C13" w:rsidRDefault="004948B8" w:rsidP="00BB0C13">
            <w:pPr>
              <w:jc w:val="center"/>
              <w:rPr>
                <w:rFonts w:ascii="Arial" w:hAnsi="Arial" w:cs="Arial"/>
                <w:b/>
                <w:bCs/>
                <w:sz w:val="20"/>
                <w:szCs w:val="24"/>
              </w:rPr>
            </w:pPr>
            <w:r w:rsidRPr="00BB0C13">
              <w:rPr>
                <w:rFonts w:ascii="Arial" w:hAnsi="Arial" w:cs="Arial"/>
                <w:b/>
                <w:bCs/>
                <w:sz w:val="20"/>
                <w:szCs w:val="24"/>
              </w:rPr>
              <w:t>2.</w:t>
            </w:r>
          </w:p>
        </w:tc>
        <w:tc>
          <w:tcPr>
            <w:tcW w:w="1991" w:type="dxa"/>
            <w:vAlign w:val="center"/>
          </w:tcPr>
          <w:p w14:paraId="430A045E" w14:textId="77777777" w:rsidR="004948B8" w:rsidRPr="00BB0C13" w:rsidRDefault="004948B8" w:rsidP="0077222E">
            <w:pPr>
              <w:rPr>
                <w:rFonts w:ascii="Arial" w:hAnsi="Arial" w:cs="Arial"/>
                <w:b/>
                <w:bCs/>
                <w:sz w:val="20"/>
                <w:szCs w:val="24"/>
              </w:rPr>
            </w:pPr>
            <w:r w:rsidRPr="00BB0C13">
              <w:rPr>
                <w:rFonts w:ascii="Arial" w:hAnsi="Arial" w:cs="Arial"/>
                <w:b/>
                <w:bCs/>
                <w:sz w:val="20"/>
                <w:szCs w:val="24"/>
              </w:rPr>
              <w:t>Scope out Psychiatric Liaison Services in the Acute Trust</w:t>
            </w:r>
          </w:p>
        </w:tc>
        <w:tc>
          <w:tcPr>
            <w:tcW w:w="1518" w:type="dxa"/>
            <w:gridSpan w:val="2"/>
            <w:vAlign w:val="center"/>
          </w:tcPr>
          <w:p w14:paraId="72566389" w14:textId="77777777" w:rsidR="004948B8" w:rsidRDefault="004948B8" w:rsidP="00367613">
            <w:pPr>
              <w:jc w:val="center"/>
              <w:rPr>
                <w:rFonts w:ascii="Arial" w:hAnsi="Arial" w:cs="Arial"/>
                <w:bCs/>
                <w:sz w:val="20"/>
                <w:szCs w:val="24"/>
              </w:rPr>
            </w:pPr>
            <w:r>
              <w:rPr>
                <w:rFonts w:ascii="Arial" w:hAnsi="Arial" w:cs="Arial"/>
                <w:bCs/>
                <w:sz w:val="20"/>
                <w:szCs w:val="24"/>
              </w:rPr>
              <w:t>2015/16</w:t>
            </w:r>
          </w:p>
        </w:tc>
        <w:tc>
          <w:tcPr>
            <w:tcW w:w="1594" w:type="dxa"/>
            <w:gridSpan w:val="3"/>
            <w:vAlign w:val="center"/>
          </w:tcPr>
          <w:p w14:paraId="7735735B" w14:textId="77777777" w:rsidR="004948B8" w:rsidRDefault="004948B8" w:rsidP="00367613">
            <w:pPr>
              <w:jc w:val="center"/>
              <w:rPr>
                <w:rFonts w:ascii="Arial" w:hAnsi="Arial" w:cs="Arial"/>
                <w:bCs/>
                <w:sz w:val="20"/>
                <w:szCs w:val="24"/>
              </w:rPr>
            </w:pPr>
            <w:r>
              <w:rPr>
                <w:rFonts w:ascii="Arial" w:hAnsi="Arial" w:cs="Arial"/>
                <w:bCs/>
                <w:sz w:val="20"/>
                <w:szCs w:val="24"/>
              </w:rPr>
              <w:t>Doncaster CCG/RDASH/DBHFT</w:t>
            </w:r>
          </w:p>
        </w:tc>
        <w:tc>
          <w:tcPr>
            <w:tcW w:w="3544" w:type="dxa"/>
            <w:vAlign w:val="center"/>
          </w:tcPr>
          <w:p w14:paraId="58975C2C" w14:textId="77777777" w:rsidR="004948B8" w:rsidRDefault="004948B8" w:rsidP="00367613">
            <w:pPr>
              <w:rPr>
                <w:rFonts w:ascii="Arial" w:hAnsi="Arial" w:cs="Arial"/>
                <w:bCs/>
                <w:sz w:val="20"/>
                <w:szCs w:val="24"/>
              </w:rPr>
            </w:pPr>
            <w:r>
              <w:rPr>
                <w:rFonts w:ascii="Arial" w:hAnsi="Arial" w:cs="Arial"/>
                <w:bCs/>
                <w:sz w:val="20"/>
                <w:szCs w:val="24"/>
              </w:rPr>
              <w:t>Patients attending the Acute Trust and have mental and physical co-morbidity will experience a joint care pathway which is seamless and reflects the needs of the patient</w:t>
            </w:r>
          </w:p>
        </w:tc>
        <w:tc>
          <w:tcPr>
            <w:tcW w:w="4394" w:type="dxa"/>
            <w:vAlign w:val="center"/>
          </w:tcPr>
          <w:p w14:paraId="41B7F666" w14:textId="77777777" w:rsidR="004948B8" w:rsidRDefault="004948B8" w:rsidP="00367613">
            <w:pPr>
              <w:rPr>
                <w:rFonts w:ascii="Arial" w:hAnsi="Arial" w:cs="Arial"/>
                <w:bCs/>
                <w:sz w:val="20"/>
                <w:szCs w:val="24"/>
              </w:rPr>
            </w:pPr>
            <w:r>
              <w:rPr>
                <w:rFonts w:ascii="Arial" w:hAnsi="Arial" w:cs="Arial"/>
                <w:bCs/>
                <w:sz w:val="20"/>
                <w:szCs w:val="24"/>
              </w:rPr>
              <w:t xml:space="preserve">A scoping exercise of MH Service support and care in the acute trust will take place in December 2015.  An agreed improvement plan will be implemented that will bring the </w:t>
            </w:r>
            <w:r w:rsidR="00EB14E4">
              <w:rPr>
                <w:rFonts w:ascii="Arial" w:hAnsi="Arial" w:cs="Arial"/>
                <w:bCs/>
                <w:sz w:val="20"/>
                <w:szCs w:val="24"/>
              </w:rPr>
              <w:t>Psychiatric Liaison Service in line with the key principles of the MH Task Force on better access and care</w:t>
            </w:r>
          </w:p>
        </w:tc>
        <w:tc>
          <w:tcPr>
            <w:tcW w:w="1701" w:type="dxa"/>
            <w:shd w:val="clear" w:color="auto" w:fill="FFC000"/>
          </w:tcPr>
          <w:p w14:paraId="49748EE8" w14:textId="77777777" w:rsidR="004948B8" w:rsidRPr="00BF1464" w:rsidRDefault="00EB14E4" w:rsidP="00270215">
            <w:pPr>
              <w:rPr>
                <w:rFonts w:ascii="Tahoma" w:hAnsi="Tahoma" w:cs="Tahoma"/>
                <w:bCs/>
                <w:sz w:val="20"/>
                <w:szCs w:val="20"/>
              </w:rPr>
            </w:pPr>
            <w:r>
              <w:rPr>
                <w:rFonts w:ascii="Tahoma" w:hAnsi="Tahoma" w:cs="Tahoma"/>
                <w:bCs/>
                <w:sz w:val="20"/>
                <w:szCs w:val="20"/>
              </w:rPr>
              <w:t>AMBER</w:t>
            </w:r>
          </w:p>
        </w:tc>
      </w:tr>
      <w:tr w:rsidR="00BF1464" w:rsidRPr="00663370" w14:paraId="23DC4622" w14:textId="77777777" w:rsidTr="00BB0C13">
        <w:tc>
          <w:tcPr>
            <w:tcW w:w="710" w:type="dxa"/>
            <w:vAlign w:val="center"/>
          </w:tcPr>
          <w:p w14:paraId="36C12B3B" w14:textId="77777777" w:rsidR="00BF1464" w:rsidRPr="00BB0C13" w:rsidRDefault="004948B8" w:rsidP="00BB0C13">
            <w:pPr>
              <w:jc w:val="center"/>
              <w:rPr>
                <w:rFonts w:ascii="Tahoma" w:hAnsi="Tahoma" w:cs="Tahoma"/>
                <w:b/>
                <w:bCs/>
                <w:sz w:val="20"/>
                <w:szCs w:val="20"/>
              </w:rPr>
            </w:pPr>
            <w:r w:rsidRPr="00BB0C13">
              <w:rPr>
                <w:rFonts w:ascii="Tahoma" w:hAnsi="Tahoma" w:cs="Tahoma"/>
                <w:b/>
                <w:bCs/>
                <w:sz w:val="20"/>
                <w:szCs w:val="20"/>
              </w:rPr>
              <w:t>3.</w:t>
            </w:r>
          </w:p>
        </w:tc>
        <w:tc>
          <w:tcPr>
            <w:tcW w:w="1991" w:type="dxa"/>
            <w:vAlign w:val="center"/>
          </w:tcPr>
          <w:p w14:paraId="2BA43DFE" w14:textId="77777777" w:rsidR="00BF1464" w:rsidRPr="00BB0C13" w:rsidRDefault="00BF1464" w:rsidP="0077222E">
            <w:pPr>
              <w:pStyle w:val="Default"/>
              <w:rPr>
                <w:rFonts w:ascii="Arial" w:hAnsi="Arial" w:cs="Arial"/>
                <w:b/>
                <w:sz w:val="20"/>
                <w:szCs w:val="20"/>
              </w:rPr>
            </w:pPr>
            <w:r w:rsidRPr="00BB0C13">
              <w:rPr>
                <w:rFonts w:ascii="Arial" w:hAnsi="Arial" w:cs="Arial"/>
                <w:b/>
                <w:bCs/>
                <w:sz w:val="20"/>
                <w:szCs w:val="20"/>
              </w:rPr>
              <w:t xml:space="preserve">Multi-agency Working - Outcome Metrics - </w:t>
            </w:r>
            <w:r w:rsidRPr="00BB0C13">
              <w:rPr>
                <w:rFonts w:ascii="Arial" w:hAnsi="Arial" w:cs="Arial"/>
                <w:b/>
                <w:sz w:val="20"/>
                <w:szCs w:val="20"/>
              </w:rPr>
              <w:t>An agreed joint data set to establish baseline and capture demand and responses for people in mental health crisis (SABP, EDT, Police, 136, Ambulance, A&amp;E’s, 111)</w:t>
            </w:r>
          </w:p>
          <w:p w14:paraId="56EAFEA8" w14:textId="77777777" w:rsidR="00BF1464" w:rsidRPr="00BB0C13" w:rsidRDefault="00BF1464" w:rsidP="00BB0C13">
            <w:pPr>
              <w:jc w:val="center"/>
              <w:rPr>
                <w:rFonts w:ascii="Arial" w:hAnsi="Arial" w:cs="Arial"/>
                <w:b/>
                <w:bCs/>
                <w:sz w:val="20"/>
                <w:szCs w:val="20"/>
              </w:rPr>
            </w:pPr>
          </w:p>
        </w:tc>
        <w:tc>
          <w:tcPr>
            <w:tcW w:w="1518" w:type="dxa"/>
            <w:gridSpan w:val="2"/>
            <w:vAlign w:val="center"/>
          </w:tcPr>
          <w:p w14:paraId="10385484" w14:textId="77777777" w:rsidR="00BF1464" w:rsidRDefault="00BF1464" w:rsidP="00BF1464">
            <w:pPr>
              <w:jc w:val="center"/>
              <w:rPr>
                <w:rFonts w:ascii="Arial" w:hAnsi="Arial" w:cs="Arial"/>
                <w:bCs/>
                <w:sz w:val="20"/>
                <w:szCs w:val="24"/>
              </w:rPr>
            </w:pPr>
            <w:r>
              <w:rPr>
                <w:rFonts w:ascii="Arial" w:hAnsi="Arial" w:cs="Arial"/>
                <w:bCs/>
                <w:sz w:val="20"/>
                <w:szCs w:val="24"/>
              </w:rPr>
              <w:t>2015/16</w:t>
            </w:r>
          </w:p>
        </w:tc>
        <w:tc>
          <w:tcPr>
            <w:tcW w:w="1594" w:type="dxa"/>
            <w:gridSpan w:val="3"/>
            <w:vAlign w:val="center"/>
          </w:tcPr>
          <w:p w14:paraId="5C0F0B7E" w14:textId="77777777" w:rsidR="00BF1464" w:rsidRDefault="00BF1464" w:rsidP="00BF1464">
            <w:pPr>
              <w:jc w:val="center"/>
              <w:rPr>
                <w:rFonts w:ascii="Arial" w:hAnsi="Arial" w:cs="Arial"/>
                <w:bCs/>
                <w:sz w:val="20"/>
                <w:szCs w:val="24"/>
              </w:rPr>
            </w:pPr>
            <w:r>
              <w:rPr>
                <w:rFonts w:ascii="Arial" w:hAnsi="Arial" w:cs="Arial"/>
                <w:bCs/>
                <w:sz w:val="20"/>
                <w:szCs w:val="24"/>
              </w:rPr>
              <w:t>Doncaster CCG/S.Yorks Police/RDAS</w:t>
            </w:r>
            <w:r w:rsidR="00BB0C13">
              <w:rPr>
                <w:rFonts w:ascii="Arial" w:hAnsi="Arial" w:cs="Arial"/>
                <w:bCs/>
                <w:sz w:val="20"/>
                <w:szCs w:val="24"/>
              </w:rPr>
              <w:t>H</w:t>
            </w:r>
          </w:p>
        </w:tc>
        <w:tc>
          <w:tcPr>
            <w:tcW w:w="3544" w:type="dxa"/>
          </w:tcPr>
          <w:p w14:paraId="4838BBD0" w14:textId="77777777" w:rsidR="00BF1464" w:rsidRDefault="00BF1464" w:rsidP="00BF1464">
            <w:pPr>
              <w:rPr>
                <w:rFonts w:ascii="Arial" w:hAnsi="Arial" w:cs="Arial"/>
                <w:bCs/>
                <w:sz w:val="20"/>
                <w:szCs w:val="20"/>
              </w:rPr>
            </w:pPr>
          </w:p>
          <w:p w14:paraId="4389E8A3" w14:textId="77777777" w:rsidR="00BF1464" w:rsidRPr="00BF1464" w:rsidRDefault="00BF1464" w:rsidP="00BF1464">
            <w:pPr>
              <w:spacing w:before="20" w:after="20"/>
              <w:rPr>
                <w:rFonts w:ascii="Arial" w:hAnsi="Arial" w:cs="Arial"/>
                <w:bCs/>
                <w:sz w:val="20"/>
                <w:szCs w:val="20"/>
              </w:rPr>
            </w:pPr>
            <w:r>
              <w:rPr>
                <w:rFonts w:ascii="Arial" w:hAnsi="Arial" w:cs="Arial"/>
                <w:bCs/>
                <w:sz w:val="20"/>
                <w:szCs w:val="20"/>
              </w:rPr>
              <w:t>The vision is to have a joint Performance and Quality Outcomes Framework (PQOF) across all agencies</w:t>
            </w:r>
          </w:p>
        </w:tc>
        <w:tc>
          <w:tcPr>
            <w:tcW w:w="4394" w:type="dxa"/>
          </w:tcPr>
          <w:p w14:paraId="1CAE9965" w14:textId="77777777" w:rsidR="00BF1464" w:rsidRDefault="00BF1464" w:rsidP="00B52B67">
            <w:pPr>
              <w:spacing w:before="20" w:after="20"/>
              <w:ind w:left="33"/>
              <w:rPr>
                <w:rFonts w:ascii="Arial" w:hAnsi="Arial" w:cs="Arial"/>
                <w:sz w:val="20"/>
                <w:szCs w:val="20"/>
              </w:rPr>
            </w:pPr>
            <w:r w:rsidRPr="00BF1464">
              <w:rPr>
                <w:rFonts w:ascii="Arial" w:hAnsi="Arial" w:cs="Arial"/>
                <w:sz w:val="20"/>
                <w:szCs w:val="20"/>
              </w:rPr>
              <w:t>Develop and introduce measures to quantify and measure the nature of the demand profile created by mental ill health, both quantitativel</w:t>
            </w:r>
            <w:r>
              <w:rPr>
                <w:rFonts w:ascii="Arial" w:hAnsi="Arial" w:cs="Arial"/>
                <w:sz w:val="20"/>
                <w:szCs w:val="20"/>
              </w:rPr>
              <w:t>y and qualitatively.  A PQOF Framework has been developed between the CCG and the MH Trust, but this needs to be extended to include other agencies involved in the pathway.</w:t>
            </w:r>
            <w:r w:rsidRPr="00BF1464">
              <w:rPr>
                <w:rFonts w:ascii="Arial" w:hAnsi="Arial" w:cs="Arial"/>
                <w:sz w:val="20"/>
                <w:szCs w:val="20"/>
              </w:rPr>
              <w:t xml:space="preserve"> </w:t>
            </w:r>
          </w:p>
          <w:p w14:paraId="713F8BE8" w14:textId="77777777" w:rsidR="00BF1464" w:rsidRPr="00BF1464" w:rsidRDefault="00BF1464" w:rsidP="00B52B67">
            <w:pPr>
              <w:spacing w:before="20" w:after="20"/>
              <w:rPr>
                <w:rFonts w:ascii="Arial" w:hAnsi="Arial" w:cs="Arial"/>
                <w:sz w:val="20"/>
                <w:szCs w:val="20"/>
              </w:rPr>
            </w:pPr>
            <w:r>
              <w:rPr>
                <w:rFonts w:ascii="Arial" w:hAnsi="Arial" w:cs="Arial"/>
                <w:sz w:val="20"/>
                <w:szCs w:val="20"/>
              </w:rPr>
              <w:t>The Liaison &amp; Diversion Project Pilot will include the development of a MH Trust and Police Dashboard – this is still in development</w:t>
            </w:r>
          </w:p>
          <w:p w14:paraId="2DE749C7" w14:textId="77777777" w:rsidR="00BB0C13" w:rsidRDefault="00AA6B58" w:rsidP="00AA6B58">
            <w:pPr>
              <w:pStyle w:val="Default"/>
              <w:rPr>
                <w:rFonts w:ascii="Arial" w:hAnsi="Arial" w:cs="Arial"/>
                <w:bCs/>
                <w:sz w:val="20"/>
                <w:szCs w:val="20"/>
              </w:rPr>
            </w:pPr>
            <w:r w:rsidRPr="00B52B67">
              <w:rPr>
                <w:rFonts w:ascii="Arial" w:hAnsi="Arial" w:cs="Arial"/>
                <w:bCs/>
                <w:sz w:val="20"/>
                <w:szCs w:val="20"/>
              </w:rPr>
              <w:t xml:space="preserve">SYP are to introduce a new MH monitoring form to gather data to support the early identification and management of vulnerable people. </w:t>
            </w:r>
          </w:p>
          <w:p w14:paraId="1D0632EF" w14:textId="77777777" w:rsidR="00BF1464" w:rsidRPr="00B52B67" w:rsidRDefault="00AA6B58" w:rsidP="00AA6B58">
            <w:pPr>
              <w:pStyle w:val="Default"/>
              <w:rPr>
                <w:rFonts w:ascii="Arial" w:hAnsi="Arial" w:cs="Arial"/>
                <w:bCs/>
                <w:sz w:val="20"/>
                <w:szCs w:val="20"/>
              </w:rPr>
            </w:pPr>
            <w:r w:rsidRPr="00B52B67">
              <w:rPr>
                <w:rFonts w:ascii="Arial" w:hAnsi="Arial" w:cs="Arial"/>
                <w:bCs/>
                <w:sz w:val="20"/>
                <w:szCs w:val="20"/>
              </w:rPr>
              <w:t>The proposed form has been shared with RDASH to enhance discussion to develop a joint performance framework. In due course the new dataset will shared with partners.</w:t>
            </w:r>
          </w:p>
          <w:p w14:paraId="11DCB3EC" w14:textId="77777777" w:rsidR="00AA6B58" w:rsidRPr="00663370" w:rsidRDefault="00AA6B58" w:rsidP="00AA6B58">
            <w:pPr>
              <w:pStyle w:val="Default"/>
              <w:rPr>
                <w:b/>
                <w:bCs/>
                <w:sz w:val="20"/>
                <w:szCs w:val="20"/>
              </w:rPr>
            </w:pPr>
            <w:r w:rsidRPr="00B52B67">
              <w:rPr>
                <w:rFonts w:ascii="Arial" w:hAnsi="Arial" w:cs="Arial"/>
                <w:bCs/>
                <w:sz w:val="20"/>
                <w:szCs w:val="20"/>
              </w:rPr>
              <w:t>This work will be supported by a multi-agency T&amp;FG to progress this workstream</w:t>
            </w:r>
          </w:p>
        </w:tc>
        <w:tc>
          <w:tcPr>
            <w:tcW w:w="1701" w:type="dxa"/>
            <w:shd w:val="clear" w:color="auto" w:fill="FFC000"/>
          </w:tcPr>
          <w:p w14:paraId="5AEF27F2" w14:textId="77777777" w:rsidR="00BF1464" w:rsidRPr="00BF1464" w:rsidRDefault="00BF1464" w:rsidP="00270215">
            <w:pPr>
              <w:rPr>
                <w:rFonts w:ascii="Arial" w:hAnsi="Arial" w:cs="Arial"/>
                <w:bCs/>
                <w:sz w:val="20"/>
                <w:szCs w:val="20"/>
              </w:rPr>
            </w:pPr>
            <w:r w:rsidRPr="00BF1464">
              <w:rPr>
                <w:rFonts w:ascii="Arial" w:hAnsi="Arial" w:cs="Arial"/>
                <w:bCs/>
                <w:sz w:val="20"/>
                <w:szCs w:val="20"/>
              </w:rPr>
              <w:t>AMBER</w:t>
            </w:r>
          </w:p>
        </w:tc>
      </w:tr>
      <w:tr w:rsidR="00BF1464" w:rsidRPr="00663370" w14:paraId="4535B40E" w14:textId="77777777" w:rsidTr="00BB0C13">
        <w:tc>
          <w:tcPr>
            <w:tcW w:w="710" w:type="dxa"/>
            <w:vAlign w:val="center"/>
          </w:tcPr>
          <w:p w14:paraId="547B4A50" w14:textId="77777777" w:rsidR="00BF1464" w:rsidRPr="00BB0C13" w:rsidRDefault="004948B8" w:rsidP="00BB0C13">
            <w:pPr>
              <w:jc w:val="center"/>
              <w:rPr>
                <w:rFonts w:ascii="Tahoma" w:hAnsi="Tahoma" w:cs="Tahoma"/>
                <w:b/>
                <w:bCs/>
                <w:sz w:val="20"/>
                <w:szCs w:val="20"/>
              </w:rPr>
            </w:pPr>
            <w:r w:rsidRPr="00BB0C13">
              <w:rPr>
                <w:rFonts w:ascii="Tahoma" w:hAnsi="Tahoma" w:cs="Tahoma"/>
                <w:b/>
                <w:bCs/>
                <w:sz w:val="20"/>
                <w:szCs w:val="20"/>
              </w:rPr>
              <w:t>4.</w:t>
            </w:r>
          </w:p>
        </w:tc>
        <w:tc>
          <w:tcPr>
            <w:tcW w:w="1991" w:type="dxa"/>
            <w:vAlign w:val="center"/>
          </w:tcPr>
          <w:p w14:paraId="18DEAF3D" w14:textId="77777777" w:rsidR="00BF1464" w:rsidRPr="00BB0C13" w:rsidRDefault="00BF1464" w:rsidP="0077222E">
            <w:pPr>
              <w:pStyle w:val="Default"/>
              <w:rPr>
                <w:rFonts w:ascii="Arial" w:hAnsi="Arial" w:cs="Arial"/>
                <w:b/>
                <w:bCs/>
                <w:sz w:val="20"/>
                <w:szCs w:val="20"/>
              </w:rPr>
            </w:pPr>
            <w:r w:rsidRPr="00BB0C13">
              <w:rPr>
                <w:rFonts w:ascii="Arial" w:hAnsi="Arial" w:cs="Arial"/>
                <w:b/>
                <w:bCs/>
                <w:sz w:val="20"/>
                <w:szCs w:val="20"/>
              </w:rPr>
              <w:t>S/Yorks Police – Introduction of a tiered strategic Governance Framework</w:t>
            </w:r>
          </w:p>
          <w:p w14:paraId="31F57846" w14:textId="77777777" w:rsidR="00BF1464" w:rsidRPr="00BB0C13" w:rsidRDefault="00BF1464" w:rsidP="0077222E">
            <w:pPr>
              <w:pStyle w:val="Default"/>
              <w:rPr>
                <w:rFonts w:ascii="Arial" w:hAnsi="Arial" w:cs="Arial"/>
                <w:b/>
                <w:bCs/>
                <w:sz w:val="20"/>
                <w:szCs w:val="20"/>
              </w:rPr>
            </w:pPr>
            <w:r w:rsidRPr="00BB0C13">
              <w:rPr>
                <w:rFonts w:ascii="Arial" w:hAnsi="Arial" w:cs="Arial"/>
                <w:b/>
                <w:bCs/>
                <w:sz w:val="20"/>
                <w:szCs w:val="20"/>
              </w:rPr>
              <w:t>Gold – Exec Level Strategic Board</w:t>
            </w:r>
          </w:p>
          <w:p w14:paraId="3113E95A" w14:textId="77777777" w:rsidR="00BF1464" w:rsidRPr="00BB0C13" w:rsidRDefault="00BF1464" w:rsidP="0077222E">
            <w:pPr>
              <w:pStyle w:val="Default"/>
              <w:rPr>
                <w:rFonts w:ascii="Arial" w:hAnsi="Arial" w:cs="Arial"/>
                <w:b/>
                <w:bCs/>
                <w:sz w:val="20"/>
                <w:szCs w:val="20"/>
              </w:rPr>
            </w:pPr>
            <w:r w:rsidRPr="00BB0C13">
              <w:rPr>
                <w:rFonts w:ascii="Arial" w:hAnsi="Arial" w:cs="Arial"/>
                <w:b/>
                <w:bCs/>
                <w:sz w:val="20"/>
                <w:szCs w:val="20"/>
              </w:rPr>
              <w:t>Sliver – County based partnership oversight Board</w:t>
            </w:r>
          </w:p>
          <w:p w14:paraId="63EBE5F4" w14:textId="77777777" w:rsidR="00BF1464" w:rsidRPr="00BB0C13" w:rsidRDefault="00BF1464" w:rsidP="0077222E">
            <w:pPr>
              <w:pStyle w:val="Default"/>
              <w:rPr>
                <w:rFonts w:ascii="Arial" w:hAnsi="Arial" w:cs="Arial"/>
                <w:b/>
                <w:bCs/>
                <w:sz w:val="20"/>
                <w:szCs w:val="20"/>
              </w:rPr>
            </w:pPr>
            <w:r w:rsidRPr="00BB0C13">
              <w:rPr>
                <w:rFonts w:ascii="Arial" w:hAnsi="Arial" w:cs="Arial"/>
                <w:b/>
                <w:bCs/>
                <w:sz w:val="20"/>
                <w:szCs w:val="20"/>
              </w:rPr>
              <w:t>Bronze – CCG area based delivery group</w:t>
            </w:r>
          </w:p>
        </w:tc>
        <w:tc>
          <w:tcPr>
            <w:tcW w:w="1518" w:type="dxa"/>
            <w:gridSpan w:val="2"/>
            <w:vAlign w:val="center"/>
          </w:tcPr>
          <w:p w14:paraId="6BE1ADAF" w14:textId="77777777" w:rsidR="00BF1464" w:rsidRDefault="00BF1464" w:rsidP="00BF1464">
            <w:pPr>
              <w:jc w:val="center"/>
              <w:rPr>
                <w:rFonts w:ascii="Arial" w:hAnsi="Arial" w:cs="Arial"/>
                <w:bCs/>
                <w:sz w:val="20"/>
                <w:szCs w:val="24"/>
              </w:rPr>
            </w:pPr>
            <w:r>
              <w:rPr>
                <w:rFonts w:ascii="Arial" w:hAnsi="Arial" w:cs="Arial"/>
                <w:bCs/>
                <w:sz w:val="20"/>
                <w:szCs w:val="24"/>
              </w:rPr>
              <w:t>2015/15</w:t>
            </w:r>
          </w:p>
        </w:tc>
        <w:tc>
          <w:tcPr>
            <w:tcW w:w="1594" w:type="dxa"/>
            <w:gridSpan w:val="3"/>
            <w:vAlign w:val="center"/>
          </w:tcPr>
          <w:p w14:paraId="4BD10FEE" w14:textId="77777777" w:rsidR="00BF1464" w:rsidRDefault="00BF1464" w:rsidP="00BF1464">
            <w:pPr>
              <w:jc w:val="center"/>
              <w:rPr>
                <w:rFonts w:ascii="Arial" w:hAnsi="Arial" w:cs="Arial"/>
                <w:bCs/>
                <w:sz w:val="20"/>
                <w:szCs w:val="24"/>
              </w:rPr>
            </w:pPr>
            <w:r>
              <w:rPr>
                <w:rFonts w:ascii="Arial" w:hAnsi="Arial" w:cs="Arial"/>
                <w:bCs/>
                <w:sz w:val="20"/>
                <w:szCs w:val="24"/>
              </w:rPr>
              <w:t>S/Yorks Police</w:t>
            </w:r>
          </w:p>
        </w:tc>
        <w:tc>
          <w:tcPr>
            <w:tcW w:w="3544" w:type="dxa"/>
          </w:tcPr>
          <w:p w14:paraId="2E5CF2F5" w14:textId="77777777" w:rsidR="00AA6B58" w:rsidRPr="004A760F" w:rsidRDefault="00AA6B58" w:rsidP="00AA6B58">
            <w:pPr>
              <w:pStyle w:val="ListParagraph"/>
              <w:numPr>
                <w:ilvl w:val="0"/>
                <w:numId w:val="22"/>
              </w:numPr>
              <w:rPr>
                <w:rFonts w:ascii="Arial" w:hAnsi="Arial" w:cs="Arial"/>
                <w:b/>
                <w:bCs/>
                <w:sz w:val="20"/>
                <w:szCs w:val="20"/>
              </w:rPr>
            </w:pPr>
            <w:r w:rsidRPr="004A760F">
              <w:rPr>
                <w:rFonts w:ascii="Arial" w:hAnsi="Arial" w:cs="Arial"/>
                <w:sz w:val="20"/>
                <w:szCs w:val="20"/>
              </w:rPr>
              <w:t>Include representation from all internal departments</w:t>
            </w:r>
          </w:p>
          <w:p w14:paraId="3EE15E25" w14:textId="77777777" w:rsidR="00AA6B58" w:rsidRPr="004A760F" w:rsidRDefault="00AA6B58" w:rsidP="00AA6B58">
            <w:pPr>
              <w:pStyle w:val="ListParagraph"/>
              <w:numPr>
                <w:ilvl w:val="0"/>
                <w:numId w:val="22"/>
              </w:numPr>
              <w:rPr>
                <w:rFonts w:ascii="Arial" w:hAnsi="Arial" w:cs="Arial"/>
                <w:b/>
                <w:bCs/>
                <w:sz w:val="20"/>
                <w:szCs w:val="20"/>
              </w:rPr>
            </w:pPr>
            <w:r w:rsidRPr="004A760F">
              <w:rPr>
                <w:rFonts w:ascii="Arial" w:hAnsi="Arial" w:cs="Arial"/>
                <w:sz w:val="20"/>
                <w:szCs w:val="20"/>
              </w:rPr>
              <w:t>remit to develop and reinforce inter-departmental understanding and cooperation in designing the response to mental health related demand</w:t>
            </w:r>
          </w:p>
          <w:p w14:paraId="66E593AC" w14:textId="77777777" w:rsidR="00AA6B58" w:rsidRPr="00BF1464" w:rsidRDefault="00AA6B58" w:rsidP="00AA6B58">
            <w:pPr>
              <w:pStyle w:val="ListParagraph"/>
              <w:numPr>
                <w:ilvl w:val="0"/>
                <w:numId w:val="22"/>
              </w:numPr>
              <w:rPr>
                <w:rFonts w:ascii="Arial" w:hAnsi="Arial" w:cs="Arial"/>
                <w:b/>
                <w:bCs/>
                <w:sz w:val="20"/>
                <w:szCs w:val="20"/>
              </w:rPr>
            </w:pPr>
            <w:r w:rsidRPr="004A760F">
              <w:rPr>
                <w:rFonts w:ascii="Arial" w:hAnsi="Arial" w:cs="Arial"/>
                <w:sz w:val="20"/>
                <w:szCs w:val="20"/>
              </w:rPr>
              <w:t>Governance and accountability</w:t>
            </w:r>
          </w:p>
          <w:p w14:paraId="105F0C59" w14:textId="77777777" w:rsidR="00BF1464" w:rsidRPr="004A760F" w:rsidRDefault="00AA6B58" w:rsidP="00AA6B58">
            <w:pPr>
              <w:pStyle w:val="ListParagraph"/>
              <w:rPr>
                <w:rFonts w:ascii="Arial" w:hAnsi="Arial" w:cs="Arial"/>
                <w:bCs/>
                <w:sz w:val="20"/>
                <w:szCs w:val="20"/>
              </w:rPr>
            </w:pPr>
            <w:r w:rsidRPr="00BF1464">
              <w:rPr>
                <w:rFonts w:ascii="Arial" w:hAnsi="Arial" w:cs="Arial"/>
                <w:sz w:val="20"/>
                <w:szCs w:val="20"/>
              </w:rPr>
              <w:t>Strategic direction and control</w:t>
            </w:r>
          </w:p>
        </w:tc>
        <w:tc>
          <w:tcPr>
            <w:tcW w:w="4394" w:type="dxa"/>
          </w:tcPr>
          <w:p w14:paraId="29696429" w14:textId="77777777" w:rsidR="00BF1464" w:rsidRDefault="00AA6B58" w:rsidP="00AA6B58">
            <w:pPr>
              <w:rPr>
                <w:rFonts w:ascii="Arial" w:hAnsi="Arial" w:cs="Arial"/>
                <w:bCs/>
                <w:sz w:val="20"/>
                <w:szCs w:val="20"/>
              </w:rPr>
            </w:pPr>
            <w:r w:rsidRPr="00B52B67">
              <w:rPr>
                <w:rFonts w:ascii="Arial" w:hAnsi="Arial" w:cs="Arial"/>
                <w:bCs/>
                <w:sz w:val="20"/>
                <w:szCs w:val="20"/>
              </w:rPr>
              <w:t>SYP have mapped existing governance across the police MH portfolio and are in consultation with each Trust to replicate this exercise with partners in line with organisational changes. This will ensure we have efficient and effective structures at Operational, Tactical and Strategic level to support those in crisis, whi</w:t>
            </w:r>
            <w:r w:rsidR="00C10938" w:rsidRPr="00B52B67">
              <w:rPr>
                <w:rFonts w:ascii="Arial" w:hAnsi="Arial" w:cs="Arial"/>
                <w:bCs/>
                <w:sz w:val="20"/>
                <w:szCs w:val="20"/>
              </w:rPr>
              <w:t>lst</w:t>
            </w:r>
            <w:r w:rsidRPr="00B52B67">
              <w:rPr>
                <w:rFonts w:ascii="Arial" w:hAnsi="Arial" w:cs="Arial"/>
                <w:bCs/>
                <w:sz w:val="20"/>
                <w:szCs w:val="20"/>
              </w:rPr>
              <w:t xml:space="preserve"> also developing innovative pathways, processes</w:t>
            </w:r>
            <w:r w:rsidR="00C10938" w:rsidRPr="00B52B67">
              <w:rPr>
                <w:rFonts w:ascii="Arial" w:hAnsi="Arial" w:cs="Arial"/>
                <w:bCs/>
                <w:sz w:val="20"/>
                <w:szCs w:val="20"/>
              </w:rPr>
              <w:t>, policies</w:t>
            </w:r>
            <w:r w:rsidRPr="00B52B67">
              <w:rPr>
                <w:rFonts w:ascii="Arial" w:hAnsi="Arial" w:cs="Arial"/>
                <w:bCs/>
                <w:sz w:val="20"/>
                <w:szCs w:val="20"/>
              </w:rPr>
              <w:t xml:space="preserve"> and systems which meet the needs of </w:t>
            </w:r>
            <w:r w:rsidR="00C10938" w:rsidRPr="00B52B67">
              <w:rPr>
                <w:rFonts w:ascii="Arial" w:hAnsi="Arial" w:cs="Arial"/>
                <w:bCs/>
                <w:sz w:val="20"/>
                <w:szCs w:val="20"/>
              </w:rPr>
              <w:t>the community, support future commissioning and comply/meet legislative/statutory guidance.</w:t>
            </w:r>
          </w:p>
          <w:p w14:paraId="4B344AB7" w14:textId="77777777" w:rsidR="00BB0C13" w:rsidRDefault="00BB0C13" w:rsidP="00AA6B58">
            <w:pPr>
              <w:rPr>
                <w:rFonts w:ascii="Arial" w:hAnsi="Arial" w:cs="Arial"/>
                <w:bCs/>
                <w:sz w:val="20"/>
                <w:szCs w:val="20"/>
              </w:rPr>
            </w:pPr>
          </w:p>
          <w:p w14:paraId="302335CF" w14:textId="77777777" w:rsidR="00BB0C13" w:rsidRDefault="00BB0C13" w:rsidP="00AA6B58">
            <w:pPr>
              <w:rPr>
                <w:rFonts w:ascii="Arial" w:hAnsi="Arial" w:cs="Arial"/>
                <w:bCs/>
                <w:sz w:val="20"/>
                <w:szCs w:val="20"/>
              </w:rPr>
            </w:pPr>
          </w:p>
          <w:p w14:paraId="51D40C2E" w14:textId="77777777" w:rsidR="00BB0C13" w:rsidRDefault="00BB0C13" w:rsidP="00AA6B58">
            <w:pPr>
              <w:rPr>
                <w:rFonts w:ascii="Arial" w:hAnsi="Arial" w:cs="Arial"/>
                <w:bCs/>
                <w:sz w:val="20"/>
                <w:szCs w:val="20"/>
              </w:rPr>
            </w:pPr>
          </w:p>
          <w:p w14:paraId="4EE43393" w14:textId="77777777" w:rsidR="00BB0C13" w:rsidRDefault="00BB0C13" w:rsidP="00AA6B58">
            <w:pPr>
              <w:rPr>
                <w:rFonts w:ascii="Arial" w:hAnsi="Arial" w:cs="Arial"/>
                <w:bCs/>
                <w:sz w:val="20"/>
                <w:szCs w:val="20"/>
              </w:rPr>
            </w:pPr>
          </w:p>
          <w:p w14:paraId="239B79B4" w14:textId="77777777" w:rsidR="00BB0C13" w:rsidRDefault="00BB0C13" w:rsidP="00AA6B58">
            <w:pPr>
              <w:rPr>
                <w:rFonts w:ascii="Arial" w:hAnsi="Arial" w:cs="Arial"/>
                <w:bCs/>
                <w:sz w:val="20"/>
                <w:szCs w:val="20"/>
              </w:rPr>
            </w:pPr>
          </w:p>
          <w:p w14:paraId="1E98A611" w14:textId="77777777" w:rsidR="00BB0C13" w:rsidRPr="00B52B67" w:rsidRDefault="00BB0C13" w:rsidP="00AA6B58">
            <w:pPr>
              <w:rPr>
                <w:rFonts w:ascii="Arial" w:hAnsi="Arial" w:cs="Arial"/>
                <w:bCs/>
                <w:sz w:val="20"/>
                <w:szCs w:val="20"/>
              </w:rPr>
            </w:pPr>
          </w:p>
        </w:tc>
        <w:tc>
          <w:tcPr>
            <w:tcW w:w="1701" w:type="dxa"/>
            <w:shd w:val="clear" w:color="auto" w:fill="FFC000"/>
          </w:tcPr>
          <w:p w14:paraId="61278C14" w14:textId="77777777" w:rsidR="00BF1464" w:rsidRPr="00663370" w:rsidRDefault="00BF1464" w:rsidP="00270215">
            <w:pPr>
              <w:rPr>
                <w:rFonts w:ascii="Tahoma" w:hAnsi="Tahoma" w:cs="Tahoma"/>
                <w:b/>
                <w:bCs/>
                <w:sz w:val="20"/>
                <w:szCs w:val="20"/>
              </w:rPr>
            </w:pPr>
          </w:p>
        </w:tc>
      </w:tr>
      <w:tr w:rsidR="00BF1464" w:rsidRPr="00663370" w14:paraId="50ADC435" w14:textId="77777777" w:rsidTr="00BB0C13">
        <w:tc>
          <w:tcPr>
            <w:tcW w:w="710" w:type="dxa"/>
            <w:vAlign w:val="center"/>
          </w:tcPr>
          <w:p w14:paraId="3849604B" w14:textId="77777777" w:rsidR="001E4156" w:rsidRPr="00BB0C13" w:rsidRDefault="001E4156" w:rsidP="00BB0C13">
            <w:pPr>
              <w:jc w:val="center"/>
              <w:rPr>
                <w:rFonts w:ascii="Tahoma" w:hAnsi="Tahoma" w:cs="Tahoma"/>
                <w:b/>
                <w:bCs/>
                <w:sz w:val="20"/>
                <w:szCs w:val="20"/>
              </w:rPr>
            </w:pPr>
          </w:p>
          <w:p w14:paraId="71FFE39A" w14:textId="77777777" w:rsidR="00BF1464" w:rsidRPr="00BB0C13" w:rsidRDefault="004948B8" w:rsidP="00BB0C13">
            <w:pPr>
              <w:jc w:val="center"/>
              <w:rPr>
                <w:rFonts w:ascii="Tahoma" w:hAnsi="Tahoma" w:cs="Tahoma"/>
                <w:b/>
                <w:bCs/>
                <w:sz w:val="20"/>
                <w:szCs w:val="20"/>
              </w:rPr>
            </w:pPr>
            <w:r w:rsidRPr="00BB0C13">
              <w:rPr>
                <w:rFonts w:ascii="Tahoma" w:hAnsi="Tahoma" w:cs="Tahoma"/>
                <w:b/>
                <w:bCs/>
                <w:sz w:val="20"/>
                <w:szCs w:val="20"/>
              </w:rPr>
              <w:t>5.</w:t>
            </w:r>
          </w:p>
        </w:tc>
        <w:tc>
          <w:tcPr>
            <w:tcW w:w="1991" w:type="dxa"/>
            <w:vAlign w:val="center"/>
          </w:tcPr>
          <w:p w14:paraId="00CB7A4B" w14:textId="77777777" w:rsidR="00BF1464" w:rsidRPr="00BB0C13" w:rsidRDefault="00BF1464" w:rsidP="00BB0C13">
            <w:pPr>
              <w:pStyle w:val="Default"/>
              <w:rPr>
                <w:rFonts w:ascii="Arial" w:hAnsi="Arial" w:cs="Arial"/>
                <w:b/>
                <w:bCs/>
                <w:sz w:val="20"/>
                <w:szCs w:val="20"/>
              </w:rPr>
            </w:pPr>
          </w:p>
          <w:p w14:paraId="191F3FBA" w14:textId="77777777" w:rsidR="00BF1464" w:rsidRPr="00BB0C13" w:rsidRDefault="001E4156" w:rsidP="00BB0C13">
            <w:pPr>
              <w:pStyle w:val="Default"/>
              <w:rPr>
                <w:rFonts w:ascii="Arial" w:hAnsi="Arial" w:cs="Arial"/>
                <w:b/>
                <w:bCs/>
                <w:sz w:val="20"/>
                <w:szCs w:val="20"/>
              </w:rPr>
            </w:pPr>
            <w:r w:rsidRPr="00BB0C13">
              <w:rPr>
                <w:rFonts w:ascii="Arial" w:hAnsi="Arial" w:cs="Arial"/>
                <w:b/>
                <w:bCs/>
                <w:sz w:val="20"/>
              </w:rPr>
              <w:t>S/Yorks Police – Work with partners to develop ‘fast-track’ assessment process for patients and potential offenders</w:t>
            </w:r>
          </w:p>
        </w:tc>
        <w:tc>
          <w:tcPr>
            <w:tcW w:w="1518" w:type="dxa"/>
            <w:gridSpan w:val="2"/>
            <w:vAlign w:val="center"/>
          </w:tcPr>
          <w:p w14:paraId="5EDC8A0D" w14:textId="77777777" w:rsidR="00BF1464" w:rsidRDefault="00BF1464" w:rsidP="00BF1464">
            <w:pPr>
              <w:jc w:val="center"/>
              <w:rPr>
                <w:rFonts w:ascii="Arial" w:hAnsi="Arial" w:cs="Arial"/>
                <w:bCs/>
                <w:sz w:val="20"/>
                <w:szCs w:val="24"/>
              </w:rPr>
            </w:pPr>
            <w:r>
              <w:rPr>
                <w:rFonts w:ascii="Arial" w:hAnsi="Arial" w:cs="Arial"/>
                <w:bCs/>
                <w:sz w:val="20"/>
                <w:szCs w:val="24"/>
              </w:rPr>
              <w:t>2015/ongoing</w:t>
            </w:r>
          </w:p>
        </w:tc>
        <w:tc>
          <w:tcPr>
            <w:tcW w:w="1594" w:type="dxa"/>
            <w:gridSpan w:val="3"/>
            <w:vAlign w:val="center"/>
          </w:tcPr>
          <w:p w14:paraId="4DA90501" w14:textId="77777777" w:rsidR="00BF1464" w:rsidRDefault="001E4156" w:rsidP="00BF1464">
            <w:pPr>
              <w:jc w:val="center"/>
              <w:rPr>
                <w:rFonts w:ascii="Arial" w:hAnsi="Arial" w:cs="Arial"/>
                <w:bCs/>
                <w:sz w:val="20"/>
                <w:szCs w:val="24"/>
              </w:rPr>
            </w:pPr>
            <w:r>
              <w:rPr>
                <w:rFonts w:ascii="Arial" w:hAnsi="Arial" w:cs="Arial"/>
                <w:bCs/>
                <w:sz w:val="20"/>
                <w:szCs w:val="24"/>
              </w:rPr>
              <w:t>Doncaster CCG/RDASH/S.Yorks Police</w:t>
            </w:r>
          </w:p>
        </w:tc>
        <w:tc>
          <w:tcPr>
            <w:tcW w:w="3544" w:type="dxa"/>
          </w:tcPr>
          <w:p w14:paraId="6831C549" w14:textId="77777777" w:rsidR="001E4156" w:rsidRDefault="00C10938" w:rsidP="00BF1464">
            <w:pPr>
              <w:spacing w:before="20" w:after="20"/>
              <w:rPr>
                <w:rFonts w:ascii="Arial" w:hAnsi="Arial" w:cs="Arial"/>
                <w:bCs/>
                <w:sz w:val="20"/>
                <w:szCs w:val="20"/>
              </w:rPr>
            </w:pPr>
            <w:r>
              <w:rPr>
                <w:rFonts w:ascii="Arial" w:hAnsi="Arial" w:cs="Arial"/>
                <w:bCs/>
                <w:sz w:val="20"/>
                <w:szCs w:val="20"/>
              </w:rPr>
              <w:t>V</w:t>
            </w:r>
            <w:r w:rsidR="001E4156">
              <w:rPr>
                <w:rFonts w:ascii="Arial" w:hAnsi="Arial" w:cs="Arial"/>
                <w:bCs/>
                <w:sz w:val="20"/>
                <w:szCs w:val="20"/>
              </w:rPr>
              <w:t>ulnerable people coming into the contact with the Police will be assessed for need, and a support programme put in place that will either support them through the criminal justice system or divert them from it</w:t>
            </w:r>
            <w:r>
              <w:rPr>
                <w:rFonts w:ascii="Arial" w:hAnsi="Arial" w:cs="Arial"/>
                <w:bCs/>
                <w:sz w:val="20"/>
                <w:szCs w:val="20"/>
              </w:rPr>
              <w:t>.</w:t>
            </w:r>
          </w:p>
          <w:p w14:paraId="586A7E20" w14:textId="77777777" w:rsidR="00C10938" w:rsidRDefault="00C10938" w:rsidP="00C10938">
            <w:pPr>
              <w:spacing w:before="20" w:after="20"/>
              <w:rPr>
                <w:rFonts w:ascii="Arial" w:hAnsi="Arial" w:cs="Arial"/>
                <w:sz w:val="20"/>
                <w:szCs w:val="20"/>
              </w:rPr>
            </w:pPr>
            <w:r w:rsidRPr="00E53C6E">
              <w:rPr>
                <w:rFonts w:ascii="Arial" w:hAnsi="Arial" w:cs="Arial"/>
                <w:sz w:val="20"/>
                <w:szCs w:val="20"/>
              </w:rPr>
              <w:t>Develop multi-agency tiered case management systems, to identify early risks to victims, patients, offenders and locations – linked to Integrate</w:t>
            </w:r>
            <w:r>
              <w:rPr>
                <w:rFonts w:ascii="Arial" w:hAnsi="Arial" w:cs="Arial"/>
                <w:sz w:val="20"/>
                <w:szCs w:val="20"/>
              </w:rPr>
              <w:t>d Offender Management Programme</w:t>
            </w:r>
          </w:p>
          <w:p w14:paraId="08756E17" w14:textId="77777777" w:rsidR="00C10938" w:rsidRDefault="00C10938" w:rsidP="00C10938">
            <w:pPr>
              <w:spacing w:before="20" w:after="20"/>
              <w:rPr>
                <w:rFonts w:ascii="Arial" w:hAnsi="Arial" w:cs="Arial"/>
                <w:sz w:val="20"/>
                <w:szCs w:val="20"/>
              </w:rPr>
            </w:pPr>
          </w:p>
          <w:p w14:paraId="1C0D2161" w14:textId="77777777" w:rsidR="00C10938" w:rsidRPr="004A760F" w:rsidRDefault="00C10938" w:rsidP="00C10938">
            <w:pPr>
              <w:pStyle w:val="ListParagraph"/>
              <w:numPr>
                <w:ilvl w:val="0"/>
                <w:numId w:val="23"/>
              </w:numPr>
              <w:rPr>
                <w:rFonts w:ascii="Arial" w:hAnsi="Arial" w:cs="Arial"/>
                <w:sz w:val="20"/>
                <w:szCs w:val="20"/>
              </w:rPr>
            </w:pPr>
            <w:r w:rsidRPr="004A760F">
              <w:rPr>
                <w:rFonts w:ascii="Arial" w:hAnsi="Arial" w:cs="Arial"/>
                <w:sz w:val="20"/>
                <w:szCs w:val="20"/>
              </w:rPr>
              <w:t>Develop and embed links across internal departments and external agencies, looking at repeat, complex and multi-agency demand.</w:t>
            </w:r>
          </w:p>
          <w:p w14:paraId="3EC6427B" w14:textId="77777777" w:rsidR="00C10938" w:rsidRPr="004A760F" w:rsidRDefault="00C10938" w:rsidP="00C10938">
            <w:pPr>
              <w:pStyle w:val="ListParagraph"/>
              <w:numPr>
                <w:ilvl w:val="0"/>
                <w:numId w:val="23"/>
              </w:numPr>
              <w:rPr>
                <w:rFonts w:ascii="Arial" w:hAnsi="Arial" w:cs="Arial"/>
                <w:b/>
                <w:bCs/>
                <w:sz w:val="20"/>
                <w:szCs w:val="20"/>
              </w:rPr>
            </w:pPr>
            <w:r w:rsidRPr="004A760F">
              <w:rPr>
                <w:rFonts w:ascii="Arial" w:hAnsi="Arial" w:cs="Arial"/>
                <w:sz w:val="20"/>
                <w:szCs w:val="20"/>
              </w:rPr>
              <w:t xml:space="preserve">Tiered model with robust reporting, referral and accountability processes to maximise opportunities to intervene at the earliest opportunity. </w:t>
            </w:r>
          </w:p>
          <w:p w14:paraId="56F14405" w14:textId="77777777" w:rsidR="00C10938" w:rsidRPr="001E4156" w:rsidRDefault="00C10938" w:rsidP="00C10938">
            <w:pPr>
              <w:pStyle w:val="ListParagraph"/>
              <w:numPr>
                <w:ilvl w:val="0"/>
                <w:numId w:val="23"/>
              </w:numPr>
              <w:rPr>
                <w:rFonts w:ascii="Arial" w:hAnsi="Arial" w:cs="Arial"/>
                <w:b/>
                <w:bCs/>
                <w:sz w:val="20"/>
                <w:szCs w:val="20"/>
              </w:rPr>
            </w:pPr>
            <w:r w:rsidRPr="004A760F">
              <w:rPr>
                <w:rFonts w:ascii="Arial" w:hAnsi="Arial" w:cs="Arial"/>
                <w:sz w:val="20"/>
                <w:szCs w:val="20"/>
              </w:rPr>
              <w:t>Influence and inform the development of processes and the deployment of partnership resources before, during and after crisis</w:t>
            </w:r>
          </w:p>
          <w:p w14:paraId="00CB5DC5" w14:textId="77777777" w:rsidR="00C10938" w:rsidRPr="001E4156" w:rsidRDefault="00C10938" w:rsidP="00C10938">
            <w:pPr>
              <w:pStyle w:val="ListParagraph"/>
              <w:numPr>
                <w:ilvl w:val="0"/>
                <w:numId w:val="23"/>
              </w:numPr>
              <w:rPr>
                <w:rFonts w:ascii="Arial" w:hAnsi="Arial" w:cs="Arial"/>
                <w:b/>
                <w:bCs/>
                <w:sz w:val="20"/>
                <w:szCs w:val="20"/>
              </w:rPr>
            </w:pPr>
            <w:r w:rsidRPr="00704310">
              <w:rPr>
                <w:rFonts w:ascii="Arial" w:hAnsi="Arial" w:cs="Arial"/>
                <w:bCs/>
                <w:sz w:val="20"/>
                <w:szCs w:val="20"/>
              </w:rPr>
              <w:t>The establishment of the hub will include appropriate resourcing of AMHP and S.12 MHA Approved clinicians to ensure rapid access to appropriate care pathways and supporting services within both the health and CJ system</w:t>
            </w:r>
            <w:r>
              <w:rPr>
                <w:rFonts w:ascii="Arial" w:hAnsi="Arial" w:cs="Arial"/>
                <w:bCs/>
                <w:sz w:val="20"/>
                <w:szCs w:val="20"/>
              </w:rPr>
              <w:t xml:space="preserve">. </w:t>
            </w:r>
            <w:r w:rsidRPr="001E4156">
              <w:rPr>
                <w:rFonts w:ascii="Arial" w:hAnsi="Arial" w:cs="Arial"/>
                <w:bCs/>
                <w:sz w:val="20"/>
                <w:szCs w:val="20"/>
              </w:rPr>
              <w:t>Liaison and diversion scheme will compliment this work as will the crisis hub which will house the out of hours AMHP’s</w:t>
            </w:r>
          </w:p>
          <w:p w14:paraId="14D8FBE7" w14:textId="77777777" w:rsidR="00C10938" w:rsidRPr="001E4156" w:rsidRDefault="00C10938" w:rsidP="00C10938">
            <w:pPr>
              <w:pStyle w:val="ListParagraph"/>
              <w:numPr>
                <w:ilvl w:val="0"/>
                <w:numId w:val="23"/>
              </w:numPr>
              <w:spacing w:before="20" w:after="20"/>
              <w:rPr>
                <w:rFonts w:ascii="Arial" w:hAnsi="Arial" w:cs="Arial"/>
                <w:i/>
                <w:sz w:val="20"/>
                <w:szCs w:val="20"/>
              </w:rPr>
            </w:pPr>
            <w:r w:rsidRPr="001E4156">
              <w:rPr>
                <w:rFonts w:ascii="Arial" w:hAnsi="Arial" w:cs="Arial"/>
                <w:bCs/>
                <w:sz w:val="20"/>
                <w:szCs w:val="20"/>
              </w:rPr>
              <w:t>Implement a Vulnerable People Panel to review complex cases and ensure robust case management</w:t>
            </w:r>
          </w:p>
          <w:p w14:paraId="63447C46" w14:textId="77777777" w:rsidR="00C10938" w:rsidRPr="00E53C6E" w:rsidRDefault="00C10938" w:rsidP="00BF1464">
            <w:pPr>
              <w:spacing w:before="20" w:after="20"/>
              <w:rPr>
                <w:rFonts w:ascii="Arial" w:hAnsi="Arial" w:cs="Arial"/>
                <w:bCs/>
                <w:sz w:val="20"/>
                <w:szCs w:val="20"/>
              </w:rPr>
            </w:pPr>
          </w:p>
        </w:tc>
        <w:tc>
          <w:tcPr>
            <w:tcW w:w="4394" w:type="dxa"/>
          </w:tcPr>
          <w:p w14:paraId="556066FA" w14:textId="77777777" w:rsidR="00C10938" w:rsidRPr="00C10938" w:rsidRDefault="00C10938" w:rsidP="00C10938">
            <w:pPr>
              <w:rPr>
                <w:rFonts w:ascii="Arial" w:hAnsi="Arial" w:cs="Arial"/>
                <w:b/>
                <w:bCs/>
                <w:sz w:val="20"/>
                <w:szCs w:val="20"/>
              </w:rPr>
            </w:pPr>
          </w:p>
          <w:p w14:paraId="6E5B695F" w14:textId="77777777" w:rsidR="00945AA2" w:rsidRPr="00B52B67" w:rsidRDefault="00C10938" w:rsidP="00B52B67">
            <w:pPr>
              <w:rPr>
                <w:rFonts w:ascii="Arial" w:hAnsi="Arial" w:cs="Arial"/>
                <w:bCs/>
                <w:sz w:val="20"/>
                <w:szCs w:val="20"/>
              </w:rPr>
            </w:pPr>
            <w:r w:rsidRPr="00B52B67">
              <w:rPr>
                <w:rFonts w:ascii="Arial" w:hAnsi="Arial" w:cs="Arial"/>
                <w:bCs/>
                <w:sz w:val="20"/>
                <w:szCs w:val="20"/>
              </w:rPr>
              <w:t xml:space="preserve">The Wave 2 Liaison and diversion has now been established with Doncaster &amp; Rotherham Custody suites. The service aims to provide an initial screening and triage facility for those arrested and detained at a police station. Outcomes are determined on an individual basis (dependant on need), support can be provided by the L&amp;D team and/or existing community resources. L&amp;D will provide information relevant </w:t>
            </w:r>
            <w:r w:rsidR="00945AA2" w:rsidRPr="00B52B67">
              <w:rPr>
                <w:rFonts w:ascii="Arial" w:hAnsi="Arial" w:cs="Arial"/>
                <w:bCs/>
                <w:sz w:val="20"/>
                <w:szCs w:val="20"/>
              </w:rPr>
              <w:t>to the Court to inform outcomes decisions.</w:t>
            </w:r>
            <w:r w:rsidRPr="00B52B67">
              <w:rPr>
                <w:rFonts w:ascii="Arial" w:hAnsi="Arial" w:cs="Arial"/>
                <w:bCs/>
                <w:sz w:val="20"/>
                <w:szCs w:val="20"/>
              </w:rPr>
              <w:t xml:space="preserve"> </w:t>
            </w:r>
            <w:r w:rsidR="00945AA2" w:rsidRPr="00B52B67">
              <w:rPr>
                <w:rFonts w:ascii="Arial" w:hAnsi="Arial" w:cs="Arial"/>
                <w:bCs/>
                <w:sz w:val="20"/>
                <w:szCs w:val="20"/>
              </w:rPr>
              <w:t xml:space="preserve">The current service is to be expanded to cover 12 hours and in due course will also support referral pathways for voluntary attendee’s and those subject </w:t>
            </w:r>
            <w:r w:rsidR="00BB0C13" w:rsidRPr="00B52B67">
              <w:rPr>
                <w:rFonts w:ascii="Arial" w:hAnsi="Arial" w:cs="Arial"/>
                <w:bCs/>
                <w:sz w:val="20"/>
                <w:szCs w:val="20"/>
              </w:rPr>
              <w:t>to community resolutions</w:t>
            </w:r>
            <w:r w:rsidR="00945AA2" w:rsidRPr="00B52B67">
              <w:rPr>
                <w:rFonts w:ascii="Arial" w:hAnsi="Arial" w:cs="Arial"/>
                <w:bCs/>
                <w:sz w:val="20"/>
                <w:szCs w:val="20"/>
              </w:rPr>
              <w:t>. (This work supports the new Home Office IOM Principles)</w:t>
            </w:r>
          </w:p>
          <w:p w14:paraId="43E65893" w14:textId="77777777" w:rsidR="00C10938" w:rsidRPr="00B52B67" w:rsidRDefault="00945AA2" w:rsidP="00945AA2">
            <w:pPr>
              <w:pStyle w:val="ListParagraph"/>
              <w:numPr>
                <w:ilvl w:val="0"/>
                <w:numId w:val="23"/>
              </w:numPr>
              <w:rPr>
                <w:rFonts w:ascii="Arial" w:hAnsi="Arial" w:cs="Arial"/>
                <w:bCs/>
                <w:sz w:val="20"/>
                <w:szCs w:val="20"/>
              </w:rPr>
            </w:pPr>
            <w:r w:rsidRPr="00B52B67">
              <w:rPr>
                <w:rFonts w:ascii="Arial" w:hAnsi="Arial" w:cs="Arial"/>
                <w:bCs/>
                <w:sz w:val="20"/>
                <w:szCs w:val="20"/>
              </w:rPr>
              <w:t xml:space="preserve">L&amp;D services will be supported by the Crisis HUB AMPH’s out of hours </w:t>
            </w:r>
          </w:p>
          <w:p w14:paraId="76E0CB01" w14:textId="77777777" w:rsidR="00C10938" w:rsidRPr="00B52B67" w:rsidRDefault="00C10938" w:rsidP="00BF1464">
            <w:pPr>
              <w:pStyle w:val="ListParagraph"/>
              <w:numPr>
                <w:ilvl w:val="0"/>
                <w:numId w:val="23"/>
              </w:numPr>
              <w:rPr>
                <w:rFonts w:ascii="Arial" w:hAnsi="Arial" w:cs="Arial"/>
                <w:bCs/>
                <w:sz w:val="20"/>
                <w:szCs w:val="20"/>
              </w:rPr>
            </w:pPr>
            <w:r w:rsidRPr="00B52B67">
              <w:rPr>
                <w:rFonts w:ascii="Arial" w:hAnsi="Arial" w:cs="Arial"/>
                <w:bCs/>
                <w:sz w:val="20"/>
                <w:szCs w:val="20"/>
              </w:rPr>
              <w:t xml:space="preserve">The establishment of the Crisis </w:t>
            </w:r>
            <w:r w:rsidR="00BB0C13" w:rsidRPr="00B52B67">
              <w:rPr>
                <w:rFonts w:ascii="Arial" w:hAnsi="Arial" w:cs="Arial"/>
                <w:bCs/>
                <w:sz w:val="20"/>
                <w:szCs w:val="20"/>
              </w:rPr>
              <w:t>HUB includes</w:t>
            </w:r>
            <w:r w:rsidR="001E4156" w:rsidRPr="00B52B67">
              <w:rPr>
                <w:rFonts w:ascii="Arial" w:hAnsi="Arial" w:cs="Arial"/>
                <w:bCs/>
                <w:sz w:val="20"/>
                <w:szCs w:val="20"/>
              </w:rPr>
              <w:t xml:space="preserve"> appropriate resourcing of AMHP and S.12 MHA Approved clinicians to ensure rapid access to appropriate care pathways and supporting services within both the health and CJ system. </w:t>
            </w:r>
          </w:p>
          <w:p w14:paraId="28D8C9C5" w14:textId="77777777" w:rsidR="00BF1464" w:rsidRPr="00B52B67" w:rsidRDefault="001E4156" w:rsidP="00945AA2">
            <w:pPr>
              <w:pStyle w:val="ListParagraph"/>
              <w:numPr>
                <w:ilvl w:val="0"/>
                <w:numId w:val="23"/>
              </w:numPr>
              <w:spacing w:before="20" w:after="20"/>
              <w:rPr>
                <w:rFonts w:ascii="Arial" w:hAnsi="Arial" w:cs="Arial"/>
                <w:bCs/>
                <w:sz w:val="20"/>
                <w:szCs w:val="20"/>
              </w:rPr>
            </w:pPr>
            <w:r w:rsidRPr="00B52B67">
              <w:rPr>
                <w:rFonts w:ascii="Arial" w:hAnsi="Arial" w:cs="Arial"/>
                <w:bCs/>
                <w:sz w:val="20"/>
                <w:szCs w:val="20"/>
              </w:rPr>
              <w:t>Implement</w:t>
            </w:r>
            <w:r w:rsidR="00945AA2" w:rsidRPr="00B52B67">
              <w:rPr>
                <w:rFonts w:ascii="Arial" w:hAnsi="Arial" w:cs="Arial"/>
                <w:bCs/>
                <w:sz w:val="20"/>
                <w:szCs w:val="20"/>
              </w:rPr>
              <w:t xml:space="preserve">ation of the new </w:t>
            </w:r>
            <w:r w:rsidRPr="00B52B67">
              <w:rPr>
                <w:rFonts w:ascii="Arial" w:hAnsi="Arial" w:cs="Arial"/>
                <w:bCs/>
                <w:sz w:val="20"/>
                <w:szCs w:val="20"/>
              </w:rPr>
              <w:t xml:space="preserve">Vulnerable People Panel </w:t>
            </w:r>
            <w:r w:rsidR="00945AA2" w:rsidRPr="00B52B67">
              <w:rPr>
                <w:rFonts w:ascii="Arial" w:hAnsi="Arial" w:cs="Arial"/>
                <w:bCs/>
                <w:sz w:val="20"/>
                <w:szCs w:val="20"/>
              </w:rPr>
              <w:t xml:space="preserve">will support the effective identification and management of </w:t>
            </w:r>
            <w:r w:rsidRPr="00B52B67">
              <w:rPr>
                <w:rFonts w:ascii="Arial" w:hAnsi="Arial" w:cs="Arial"/>
                <w:bCs/>
                <w:sz w:val="20"/>
                <w:szCs w:val="20"/>
              </w:rPr>
              <w:t xml:space="preserve">complex cases </w:t>
            </w:r>
          </w:p>
          <w:p w14:paraId="1FC14D54" w14:textId="77777777" w:rsidR="00945AA2" w:rsidRPr="00E53C6E" w:rsidRDefault="00945AA2" w:rsidP="00945AA2">
            <w:pPr>
              <w:pStyle w:val="ListParagraph"/>
              <w:numPr>
                <w:ilvl w:val="0"/>
                <w:numId w:val="23"/>
              </w:numPr>
              <w:spacing w:before="20" w:after="20"/>
              <w:rPr>
                <w:rFonts w:ascii="Arial" w:hAnsi="Arial" w:cs="Arial"/>
                <w:bCs/>
                <w:sz w:val="20"/>
                <w:szCs w:val="20"/>
              </w:rPr>
            </w:pPr>
            <w:r w:rsidRPr="00B52B67">
              <w:rPr>
                <w:rFonts w:ascii="Arial" w:hAnsi="Arial" w:cs="Arial"/>
                <w:bCs/>
                <w:sz w:val="20"/>
                <w:szCs w:val="20"/>
              </w:rPr>
              <w:t>SYP are currently reviewing demand data to establish a consistent process to support the identification of repeat callers/locations. In due course this will feed into the Vulnerability Panel to aid the early identification and assessment of risk/needs</w:t>
            </w:r>
            <w:r>
              <w:rPr>
                <w:rFonts w:ascii="Arial" w:hAnsi="Arial" w:cs="Arial"/>
                <w:b/>
                <w:bCs/>
                <w:sz w:val="20"/>
                <w:szCs w:val="20"/>
              </w:rPr>
              <w:t>.</w:t>
            </w:r>
          </w:p>
        </w:tc>
        <w:tc>
          <w:tcPr>
            <w:tcW w:w="1701" w:type="dxa"/>
            <w:shd w:val="clear" w:color="auto" w:fill="FFC000"/>
          </w:tcPr>
          <w:p w14:paraId="55C06349" w14:textId="77777777" w:rsidR="00BF1464" w:rsidRPr="001E4156" w:rsidRDefault="001E4156" w:rsidP="00270215">
            <w:pPr>
              <w:rPr>
                <w:rFonts w:ascii="Tahoma" w:hAnsi="Tahoma" w:cs="Tahoma"/>
                <w:bCs/>
                <w:sz w:val="20"/>
                <w:szCs w:val="20"/>
              </w:rPr>
            </w:pPr>
            <w:r w:rsidRPr="001E4156">
              <w:rPr>
                <w:rFonts w:ascii="Tahoma" w:hAnsi="Tahoma" w:cs="Tahoma"/>
                <w:bCs/>
                <w:sz w:val="20"/>
                <w:szCs w:val="20"/>
              </w:rPr>
              <w:t>AMBER</w:t>
            </w:r>
          </w:p>
        </w:tc>
      </w:tr>
      <w:tr w:rsidR="0006671C" w:rsidRPr="00663370" w14:paraId="65CD0880" w14:textId="77777777" w:rsidTr="00BB0C13">
        <w:tc>
          <w:tcPr>
            <w:tcW w:w="710" w:type="dxa"/>
            <w:vAlign w:val="center"/>
          </w:tcPr>
          <w:p w14:paraId="354CF32E" w14:textId="77777777" w:rsidR="0006671C" w:rsidRPr="00BB0C13" w:rsidRDefault="0006671C" w:rsidP="00BB0C13">
            <w:pPr>
              <w:rPr>
                <w:rFonts w:ascii="Tahoma" w:hAnsi="Tahoma" w:cs="Tahoma"/>
                <w:b/>
                <w:bCs/>
                <w:sz w:val="20"/>
                <w:szCs w:val="20"/>
              </w:rPr>
            </w:pPr>
            <w:r w:rsidRPr="00BB0C13">
              <w:rPr>
                <w:rFonts w:ascii="Tahoma" w:hAnsi="Tahoma" w:cs="Tahoma"/>
                <w:b/>
                <w:bCs/>
                <w:sz w:val="20"/>
                <w:szCs w:val="20"/>
              </w:rPr>
              <w:t>6.</w:t>
            </w:r>
          </w:p>
        </w:tc>
        <w:tc>
          <w:tcPr>
            <w:tcW w:w="1991" w:type="dxa"/>
            <w:vAlign w:val="center"/>
          </w:tcPr>
          <w:p w14:paraId="641A01F4" w14:textId="77777777" w:rsidR="0006671C" w:rsidRPr="00BB0C13" w:rsidRDefault="0006671C" w:rsidP="00BB0C13">
            <w:pPr>
              <w:pStyle w:val="Default"/>
              <w:rPr>
                <w:rFonts w:ascii="Arial" w:hAnsi="Arial" w:cs="Arial"/>
                <w:b/>
                <w:bCs/>
                <w:sz w:val="20"/>
                <w:szCs w:val="20"/>
              </w:rPr>
            </w:pPr>
            <w:r w:rsidRPr="00BB0C13">
              <w:rPr>
                <w:rFonts w:ascii="Arial" w:hAnsi="Arial" w:cs="Arial"/>
                <w:b/>
                <w:bCs/>
                <w:sz w:val="20"/>
                <w:szCs w:val="20"/>
              </w:rPr>
              <w:t>Children &amp; Young People MH Transformation Plan – Collaborative approach across Mental Health services for children, young people and adults</w:t>
            </w:r>
          </w:p>
        </w:tc>
        <w:tc>
          <w:tcPr>
            <w:tcW w:w="1518" w:type="dxa"/>
            <w:gridSpan w:val="2"/>
            <w:vAlign w:val="center"/>
          </w:tcPr>
          <w:p w14:paraId="54C9CA1A" w14:textId="77777777" w:rsidR="0006671C" w:rsidRDefault="0006671C" w:rsidP="00BF1464">
            <w:pPr>
              <w:jc w:val="center"/>
              <w:rPr>
                <w:rFonts w:ascii="Arial" w:hAnsi="Arial" w:cs="Arial"/>
                <w:bCs/>
                <w:sz w:val="20"/>
                <w:szCs w:val="24"/>
              </w:rPr>
            </w:pPr>
            <w:r>
              <w:rPr>
                <w:rFonts w:ascii="Arial" w:hAnsi="Arial" w:cs="Arial"/>
                <w:bCs/>
                <w:sz w:val="20"/>
                <w:szCs w:val="24"/>
              </w:rPr>
              <w:t>Oct 2015</w:t>
            </w:r>
          </w:p>
        </w:tc>
        <w:tc>
          <w:tcPr>
            <w:tcW w:w="1594" w:type="dxa"/>
            <w:gridSpan w:val="3"/>
            <w:vAlign w:val="center"/>
          </w:tcPr>
          <w:p w14:paraId="5C5B26D4" w14:textId="77777777" w:rsidR="0006671C" w:rsidRDefault="0006671C" w:rsidP="00BF1464">
            <w:pPr>
              <w:jc w:val="center"/>
              <w:rPr>
                <w:rFonts w:ascii="Arial" w:hAnsi="Arial" w:cs="Arial"/>
                <w:bCs/>
                <w:sz w:val="20"/>
                <w:szCs w:val="24"/>
              </w:rPr>
            </w:pPr>
            <w:r>
              <w:rPr>
                <w:rFonts w:ascii="Arial" w:hAnsi="Arial" w:cs="Arial"/>
                <w:bCs/>
                <w:sz w:val="20"/>
                <w:szCs w:val="24"/>
              </w:rPr>
              <w:t>DCCG</w:t>
            </w:r>
          </w:p>
        </w:tc>
        <w:tc>
          <w:tcPr>
            <w:tcW w:w="3544" w:type="dxa"/>
          </w:tcPr>
          <w:p w14:paraId="2FED759F" w14:textId="77777777" w:rsidR="0006671C" w:rsidRDefault="0006671C" w:rsidP="00BF1464">
            <w:pPr>
              <w:spacing w:before="20" w:after="20"/>
              <w:rPr>
                <w:rFonts w:ascii="Arial" w:hAnsi="Arial" w:cs="Arial"/>
                <w:bCs/>
                <w:sz w:val="20"/>
                <w:szCs w:val="20"/>
              </w:rPr>
            </w:pPr>
          </w:p>
          <w:p w14:paraId="43C63019" w14:textId="77777777" w:rsidR="0006671C" w:rsidRDefault="0006671C" w:rsidP="00BF1464">
            <w:pPr>
              <w:spacing w:before="20" w:after="20"/>
              <w:rPr>
                <w:rFonts w:ascii="Arial" w:hAnsi="Arial" w:cs="Arial"/>
                <w:bCs/>
                <w:sz w:val="20"/>
                <w:szCs w:val="20"/>
              </w:rPr>
            </w:pPr>
          </w:p>
          <w:p w14:paraId="25301908" w14:textId="77777777" w:rsidR="0006671C" w:rsidRDefault="0006671C" w:rsidP="00BF1464">
            <w:pPr>
              <w:spacing w:before="20" w:after="20"/>
              <w:rPr>
                <w:rFonts w:ascii="Arial" w:hAnsi="Arial" w:cs="Arial"/>
                <w:bCs/>
                <w:sz w:val="20"/>
                <w:szCs w:val="20"/>
              </w:rPr>
            </w:pPr>
            <w:r>
              <w:rPr>
                <w:rFonts w:ascii="Arial" w:hAnsi="Arial" w:cs="Arial"/>
                <w:bCs/>
                <w:sz w:val="20"/>
                <w:szCs w:val="20"/>
              </w:rPr>
              <w:t>Doncaster will have a collaborative approach to addressing the needs of children &amp;  young people with mental ill-health</w:t>
            </w:r>
          </w:p>
        </w:tc>
        <w:tc>
          <w:tcPr>
            <w:tcW w:w="4394" w:type="dxa"/>
          </w:tcPr>
          <w:p w14:paraId="413D1B9A" w14:textId="77777777" w:rsidR="0006671C" w:rsidRDefault="0006671C" w:rsidP="00BF1464">
            <w:pPr>
              <w:spacing w:before="20" w:after="20"/>
              <w:rPr>
                <w:rFonts w:ascii="Arial" w:hAnsi="Arial" w:cs="Arial"/>
                <w:sz w:val="20"/>
                <w:szCs w:val="20"/>
              </w:rPr>
            </w:pPr>
            <w:r>
              <w:rPr>
                <w:rFonts w:ascii="Arial" w:hAnsi="Arial" w:cs="Arial"/>
                <w:sz w:val="20"/>
                <w:szCs w:val="20"/>
              </w:rPr>
              <w:t>Doncaster partnership has submitted its Children &amp; Young People Mental Health Transformation Plan on 16 October which has been signed-off by the Health &amp; Wellbeing Board.</w:t>
            </w:r>
          </w:p>
          <w:p w14:paraId="6058B8A9" w14:textId="77777777" w:rsidR="0006671C" w:rsidRDefault="0006671C" w:rsidP="00BF1464">
            <w:pPr>
              <w:spacing w:before="20" w:after="20"/>
              <w:rPr>
                <w:rFonts w:ascii="Arial" w:hAnsi="Arial" w:cs="Arial"/>
                <w:sz w:val="20"/>
                <w:szCs w:val="20"/>
              </w:rPr>
            </w:pPr>
            <w:r>
              <w:rPr>
                <w:rFonts w:ascii="Arial" w:hAnsi="Arial" w:cs="Arial"/>
                <w:sz w:val="20"/>
                <w:szCs w:val="20"/>
              </w:rPr>
              <w:t>The local Crisis Care Concordat Action Plan Task &amp; Finish Group will have oversight on the Crisis theme within the Children &amp; Young People Transformation Plan</w:t>
            </w:r>
          </w:p>
          <w:p w14:paraId="46B123CE" w14:textId="77777777" w:rsidR="0006671C" w:rsidRDefault="0006671C" w:rsidP="00BF1464">
            <w:pPr>
              <w:spacing w:before="20" w:after="20"/>
              <w:rPr>
                <w:rFonts w:ascii="Arial" w:hAnsi="Arial" w:cs="Arial"/>
                <w:sz w:val="20"/>
                <w:szCs w:val="20"/>
              </w:rPr>
            </w:pPr>
            <w:r>
              <w:rPr>
                <w:rFonts w:ascii="Arial" w:hAnsi="Arial" w:cs="Arial"/>
                <w:sz w:val="20"/>
                <w:szCs w:val="20"/>
              </w:rPr>
              <w:t xml:space="preserve">S/York MH Strategic Partnership meets monthly and has oversight of the commissioning arrangements to support children &amp;  young people away from Custody </w:t>
            </w:r>
            <w:commentRangeStart w:id="2"/>
            <w:r>
              <w:rPr>
                <w:rFonts w:ascii="Arial" w:hAnsi="Arial" w:cs="Arial"/>
                <w:sz w:val="20"/>
                <w:szCs w:val="20"/>
              </w:rPr>
              <w:t>Suites</w:t>
            </w:r>
            <w:commentRangeEnd w:id="2"/>
            <w:r w:rsidR="00B52B67">
              <w:rPr>
                <w:rStyle w:val="CommentReference"/>
              </w:rPr>
              <w:commentReference w:id="2"/>
            </w:r>
          </w:p>
          <w:p w14:paraId="14B76BB5" w14:textId="77777777" w:rsidR="0006671C" w:rsidRPr="00945AA2" w:rsidRDefault="0006671C" w:rsidP="00BF1464">
            <w:pPr>
              <w:spacing w:before="20" w:after="20"/>
              <w:rPr>
                <w:rFonts w:ascii="Arial" w:hAnsi="Arial" w:cs="Arial"/>
                <w:color w:val="FF0000"/>
                <w:sz w:val="20"/>
                <w:szCs w:val="20"/>
              </w:rPr>
            </w:pPr>
          </w:p>
        </w:tc>
        <w:tc>
          <w:tcPr>
            <w:tcW w:w="1701" w:type="dxa"/>
            <w:shd w:val="clear" w:color="auto" w:fill="00B050"/>
          </w:tcPr>
          <w:p w14:paraId="5BABB85F" w14:textId="77777777" w:rsidR="0006671C" w:rsidRPr="001E4156" w:rsidRDefault="0006671C" w:rsidP="00270215">
            <w:pPr>
              <w:rPr>
                <w:rFonts w:ascii="Tahoma" w:hAnsi="Tahoma" w:cs="Tahoma"/>
                <w:bCs/>
                <w:sz w:val="20"/>
                <w:szCs w:val="20"/>
              </w:rPr>
            </w:pPr>
            <w:r>
              <w:rPr>
                <w:rFonts w:ascii="Tahoma" w:hAnsi="Tahoma" w:cs="Tahoma"/>
                <w:bCs/>
                <w:sz w:val="20"/>
                <w:szCs w:val="20"/>
              </w:rPr>
              <w:t>GREEN</w:t>
            </w:r>
          </w:p>
        </w:tc>
      </w:tr>
    </w:tbl>
    <w:p w14:paraId="05CBF73C" w14:textId="77777777" w:rsidR="00181B96" w:rsidRDefault="00181B96">
      <w:pPr>
        <w:spacing w:after="0" w:line="240" w:lineRule="auto"/>
        <w:textAlignment w:val="center"/>
        <w:rPr>
          <w:rFonts w:ascii="Tahoma" w:eastAsia="Times New Roman" w:hAnsi="Tahoma" w:cs="Tahoma"/>
          <w:sz w:val="24"/>
          <w:szCs w:val="24"/>
        </w:rPr>
      </w:pPr>
    </w:p>
    <w:p w14:paraId="7CD87F60" w14:textId="77777777" w:rsidR="00607810" w:rsidRDefault="00607810">
      <w:pPr>
        <w:spacing w:after="0" w:line="240" w:lineRule="auto"/>
        <w:textAlignment w:val="center"/>
        <w:rPr>
          <w:rFonts w:ascii="Tahoma" w:eastAsia="Times New Roman" w:hAnsi="Tahoma" w:cs="Tahoma"/>
          <w:sz w:val="24"/>
          <w:szCs w:val="24"/>
        </w:rPr>
      </w:pPr>
    </w:p>
    <w:tbl>
      <w:tblPr>
        <w:tblStyle w:val="TableGrid"/>
        <w:tblW w:w="15452" w:type="dxa"/>
        <w:tblInd w:w="-318" w:type="dxa"/>
        <w:tblLayout w:type="fixed"/>
        <w:tblLook w:val="04A0" w:firstRow="1" w:lastRow="0" w:firstColumn="1" w:lastColumn="0" w:noHBand="0" w:noVBand="1"/>
      </w:tblPr>
      <w:tblGrid>
        <w:gridCol w:w="710"/>
        <w:gridCol w:w="1991"/>
        <w:gridCol w:w="1518"/>
        <w:gridCol w:w="1452"/>
        <w:gridCol w:w="3686"/>
        <w:gridCol w:w="4394"/>
        <w:gridCol w:w="1701"/>
      </w:tblGrid>
      <w:tr w:rsidR="00836A41" w:rsidRPr="00264F77" w14:paraId="29B6CC8C" w14:textId="77777777" w:rsidTr="00236F21">
        <w:tc>
          <w:tcPr>
            <w:tcW w:w="15452" w:type="dxa"/>
            <w:gridSpan w:val="7"/>
            <w:shd w:val="clear" w:color="auto" w:fill="47485F"/>
          </w:tcPr>
          <w:p w14:paraId="189B8A20" w14:textId="77777777" w:rsidR="00836A41" w:rsidRPr="00836A41" w:rsidRDefault="0006671C" w:rsidP="00836A41">
            <w:pPr>
              <w:pStyle w:val="ListParagraph"/>
              <w:jc w:val="center"/>
              <w:rPr>
                <w:rFonts w:ascii="Tahoma" w:hAnsi="Tahoma" w:cs="Tahoma"/>
                <w:b/>
                <w:bCs/>
                <w:color w:val="FFFFFF" w:themeColor="background1"/>
                <w:sz w:val="24"/>
                <w:szCs w:val="24"/>
              </w:rPr>
            </w:pPr>
            <w:r>
              <w:rPr>
                <w:rFonts w:ascii="Tahoma" w:eastAsia="Times New Roman" w:hAnsi="Tahoma" w:cs="Tahoma"/>
                <w:sz w:val="24"/>
                <w:szCs w:val="24"/>
              </w:rPr>
              <w:br w:type="page"/>
            </w:r>
            <w:r w:rsidR="00836A41" w:rsidRPr="00836A41">
              <w:rPr>
                <w:rFonts w:ascii="Tahoma" w:eastAsia="Times New Roman" w:hAnsi="Tahoma" w:cs="Tahoma"/>
                <w:sz w:val="24"/>
                <w:szCs w:val="24"/>
              </w:rPr>
              <w:br w:type="page"/>
            </w:r>
            <w:r w:rsidR="00836A41" w:rsidRPr="00836A41">
              <w:rPr>
                <w:rFonts w:ascii="Tahoma" w:hAnsi="Tahoma" w:cs="Tahoma"/>
                <w:b/>
                <w:bCs/>
                <w:color w:val="FFFFFF" w:themeColor="background1"/>
                <w:sz w:val="24"/>
                <w:szCs w:val="24"/>
              </w:rPr>
              <w:t>2. Access to support before crisis point</w:t>
            </w:r>
          </w:p>
          <w:p w14:paraId="220EB808" w14:textId="77777777" w:rsidR="00836A41" w:rsidRPr="0082589E" w:rsidRDefault="00836A41" w:rsidP="00236F21">
            <w:pPr>
              <w:ind w:left="360"/>
              <w:jc w:val="center"/>
              <w:rPr>
                <w:rFonts w:ascii="Tahoma" w:hAnsi="Tahoma" w:cs="Tahoma"/>
                <w:b/>
                <w:color w:val="FFFFFF" w:themeColor="background1"/>
                <w:sz w:val="24"/>
                <w:szCs w:val="24"/>
              </w:rPr>
            </w:pPr>
          </w:p>
        </w:tc>
      </w:tr>
      <w:tr w:rsidR="00836A41" w:rsidRPr="00270215" w14:paraId="65489796" w14:textId="77777777" w:rsidTr="00236F21">
        <w:tc>
          <w:tcPr>
            <w:tcW w:w="710" w:type="dxa"/>
            <w:shd w:val="clear" w:color="auto" w:fill="61AEB5"/>
          </w:tcPr>
          <w:p w14:paraId="64D1CED4" w14:textId="77777777" w:rsidR="00836A41" w:rsidRPr="00264F77" w:rsidRDefault="00836A41" w:rsidP="00236F21">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1991" w:type="dxa"/>
            <w:shd w:val="clear" w:color="auto" w:fill="61AEB5"/>
          </w:tcPr>
          <w:p w14:paraId="5FF88F27" w14:textId="77777777" w:rsidR="00836A41" w:rsidRPr="00264F77" w:rsidRDefault="00836A41" w:rsidP="00236F21">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18" w:type="dxa"/>
            <w:shd w:val="clear" w:color="auto" w:fill="61AEB5"/>
          </w:tcPr>
          <w:p w14:paraId="5D98B9D6" w14:textId="77777777" w:rsidR="00836A41" w:rsidRPr="00264F77" w:rsidRDefault="00836A41" w:rsidP="00236F21">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452" w:type="dxa"/>
            <w:shd w:val="clear" w:color="auto" w:fill="61AEB5"/>
          </w:tcPr>
          <w:p w14:paraId="471E2B72" w14:textId="77777777" w:rsidR="00836A41" w:rsidRPr="00264F77" w:rsidRDefault="00836A41" w:rsidP="00236F21">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686" w:type="dxa"/>
            <w:shd w:val="clear" w:color="auto" w:fill="61AEB5"/>
          </w:tcPr>
          <w:p w14:paraId="6B75930C" w14:textId="77777777" w:rsidR="00836A41" w:rsidRPr="00264F77" w:rsidRDefault="00836A41" w:rsidP="00236F21">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4394" w:type="dxa"/>
            <w:shd w:val="pct50" w:color="auto" w:fill="61AEB5"/>
          </w:tcPr>
          <w:p w14:paraId="18971D03" w14:textId="77777777" w:rsidR="00836A41" w:rsidRPr="00264F77" w:rsidRDefault="00836A41" w:rsidP="00236F21">
            <w:pPr>
              <w:rPr>
                <w:rFonts w:ascii="Tahoma" w:hAnsi="Tahoma" w:cs="Tahoma"/>
                <w:b/>
                <w:bCs/>
                <w:color w:val="FFFFFF" w:themeColor="background1"/>
                <w:sz w:val="24"/>
                <w:szCs w:val="24"/>
              </w:rPr>
            </w:pPr>
            <w:r>
              <w:rPr>
                <w:rFonts w:ascii="Tahoma" w:hAnsi="Tahoma" w:cs="Tahoma"/>
                <w:b/>
                <w:bCs/>
                <w:color w:val="FFFFFF" w:themeColor="background1"/>
                <w:sz w:val="24"/>
                <w:szCs w:val="24"/>
              </w:rPr>
              <w:t>Summary progress against actions (include outcome measures where relevant)</w:t>
            </w:r>
          </w:p>
        </w:tc>
        <w:tc>
          <w:tcPr>
            <w:tcW w:w="1701" w:type="dxa"/>
            <w:shd w:val="pct50" w:color="auto" w:fill="61AEB5"/>
          </w:tcPr>
          <w:p w14:paraId="7840B40F" w14:textId="77777777" w:rsidR="00836A41" w:rsidRPr="00264F77" w:rsidRDefault="00836A41" w:rsidP="00236F21">
            <w:pPr>
              <w:rPr>
                <w:rFonts w:ascii="Tahoma" w:hAnsi="Tahoma" w:cs="Tahoma"/>
                <w:b/>
                <w:bCs/>
                <w:color w:val="FFFFFF" w:themeColor="background1"/>
                <w:sz w:val="24"/>
                <w:szCs w:val="24"/>
              </w:rPr>
            </w:pPr>
            <w:r>
              <w:rPr>
                <w:rFonts w:ascii="Tahoma" w:hAnsi="Tahoma" w:cs="Tahoma"/>
                <w:b/>
                <w:bCs/>
                <w:color w:val="FFFFFF" w:themeColor="background1"/>
                <w:sz w:val="24"/>
                <w:szCs w:val="24"/>
              </w:rPr>
              <w:t>Red/Amber/Green (RAG)</w:t>
            </w:r>
          </w:p>
        </w:tc>
      </w:tr>
      <w:tr w:rsidR="00836A41" w:rsidRPr="00270215" w14:paraId="7F057D56" w14:textId="77777777" w:rsidTr="00236F21">
        <w:tc>
          <w:tcPr>
            <w:tcW w:w="15452" w:type="dxa"/>
            <w:gridSpan w:val="7"/>
            <w:shd w:val="clear" w:color="auto" w:fill="BFDEE1" w:themeFill="background2" w:themeFillTint="66"/>
          </w:tcPr>
          <w:p w14:paraId="2CEC4450" w14:textId="77777777" w:rsidR="00836A41" w:rsidRPr="00355C9C" w:rsidRDefault="00836A41" w:rsidP="00236F21">
            <w:pPr>
              <w:jc w:val="center"/>
              <w:rPr>
                <w:rFonts w:ascii="Tahoma" w:hAnsi="Tahoma" w:cs="Tahoma"/>
                <w:b/>
                <w:szCs w:val="24"/>
              </w:rPr>
            </w:pPr>
            <w:r w:rsidRPr="00355C9C">
              <w:rPr>
                <w:rFonts w:ascii="Tahoma" w:hAnsi="Tahoma" w:cs="Tahoma"/>
                <w:b/>
                <w:szCs w:val="24"/>
              </w:rPr>
              <w:t>Improve access to support via primary care</w:t>
            </w:r>
          </w:p>
        </w:tc>
      </w:tr>
      <w:tr w:rsidR="001E4156" w:rsidRPr="00270215" w14:paraId="33F98046" w14:textId="77777777" w:rsidTr="00BB0C13">
        <w:tc>
          <w:tcPr>
            <w:tcW w:w="710" w:type="dxa"/>
            <w:vAlign w:val="center"/>
          </w:tcPr>
          <w:p w14:paraId="10A64900" w14:textId="77777777" w:rsidR="001E4156" w:rsidRPr="005251CA" w:rsidRDefault="001E4156" w:rsidP="00BB0C13">
            <w:pPr>
              <w:jc w:val="center"/>
              <w:rPr>
                <w:rFonts w:ascii="Arial" w:hAnsi="Arial" w:cs="Arial"/>
                <w:b/>
                <w:bCs/>
                <w:sz w:val="20"/>
                <w:szCs w:val="24"/>
              </w:rPr>
            </w:pPr>
            <w:r>
              <w:rPr>
                <w:rFonts w:ascii="Arial" w:hAnsi="Arial" w:cs="Arial"/>
                <w:b/>
                <w:bCs/>
                <w:sz w:val="20"/>
                <w:szCs w:val="24"/>
              </w:rPr>
              <w:t>1.</w:t>
            </w:r>
          </w:p>
        </w:tc>
        <w:tc>
          <w:tcPr>
            <w:tcW w:w="1991" w:type="dxa"/>
            <w:vAlign w:val="center"/>
          </w:tcPr>
          <w:p w14:paraId="564B491C" w14:textId="77777777" w:rsidR="001E4156" w:rsidRPr="005251CA" w:rsidRDefault="001E4156" w:rsidP="00BB0C13">
            <w:pPr>
              <w:rPr>
                <w:rFonts w:ascii="Arial" w:hAnsi="Arial" w:cs="Arial"/>
                <w:b/>
                <w:bCs/>
                <w:sz w:val="20"/>
                <w:szCs w:val="24"/>
              </w:rPr>
            </w:pPr>
            <w:r>
              <w:rPr>
                <w:rFonts w:ascii="Arial" w:hAnsi="Arial" w:cs="Arial"/>
                <w:b/>
                <w:bCs/>
                <w:sz w:val="20"/>
                <w:szCs w:val="24"/>
              </w:rPr>
              <w:t xml:space="preserve">Triage </w:t>
            </w:r>
            <w:r w:rsidRPr="005251CA">
              <w:rPr>
                <w:rFonts w:ascii="Arial" w:hAnsi="Arial" w:cs="Arial"/>
                <w:b/>
                <w:bCs/>
                <w:sz w:val="20"/>
                <w:szCs w:val="24"/>
              </w:rPr>
              <w:t>Hub/IAPT Mechanisms</w:t>
            </w:r>
          </w:p>
        </w:tc>
        <w:tc>
          <w:tcPr>
            <w:tcW w:w="1518" w:type="dxa"/>
            <w:vAlign w:val="center"/>
          </w:tcPr>
          <w:p w14:paraId="21409549" w14:textId="77777777" w:rsidR="001E4156" w:rsidRPr="00AC48B4" w:rsidRDefault="001E4156" w:rsidP="001E4156">
            <w:pPr>
              <w:jc w:val="center"/>
              <w:rPr>
                <w:rFonts w:ascii="Arial" w:hAnsi="Arial" w:cs="Arial"/>
                <w:bCs/>
                <w:sz w:val="20"/>
                <w:szCs w:val="24"/>
              </w:rPr>
            </w:pPr>
            <w:r>
              <w:rPr>
                <w:rFonts w:ascii="Arial" w:hAnsi="Arial" w:cs="Arial"/>
                <w:bCs/>
                <w:sz w:val="20"/>
                <w:szCs w:val="24"/>
              </w:rPr>
              <w:t>2015/16</w:t>
            </w:r>
          </w:p>
        </w:tc>
        <w:tc>
          <w:tcPr>
            <w:tcW w:w="1452" w:type="dxa"/>
            <w:vAlign w:val="center"/>
          </w:tcPr>
          <w:p w14:paraId="45ABCA64" w14:textId="77777777" w:rsidR="001E4156" w:rsidRPr="00AC48B4" w:rsidRDefault="001E4156" w:rsidP="001E4156">
            <w:pPr>
              <w:jc w:val="center"/>
              <w:rPr>
                <w:rFonts w:ascii="Arial" w:hAnsi="Arial" w:cs="Arial"/>
                <w:bCs/>
                <w:sz w:val="20"/>
                <w:szCs w:val="24"/>
              </w:rPr>
            </w:pPr>
            <w:r>
              <w:rPr>
                <w:rFonts w:ascii="Arial" w:hAnsi="Arial" w:cs="Arial"/>
                <w:bCs/>
                <w:sz w:val="20"/>
                <w:szCs w:val="24"/>
              </w:rPr>
              <w:t>Doncaster CCG/RDASH</w:t>
            </w:r>
          </w:p>
        </w:tc>
        <w:tc>
          <w:tcPr>
            <w:tcW w:w="3686" w:type="dxa"/>
            <w:vAlign w:val="center"/>
          </w:tcPr>
          <w:p w14:paraId="6A8032FF" w14:textId="77777777" w:rsidR="001E4156" w:rsidRPr="001E4156" w:rsidRDefault="001E4156" w:rsidP="001E4156">
            <w:pPr>
              <w:rPr>
                <w:rFonts w:ascii="Arial" w:hAnsi="Arial" w:cs="Arial"/>
                <w:bCs/>
                <w:sz w:val="20"/>
                <w:szCs w:val="24"/>
              </w:rPr>
            </w:pPr>
            <w:r w:rsidRPr="001E4156">
              <w:rPr>
                <w:rFonts w:ascii="Arial" w:hAnsi="Arial" w:cs="Arial"/>
                <w:bCs/>
                <w:sz w:val="20"/>
                <w:szCs w:val="24"/>
              </w:rPr>
              <w:t>Anyone experiencing an emotional crisis or mental distress that is related to lifestyle issues, will receive support, guidance and signposting to the most appropriate service to meet their need</w:t>
            </w:r>
          </w:p>
        </w:tc>
        <w:tc>
          <w:tcPr>
            <w:tcW w:w="4394" w:type="dxa"/>
          </w:tcPr>
          <w:p w14:paraId="53314437" w14:textId="77777777" w:rsidR="001E4156" w:rsidRPr="00C021B0" w:rsidRDefault="001E4156" w:rsidP="001E4156">
            <w:pPr>
              <w:pStyle w:val="ListParagraph"/>
              <w:numPr>
                <w:ilvl w:val="0"/>
                <w:numId w:val="24"/>
              </w:numPr>
              <w:rPr>
                <w:rFonts w:ascii="Arial" w:hAnsi="Arial" w:cs="Arial"/>
                <w:bCs/>
                <w:sz w:val="20"/>
                <w:szCs w:val="24"/>
              </w:rPr>
            </w:pPr>
            <w:r w:rsidRPr="00C021B0">
              <w:rPr>
                <w:rFonts w:ascii="Arial" w:hAnsi="Arial" w:cs="Arial"/>
                <w:bCs/>
                <w:sz w:val="20"/>
                <w:szCs w:val="24"/>
              </w:rPr>
              <w:t>Development and implementation of triage hub with call management and call co-ordination function/skill</w:t>
            </w:r>
            <w:r>
              <w:rPr>
                <w:rFonts w:ascii="Arial" w:hAnsi="Arial" w:cs="Arial"/>
                <w:bCs/>
                <w:sz w:val="20"/>
                <w:szCs w:val="24"/>
              </w:rPr>
              <w:t>ed staff in place to manage calls</w:t>
            </w:r>
            <w:r w:rsidRPr="00C021B0">
              <w:rPr>
                <w:rFonts w:ascii="Arial" w:hAnsi="Arial" w:cs="Arial"/>
                <w:bCs/>
                <w:sz w:val="20"/>
                <w:szCs w:val="24"/>
              </w:rPr>
              <w:t>.</w:t>
            </w:r>
          </w:p>
          <w:p w14:paraId="2412DB2F" w14:textId="77777777" w:rsidR="001E4156" w:rsidRDefault="001E4156" w:rsidP="001E4156">
            <w:pPr>
              <w:pStyle w:val="ListParagraph"/>
              <w:numPr>
                <w:ilvl w:val="0"/>
                <w:numId w:val="24"/>
              </w:numPr>
              <w:rPr>
                <w:rFonts w:ascii="Arial" w:hAnsi="Arial" w:cs="Arial"/>
                <w:bCs/>
                <w:sz w:val="20"/>
                <w:szCs w:val="24"/>
              </w:rPr>
            </w:pPr>
            <w:r w:rsidRPr="00C021B0">
              <w:rPr>
                <w:rFonts w:ascii="Arial" w:hAnsi="Arial" w:cs="Arial"/>
                <w:bCs/>
                <w:sz w:val="20"/>
                <w:szCs w:val="24"/>
              </w:rPr>
              <w:t>Design locality based Advice and Support Information Hubs to direct non-mental health crisis calls to i.e. Debt Management, Housing related support</w:t>
            </w:r>
            <w:r>
              <w:rPr>
                <w:rFonts w:ascii="Arial" w:hAnsi="Arial" w:cs="Arial"/>
                <w:bCs/>
                <w:sz w:val="20"/>
                <w:szCs w:val="24"/>
              </w:rPr>
              <w:t xml:space="preserve"> etc</w:t>
            </w:r>
          </w:p>
          <w:p w14:paraId="026F4E74" w14:textId="77777777" w:rsidR="001E4156" w:rsidRPr="001E4156" w:rsidRDefault="001E4156" w:rsidP="001E4156">
            <w:pPr>
              <w:pStyle w:val="ListParagraph"/>
              <w:numPr>
                <w:ilvl w:val="0"/>
                <w:numId w:val="24"/>
              </w:numPr>
              <w:rPr>
                <w:rFonts w:ascii="Tahoma" w:hAnsi="Tahoma" w:cs="Tahoma"/>
                <w:bCs/>
                <w:sz w:val="24"/>
                <w:szCs w:val="24"/>
              </w:rPr>
            </w:pPr>
            <w:r w:rsidRPr="001E4156">
              <w:rPr>
                <w:rFonts w:ascii="Arial" w:hAnsi="Arial" w:cs="Arial"/>
                <w:bCs/>
                <w:sz w:val="20"/>
                <w:szCs w:val="24"/>
              </w:rPr>
              <w:t>Crisis hub due to be operational 28</w:t>
            </w:r>
            <w:r w:rsidRPr="001E4156">
              <w:rPr>
                <w:rFonts w:ascii="Arial" w:hAnsi="Arial" w:cs="Arial"/>
                <w:bCs/>
                <w:sz w:val="20"/>
                <w:szCs w:val="24"/>
                <w:vertAlign w:val="superscript"/>
              </w:rPr>
              <w:t>th</w:t>
            </w:r>
            <w:r w:rsidRPr="001E4156">
              <w:rPr>
                <w:rFonts w:ascii="Arial" w:hAnsi="Arial" w:cs="Arial"/>
                <w:bCs/>
                <w:sz w:val="20"/>
                <w:szCs w:val="24"/>
              </w:rPr>
              <w:t xml:space="preserve"> September 2015. Pathways in place for appropriate triage.</w:t>
            </w:r>
          </w:p>
        </w:tc>
        <w:tc>
          <w:tcPr>
            <w:tcW w:w="1701" w:type="dxa"/>
            <w:shd w:val="clear" w:color="auto" w:fill="00B050"/>
          </w:tcPr>
          <w:p w14:paraId="03216A59" w14:textId="77777777" w:rsidR="001E4156" w:rsidRPr="001E4156" w:rsidRDefault="001E4156" w:rsidP="00236F21">
            <w:pPr>
              <w:rPr>
                <w:rFonts w:ascii="Arial" w:hAnsi="Arial" w:cs="Arial"/>
                <w:bCs/>
                <w:sz w:val="20"/>
                <w:szCs w:val="20"/>
              </w:rPr>
            </w:pPr>
            <w:r w:rsidRPr="001E4156">
              <w:rPr>
                <w:rFonts w:ascii="Arial" w:hAnsi="Arial" w:cs="Arial"/>
                <w:bCs/>
                <w:sz w:val="20"/>
                <w:szCs w:val="20"/>
              </w:rPr>
              <w:t>GREEN</w:t>
            </w:r>
          </w:p>
        </w:tc>
      </w:tr>
      <w:tr w:rsidR="00EB14E4" w:rsidRPr="00270215" w14:paraId="73EE2B96" w14:textId="77777777" w:rsidTr="00BB0C13">
        <w:trPr>
          <w:trHeight w:val="4105"/>
        </w:trPr>
        <w:tc>
          <w:tcPr>
            <w:tcW w:w="710" w:type="dxa"/>
            <w:vAlign w:val="center"/>
          </w:tcPr>
          <w:p w14:paraId="05BAC0CA" w14:textId="77777777" w:rsidR="00EB14E4" w:rsidRPr="00BB0C13" w:rsidRDefault="00EB14E4" w:rsidP="00BB0C13">
            <w:pPr>
              <w:rPr>
                <w:rFonts w:ascii="Tahoma" w:hAnsi="Tahoma" w:cs="Tahoma"/>
                <w:b/>
                <w:bCs/>
                <w:sz w:val="24"/>
                <w:szCs w:val="24"/>
              </w:rPr>
            </w:pPr>
            <w:r w:rsidRPr="00BB0C13">
              <w:rPr>
                <w:rFonts w:ascii="Arial" w:hAnsi="Arial" w:cs="Arial"/>
                <w:b/>
                <w:bCs/>
                <w:sz w:val="20"/>
                <w:szCs w:val="24"/>
              </w:rPr>
              <w:t>2</w:t>
            </w:r>
            <w:r w:rsidRPr="00BB0C13">
              <w:rPr>
                <w:rFonts w:ascii="Tahoma" w:hAnsi="Tahoma" w:cs="Tahoma"/>
                <w:b/>
                <w:bCs/>
                <w:sz w:val="24"/>
                <w:szCs w:val="24"/>
              </w:rPr>
              <w:t>.</w:t>
            </w:r>
          </w:p>
        </w:tc>
        <w:tc>
          <w:tcPr>
            <w:tcW w:w="1991" w:type="dxa"/>
            <w:vAlign w:val="center"/>
          </w:tcPr>
          <w:p w14:paraId="6882BC87" w14:textId="77777777" w:rsidR="00EB14E4" w:rsidRPr="00BB0C13" w:rsidRDefault="00EB14E4" w:rsidP="00BB0C13">
            <w:pPr>
              <w:rPr>
                <w:rFonts w:ascii="Arial" w:hAnsi="Arial" w:cs="Arial"/>
                <w:b/>
                <w:bCs/>
                <w:sz w:val="20"/>
                <w:szCs w:val="24"/>
              </w:rPr>
            </w:pPr>
            <w:r w:rsidRPr="00BB0C13">
              <w:rPr>
                <w:rFonts w:ascii="Arial" w:hAnsi="Arial" w:cs="Arial"/>
                <w:b/>
                <w:bCs/>
                <w:sz w:val="20"/>
                <w:szCs w:val="24"/>
              </w:rPr>
              <w:t>Review of Primary Care Mental Health Pathway and redesign of service</w:t>
            </w:r>
          </w:p>
        </w:tc>
        <w:tc>
          <w:tcPr>
            <w:tcW w:w="1518" w:type="dxa"/>
            <w:vAlign w:val="center"/>
          </w:tcPr>
          <w:p w14:paraId="7A877B41" w14:textId="77777777" w:rsidR="00EB14E4" w:rsidRPr="00AC48B4" w:rsidRDefault="00EB14E4" w:rsidP="00EB14E4">
            <w:pPr>
              <w:jc w:val="center"/>
              <w:rPr>
                <w:rFonts w:ascii="Arial" w:hAnsi="Arial" w:cs="Arial"/>
                <w:bCs/>
                <w:sz w:val="20"/>
                <w:szCs w:val="24"/>
              </w:rPr>
            </w:pPr>
            <w:r>
              <w:rPr>
                <w:rFonts w:ascii="Arial" w:hAnsi="Arial" w:cs="Arial"/>
                <w:bCs/>
                <w:sz w:val="20"/>
                <w:szCs w:val="24"/>
              </w:rPr>
              <w:t>2014/15</w:t>
            </w:r>
          </w:p>
        </w:tc>
        <w:tc>
          <w:tcPr>
            <w:tcW w:w="1452" w:type="dxa"/>
            <w:vAlign w:val="center"/>
          </w:tcPr>
          <w:p w14:paraId="3A906240" w14:textId="77777777" w:rsidR="00EB14E4" w:rsidRPr="00AC48B4" w:rsidRDefault="00EB14E4" w:rsidP="00EB14E4">
            <w:pPr>
              <w:jc w:val="center"/>
              <w:rPr>
                <w:rFonts w:ascii="Arial" w:hAnsi="Arial" w:cs="Arial"/>
                <w:bCs/>
                <w:sz w:val="20"/>
                <w:szCs w:val="24"/>
              </w:rPr>
            </w:pPr>
            <w:r>
              <w:rPr>
                <w:rFonts w:ascii="Arial" w:hAnsi="Arial" w:cs="Arial"/>
                <w:bCs/>
                <w:sz w:val="20"/>
                <w:szCs w:val="24"/>
              </w:rPr>
              <w:t>Doncaster CCG/RDASH</w:t>
            </w:r>
          </w:p>
        </w:tc>
        <w:tc>
          <w:tcPr>
            <w:tcW w:w="3686" w:type="dxa"/>
            <w:vAlign w:val="center"/>
          </w:tcPr>
          <w:p w14:paraId="501611FB" w14:textId="77777777" w:rsidR="00EB14E4" w:rsidRPr="00EB14E4" w:rsidRDefault="00EB14E4" w:rsidP="00EB14E4">
            <w:pPr>
              <w:pStyle w:val="ListParagraph"/>
              <w:ind w:left="0"/>
              <w:rPr>
                <w:rFonts w:ascii="Arial" w:hAnsi="Arial" w:cs="Arial"/>
                <w:bCs/>
                <w:sz w:val="20"/>
                <w:szCs w:val="24"/>
              </w:rPr>
            </w:pPr>
            <w:r>
              <w:rPr>
                <w:rFonts w:ascii="Arial" w:hAnsi="Arial" w:cs="Arial"/>
                <w:bCs/>
                <w:sz w:val="20"/>
                <w:szCs w:val="24"/>
              </w:rPr>
              <w:t>All patients requiring access to Psychological Therapies will be seen within 28 days of the referral being made and will be placed on the appropriate step of the Step-care model</w:t>
            </w:r>
          </w:p>
        </w:tc>
        <w:tc>
          <w:tcPr>
            <w:tcW w:w="4394" w:type="dxa"/>
          </w:tcPr>
          <w:p w14:paraId="79BCB720" w14:textId="77777777" w:rsidR="00EB14E4" w:rsidRPr="00C021B0" w:rsidRDefault="00EB14E4" w:rsidP="00EB14E4">
            <w:pPr>
              <w:pStyle w:val="ListParagraph"/>
              <w:numPr>
                <w:ilvl w:val="0"/>
                <w:numId w:val="25"/>
              </w:numPr>
              <w:rPr>
                <w:rFonts w:ascii="Arial" w:hAnsi="Arial" w:cs="Arial"/>
                <w:bCs/>
                <w:sz w:val="20"/>
                <w:szCs w:val="24"/>
              </w:rPr>
            </w:pPr>
            <w:r w:rsidRPr="00C021B0">
              <w:rPr>
                <w:rFonts w:ascii="Arial" w:hAnsi="Arial" w:cs="Arial"/>
                <w:bCs/>
                <w:sz w:val="20"/>
                <w:szCs w:val="24"/>
              </w:rPr>
              <w:t xml:space="preserve">Development of a primary care pathway that </w:t>
            </w:r>
            <w:r>
              <w:rPr>
                <w:rFonts w:ascii="Arial" w:hAnsi="Arial" w:cs="Arial"/>
                <w:bCs/>
                <w:sz w:val="20"/>
                <w:szCs w:val="24"/>
              </w:rPr>
              <w:t xml:space="preserve">will </w:t>
            </w:r>
            <w:r w:rsidRPr="00C021B0">
              <w:rPr>
                <w:rFonts w:ascii="Arial" w:hAnsi="Arial" w:cs="Arial"/>
                <w:bCs/>
                <w:sz w:val="20"/>
                <w:szCs w:val="24"/>
              </w:rPr>
              <w:t>support people with mental health problems, better in the community</w:t>
            </w:r>
          </w:p>
          <w:p w14:paraId="57CA4ADF" w14:textId="77777777" w:rsidR="00EB14E4" w:rsidRPr="00C021B0" w:rsidRDefault="00EB14E4" w:rsidP="00EB14E4">
            <w:pPr>
              <w:pStyle w:val="ListParagraph"/>
              <w:numPr>
                <w:ilvl w:val="0"/>
                <w:numId w:val="25"/>
              </w:numPr>
              <w:rPr>
                <w:rFonts w:ascii="Arial" w:hAnsi="Arial" w:cs="Arial"/>
                <w:bCs/>
                <w:sz w:val="20"/>
                <w:szCs w:val="24"/>
              </w:rPr>
            </w:pPr>
            <w:r w:rsidRPr="00C021B0">
              <w:rPr>
                <w:rFonts w:ascii="Arial" w:hAnsi="Arial" w:cs="Arial"/>
                <w:bCs/>
                <w:sz w:val="20"/>
                <w:szCs w:val="24"/>
              </w:rPr>
              <w:t>Integrated support for people with anxiety and depression</w:t>
            </w:r>
            <w:r>
              <w:rPr>
                <w:rFonts w:ascii="Arial" w:hAnsi="Arial" w:cs="Arial"/>
                <w:bCs/>
                <w:sz w:val="20"/>
                <w:szCs w:val="24"/>
              </w:rPr>
              <w:t xml:space="preserve"> through the review of access to Improving Access to Psychological Therapies (IAPT)</w:t>
            </w:r>
          </w:p>
          <w:p w14:paraId="06A73DC8" w14:textId="77777777" w:rsidR="00EB14E4" w:rsidRPr="00C021B0" w:rsidRDefault="00EB14E4" w:rsidP="00EB14E4">
            <w:pPr>
              <w:pStyle w:val="ListParagraph"/>
              <w:numPr>
                <w:ilvl w:val="0"/>
                <w:numId w:val="25"/>
              </w:numPr>
              <w:rPr>
                <w:rFonts w:ascii="Arial" w:hAnsi="Arial" w:cs="Arial"/>
                <w:bCs/>
                <w:sz w:val="20"/>
                <w:szCs w:val="24"/>
              </w:rPr>
            </w:pPr>
            <w:r>
              <w:rPr>
                <w:rFonts w:ascii="Arial" w:hAnsi="Arial" w:cs="Arial"/>
                <w:bCs/>
                <w:sz w:val="20"/>
                <w:szCs w:val="24"/>
              </w:rPr>
              <w:t>Through the development  of i</w:t>
            </w:r>
            <w:r w:rsidRPr="00C021B0">
              <w:rPr>
                <w:rFonts w:ascii="Arial" w:hAnsi="Arial" w:cs="Arial"/>
                <w:bCs/>
                <w:sz w:val="20"/>
                <w:szCs w:val="24"/>
              </w:rPr>
              <w:t>ntegrated support between primary and secondary care</w:t>
            </w:r>
            <w:r>
              <w:rPr>
                <w:rFonts w:ascii="Arial" w:hAnsi="Arial" w:cs="Arial"/>
                <w:bCs/>
                <w:sz w:val="20"/>
                <w:szCs w:val="24"/>
              </w:rPr>
              <w:t>,</w:t>
            </w:r>
            <w:r w:rsidRPr="00C021B0">
              <w:rPr>
                <w:rFonts w:ascii="Arial" w:hAnsi="Arial" w:cs="Arial"/>
                <w:bCs/>
                <w:sz w:val="20"/>
                <w:szCs w:val="24"/>
              </w:rPr>
              <w:t xml:space="preserve"> people with enduring mental health problems </w:t>
            </w:r>
            <w:r>
              <w:rPr>
                <w:rFonts w:ascii="Arial" w:hAnsi="Arial" w:cs="Arial"/>
                <w:bCs/>
                <w:sz w:val="20"/>
                <w:szCs w:val="24"/>
              </w:rPr>
              <w:t xml:space="preserve">will have access to early interventions in community </w:t>
            </w:r>
            <w:r w:rsidRPr="00C021B0">
              <w:rPr>
                <w:rFonts w:ascii="Arial" w:hAnsi="Arial" w:cs="Arial"/>
                <w:bCs/>
                <w:sz w:val="20"/>
                <w:szCs w:val="24"/>
              </w:rPr>
              <w:t>to prevent escalation into crisis</w:t>
            </w:r>
          </w:p>
          <w:p w14:paraId="58F9E34B" w14:textId="77777777" w:rsidR="00EB14E4" w:rsidRDefault="00EB14E4" w:rsidP="00EB14E4">
            <w:pPr>
              <w:pStyle w:val="ListParagraph"/>
              <w:numPr>
                <w:ilvl w:val="0"/>
                <w:numId w:val="25"/>
              </w:numPr>
              <w:rPr>
                <w:rFonts w:ascii="Arial" w:hAnsi="Arial" w:cs="Arial"/>
                <w:bCs/>
                <w:sz w:val="20"/>
                <w:szCs w:val="24"/>
              </w:rPr>
            </w:pPr>
            <w:r>
              <w:rPr>
                <w:rFonts w:ascii="Arial" w:hAnsi="Arial" w:cs="Arial"/>
                <w:bCs/>
                <w:sz w:val="20"/>
                <w:szCs w:val="24"/>
              </w:rPr>
              <w:t xml:space="preserve">Improved </w:t>
            </w:r>
            <w:r w:rsidRPr="00C021B0">
              <w:rPr>
                <w:rFonts w:ascii="Arial" w:hAnsi="Arial" w:cs="Arial"/>
                <w:bCs/>
                <w:sz w:val="20"/>
                <w:szCs w:val="24"/>
              </w:rPr>
              <w:t xml:space="preserve">Physical health checks for people with mental health problems </w:t>
            </w:r>
            <w:r>
              <w:rPr>
                <w:rFonts w:ascii="Arial" w:hAnsi="Arial" w:cs="Arial"/>
                <w:bCs/>
                <w:sz w:val="20"/>
                <w:szCs w:val="24"/>
              </w:rPr>
              <w:t xml:space="preserve">will be </w:t>
            </w:r>
            <w:r w:rsidRPr="00C021B0">
              <w:rPr>
                <w:rFonts w:ascii="Arial" w:hAnsi="Arial" w:cs="Arial"/>
                <w:bCs/>
                <w:sz w:val="20"/>
                <w:szCs w:val="24"/>
              </w:rPr>
              <w:t>provided in primary care to ensure Parity of Esteem</w:t>
            </w:r>
          </w:p>
          <w:p w14:paraId="05919296" w14:textId="77777777" w:rsidR="00EB14E4" w:rsidRPr="00EB14E4" w:rsidRDefault="00EB14E4" w:rsidP="00236F21">
            <w:pPr>
              <w:rPr>
                <w:rFonts w:ascii="Tahoma" w:hAnsi="Tahoma" w:cs="Tahoma"/>
                <w:bCs/>
                <w:sz w:val="24"/>
                <w:szCs w:val="24"/>
              </w:rPr>
            </w:pPr>
          </w:p>
        </w:tc>
        <w:tc>
          <w:tcPr>
            <w:tcW w:w="1701" w:type="dxa"/>
            <w:shd w:val="clear" w:color="auto" w:fill="00B050"/>
          </w:tcPr>
          <w:p w14:paraId="3CB12BE8" w14:textId="77777777" w:rsidR="00EB14E4" w:rsidRPr="00EB14E4" w:rsidRDefault="00EB14E4" w:rsidP="00236F21">
            <w:pPr>
              <w:rPr>
                <w:rFonts w:ascii="Arial" w:hAnsi="Arial" w:cs="Arial"/>
                <w:bCs/>
                <w:sz w:val="20"/>
                <w:szCs w:val="20"/>
              </w:rPr>
            </w:pPr>
            <w:r w:rsidRPr="00EB14E4">
              <w:rPr>
                <w:rFonts w:ascii="Arial" w:hAnsi="Arial" w:cs="Arial"/>
                <w:bCs/>
                <w:sz w:val="20"/>
                <w:szCs w:val="20"/>
              </w:rPr>
              <w:t>GREEN</w:t>
            </w:r>
          </w:p>
        </w:tc>
      </w:tr>
      <w:tr w:rsidR="00EB14E4" w:rsidRPr="00270215" w14:paraId="09834CA5" w14:textId="77777777" w:rsidTr="00BB0C13">
        <w:tc>
          <w:tcPr>
            <w:tcW w:w="710" w:type="dxa"/>
            <w:vAlign w:val="center"/>
          </w:tcPr>
          <w:p w14:paraId="130AFE33" w14:textId="77777777" w:rsidR="00EB14E4" w:rsidRPr="00BB0C13" w:rsidRDefault="0032084A" w:rsidP="00BB0C13">
            <w:pPr>
              <w:jc w:val="center"/>
              <w:rPr>
                <w:rFonts w:ascii="Arial" w:hAnsi="Arial" w:cs="Arial"/>
                <w:b/>
                <w:bCs/>
                <w:sz w:val="20"/>
                <w:szCs w:val="24"/>
              </w:rPr>
            </w:pPr>
            <w:r w:rsidRPr="00BB0C13">
              <w:rPr>
                <w:rFonts w:ascii="Arial" w:hAnsi="Arial" w:cs="Arial"/>
                <w:b/>
                <w:bCs/>
                <w:sz w:val="20"/>
                <w:szCs w:val="24"/>
              </w:rPr>
              <w:t>3.</w:t>
            </w:r>
          </w:p>
        </w:tc>
        <w:tc>
          <w:tcPr>
            <w:tcW w:w="1991" w:type="dxa"/>
            <w:vAlign w:val="center"/>
          </w:tcPr>
          <w:p w14:paraId="27C6A2CD" w14:textId="77777777" w:rsidR="00EB14E4" w:rsidRPr="00BB0C13" w:rsidRDefault="00EB14E4" w:rsidP="00BB0C13">
            <w:pPr>
              <w:rPr>
                <w:rFonts w:ascii="Arial" w:hAnsi="Arial" w:cs="Arial"/>
                <w:b/>
                <w:bCs/>
                <w:sz w:val="20"/>
                <w:szCs w:val="20"/>
              </w:rPr>
            </w:pPr>
            <w:r w:rsidRPr="00BB0C13">
              <w:rPr>
                <w:rFonts w:ascii="Arial" w:hAnsi="Arial" w:cs="Arial"/>
                <w:b/>
                <w:bCs/>
                <w:sz w:val="20"/>
                <w:szCs w:val="20"/>
              </w:rPr>
              <w:t xml:space="preserve">S/Yorks Police - </w:t>
            </w:r>
            <w:r w:rsidRPr="00BB0C13">
              <w:rPr>
                <w:rFonts w:ascii="Arial" w:hAnsi="Arial" w:cs="Arial"/>
                <w:b/>
                <w:sz w:val="20"/>
                <w:szCs w:val="20"/>
              </w:rPr>
              <w:t>Monitor the implementation and effectiveness of the national Criminal Justice and Liaison Service pilot</w:t>
            </w:r>
          </w:p>
        </w:tc>
        <w:tc>
          <w:tcPr>
            <w:tcW w:w="1518" w:type="dxa"/>
            <w:vAlign w:val="center"/>
          </w:tcPr>
          <w:p w14:paraId="0A6055C3" w14:textId="77777777" w:rsidR="00EB14E4" w:rsidRPr="00AC48B4" w:rsidRDefault="00EB14E4" w:rsidP="00EB14E4">
            <w:pPr>
              <w:jc w:val="center"/>
              <w:rPr>
                <w:rFonts w:ascii="Arial" w:hAnsi="Arial" w:cs="Arial"/>
                <w:bCs/>
                <w:sz w:val="20"/>
                <w:szCs w:val="24"/>
              </w:rPr>
            </w:pPr>
            <w:r>
              <w:rPr>
                <w:rFonts w:ascii="Arial" w:hAnsi="Arial" w:cs="Arial"/>
                <w:bCs/>
                <w:sz w:val="20"/>
                <w:szCs w:val="24"/>
              </w:rPr>
              <w:t>2014/15</w:t>
            </w:r>
          </w:p>
        </w:tc>
        <w:tc>
          <w:tcPr>
            <w:tcW w:w="1452" w:type="dxa"/>
            <w:vAlign w:val="center"/>
          </w:tcPr>
          <w:p w14:paraId="2CC6D1AA" w14:textId="77777777" w:rsidR="00EB14E4" w:rsidRPr="00AC48B4" w:rsidRDefault="00EB14E4" w:rsidP="00EB14E4">
            <w:pPr>
              <w:jc w:val="center"/>
              <w:rPr>
                <w:rFonts w:ascii="Arial" w:hAnsi="Arial" w:cs="Arial"/>
                <w:bCs/>
                <w:sz w:val="20"/>
                <w:szCs w:val="24"/>
              </w:rPr>
            </w:pPr>
            <w:r>
              <w:rPr>
                <w:rFonts w:ascii="Arial" w:hAnsi="Arial" w:cs="Arial"/>
                <w:bCs/>
                <w:sz w:val="20"/>
                <w:szCs w:val="24"/>
              </w:rPr>
              <w:t>S/Yorks Police, Doncaster CCG/RDASH</w:t>
            </w:r>
          </w:p>
        </w:tc>
        <w:tc>
          <w:tcPr>
            <w:tcW w:w="3686" w:type="dxa"/>
            <w:vAlign w:val="center"/>
          </w:tcPr>
          <w:p w14:paraId="62662698" w14:textId="77777777" w:rsidR="00EB14E4" w:rsidRPr="00AC48B4" w:rsidRDefault="00AE2F4A" w:rsidP="00EB14E4">
            <w:pPr>
              <w:pStyle w:val="Default"/>
              <w:rPr>
                <w:rFonts w:ascii="Arial" w:hAnsi="Arial" w:cs="Arial"/>
                <w:bCs/>
                <w:sz w:val="20"/>
              </w:rPr>
            </w:pPr>
            <w:r>
              <w:rPr>
                <w:rFonts w:ascii="Arial" w:hAnsi="Arial" w:cs="Arial"/>
                <w:bCs/>
                <w:sz w:val="20"/>
              </w:rPr>
              <w:t xml:space="preserve">Partners will know and understand how to support vulnerable people in the community who come to the attention of the police.  </w:t>
            </w:r>
          </w:p>
        </w:tc>
        <w:tc>
          <w:tcPr>
            <w:tcW w:w="4394" w:type="dxa"/>
            <w:vAlign w:val="center"/>
          </w:tcPr>
          <w:p w14:paraId="03E38C22" w14:textId="77777777" w:rsidR="00EB14E4" w:rsidRPr="00B52B67" w:rsidRDefault="00EB14E4" w:rsidP="00EB14E4">
            <w:pPr>
              <w:pStyle w:val="Default"/>
              <w:numPr>
                <w:ilvl w:val="0"/>
                <w:numId w:val="27"/>
              </w:numPr>
              <w:rPr>
                <w:rFonts w:ascii="Arial" w:hAnsi="Arial" w:cs="Arial"/>
                <w:sz w:val="20"/>
                <w:szCs w:val="20"/>
              </w:rPr>
            </w:pPr>
            <w:r w:rsidRPr="00B52B67">
              <w:rPr>
                <w:rFonts w:ascii="Arial" w:hAnsi="Arial" w:cs="Arial"/>
                <w:sz w:val="20"/>
                <w:szCs w:val="20"/>
              </w:rPr>
              <w:t>Access to liaison and diversion services for people with mental health problems who have been arrested for a criminal offence, and are in police custody or going through court proceedings is in place</w:t>
            </w:r>
          </w:p>
          <w:p w14:paraId="4B83B1F1" w14:textId="77777777" w:rsidR="00EB14E4" w:rsidRPr="00B52B67" w:rsidRDefault="00EB14E4" w:rsidP="00EB14E4">
            <w:pPr>
              <w:pStyle w:val="Default"/>
              <w:numPr>
                <w:ilvl w:val="0"/>
                <w:numId w:val="27"/>
              </w:numPr>
              <w:rPr>
                <w:rFonts w:ascii="Arial" w:hAnsi="Arial" w:cs="Arial"/>
                <w:sz w:val="20"/>
                <w:szCs w:val="20"/>
              </w:rPr>
            </w:pPr>
            <w:r w:rsidRPr="00B52B67">
              <w:rPr>
                <w:rFonts w:ascii="Arial" w:hAnsi="Arial" w:cs="Arial"/>
                <w:sz w:val="20"/>
                <w:szCs w:val="20"/>
              </w:rPr>
              <w:t>The local evaluation for this project will be presented to Doncaster Commissioners (health) at the end of February 2016 to inform future commissioning intensions</w:t>
            </w:r>
          </w:p>
          <w:p w14:paraId="164E503B" w14:textId="77777777" w:rsidR="00EB14E4" w:rsidRPr="00B52B67" w:rsidRDefault="00EB14E4" w:rsidP="00EB14E4">
            <w:pPr>
              <w:pStyle w:val="Default"/>
              <w:numPr>
                <w:ilvl w:val="0"/>
                <w:numId w:val="27"/>
              </w:numPr>
              <w:rPr>
                <w:rFonts w:ascii="Arial" w:hAnsi="Arial" w:cs="Arial"/>
                <w:color w:val="auto"/>
                <w:sz w:val="20"/>
                <w:szCs w:val="20"/>
              </w:rPr>
            </w:pPr>
            <w:r w:rsidRPr="00B52B67">
              <w:rPr>
                <w:rFonts w:ascii="Arial" w:hAnsi="Arial" w:cs="Arial"/>
                <w:color w:val="auto"/>
                <w:sz w:val="20"/>
                <w:szCs w:val="20"/>
              </w:rPr>
              <w:t>Liaison and diversion team implemented in April 2015 and team fully staffed, NHS England are evaluating data.</w:t>
            </w:r>
          </w:p>
          <w:p w14:paraId="5568AD91" w14:textId="77777777" w:rsidR="00FD6F4A" w:rsidRPr="00B52B67" w:rsidRDefault="00FD6F4A" w:rsidP="00EB14E4">
            <w:pPr>
              <w:pStyle w:val="Default"/>
              <w:numPr>
                <w:ilvl w:val="0"/>
                <w:numId w:val="27"/>
              </w:numPr>
              <w:rPr>
                <w:rFonts w:ascii="Arial" w:hAnsi="Arial" w:cs="Arial"/>
                <w:color w:val="auto"/>
                <w:sz w:val="20"/>
                <w:szCs w:val="20"/>
              </w:rPr>
            </w:pPr>
            <w:r w:rsidRPr="00B52B67">
              <w:rPr>
                <w:rFonts w:ascii="Arial" w:hAnsi="Arial" w:cs="Arial"/>
                <w:color w:val="auto"/>
                <w:sz w:val="20"/>
                <w:szCs w:val="20"/>
              </w:rPr>
              <w:t>SYP have requested data to confirm the number of referrals being made to each service and the number of face to face interventions being carried out by L&amp;D staff within the custody suite. Review meetings have been arranged to ensure current processes are working efficiently and effectively with les]sons learned and/or good practice being shared at the County L&amp;D meeting. RDASH have set a date Nov 15 to expand provision from 8 hours to a 12 hour service (8am to 8pm) and are to pilot the development of the C&amp;YP pathway at College Rd Police Station.</w:t>
            </w:r>
          </w:p>
          <w:p w14:paraId="2BD76E1E" w14:textId="77777777" w:rsidR="00EB14E4" w:rsidRPr="00B52B67" w:rsidRDefault="00EB14E4" w:rsidP="00EB14E4">
            <w:pPr>
              <w:rPr>
                <w:rFonts w:ascii="Arial" w:hAnsi="Arial" w:cs="Arial"/>
                <w:bCs/>
                <w:sz w:val="20"/>
                <w:szCs w:val="24"/>
              </w:rPr>
            </w:pPr>
          </w:p>
        </w:tc>
        <w:tc>
          <w:tcPr>
            <w:tcW w:w="1701" w:type="dxa"/>
            <w:shd w:val="clear" w:color="auto" w:fill="FFC000"/>
          </w:tcPr>
          <w:p w14:paraId="02A83198" w14:textId="77777777" w:rsidR="00EB14E4" w:rsidRPr="00EB14E4" w:rsidRDefault="00AE2F4A" w:rsidP="00236F21">
            <w:pPr>
              <w:rPr>
                <w:rFonts w:ascii="Arial" w:hAnsi="Arial" w:cs="Arial"/>
                <w:bCs/>
                <w:sz w:val="20"/>
                <w:szCs w:val="20"/>
              </w:rPr>
            </w:pPr>
            <w:r>
              <w:rPr>
                <w:rFonts w:ascii="Arial" w:hAnsi="Arial" w:cs="Arial"/>
                <w:bCs/>
                <w:sz w:val="20"/>
                <w:szCs w:val="20"/>
              </w:rPr>
              <w:t>AMBER</w:t>
            </w:r>
          </w:p>
        </w:tc>
      </w:tr>
      <w:tr w:rsidR="00AE2F4A" w:rsidRPr="00270215" w14:paraId="01954DD3" w14:textId="77777777" w:rsidTr="00BB0C13">
        <w:tc>
          <w:tcPr>
            <w:tcW w:w="710" w:type="dxa"/>
            <w:vAlign w:val="center"/>
          </w:tcPr>
          <w:p w14:paraId="0D2000CE" w14:textId="77777777" w:rsidR="00AE2F4A" w:rsidRPr="00BB0C13" w:rsidRDefault="00BB0C13" w:rsidP="00BB0C13">
            <w:pPr>
              <w:jc w:val="center"/>
              <w:rPr>
                <w:rFonts w:ascii="Arial" w:hAnsi="Arial" w:cs="Arial"/>
                <w:b/>
                <w:bCs/>
                <w:sz w:val="20"/>
                <w:szCs w:val="24"/>
              </w:rPr>
            </w:pPr>
            <w:r>
              <w:rPr>
                <w:rFonts w:ascii="Arial" w:hAnsi="Arial" w:cs="Arial"/>
                <w:b/>
                <w:bCs/>
                <w:sz w:val="20"/>
                <w:szCs w:val="24"/>
              </w:rPr>
              <w:t>4</w:t>
            </w:r>
            <w:r w:rsidR="00AE2F4A" w:rsidRPr="00BB0C13">
              <w:rPr>
                <w:rFonts w:ascii="Arial" w:hAnsi="Arial" w:cs="Arial"/>
                <w:b/>
                <w:bCs/>
                <w:sz w:val="20"/>
                <w:szCs w:val="24"/>
              </w:rPr>
              <w:t>.</w:t>
            </w:r>
          </w:p>
        </w:tc>
        <w:tc>
          <w:tcPr>
            <w:tcW w:w="1991" w:type="dxa"/>
            <w:vAlign w:val="center"/>
          </w:tcPr>
          <w:p w14:paraId="1FCBA569" w14:textId="77777777" w:rsidR="00AE2F4A" w:rsidRPr="00BB0C13" w:rsidRDefault="00AE2F4A" w:rsidP="00BB0C13">
            <w:pPr>
              <w:rPr>
                <w:rFonts w:ascii="Arial" w:hAnsi="Arial" w:cs="Arial"/>
                <w:b/>
                <w:bCs/>
                <w:sz w:val="20"/>
                <w:szCs w:val="20"/>
              </w:rPr>
            </w:pPr>
            <w:r w:rsidRPr="00BB0C13">
              <w:rPr>
                <w:rFonts w:ascii="Arial" w:hAnsi="Arial" w:cs="Arial"/>
                <w:b/>
                <w:bCs/>
                <w:sz w:val="20"/>
                <w:szCs w:val="20"/>
              </w:rPr>
              <w:t xml:space="preserve">S/Yorks Police - </w:t>
            </w:r>
            <w:r w:rsidRPr="00BB0C13">
              <w:rPr>
                <w:rFonts w:ascii="Arial" w:hAnsi="Arial" w:cs="Arial"/>
                <w:b/>
                <w:sz w:val="20"/>
                <w:szCs w:val="20"/>
              </w:rPr>
              <w:t>The joint policy review group will review all joint policies, procedures, protocols and guidelines ensuring clear signed protocols showing effective partnership working</w:t>
            </w:r>
          </w:p>
        </w:tc>
        <w:tc>
          <w:tcPr>
            <w:tcW w:w="1518" w:type="dxa"/>
            <w:vAlign w:val="center"/>
          </w:tcPr>
          <w:p w14:paraId="62957BC5" w14:textId="77777777" w:rsidR="00AE2F4A" w:rsidRPr="00036025" w:rsidRDefault="00AE2F4A" w:rsidP="00AE2F4A">
            <w:pPr>
              <w:jc w:val="center"/>
              <w:rPr>
                <w:rFonts w:ascii="Arial" w:hAnsi="Arial" w:cs="Arial"/>
                <w:bCs/>
                <w:sz w:val="20"/>
                <w:szCs w:val="20"/>
              </w:rPr>
            </w:pPr>
            <w:r w:rsidRPr="00036025">
              <w:rPr>
                <w:rFonts w:ascii="Arial" w:hAnsi="Arial" w:cs="Arial"/>
                <w:bCs/>
                <w:sz w:val="20"/>
                <w:szCs w:val="20"/>
              </w:rPr>
              <w:t>2015/16</w:t>
            </w:r>
          </w:p>
        </w:tc>
        <w:tc>
          <w:tcPr>
            <w:tcW w:w="1452" w:type="dxa"/>
            <w:vAlign w:val="center"/>
          </w:tcPr>
          <w:p w14:paraId="1BBA2A95" w14:textId="77777777" w:rsidR="00AE2F4A" w:rsidRPr="00036025" w:rsidRDefault="00AE2F4A" w:rsidP="00AE2F4A">
            <w:pPr>
              <w:jc w:val="center"/>
              <w:rPr>
                <w:rFonts w:ascii="Arial" w:hAnsi="Arial" w:cs="Arial"/>
                <w:bCs/>
                <w:sz w:val="20"/>
                <w:szCs w:val="20"/>
              </w:rPr>
            </w:pPr>
            <w:r w:rsidRPr="00036025">
              <w:rPr>
                <w:rFonts w:ascii="Arial" w:hAnsi="Arial" w:cs="Arial"/>
                <w:bCs/>
                <w:sz w:val="20"/>
                <w:szCs w:val="20"/>
              </w:rPr>
              <w:t>S/Yorks Police</w:t>
            </w:r>
          </w:p>
        </w:tc>
        <w:tc>
          <w:tcPr>
            <w:tcW w:w="3686" w:type="dxa"/>
            <w:vAlign w:val="center"/>
          </w:tcPr>
          <w:p w14:paraId="50004CD3" w14:textId="77777777" w:rsidR="00AE2F4A" w:rsidRDefault="00AE2F4A" w:rsidP="00AE2F4A">
            <w:pPr>
              <w:pStyle w:val="Default"/>
              <w:rPr>
                <w:rFonts w:ascii="Arial" w:hAnsi="Arial" w:cs="Arial"/>
                <w:sz w:val="20"/>
                <w:szCs w:val="20"/>
              </w:rPr>
            </w:pPr>
            <w:r w:rsidRPr="00036025">
              <w:rPr>
                <w:rFonts w:ascii="Arial" w:hAnsi="Arial" w:cs="Arial"/>
                <w:sz w:val="20"/>
                <w:szCs w:val="20"/>
              </w:rPr>
              <w:t xml:space="preserve">There will be an effective partnership response to mental ill health and learning disability and policies will be supportive of one another. </w:t>
            </w:r>
          </w:p>
          <w:p w14:paraId="36902B6C" w14:textId="77777777" w:rsidR="00FD6F4A" w:rsidRDefault="00FD6F4A" w:rsidP="00FD6F4A">
            <w:pPr>
              <w:pStyle w:val="ListParagraph"/>
              <w:numPr>
                <w:ilvl w:val="0"/>
                <w:numId w:val="28"/>
              </w:numPr>
              <w:rPr>
                <w:rFonts w:ascii="Arial" w:hAnsi="Arial" w:cs="Arial"/>
                <w:bCs/>
                <w:sz w:val="20"/>
                <w:szCs w:val="24"/>
              </w:rPr>
            </w:pPr>
            <w:r>
              <w:rPr>
                <w:rFonts w:ascii="Arial" w:hAnsi="Arial" w:cs="Arial"/>
                <w:bCs/>
                <w:sz w:val="20"/>
                <w:szCs w:val="24"/>
              </w:rPr>
              <w:t xml:space="preserve">Implement the Street Triage Service </w:t>
            </w:r>
          </w:p>
          <w:p w14:paraId="53DE8FDF" w14:textId="77777777" w:rsidR="00FD6F4A" w:rsidRPr="00036025" w:rsidRDefault="00FD6F4A" w:rsidP="00FD6F4A">
            <w:pPr>
              <w:pStyle w:val="Default"/>
              <w:numPr>
                <w:ilvl w:val="0"/>
                <w:numId w:val="28"/>
              </w:numPr>
              <w:rPr>
                <w:rFonts w:ascii="Arial" w:hAnsi="Arial" w:cs="Arial"/>
                <w:sz w:val="20"/>
                <w:szCs w:val="20"/>
              </w:rPr>
            </w:pPr>
            <w:r>
              <w:rPr>
                <w:rFonts w:ascii="Arial" w:hAnsi="Arial" w:cs="Arial"/>
                <w:bCs/>
                <w:sz w:val="20"/>
              </w:rPr>
              <w:t>Review workforce across police and health and implement multi-agency training</w:t>
            </w:r>
          </w:p>
          <w:p w14:paraId="1C423C59" w14:textId="77777777" w:rsidR="00AE2F4A" w:rsidRPr="00036025" w:rsidRDefault="00AE2F4A" w:rsidP="00AE2F4A">
            <w:pPr>
              <w:pStyle w:val="Default"/>
              <w:rPr>
                <w:rFonts w:ascii="Arial" w:hAnsi="Arial" w:cs="Arial"/>
                <w:sz w:val="20"/>
                <w:szCs w:val="20"/>
              </w:rPr>
            </w:pPr>
          </w:p>
        </w:tc>
        <w:tc>
          <w:tcPr>
            <w:tcW w:w="4394" w:type="dxa"/>
            <w:vAlign w:val="center"/>
          </w:tcPr>
          <w:p w14:paraId="3411F01C" w14:textId="77777777" w:rsidR="00AE2F4A" w:rsidRPr="00B52B67" w:rsidRDefault="00FD6F4A" w:rsidP="00FD6F4A">
            <w:pPr>
              <w:pStyle w:val="ListParagraph"/>
              <w:numPr>
                <w:ilvl w:val="0"/>
                <w:numId w:val="28"/>
              </w:numPr>
              <w:rPr>
                <w:rFonts w:ascii="Arial" w:hAnsi="Arial" w:cs="Arial"/>
                <w:bCs/>
                <w:sz w:val="20"/>
                <w:szCs w:val="24"/>
              </w:rPr>
            </w:pPr>
            <w:r w:rsidRPr="00B52B67">
              <w:rPr>
                <w:rFonts w:ascii="Arial" w:hAnsi="Arial" w:cs="Arial"/>
                <w:bCs/>
                <w:sz w:val="20"/>
                <w:szCs w:val="24"/>
              </w:rPr>
              <w:t>SYP and leads within each Trusts are currently reviewing policies/procedures in line with legislative and organisational changes. At</w:t>
            </w:r>
            <w:r w:rsidR="00C6027A" w:rsidRPr="00B52B67">
              <w:rPr>
                <w:rFonts w:ascii="Arial" w:hAnsi="Arial" w:cs="Arial"/>
                <w:bCs/>
                <w:sz w:val="20"/>
                <w:szCs w:val="24"/>
              </w:rPr>
              <w:t xml:space="preserve"> this time the S136 polic</w:t>
            </w:r>
            <w:r w:rsidRPr="00B52B67">
              <w:rPr>
                <w:rFonts w:ascii="Arial" w:hAnsi="Arial" w:cs="Arial"/>
                <w:bCs/>
                <w:sz w:val="20"/>
                <w:szCs w:val="24"/>
              </w:rPr>
              <w:t xml:space="preserve">y has been amended in line with the MHS CoP 2015 and is </w:t>
            </w:r>
            <w:r w:rsidR="00B52B67" w:rsidRPr="00B52B67">
              <w:rPr>
                <w:rFonts w:ascii="Arial" w:hAnsi="Arial" w:cs="Arial"/>
                <w:bCs/>
                <w:sz w:val="20"/>
                <w:szCs w:val="24"/>
              </w:rPr>
              <w:t>Consistence County</w:t>
            </w:r>
            <w:r w:rsidRPr="00B52B67">
              <w:rPr>
                <w:rFonts w:ascii="Arial" w:hAnsi="Arial" w:cs="Arial"/>
                <w:bCs/>
                <w:sz w:val="20"/>
                <w:szCs w:val="24"/>
              </w:rPr>
              <w:t xml:space="preserve"> wide. The AWOL and Conveyance Policies are currently being reviewed to ensure a consistent approach across each Trust.</w:t>
            </w:r>
          </w:p>
          <w:p w14:paraId="2F352A7B" w14:textId="77777777" w:rsidR="00FD6F4A" w:rsidRPr="00B52B67" w:rsidRDefault="00FD6F4A" w:rsidP="00FD6F4A">
            <w:pPr>
              <w:pStyle w:val="ListParagraph"/>
              <w:numPr>
                <w:ilvl w:val="0"/>
                <w:numId w:val="28"/>
              </w:numPr>
              <w:rPr>
                <w:rFonts w:ascii="Arial" w:hAnsi="Arial" w:cs="Arial"/>
                <w:bCs/>
                <w:sz w:val="20"/>
                <w:szCs w:val="24"/>
              </w:rPr>
            </w:pPr>
            <w:r w:rsidRPr="00B52B67">
              <w:rPr>
                <w:rFonts w:ascii="Arial" w:hAnsi="Arial" w:cs="Arial"/>
                <w:bCs/>
                <w:sz w:val="20"/>
                <w:szCs w:val="24"/>
              </w:rPr>
              <w:t xml:space="preserve">Consultation is ongoing with regards to the recommendations within the review of S135 &amp; S136 of the MHA. SYP have engaged health colleagues to implement recommendations linked to the use of police custody as a PoS. The changes are being supported by the introduction of a new protocol (Management of MH Crisis Interagency Protocol) which is currently out for </w:t>
            </w:r>
            <w:r w:rsidR="00CC7579" w:rsidRPr="00B52B67">
              <w:rPr>
                <w:rFonts w:ascii="Arial" w:hAnsi="Arial" w:cs="Arial"/>
                <w:bCs/>
                <w:sz w:val="20"/>
                <w:szCs w:val="24"/>
              </w:rPr>
              <w:t>consultation</w:t>
            </w:r>
            <w:r w:rsidRPr="00B52B67">
              <w:rPr>
                <w:rFonts w:ascii="Arial" w:hAnsi="Arial" w:cs="Arial"/>
                <w:bCs/>
                <w:sz w:val="20"/>
                <w:szCs w:val="24"/>
              </w:rPr>
              <w:t>.</w:t>
            </w:r>
          </w:p>
          <w:p w14:paraId="25AB6F07" w14:textId="77777777" w:rsidR="00FD6F4A" w:rsidRPr="00B52B67" w:rsidRDefault="00FD6F4A" w:rsidP="00FD6F4A">
            <w:pPr>
              <w:pStyle w:val="ListParagraph"/>
              <w:numPr>
                <w:ilvl w:val="0"/>
                <w:numId w:val="28"/>
              </w:numPr>
              <w:rPr>
                <w:rFonts w:ascii="Arial" w:hAnsi="Arial" w:cs="Arial"/>
                <w:bCs/>
                <w:sz w:val="20"/>
                <w:szCs w:val="24"/>
              </w:rPr>
            </w:pPr>
            <w:r w:rsidRPr="00B52B67">
              <w:rPr>
                <w:rFonts w:ascii="Arial" w:hAnsi="Arial" w:cs="Arial"/>
                <w:bCs/>
                <w:sz w:val="20"/>
                <w:szCs w:val="24"/>
              </w:rPr>
              <w:t xml:space="preserve">The current Triage provision is being evaluated to ensure that its functions are considered and/or realigned to changes in service provision or commissioning arrangements in line with the review of the crisis care pathway. </w:t>
            </w:r>
          </w:p>
          <w:p w14:paraId="3CCF17D1" w14:textId="77777777" w:rsidR="00CC7579" w:rsidRPr="00B52B67" w:rsidRDefault="00CC7579" w:rsidP="00FD6F4A">
            <w:pPr>
              <w:pStyle w:val="ListParagraph"/>
              <w:numPr>
                <w:ilvl w:val="0"/>
                <w:numId w:val="28"/>
              </w:numPr>
              <w:rPr>
                <w:rFonts w:ascii="Arial" w:hAnsi="Arial" w:cs="Arial"/>
                <w:bCs/>
                <w:sz w:val="20"/>
                <w:szCs w:val="24"/>
              </w:rPr>
            </w:pPr>
            <w:r w:rsidRPr="00B52B67">
              <w:rPr>
                <w:rFonts w:ascii="Arial" w:hAnsi="Arial" w:cs="Arial"/>
                <w:bCs/>
                <w:sz w:val="20"/>
                <w:szCs w:val="24"/>
              </w:rPr>
              <w:t>The College of Policing are currently developing ‘Authorised Professional Practice for MH’ for police officers and minimum standards for training. The first draft has been circulated to police forces for feedback and MH leads are attending workshops to provide feedback to the College. In due course Trusts leads will be engaged to consider the impact of the APP and minimum training standards to ensure it does not conflict existing partnership arrangement and we will look for opportunity to deliver joint training.</w:t>
            </w:r>
          </w:p>
          <w:p w14:paraId="6FD17035" w14:textId="77777777" w:rsidR="00CC7579" w:rsidRDefault="00CC7579" w:rsidP="00CC7579">
            <w:pPr>
              <w:pStyle w:val="ListParagraph"/>
              <w:numPr>
                <w:ilvl w:val="0"/>
                <w:numId w:val="28"/>
              </w:numPr>
              <w:rPr>
                <w:rFonts w:ascii="Arial" w:hAnsi="Arial" w:cs="Arial"/>
                <w:bCs/>
                <w:sz w:val="20"/>
                <w:szCs w:val="24"/>
              </w:rPr>
            </w:pPr>
            <w:r w:rsidRPr="00B52B67">
              <w:rPr>
                <w:rFonts w:ascii="Arial" w:hAnsi="Arial" w:cs="Arial"/>
                <w:bCs/>
                <w:sz w:val="20"/>
                <w:szCs w:val="24"/>
              </w:rPr>
              <w:t>Lord Carlisle is currently overseeing a national working group to review the police response to call for assistance within MH settings and the use of restrain. NHS England, the College of Policing, the RC of Psychiatrists and a number of other national bodies are involved. SYP MH Team and Trusts leads are in initial consultation to review existing structures pending further guidance being issued.</w:t>
            </w:r>
          </w:p>
          <w:p w14:paraId="50CAA5CD" w14:textId="77777777" w:rsidR="00BB0C13" w:rsidRDefault="00BB0C13" w:rsidP="00BB0C13">
            <w:pPr>
              <w:rPr>
                <w:rFonts w:ascii="Arial" w:hAnsi="Arial" w:cs="Arial"/>
                <w:bCs/>
                <w:sz w:val="20"/>
                <w:szCs w:val="24"/>
              </w:rPr>
            </w:pPr>
          </w:p>
          <w:p w14:paraId="09478FC1" w14:textId="77777777" w:rsidR="00BB0C13" w:rsidRDefault="00BB0C13" w:rsidP="00BB0C13">
            <w:pPr>
              <w:rPr>
                <w:rFonts w:ascii="Arial" w:hAnsi="Arial" w:cs="Arial"/>
                <w:bCs/>
                <w:sz w:val="20"/>
                <w:szCs w:val="24"/>
              </w:rPr>
            </w:pPr>
          </w:p>
          <w:p w14:paraId="19629045" w14:textId="77777777" w:rsidR="00BB0C13" w:rsidRPr="00BB0C13" w:rsidRDefault="00BB0C13" w:rsidP="00BB0C13">
            <w:pPr>
              <w:rPr>
                <w:rFonts w:ascii="Arial" w:hAnsi="Arial" w:cs="Arial"/>
                <w:bCs/>
                <w:sz w:val="20"/>
                <w:szCs w:val="24"/>
              </w:rPr>
            </w:pPr>
          </w:p>
        </w:tc>
        <w:tc>
          <w:tcPr>
            <w:tcW w:w="1701" w:type="dxa"/>
            <w:shd w:val="clear" w:color="auto" w:fill="FFC000"/>
          </w:tcPr>
          <w:p w14:paraId="75456089" w14:textId="77777777" w:rsidR="00AE2F4A" w:rsidRPr="00EB14E4" w:rsidRDefault="00AE2F4A" w:rsidP="00236F21">
            <w:pPr>
              <w:rPr>
                <w:rFonts w:ascii="Arial" w:hAnsi="Arial" w:cs="Arial"/>
                <w:bCs/>
                <w:sz w:val="20"/>
                <w:szCs w:val="20"/>
              </w:rPr>
            </w:pPr>
            <w:r>
              <w:rPr>
                <w:rFonts w:ascii="Arial" w:hAnsi="Arial" w:cs="Arial"/>
                <w:bCs/>
                <w:sz w:val="20"/>
                <w:szCs w:val="20"/>
              </w:rPr>
              <w:t>AMBER</w:t>
            </w:r>
          </w:p>
        </w:tc>
      </w:tr>
      <w:tr w:rsidR="00AE2F4A" w:rsidRPr="00270215" w14:paraId="53B2E651" w14:textId="77777777" w:rsidTr="00BB0C13">
        <w:tc>
          <w:tcPr>
            <w:tcW w:w="710" w:type="dxa"/>
            <w:vAlign w:val="center"/>
          </w:tcPr>
          <w:p w14:paraId="57D75A6A" w14:textId="77777777" w:rsidR="00AE2F4A" w:rsidRDefault="00BB0C13" w:rsidP="00AE2F4A">
            <w:pPr>
              <w:rPr>
                <w:rFonts w:ascii="Arial" w:hAnsi="Arial" w:cs="Arial"/>
                <w:b/>
                <w:bCs/>
                <w:sz w:val="20"/>
                <w:szCs w:val="24"/>
              </w:rPr>
            </w:pPr>
            <w:r>
              <w:rPr>
                <w:rFonts w:ascii="Arial" w:hAnsi="Arial" w:cs="Arial"/>
                <w:b/>
                <w:bCs/>
                <w:sz w:val="20"/>
                <w:szCs w:val="24"/>
              </w:rPr>
              <w:t>5</w:t>
            </w:r>
            <w:r w:rsidR="00AE2F4A">
              <w:rPr>
                <w:rFonts w:ascii="Arial" w:hAnsi="Arial" w:cs="Arial"/>
                <w:b/>
                <w:bCs/>
                <w:sz w:val="20"/>
                <w:szCs w:val="24"/>
              </w:rPr>
              <w:t>.</w:t>
            </w:r>
          </w:p>
        </w:tc>
        <w:tc>
          <w:tcPr>
            <w:tcW w:w="1991" w:type="dxa"/>
            <w:vAlign w:val="center"/>
          </w:tcPr>
          <w:p w14:paraId="7BB46847" w14:textId="77777777" w:rsidR="00AE2F4A" w:rsidRPr="00BB0C13" w:rsidRDefault="00B52B67" w:rsidP="00BB0C13">
            <w:pPr>
              <w:pStyle w:val="Default"/>
              <w:rPr>
                <w:rFonts w:ascii="Arial" w:hAnsi="Arial" w:cs="Arial"/>
                <w:b/>
                <w:sz w:val="22"/>
                <w:szCs w:val="22"/>
              </w:rPr>
            </w:pPr>
            <w:r w:rsidRPr="00BB0C13">
              <w:rPr>
                <w:rFonts w:ascii="Arial" w:hAnsi="Arial" w:cs="Arial"/>
                <w:b/>
                <w:bCs/>
                <w:sz w:val="20"/>
                <w:szCs w:val="20"/>
              </w:rPr>
              <w:t xml:space="preserve">Public Health </w:t>
            </w:r>
            <w:r w:rsidR="00AE2F4A" w:rsidRPr="00BB0C13">
              <w:rPr>
                <w:rFonts w:ascii="Arial" w:hAnsi="Arial" w:cs="Arial"/>
                <w:b/>
                <w:bCs/>
                <w:sz w:val="20"/>
                <w:szCs w:val="20"/>
              </w:rPr>
              <w:t xml:space="preserve">S/Yorks Police - </w:t>
            </w:r>
            <w:r w:rsidR="00AE2F4A" w:rsidRPr="00BB0C13">
              <w:rPr>
                <w:rFonts w:ascii="Arial" w:hAnsi="Arial" w:cs="Arial"/>
                <w:b/>
                <w:sz w:val="20"/>
                <w:szCs w:val="20"/>
              </w:rPr>
              <w:t>The Suicide Prevention and Audit Group will identify the at risk groups to inform the commissioning cycle</w:t>
            </w:r>
            <w:r w:rsidR="00AE2F4A" w:rsidRPr="00BB0C13">
              <w:rPr>
                <w:rFonts w:ascii="Arial" w:hAnsi="Arial" w:cs="Arial"/>
                <w:b/>
                <w:sz w:val="22"/>
                <w:szCs w:val="22"/>
              </w:rPr>
              <w:t>.</w:t>
            </w:r>
          </w:p>
          <w:p w14:paraId="531153F1" w14:textId="77777777" w:rsidR="00AE2F4A" w:rsidRPr="00036025" w:rsidRDefault="00AE2F4A" w:rsidP="00BB0C13">
            <w:pPr>
              <w:jc w:val="center"/>
              <w:rPr>
                <w:rFonts w:ascii="Arial" w:hAnsi="Arial" w:cs="Arial"/>
                <w:b/>
                <w:bCs/>
                <w:sz w:val="20"/>
                <w:szCs w:val="20"/>
              </w:rPr>
            </w:pPr>
          </w:p>
        </w:tc>
        <w:tc>
          <w:tcPr>
            <w:tcW w:w="1518" w:type="dxa"/>
            <w:vAlign w:val="center"/>
          </w:tcPr>
          <w:p w14:paraId="5ACE30F9" w14:textId="77777777" w:rsidR="00AE2F4A" w:rsidRPr="00036025" w:rsidRDefault="00AE2F4A" w:rsidP="00AE2F4A">
            <w:pPr>
              <w:jc w:val="center"/>
              <w:rPr>
                <w:rFonts w:ascii="Arial" w:hAnsi="Arial" w:cs="Arial"/>
                <w:bCs/>
                <w:sz w:val="20"/>
                <w:szCs w:val="20"/>
              </w:rPr>
            </w:pPr>
            <w:r>
              <w:rPr>
                <w:rFonts w:ascii="Arial" w:hAnsi="Arial" w:cs="Arial"/>
                <w:bCs/>
                <w:sz w:val="20"/>
                <w:szCs w:val="20"/>
              </w:rPr>
              <w:t>2015/16</w:t>
            </w:r>
          </w:p>
        </w:tc>
        <w:tc>
          <w:tcPr>
            <w:tcW w:w="1452" w:type="dxa"/>
            <w:vAlign w:val="center"/>
          </w:tcPr>
          <w:p w14:paraId="333993EE" w14:textId="77777777" w:rsidR="00AE2F4A" w:rsidRPr="00036025" w:rsidRDefault="00AE2F4A" w:rsidP="00AE2F4A">
            <w:pPr>
              <w:jc w:val="center"/>
              <w:rPr>
                <w:rFonts w:ascii="Arial" w:hAnsi="Arial" w:cs="Arial"/>
                <w:bCs/>
                <w:sz w:val="20"/>
                <w:szCs w:val="20"/>
              </w:rPr>
            </w:pPr>
            <w:r>
              <w:rPr>
                <w:rFonts w:ascii="Arial" w:hAnsi="Arial" w:cs="Arial"/>
                <w:bCs/>
                <w:sz w:val="20"/>
                <w:szCs w:val="20"/>
              </w:rPr>
              <w:t>Public Health/DCCG/S.Yorks Police</w:t>
            </w:r>
          </w:p>
        </w:tc>
        <w:tc>
          <w:tcPr>
            <w:tcW w:w="3686" w:type="dxa"/>
            <w:vAlign w:val="center"/>
          </w:tcPr>
          <w:p w14:paraId="42ECD246" w14:textId="77777777" w:rsidR="00AE2F4A" w:rsidRDefault="00AE2F4A" w:rsidP="00AE2F4A">
            <w:pPr>
              <w:pStyle w:val="Default"/>
              <w:rPr>
                <w:rFonts w:ascii="Arial" w:hAnsi="Arial" w:cs="Arial"/>
                <w:sz w:val="20"/>
                <w:szCs w:val="20"/>
              </w:rPr>
            </w:pPr>
            <w:r>
              <w:rPr>
                <w:rFonts w:ascii="Arial" w:hAnsi="Arial" w:cs="Arial"/>
                <w:sz w:val="20"/>
                <w:szCs w:val="20"/>
              </w:rPr>
              <w:t>Doncaster will have a locally agreed Suicide Prevention Strategy and Action Plan that will be monitored by the Health &amp; Wellbeing Board.</w:t>
            </w:r>
          </w:p>
          <w:p w14:paraId="124BA5D8" w14:textId="77777777" w:rsidR="00CC7579" w:rsidRDefault="00CC7579" w:rsidP="00CC7579">
            <w:pPr>
              <w:pStyle w:val="Default"/>
              <w:numPr>
                <w:ilvl w:val="0"/>
                <w:numId w:val="29"/>
              </w:numPr>
              <w:rPr>
                <w:rFonts w:ascii="Arial" w:hAnsi="Arial" w:cs="Arial"/>
                <w:sz w:val="20"/>
                <w:szCs w:val="20"/>
              </w:rPr>
            </w:pPr>
            <w:r>
              <w:rPr>
                <w:rFonts w:ascii="Arial" w:hAnsi="Arial" w:cs="Arial"/>
                <w:sz w:val="20"/>
                <w:szCs w:val="20"/>
              </w:rPr>
              <w:t>Doncaster Public Health  Unit and Doncaster CCG will develop a Suicide Prevention Strategy and work with partners to implement local actions</w:t>
            </w:r>
          </w:p>
          <w:p w14:paraId="7B25FDD9" w14:textId="77777777" w:rsidR="00AE2F4A" w:rsidRPr="00AA178D" w:rsidRDefault="00AE2F4A" w:rsidP="00AE2F4A">
            <w:pPr>
              <w:pStyle w:val="Default"/>
              <w:rPr>
                <w:rFonts w:ascii="Arial" w:hAnsi="Arial" w:cs="Arial"/>
                <w:sz w:val="20"/>
                <w:szCs w:val="20"/>
              </w:rPr>
            </w:pPr>
          </w:p>
        </w:tc>
        <w:tc>
          <w:tcPr>
            <w:tcW w:w="4394" w:type="dxa"/>
            <w:vAlign w:val="center"/>
          </w:tcPr>
          <w:p w14:paraId="7B885860" w14:textId="77777777" w:rsidR="00C6027A" w:rsidRPr="00B52B67" w:rsidRDefault="00CC7579" w:rsidP="00C6027A">
            <w:pPr>
              <w:pStyle w:val="Default"/>
              <w:numPr>
                <w:ilvl w:val="0"/>
                <w:numId w:val="29"/>
              </w:numPr>
              <w:rPr>
                <w:rFonts w:ascii="Arial" w:hAnsi="Arial" w:cs="Arial"/>
                <w:bCs/>
                <w:color w:val="auto"/>
                <w:sz w:val="20"/>
              </w:rPr>
            </w:pPr>
            <w:r w:rsidRPr="00B52B67">
              <w:rPr>
                <w:rFonts w:ascii="Arial" w:hAnsi="Arial" w:cs="Arial"/>
                <w:bCs/>
                <w:color w:val="auto"/>
                <w:sz w:val="20"/>
              </w:rPr>
              <w:t>SP Action Plan has been developed by PH and a re</w:t>
            </w:r>
            <w:r w:rsidR="00C6027A" w:rsidRPr="00B52B67">
              <w:rPr>
                <w:rFonts w:ascii="Arial" w:hAnsi="Arial" w:cs="Arial"/>
                <w:bCs/>
                <w:color w:val="auto"/>
                <w:sz w:val="20"/>
              </w:rPr>
              <w:t xml:space="preserve">cent audit has been undertaken. </w:t>
            </w:r>
          </w:p>
          <w:p w14:paraId="38B36678" w14:textId="77777777" w:rsidR="00C6027A" w:rsidRPr="00B52B67" w:rsidRDefault="00CC7579" w:rsidP="00C6027A">
            <w:pPr>
              <w:pStyle w:val="Default"/>
              <w:numPr>
                <w:ilvl w:val="0"/>
                <w:numId w:val="29"/>
              </w:numPr>
              <w:rPr>
                <w:rFonts w:ascii="Arial" w:hAnsi="Arial" w:cs="Arial"/>
                <w:bCs/>
                <w:color w:val="auto"/>
                <w:sz w:val="20"/>
              </w:rPr>
            </w:pPr>
            <w:r w:rsidRPr="00B52B67">
              <w:rPr>
                <w:rFonts w:ascii="Arial" w:hAnsi="Arial" w:cs="Arial"/>
                <w:bCs/>
                <w:color w:val="auto"/>
                <w:sz w:val="20"/>
              </w:rPr>
              <w:t xml:space="preserve">SYP </w:t>
            </w:r>
            <w:r w:rsidR="00C6027A" w:rsidRPr="00B52B67">
              <w:rPr>
                <w:rFonts w:ascii="Arial" w:hAnsi="Arial" w:cs="Arial"/>
                <w:bCs/>
                <w:color w:val="auto"/>
                <w:sz w:val="20"/>
              </w:rPr>
              <w:t>were part of a national pilot to provide real time data in support of suicide prevention. At this time SYP are reviewing</w:t>
            </w:r>
            <w:r w:rsidRPr="00B52B67">
              <w:rPr>
                <w:rFonts w:ascii="Arial" w:hAnsi="Arial" w:cs="Arial"/>
                <w:bCs/>
                <w:color w:val="auto"/>
                <w:sz w:val="20"/>
              </w:rPr>
              <w:t xml:space="preserve"> the real time data capture</w:t>
            </w:r>
            <w:r w:rsidR="00C6027A" w:rsidRPr="00B52B67">
              <w:rPr>
                <w:rFonts w:ascii="Arial" w:hAnsi="Arial" w:cs="Arial"/>
                <w:bCs/>
                <w:color w:val="auto"/>
                <w:sz w:val="20"/>
              </w:rPr>
              <w:t xml:space="preserve"> </w:t>
            </w:r>
            <w:r w:rsidRPr="00B52B67">
              <w:rPr>
                <w:rFonts w:ascii="Arial" w:hAnsi="Arial" w:cs="Arial"/>
                <w:bCs/>
                <w:color w:val="auto"/>
                <w:sz w:val="20"/>
              </w:rPr>
              <w:t xml:space="preserve"> to quality assure the processes and review how PH have utilised the dataset to inform the </w:t>
            </w:r>
            <w:r w:rsidR="00C6027A" w:rsidRPr="00B52B67">
              <w:rPr>
                <w:rFonts w:ascii="Arial" w:hAnsi="Arial" w:cs="Arial"/>
                <w:bCs/>
                <w:color w:val="auto"/>
                <w:sz w:val="20"/>
              </w:rPr>
              <w:t xml:space="preserve">development of </w:t>
            </w:r>
            <w:r w:rsidRPr="00B52B67">
              <w:rPr>
                <w:rFonts w:ascii="Arial" w:hAnsi="Arial" w:cs="Arial"/>
                <w:bCs/>
                <w:color w:val="auto"/>
                <w:sz w:val="20"/>
              </w:rPr>
              <w:t>local action plan</w:t>
            </w:r>
            <w:r w:rsidR="00C6027A" w:rsidRPr="00B52B67">
              <w:rPr>
                <w:rFonts w:ascii="Arial" w:hAnsi="Arial" w:cs="Arial"/>
                <w:bCs/>
                <w:color w:val="auto"/>
                <w:sz w:val="20"/>
              </w:rPr>
              <w:t xml:space="preserve"> and enhance bereavement support</w:t>
            </w:r>
            <w:r w:rsidRPr="00B52B67">
              <w:rPr>
                <w:rFonts w:ascii="Arial" w:hAnsi="Arial" w:cs="Arial"/>
                <w:bCs/>
                <w:color w:val="auto"/>
                <w:sz w:val="20"/>
              </w:rPr>
              <w:t>.</w:t>
            </w:r>
            <w:r w:rsidR="00C6027A" w:rsidRPr="00B52B67">
              <w:rPr>
                <w:rFonts w:ascii="Arial" w:hAnsi="Arial" w:cs="Arial"/>
                <w:bCs/>
                <w:color w:val="auto"/>
                <w:sz w:val="20"/>
              </w:rPr>
              <w:t xml:space="preserve"> </w:t>
            </w:r>
          </w:p>
          <w:p w14:paraId="556ECC5B" w14:textId="77777777" w:rsidR="00CC7579" w:rsidRPr="00B52B67" w:rsidRDefault="00C6027A" w:rsidP="00C6027A">
            <w:pPr>
              <w:pStyle w:val="Default"/>
              <w:numPr>
                <w:ilvl w:val="0"/>
                <w:numId w:val="29"/>
              </w:numPr>
              <w:rPr>
                <w:rFonts w:ascii="Arial" w:hAnsi="Arial" w:cs="Arial"/>
                <w:bCs/>
                <w:color w:val="auto"/>
                <w:sz w:val="20"/>
              </w:rPr>
            </w:pPr>
            <w:r w:rsidRPr="00B52B67">
              <w:rPr>
                <w:rFonts w:ascii="Arial" w:hAnsi="Arial" w:cs="Arial"/>
                <w:bCs/>
                <w:color w:val="auto"/>
                <w:sz w:val="20"/>
              </w:rPr>
              <w:t>Within the new ‘Authorised Professional Practice’ to be issued by the College of Policing in 2016, there will be a chapter on suicide prevention. This will support the National SP strategy and outline the role of the police.</w:t>
            </w:r>
          </w:p>
          <w:p w14:paraId="16A292D5" w14:textId="77777777" w:rsidR="00C6027A" w:rsidRPr="00C6027A" w:rsidRDefault="00C6027A" w:rsidP="00C6027A">
            <w:pPr>
              <w:pStyle w:val="Default"/>
              <w:numPr>
                <w:ilvl w:val="0"/>
                <w:numId w:val="29"/>
              </w:numPr>
              <w:rPr>
                <w:rFonts w:ascii="Arial" w:hAnsi="Arial" w:cs="Arial"/>
                <w:b/>
                <w:bCs/>
                <w:color w:val="47485F" w:themeColor="text1"/>
                <w:sz w:val="20"/>
              </w:rPr>
            </w:pPr>
            <w:r w:rsidRPr="00B52B67">
              <w:rPr>
                <w:rFonts w:ascii="Arial" w:hAnsi="Arial" w:cs="Arial"/>
                <w:bCs/>
                <w:color w:val="auto"/>
                <w:sz w:val="20"/>
              </w:rPr>
              <w:t>SYP have benchmarked a number of forces to review their approach to suicide prevention, bereavement support and training. Consultation with PH will continue to consider how this will compliment/contribute to local action plans.</w:t>
            </w:r>
          </w:p>
        </w:tc>
        <w:tc>
          <w:tcPr>
            <w:tcW w:w="1701" w:type="dxa"/>
            <w:shd w:val="clear" w:color="auto" w:fill="FFC000"/>
          </w:tcPr>
          <w:p w14:paraId="75E7ABB3" w14:textId="77777777" w:rsidR="00AE2F4A" w:rsidRPr="00EB14E4" w:rsidRDefault="00AE2F4A" w:rsidP="00236F21">
            <w:pPr>
              <w:rPr>
                <w:rFonts w:ascii="Arial" w:hAnsi="Arial" w:cs="Arial"/>
                <w:bCs/>
                <w:sz w:val="20"/>
                <w:szCs w:val="20"/>
              </w:rPr>
            </w:pPr>
            <w:r>
              <w:rPr>
                <w:rFonts w:ascii="Arial" w:hAnsi="Arial" w:cs="Arial"/>
                <w:bCs/>
                <w:sz w:val="20"/>
                <w:szCs w:val="20"/>
              </w:rPr>
              <w:t>AMBER</w:t>
            </w:r>
          </w:p>
        </w:tc>
      </w:tr>
    </w:tbl>
    <w:p w14:paraId="113A87AC" w14:textId="77777777" w:rsidR="00AE2F4A" w:rsidRDefault="00AE2F4A">
      <w:r>
        <w:br w:type="page"/>
      </w:r>
    </w:p>
    <w:p w14:paraId="0D738796" w14:textId="77777777" w:rsidR="009D25C3" w:rsidRDefault="009D25C3">
      <w:pPr>
        <w:spacing w:after="0" w:line="240" w:lineRule="auto"/>
        <w:textAlignment w:val="center"/>
        <w:rPr>
          <w:rFonts w:ascii="Tahoma" w:eastAsia="Times New Roman" w:hAnsi="Tahoma" w:cs="Tahoma"/>
          <w:sz w:val="24"/>
          <w:szCs w:val="24"/>
        </w:rPr>
      </w:pPr>
    </w:p>
    <w:tbl>
      <w:tblPr>
        <w:tblStyle w:val="TableGrid"/>
        <w:tblW w:w="15452" w:type="dxa"/>
        <w:tblInd w:w="-318" w:type="dxa"/>
        <w:tblLayout w:type="fixed"/>
        <w:tblLook w:val="04A0" w:firstRow="1" w:lastRow="0" w:firstColumn="1" w:lastColumn="0" w:noHBand="0" w:noVBand="1"/>
      </w:tblPr>
      <w:tblGrid>
        <w:gridCol w:w="710"/>
        <w:gridCol w:w="1991"/>
        <w:gridCol w:w="1518"/>
        <w:gridCol w:w="1452"/>
        <w:gridCol w:w="142"/>
        <w:gridCol w:w="3544"/>
        <w:gridCol w:w="4394"/>
        <w:gridCol w:w="1701"/>
      </w:tblGrid>
      <w:tr w:rsidR="00836A41" w:rsidRPr="00264F77" w14:paraId="6B7FFB80" w14:textId="77777777" w:rsidTr="00236F21">
        <w:tc>
          <w:tcPr>
            <w:tcW w:w="15452" w:type="dxa"/>
            <w:gridSpan w:val="8"/>
            <w:shd w:val="clear" w:color="auto" w:fill="47485F"/>
          </w:tcPr>
          <w:p w14:paraId="24253E84" w14:textId="77777777" w:rsidR="00836A41" w:rsidRPr="00836A41" w:rsidRDefault="00836A41" w:rsidP="00836A41">
            <w:pPr>
              <w:pStyle w:val="ListParagraph"/>
              <w:jc w:val="center"/>
              <w:rPr>
                <w:rFonts w:ascii="Tahoma" w:hAnsi="Tahoma" w:cs="Tahoma"/>
                <w:b/>
                <w:bCs/>
                <w:color w:val="FFFFFF" w:themeColor="background1"/>
                <w:sz w:val="24"/>
                <w:szCs w:val="24"/>
              </w:rPr>
            </w:pPr>
            <w:r>
              <w:rPr>
                <w:rFonts w:ascii="Tahoma" w:eastAsia="Times New Roman" w:hAnsi="Tahoma" w:cs="Tahoma"/>
                <w:sz w:val="24"/>
                <w:szCs w:val="24"/>
              </w:rPr>
              <w:br w:type="page"/>
            </w:r>
            <w:r w:rsidRPr="00836A41">
              <w:rPr>
                <w:rFonts w:ascii="Tahoma" w:hAnsi="Tahoma" w:cs="Tahoma"/>
                <w:b/>
                <w:bCs/>
                <w:color w:val="FFFFFF" w:themeColor="background1"/>
                <w:sz w:val="24"/>
                <w:szCs w:val="24"/>
              </w:rPr>
              <w:t>3. Urgent and emergency access to crisis care</w:t>
            </w:r>
          </w:p>
          <w:p w14:paraId="43DC0A32" w14:textId="77777777" w:rsidR="00836A41" w:rsidRPr="0082589E" w:rsidRDefault="00836A41" w:rsidP="00836A41">
            <w:pPr>
              <w:pStyle w:val="ListParagraph"/>
              <w:rPr>
                <w:rFonts w:ascii="Tahoma" w:hAnsi="Tahoma" w:cs="Tahoma"/>
                <w:b/>
                <w:color w:val="FFFFFF" w:themeColor="background1"/>
                <w:sz w:val="24"/>
                <w:szCs w:val="24"/>
              </w:rPr>
            </w:pPr>
          </w:p>
        </w:tc>
      </w:tr>
      <w:tr w:rsidR="00836A41" w:rsidRPr="00270215" w14:paraId="6B3C4B77" w14:textId="77777777" w:rsidTr="00236F21">
        <w:tc>
          <w:tcPr>
            <w:tcW w:w="710" w:type="dxa"/>
            <w:shd w:val="clear" w:color="auto" w:fill="61AEB5"/>
          </w:tcPr>
          <w:p w14:paraId="27E04773" w14:textId="77777777" w:rsidR="00836A41" w:rsidRPr="00264F77" w:rsidRDefault="00836A41" w:rsidP="00236F21">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1991" w:type="dxa"/>
            <w:shd w:val="clear" w:color="auto" w:fill="61AEB5"/>
          </w:tcPr>
          <w:p w14:paraId="6221DA9F" w14:textId="77777777" w:rsidR="00836A41" w:rsidRPr="00264F77" w:rsidRDefault="00836A41" w:rsidP="00236F21">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18" w:type="dxa"/>
            <w:shd w:val="clear" w:color="auto" w:fill="61AEB5"/>
          </w:tcPr>
          <w:p w14:paraId="47CCE96B" w14:textId="77777777" w:rsidR="00836A41" w:rsidRPr="00264F77" w:rsidRDefault="00836A41" w:rsidP="00236F21">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452" w:type="dxa"/>
            <w:shd w:val="clear" w:color="auto" w:fill="61AEB5"/>
          </w:tcPr>
          <w:p w14:paraId="1B2377AE" w14:textId="77777777" w:rsidR="00836A41" w:rsidRPr="00264F77" w:rsidRDefault="00836A41" w:rsidP="00236F21">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686" w:type="dxa"/>
            <w:gridSpan w:val="2"/>
            <w:shd w:val="clear" w:color="auto" w:fill="61AEB5"/>
          </w:tcPr>
          <w:p w14:paraId="3AB2FE77" w14:textId="77777777" w:rsidR="00836A41" w:rsidRPr="00264F77" w:rsidRDefault="00836A41" w:rsidP="00236F21">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4394" w:type="dxa"/>
            <w:shd w:val="pct50" w:color="auto" w:fill="61AEB5"/>
          </w:tcPr>
          <w:p w14:paraId="7FD8F42B" w14:textId="77777777" w:rsidR="00836A41" w:rsidRPr="00264F77" w:rsidRDefault="00836A41" w:rsidP="00236F21">
            <w:pPr>
              <w:rPr>
                <w:rFonts w:ascii="Tahoma" w:hAnsi="Tahoma" w:cs="Tahoma"/>
                <w:b/>
                <w:bCs/>
                <w:color w:val="FFFFFF" w:themeColor="background1"/>
                <w:sz w:val="24"/>
                <w:szCs w:val="24"/>
              </w:rPr>
            </w:pPr>
            <w:r>
              <w:rPr>
                <w:rFonts w:ascii="Tahoma" w:hAnsi="Tahoma" w:cs="Tahoma"/>
                <w:b/>
                <w:bCs/>
                <w:color w:val="FFFFFF" w:themeColor="background1"/>
                <w:sz w:val="24"/>
                <w:szCs w:val="24"/>
              </w:rPr>
              <w:t>Summary progress against actions (include outcome measures where relevant)</w:t>
            </w:r>
          </w:p>
        </w:tc>
        <w:tc>
          <w:tcPr>
            <w:tcW w:w="1701" w:type="dxa"/>
            <w:shd w:val="pct50" w:color="auto" w:fill="61AEB5"/>
          </w:tcPr>
          <w:p w14:paraId="411C06C3" w14:textId="77777777" w:rsidR="00836A41" w:rsidRPr="00264F77" w:rsidRDefault="00836A41" w:rsidP="00236F21">
            <w:pPr>
              <w:rPr>
                <w:rFonts w:ascii="Tahoma" w:hAnsi="Tahoma" w:cs="Tahoma"/>
                <w:b/>
                <w:bCs/>
                <w:color w:val="FFFFFF" w:themeColor="background1"/>
                <w:sz w:val="24"/>
                <w:szCs w:val="24"/>
              </w:rPr>
            </w:pPr>
            <w:r>
              <w:rPr>
                <w:rFonts w:ascii="Tahoma" w:hAnsi="Tahoma" w:cs="Tahoma"/>
                <w:b/>
                <w:bCs/>
                <w:color w:val="FFFFFF" w:themeColor="background1"/>
                <w:sz w:val="24"/>
                <w:szCs w:val="24"/>
              </w:rPr>
              <w:t>Red/Amber/Green (RAG)</w:t>
            </w:r>
          </w:p>
        </w:tc>
      </w:tr>
      <w:tr w:rsidR="00836A41" w:rsidRPr="00270215" w14:paraId="33515BE6" w14:textId="77777777" w:rsidTr="00236F21">
        <w:tc>
          <w:tcPr>
            <w:tcW w:w="15452" w:type="dxa"/>
            <w:gridSpan w:val="8"/>
            <w:shd w:val="clear" w:color="auto" w:fill="BFDEE1" w:themeFill="background2" w:themeFillTint="66"/>
          </w:tcPr>
          <w:p w14:paraId="03281244" w14:textId="77777777" w:rsidR="00836A41" w:rsidRPr="00355C9C" w:rsidRDefault="00836A41" w:rsidP="00236F21">
            <w:pPr>
              <w:jc w:val="center"/>
              <w:rPr>
                <w:rFonts w:ascii="Tahoma" w:hAnsi="Tahoma" w:cs="Tahoma"/>
                <w:b/>
                <w:szCs w:val="24"/>
              </w:rPr>
            </w:pPr>
            <w:r w:rsidRPr="00355C9C">
              <w:rPr>
                <w:rFonts w:ascii="Tahoma" w:hAnsi="Tahoma" w:cs="Tahoma"/>
                <w:b/>
                <w:szCs w:val="24"/>
              </w:rPr>
              <w:t>Improve NHS emergency response to mental health crisis</w:t>
            </w:r>
          </w:p>
        </w:tc>
      </w:tr>
      <w:tr w:rsidR="00836A41" w:rsidRPr="00270215" w14:paraId="4E7F12DD" w14:textId="77777777" w:rsidTr="00BB0C13">
        <w:tc>
          <w:tcPr>
            <w:tcW w:w="710" w:type="dxa"/>
            <w:vAlign w:val="center"/>
          </w:tcPr>
          <w:p w14:paraId="533F4BF1" w14:textId="77777777" w:rsidR="00836A41" w:rsidRPr="00DC2E83" w:rsidRDefault="00DC2E83" w:rsidP="00BB0C13">
            <w:pPr>
              <w:jc w:val="center"/>
              <w:rPr>
                <w:rFonts w:ascii="Arial" w:hAnsi="Arial" w:cs="Arial"/>
                <w:b/>
                <w:bCs/>
                <w:sz w:val="20"/>
                <w:szCs w:val="20"/>
              </w:rPr>
            </w:pPr>
            <w:r w:rsidRPr="00DC2E83">
              <w:rPr>
                <w:rFonts w:ascii="Arial" w:hAnsi="Arial" w:cs="Arial"/>
                <w:b/>
                <w:bCs/>
                <w:sz w:val="20"/>
                <w:szCs w:val="20"/>
              </w:rPr>
              <w:t>1.</w:t>
            </w:r>
          </w:p>
        </w:tc>
        <w:tc>
          <w:tcPr>
            <w:tcW w:w="1991" w:type="dxa"/>
            <w:vAlign w:val="center"/>
          </w:tcPr>
          <w:p w14:paraId="3E512EAC" w14:textId="77777777" w:rsidR="00836A41" w:rsidRDefault="00DC2E83" w:rsidP="00BB0C13">
            <w:pPr>
              <w:rPr>
                <w:rFonts w:ascii="Arial" w:hAnsi="Arial" w:cs="Arial"/>
                <w:b/>
                <w:bCs/>
                <w:sz w:val="20"/>
                <w:szCs w:val="20"/>
              </w:rPr>
            </w:pPr>
            <w:r w:rsidRPr="00BB0C13">
              <w:rPr>
                <w:rFonts w:ascii="Arial" w:hAnsi="Arial" w:cs="Arial"/>
                <w:b/>
                <w:bCs/>
                <w:sz w:val="20"/>
                <w:szCs w:val="20"/>
              </w:rPr>
              <w:t>Street Triage Pilot</w:t>
            </w:r>
          </w:p>
          <w:p w14:paraId="4B785952" w14:textId="77777777" w:rsidR="00BB0C13" w:rsidRPr="00BB0C13" w:rsidRDefault="00BB0C13" w:rsidP="00BB0C13">
            <w:pPr>
              <w:rPr>
                <w:rFonts w:ascii="Arial" w:hAnsi="Arial" w:cs="Arial"/>
                <w:b/>
                <w:bCs/>
                <w:sz w:val="20"/>
                <w:szCs w:val="20"/>
              </w:rPr>
            </w:pPr>
          </w:p>
          <w:p w14:paraId="63077AA6" w14:textId="77777777" w:rsidR="00DC2E83" w:rsidRDefault="00DC2E83" w:rsidP="00BB0C13">
            <w:pPr>
              <w:rPr>
                <w:rFonts w:ascii="Arial" w:hAnsi="Arial" w:cs="Arial"/>
                <w:b/>
                <w:bCs/>
                <w:sz w:val="20"/>
                <w:szCs w:val="20"/>
              </w:rPr>
            </w:pPr>
            <w:r w:rsidRPr="00BB0C13">
              <w:rPr>
                <w:rFonts w:ascii="Arial" w:hAnsi="Arial" w:cs="Arial"/>
                <w:b/>
                <w:bCs/>
                <w:sz w:val="20"/>
                <w:szCs w:val="20"/>
              </w:rPr>
              <w:t>Implement a model of liaison and diversion</w:t>
            </w:r>
          </w:p>
          <w:p w14:paraId="30F926AB" w14:textId="77777777" w:rsidR="00BB0C13" w:rsidRPr="00BB0C13" w:rsidRDefault="00BB0C13" w:rsidP="00BB0C13">
            <w:pPr>
              <w:rPr>
                <w:rFonts w:ascii="Arial" w:hAnsi="Arial" w:cs="Arial"/>
                <w:b/>
                <w:bCs/>
                <w:sz w:val="20"/>
                <w:szCs w:val="20"/>
              </w:rPr>
            </w:pPr>
          </w:p>
          <w:p w14:paraId="614D4B55" w14:textId="77777777" w:rsidR="00DC2E83" w:rsidRPr="00BB0C13" w:rsidRDefault="00556B55" w:rsidP="00BB0C13">
            <w:pPr>
              <w:rPr>
                <w:rFonts w:ascii="Arial" w:hAnsi="Arial" w:cs="Arial"/>
                <w:b/>
                <w:bCs/>
                <w:color w:val="47485F" w:themeColor="text1"/>
                <w:sz w:val="20"/>
                <w:szCs w:val="20"/>
              </w:rPr>
            </w:pPr>
            <w:r w:rsidRPr="00BB0C13">
              <w:rPr>
                <w:rFonts w:ascii="Arial" w:hAnsi="Arial" w:cs="Arial"/>
                <w:b/>
                <w:bCs/>
                <w:sz w:val="20"/>
                <w:szCs w:val="20"/>
              </w:rPr>
              <w:t>Telephone crisis clinical triage will</w:t>
            </w:r>
            <w:r w:rsidR="00DC2E83" w:rsidRPr="00BB0C13">
              <w:rPr>
                <w:rFonts w:ascii="Arial" w:hAnsi="Arial" w:cs="Arial"/>
                <w:b/>
                <w:bCs/>
                <w:sz w:val="20"/>
                <w:szCs w:val="20"/>
              </w:rPr>
              <w:t xml:space="preserve"> be operational in the Doncaster ‘Hub’</w:t>
            </w:r>
          </w:p>
        </w:tc>
        <w:tc>
          <w:tcPr>
            <w:tcW w:w="1518" w:type="dxa"/>
          </w:tcPr>
          <w:p w14:paraId="6D4FD438" w14:textId="77777777" w:rsidR="00836A41" w:rsidRPr="00B52B67" w:rsidRDefault="00DC2E83" w:rsidP="00236F21">
            <w:pPr>
              <w:rPr>
                <w:rFonts w:ascii="Arial" w:hAnsi="Arial" w:cs="Arial"/>
                <w:bCs/>
                <w:sz w:val="20"/>
                <w:szCs w:val="20"/>
              </w:rPr>
            </w:pPr>
            <w:r w:rsidRPr="00B52B67">
              <w:rPr>
                <w:rFonts w:ascii="Arial" w:hAnsi="Arial" w:cs="Arial"/>
                <w:bCs/>
                <w:sz w:val="20"/>
                <w:szCs w:val="20"/>
              </w:rPr>
              <w:t>2014/15</w:t>
            </w:r>
          </w:p>
        </w:tc>
        <w:tc>
          <w:tcPr>
            <w:tcW w:w="1452" w:type="dxa"/>
          </w:tcPr>
          <w:p w14:paraId="2A8D481B" w14:textId="77777777" w:rsidR="00836A41" w:rsidRPr="00B52B67" w:rsidRDefault="00DC2E83" w:rsidP="00236F21">
            <w:pPr>
              <w:textAlignment w:val="center"/>
              <w:rPr>
                <w:rFonts w:ascii="Arial" w:eastAsia="Times New Roman" w:hAnsi="Arial" w:cs="Arial"/>
                <w:sz w:val="20"/>
                <w:szCs w:val="20"/>
              </w:rPr>
            </w:pPr>
            <w:r w:rsidRPr="00B52B67">
              <w:rPr>
                <w:rFonts w:ascii="Arial" w:eastAsia="Times New Roman" w:hAnsi="Arial" w:cs="Arial"/>
                <w:sz w:val="20"/>
                <w:szCs w:val="20"/>
              </w:rPr>
              <w:t>DCCG</w:t>
            </w:r>
          </w:p>
        </w:tc>
        <w:tc>
          <w:tcPr>
            <w:tcW w:w="3686" w:type="dxa"/>
            <w:gridSpan w:val="2"/>
          </w:tcPr>
          <w:p w14:paraId="0913ECAF" w14:textId="77777777" w:rsidR="00836A41" w:rsidRPr="00DC2E83" w:rsidRDefault="00DC2E83" w:rsidP="00236F21">
            <w:pPr>
              <w:rPr>
                <w:rFonts w:ascii="Arial" w:hAnsi="Arial" w:cs="Arial"/>
                <w:bCs/>
                <w:sz w:val="20"/>
                <w:szCs w:val="20"/>
              </w:rPr>
            </w:pPr>
            <w:r>
              <w:rPr>
                <w:rFonts w:ascii="Arial" w:hAnsi="Arial" w:cs="Arial"/>
                <w:bCs/>
                <w:sz w:val="20"/>
                <w:szCs w:val="20"/>
              </w:rPr>
              <w:t>Anyone experiencing a mental health crisis will receive an immediate response, feel listened to, receive the most effective care for their diagnosis and have a recovery focused outcome</w:t>
            </w:r>
          </w:p>
        </w:tc>
        <w:tc>
          <w:tcPr>
            <w:tcW w:w="4394" w:type="dxa"/>
          </w:tcPr>
          <w:p w14:paraId="5C6BA3E1" w14:textId="77777777" w:rsidR="00836A41" w:rsidRDefault="00DC2E83" w:rsidP="00236F21">
            <w:pPr>
              <w:rPr>
                <w:rFonts w:ascii="Arial" w:hAnsi="Arial" w:cs="Arial"/>
                <w:bCs/>
                <w:sz w:val="20"/>
                <w:szCs w:val="20"/>
              </w:rPr>
            </w:pPr>
            <w:r>
              <w:rPr>
                <w:rFonts w:ascii="Arial" w:hAnsi="Arial" w:cs="Arial"/>
                <w:bCs/>
                <w:sz w:val="20"/>
                <w:szCs w:val="20"/>
              </w:rPr>
              <w:t>All 3 service components have been put in place</w:t>
            </w:r>
          </w:p>
          <w:p w14:paraId="287AD252" w14:textId="77777777" w:rsidR="00DC2E83" w:rsidRPr="00DC2E83" w:rsidRDefault="00DC2E83" w:rsidP="00236F21">
            <w:pPr>
              <w:rPr>
                <w:rFonts w:ascii="Arial" w:hAnsi="Arial" w:cs="Arial"/>
                <w:bCs/>
                <w:sz w:val="20"/>
                <w:szCs w:val="20"/>
              </w:rPr>
            </w:pPr>
            <w:r>
              <w:rPr>
                <w:rFonts w:ascii="Arial" w:hAnsi="Arial" w:cs="Arial"/>
                <w:bCs/>
                <w:sz w:val="20"/>
                <w:szCs w:val="20"/>
              </w:rPr>
              <w:t>Evaluation Frameworks for each element of the pathway are being developed that will measure outputs, partnership arrangements and most importantly, patient reported outcome measures</w:t>
            </w:r>
            <w:r w:rsidR="00556B55">
              <w:rPr>
                <w:rFonts w:ascii="Arial" w:hAnsi="Arial" w:cs="Arial"/>
                <w:bCs/>
                <w:sz w:val="20"/>
                <w:szCs w:val="20"/>
              </w:rPr>
              <w:t xml:space="preserve"> – across all age ranges</w:t>
            </w:r>
          </w:p>
        </w:tc>
        <w:tc>
          <w:tcPr>
            <w:tcW w:w="1701" w:type="dxa"/>
            <w:shd w:val="clear" w:color="auto" w:fill="00B050"/>
          </w:tcPr>
          <w:p w14:paraId="0AE356A1" w14:textId="77777777" w:rsidR="00836A41" w:rsidRPr="00DC2E83" w:rsidRDefault="00DC2E83" w:rsidP="00236F21">
            <w:pPr>
              <w:rPr>
                <w:rFonts w:ascii="Arial" w:hAnsi="Arial" w:cs="Arial"/>
                <w:bCs/>
                <w:sz w:val="20"/>
                <w:szCs w:val="20"/>
              </w:rPr>
            </w:pPr>
            <w:r>
              <w:rPr>
                <w:rFonts w:ascii="Arial" w:hAnsi="Arial" w:cs="Arial"/>
                <w:bCs/>
                <w:sz w:val="20"/>
                <w:szCs w:val="20"/>
              </w:rPr>
              <w:t>GREEN</w:t>
            </w:r>
          </w:p>
        </w:tc>
      </w:tr>
      <w:tr w:rsidR="00836A41" w:rsidRPr="00270215" w14:paraId="2D72F97F" w14:textId="77777777" w:rsidTr="00BB0C13">
        <w:tc>
          <w:tcPr>
            <w:tcW w:w="15452" w:type="dxa"/>
            <w:gridSpan w:val="8"/>
            <w:shd w:val="clear" w:color="auto" w:fill="BFDEE1" w:themeFill="background2" w:themeFillTint="66"/>
            <w:vAlign w:val="center"/>
          </w:tcPr>
          <w:p w14:paraId="7C0380D9" w14:textId="77777777" w:rsidR="00836A41" w:rsidRPr="00355C9C" w:rsidRDefault="00836A41" w:rsidP="00BB0C13">
            <w:pPr>
              <w:jc w:val="center"/>
              <w:rPr>
                <w:rFonts w:ascii="Tahoma" w:hAnsi="Tahoma" w:cs="Tahoma"/>
                <w:b/>
                <w:szCs w:val="24"/>
              </w:rPr>
            </w:pPr>
            <w:r w:rsidRPr="00355C9C">
              <w:rPr>
                <w:rFonts w:ascii="Tahoma" w:hAnsi="Tahoma" w:cs="Tahoma"/>
                <w:b/>
                <w:szCs w:val="24"/>
              </w:rPr>
              <w:t>Social services’ contribution to mental health crisis services</w:t>
            </w:r>
          </w:p>
        </w:tc>
      </w:tr>
      <w:tr w:rsidR="00F74AFC" w:rsidRPr="00270215" w14:paraId="09EEF725" w14:textId="77777777" w:rsidTr="00BB0C13">
        <w:tc>
          <w:tcPr>
            <w:tcW w:w="710" w:type="dxa"/>
            <w:vAlign w:val="center"/>
          </w:tcPr>
          <w:p w14:paraId="2EDA4FEF" w14:textId="77777777" w:rsidR="00F74AFC" w:rsidRPr="005251CA" w:rsidRDefault="00F74AFC" w:rsidP="00BB0C13">
            <w:pPr>
              <w:jc w:val="center"/>
              <w:rPr>
                <w:rFonts w:ascii="Arial" w:hAnsi="Arial" w:cs="Arial"/>
                <w:b/>
                <w:bCs/>
                <w:sz w:val="20"/>
                <w:szCs w:val="24"/>
              </w:rPr>
            </w:pPr>
            <w:r>
              <w:rPr>
                <w:rFonts w:ascii="Arial" w:hAnsi="Arial" w:cs="Arial"/>
                <w:b/>
                <w:bCs/>
                <w:sz w:val="20"/>
                <w:szCs w:val="24"/>
              </w:rPr>
              <w:t>1.</w:t>
            </w:r>
          </w:p>
        </w:tc>
        <w:tc>
          <w:tcPr>
            <w:tcW w:w="1991" w:type="dxa"/>
            <w:vAlign w:val="center"/>
          </w:tcPr>
          <w:p w14:paraId="083952A7" w14:textId="77777777" w:rsidR="00F74AFC" w:rsidRPr="005251CA" w:rsidRDefault="00F74AFC" w:rsidP="00BB0C13">
            <w:pPr>
              <w:rPr>
                <w:rFonts w:ascii="Arial" w:hAnsi="Arial" w:cs="Arial"/>
                <w:b/>
                <w:bCs/>
                <w:sz w:val="20"/>
                <w:szCs w:val="24"/>
              </w:rPr>
            </w:pPr>
            <w:r>
              <w:rPr>
                <w:rFonts w:ascii="Arial" w:hAnsi="Arial" w:cs="Arial"/>
                <w:b/>
                <w:bCs/>
                <w:sz w:val="20"/>
                <w:szCs w:val="24"/>
              </w:rPr>
              <w:t>Step-down beds &amp; Integrated Care</w:t>
            </w:r>
          </w:p>
        </w:tc>
        <w:tc>
          <w:tcPr>
            <w:tcW w:w="1518" w:type="dxa"/>
            <w:vAlign w:val="center"/>
          </w:tcPr>
          <w:p w14:paraId="1A248771" w14:textId="77777777" w:rsidR="00F74AFC" w:rsidRPr="00AD16A8" w:rsidRDefault="00F74AFC" w:rsidP="00F74AFC">
            <w:pPr>
              <w:jc w:val="center"/>
              <w:rPr>
                <w:rFonts w:ascii="Arial" w:hAnsi="Arial" w:cs="Arial"/>
                <w:bCs/>
                <w:sz w:val="20"/>
                <w:szCs w:val="24"/>
              </w:rPr>
            </w:pPr>
            <w:r w:rsidRPr="00AD16A8">
              <w:rPr>
                <w:rFonts w:ascii="Arial" w:hAnsi="Arial" w:cs="Arial"/>
                <w:bCs/>
                <w:sz w:val="20"/>
                <w:szCs w:val="24"/>
              </w:rPr>
              <w:t>2015/16</w:t>
            </w:r>
          </w:p>
        </w:tc>
        <w:tc>
          <w:tcPr>
            <w:tcW w:w="1452" w:type="dxa"/>
            <w:vAlign w:val="center"/>
          </w:tcPr>
          <w:p w14:paraId="066CCB6D" w14:textId="77777777" w:rsidR="00F74AFC" w:rsidRPr="00D376FB" w:rsidRDefault="00F74AFC" w:rsidP="00F74AFC">
            <w:pPr>
              <w:jc w:val="center"/>
              <w:rPr>
                <w:rFonts w:ascii="Arial" w:hAnsi="Arial" w:cs="Arial"/>
                <w:bCs/>
                <w:sz w:val="20"/>
                <w:szCs w:val="24"/>
              </w:rPr>
            </w:pPr>
            <w:r>
              <w:rPr>
                <w:rFonts w:ascii="Arial" w:hAnsi="Arial" w:cs="Arial"/>
                <w:bCs/>
                <w:sz w:val="20"/>
                <w:szCs w:val="24"/>
              </w:rPr>
              <w:t>Doncaster MBC/Doncaster CCG</w:t>
            </w:r>
          </w:p>
        </w:tc>
        <w:tc>
          <w:tcPr>
            <w:tcW w:w="3686" w:type="dxa"/>
            <w:gridSpan w:val="2"/>
            <w:vAlign w:val="center"/>
          </w:tcPr>
          <w:p w14:paraId="16C4D21E" w14:textId="77777777" w:rsidR="00F74AFC" w:rsidRPr="00D376FB" w:rsidRDefault="00F74AFC" w:rsidP="00F74AFC">
            <w:pPr>
              <w:rPr>
                <w:rFonts w:ascii="Arial" w:hAnsi="Arial" w:cs="Arial"/>
                <w:bCs/>
                <w:sz w:val="20"/>
                <w:szCs w:val="24"/>
              </w:rPr>
            </w:pPr>
            <w:r>
              <w:rPr>
                <w:rFonts w:ascii="Arial" w:hAnsi="Arial" w:cs="Arial"/>
                <w:bCs/>
                <w:sz w:val="20"/>
                <w:szCs w:val="24"/>
              </w:rPr>
              <w:t>Anyone who is experiencing a mental health crisis which is being exacerbated due to their social circumstances will receive appropriate multi-agency assessment, treatment and care appropriate to their needs</w:t>
            </w:r>
          </w:p>
        </w:tc>
        <w:tc>
          <w:tcPr>
            <w:tcW w:w="4394" w:type="dxa"/>
            <w:vAlign w:val="center"/>
          </w:tcPr>
          <w:p w14:paraId="17BD813F" w14:textId="77777777" w:rsidR="00F74AFC" w:rsidRPr="00F74AFC" w:rsidRDefault="00F74AFC" w:rsidP="00F74AFC">
            <w:pPr>
              <w:rPr>
                <w:rFonts w:ascii="Arial" w:hAnsi="Arial" w:cs="Arial"/>
                <w:bCs/>
                <w:sz w:val="20"/>
                <w:szCs w:val="24"/>
              </w:rPr>
            </w:pPr>
            <w:r w:rsidRPr="00F74AFC">
              <w:rPr>
                <w:rFonts w:ascii="Arial" w:hAnsi="Arial" w:cs="Arial"/>
                <w:bCs/>
                <w:sz w:val="20"/>
                <w:szCs w:val="24"/>
              </w:rPr>
              <w:t>Plan to re-commission/re-provide community based support during 2015/16 in pa</w:t>
            </w:r>
            <w:r w:rsidR="00FB7061">
              <w:rPr>
                <w:rFonts w:ascii="Arial" w:hAnsi="Arial" w:cs="Arial"/>
                <w:bCs/>
                <w:sz w:val="20"/>
                <w:szCs w:val="24"/>
              </w:rPr>
              <w:t>rtnership with the Local Authority</w:t>
            </w:r>
          </w:p>
        </w:tc>
        <w:tc>
          <w:tcPr>
            <w:tcW w:w="1701" w:type="dxa"/>
            <w:shd w:val="clear" w:color="auto" w:fill="FFC000"/>
          </w:tcPr>
          <w:p w14:paraId="5C141824" w14:textId="77777777" w:rsidR="00F74AFC" w:rsidRPr="00F74AFC" w:rsidRDefault="00F74AFC" w:rsidP="00236F21">
            <w:pPr>
              <w:rPr>
                <w:rFonts w:ascii="Arial" w:hAnsi="Arial" w:cs="Arial"/>
                <w:bCs/>
                <w:sz w:val="24"/>
                <w:szCs w:val="24"/>
              </w:rPr>
            </w:pPr>
            <w:r w:rsidRPr="00F74AFC">
              <w:rPr>
                <w:rFonts w:ascii="Arial" w:hAnsi="Arial" w:cs="Arial"/>
                <w:bCs/>
                <w:sz w:val="24"/>
                <w:szCs w:val="24"/>
              </w:rPr>
              <w:t>AMBER</w:t>
            </w:r>
          </w:p>
        </w:tc>
      </w:tr>
      <w:tr w:rsidR="00F74AFC" w:rsidRPr="00270215" w14:paraId="103E0A78" w14:textId="77777777" w:rsidTr="00BB0C13">
        <w:tc>
          <w:tcPr>
            <w:tcW w:w="710" w:type="dxa"/>
            <w:vAlign w:val="center"/>
          </w:tcPr>
          <w:p w14:paraId="2F8C06A8" w14:textId="77777777" w:rsidR="00BB0C13" w:rsidRDefault="00BB0C13" w:rsidP="00BB0C13">
            <w:pPr>
              <w:jc w:val="center"/>
              <w:rPr>
                <w:rFonts w:ascii="Arial" w:hAnsi="Arial" w:cs="Arial"/>
                <w:b/>
                <w:bCs/>
              </w:rPr>
            </w:pPr>
          </w:p>
          <w:p w14:paraId="29E8280F" w14:textId="77777777" w:rsidR="00BB0C13" w:rsidRDefault="00BB0C13" w:rsidP="00BB0C13">
            <w:pPr>
              <w:jc w:val="center"/>
              <w:rPr>
                <w:rFonts w:ascii="Arial" w:hAnsi="Arial" w:cs="Arial"/>
                <w:b/>
                <w:bCs/>
              </w:rPr>
            </w:pPr>
          </w:p>
          <w:p w14:paraId="4A5596CC" w14:textId="77777777" w:rsidR="00F74AFC" w:rsidRPr="00F74AFC" w:rsidRDefault="00F74AFC" w:rsidP="00BB0C13">
            <w:pPr>
              <w:jc w:val="center"/>
              <w:rPr>
                <w:rFonts w:ascii="Arial" w:hAnsi="Arial" w:cs="Arial"/>
                <w:b/>
                <w:bCs/>
              </w:rPr>
            </w:pPr>
            <w:r w:rsidRPr="00F74AFC">
              <w:rPr>
                <w:rFonts w:ascii="Arial" w:hAnsi="Arial" w:cs="Arial"/>
                <w:b/>
                <w:bCs/>
              </w:rPr>
              <w:t>2.</w:t>
            </w:r>
          </w:p>
        </w:tc>
        <w:tc>
          <w:tcPr>
            <w:tcW w:w="1991" w:type="dxa"/>
            <w:vAlign w:val="center"/>
          </w:tcPr>
          <w:p w14:paraId="5086F7A9" w14:textId="77777777" w:rsidR="00F74AFC" w:rsidRPr="005251CA" w:rsidRDefault="00F74AFC" w:rsidP="00BB0C13">
            <w:pPr>
              <w:rPr>
                <w:rFonts w:ascii="Arial" w:hAnsi="Arial" w:cs="Arial"/>
                <w:b/>
                <w:bCs/>
                <w:sz w:val="20"/>
                <w:szCs w:val="24"/>
              </w:rPr>
            </w:pPr>
            <w:r>
              <w:rPr>
                <w:rFonts w:ascii="Arial" w:hAnsi="Arial" w:cs="Arial"/>
                <w:b/>
                <w:bCs/>
                <w:sz w:val="20"/>
                <w:szCs w:val="24"/>
              </w:rPr>
              <w:t>Advice and Support function to be provided via the Crisis Hub</w:t>
            </w:r>
          </w:p>
        </w:tc>
        <w:tc>
          <w:tcPr>
            <w:tcW w:w="1518" w:type="dxa"/>
            <w:vAlign w:val="center"/>
          </w:tcPr>
          <w:p w14:paraId="64D7E948" w14:textId="77777777" w:rsidR="00F74AFC" w:rsidRPr="00AD16A8" w:rsidRDefault="00F74AFC" w:rsidP="00F74AFC">
            <w:pPr>
              <w:jc w:val="center"/>
              <w:rPr>
                <w:rFonts w:ascii="Arial" w:hAnsi="Arial" w:cs="Arial"/>
                <w:bCs/>
                <w:sz w:val="20"/>
                <w:szCs w:val="24"/>
              </w:rPr>
            </w:pPr>
            <w:r w:rsidRPr="00AD16A8">
              <w:rPr>
                <w:rFonts w:ascii="Arial" w:hAnsi="Arial" w:cs="Arial"/>
                <w:bCs/>
                <w:sz w:val="20"/>
                <w:szCs w:val="24"/>
              </w:rPr>
              <w:t>2015/16</w:t>
            </w:r>
          </w:p>
        </w:tc>
        <w:tc>
          <w:tcPr>
            <w:tcW w:w="1452" w:type="dxa"/>
            <w:vAlign w:val="center"/>
          </w:tcPr>
          <w:p w14:paraId="4A1D55A8" w14:textId="77777777" w:rsidR="00F74AFC" w:rsidRPr="00D376FB" w:rsidRDefault="00F74AFC" w:rsidP="00F74AFC">
            <w:pPr>
              <w:jc w:val="center"/>
              <w:rPr>
                <w:rFonts w:ascii="Arial" w:hAnsi="Arial" w:cs="Arial"/>
                <w:bCs/>
                <w:sz w:val="20"/>
                <w:szCs w:val="24"/>
              </w:rPr>
            </w:pPr>
            <w:r>
              <w:rPr>
                <w:rFonts w:ascii="Arial" w:hAnsi="Arial" w:cs="Arial"/>
                <w:bCs/>
                <w:sz w:val="20"/>
                <w:szCs w:val="24"/>
              </w:rPr>
              <w:t>DMBC</w:t>
            </w:r>
          </w:p>
        </w:tc>
        <w:tc>
          <w:tcPr>
            <w:tcW w:w="3686" w:type="dxa"/>
            <w:gridSpan w:val="2"/>
            <w:vAlign w:val="center"/>
          </w:tcPr>
          <w:p w14:paraId="626BFA73" w14:textId="77777777" w:rsidR="00F74AFC" w:rsidRPr="00D376FB" w:rsidRDefault="00F74AFC" w:rsidP="00F74AFC">
            <w:pPr>
              <w:rPr>
                <w:rFonts w:ascii="Arial" w:hAnsi="Arial" w:cs="Arial"/>
                <w:bCs/>
                <w:sz w:val="20"/>
                <w:szCs w:val="24"/>
              </w:rPr>
            </w:pPr>
            <w:r>
              <w:rPr>
                <w:rFonts w:ascii="Arial" w:hAnsi="Arial" w:cs="Arial"/>
                <w:bCs/>
                <w:sz w:val="20"/>
                <w:szCs w:val="24"/>
              </w:rPr>
              <w:t xml:space="preserve">The Crisis Hub will provide this service which has been specified to include access to social care support, peer led support groups, patient advocates, guided self-management, housing/accommodation and floating support and debt management advice and advocacy. </w:t>
            </w:r>
          </w:p>
        </w:tc>
        <w:tc>
          <w:tcPr>
            <w:tcW w:w="4394" w:type="dxa"/>
          </w:tcPr>
          <w:p w14:paraId="6374079C" w14:textId="77777777" w:rsidR="00F74AFC" w:rsidRDefault="00F74AFC" w:rsidP="00236F21">
            <w:pPr>
              <w:rPr>
                <w:rFonts w:ascii="Arial" w:hAnsi="Arial" w:cs="Arial"/>
                <w:bCs/>
                <w:sz w:val="20"/>
                <w:szCs w:val="20"/>
              </w:rPr>
            </w:pPr>
            <w:r w:rsidRPr="00F74AFC">
              <w:rPr>
                <w:rFonts w:ascii="Arial" w:hAnsi="Arial" w:cs="Arial"/>
                <w:bCs/>
                <w:sz w:val="20"/>
                <w:szCs w:val="20"/>
              </w:rPr>
              <w:t>Social Prescribing Model for Doncaster has been commissioned using the Better Care Fund</w:t>
            </w:r>
          </w:p>
          <w:p w14:paraId="7554D2D8" w14:textId="77777777" w:rsidR="00BB0C13" w:rsidRDefault="00BB0C13" w:rsidP="00236F21">
            <w:pPr>
              <w:rPr>
                <w:rFonts w:ascii="Arial" w:hAnsi="Arial" w:cs="Arial"/>
                <w:bCs/>
                <w:sz w:val="20"/>
                <w:szCs w:val="20"/>
              </w:rPr>
            </w:pPr>
          </w:p>
          <w:p w14:paraId="5229AD3E" w14:textId="77777777" w:rsidR="00BB0C13" w:rsidRDefault="00BB0C13" w:rsidP="00236F21">
            <w:pPr>
              <w:rPr>
                <w:rFonts w:ascii="Arial" w:hAnsi="Arial" w:cs="Arial"/>
                <w:bCs/>
                <w:sz w:val="20"/>
                <w:szCs w:val="20"/>
              </w:rPr>
            </w:pPr>
          </w:p>
          <w:p w14:paraId="23E7F845" w14:textId="77777777" w:rsidR="00BB0C13" w:rsidRDefault="00BB0C13" w:rsidP="00236F21">
            <w:pPr>
              <w:rPr>
                <w:rFonts w:ascii="Arial" w:hAnsi="Arial" w:cs="Arial"/>
                <w:bCs/>
                <w:sz w:val="20"/>
                <w:szCs w:val="20"/>
              </w:rPr>
            </w:pPr>
          </w:p>
          <w:p w14:paraId="152C3341" w14:textId="77777777" w:rsidR="00BB0C13" w:rsidRDefault="00BB0C13" w:rsidP="00236F21">
            <w:pPr>
              <w:rPr>
                <w:rFonts w:ascii="Arial" w:hAnsi="Arial" w:cs="Arial"/>
                <w:bCs/>
                <w:sz w:val="20"/>
                <w:szCs w:val="20"/>
              </w:rPr>
            </w:pPr>
          </w:p>
          <w:p w14:paraId="5BB70354" w14:textId="77777777" w:rsidR="00BB0C13" w:rsidRDefault="00BB0C13" w:rsidP="00236F21">
            <w:pPr>
              <w:rPr>
                <w:rFonts w:ascii="Arial" w:hAnsi="Arial" w:cs="Arial"/>
                <w:bCs/>
                <w:sz w:val="20"/>
                <w:szCs w:val="20"/>
              </w:rPr>
            </w:pPr>
          </w:p>
          <w:p w14:paraId="170788A2" w14:textId="77777777" w:rsidR="00BB0C13" w:rsidRPr="00F74AFC" w:rsidRDefault="00BB0C13" w:rsidP="00236F21">
            <w:pPr>
              <w:rPr>
                <w:rFonts w:ascii="Arial" w:hAnsi="Arial" w:cs="Arial"/>
                <w:bCs/>
                <w:sz w:val="20"/>
                <w:szCs w:val="20"/>
              </w:rPr>
            </w:pPr>
          </w:p>
        </w:tc>
        <w:tc>
          <w:tcPr>
            <w:tcW w:w="1701" w:type="dxa"/>
            <w:shd w:val="clear" w:color="auto" w:fill="00B050"/>
          </w:tcPr>
          <w:p w14:paraId="17115D89" w14:textId="77777777" w:rsidR="00F74AFC" w:rsidRPr="00F74AFC" w:rsidRDefault="00F74AFC" w:rsidP="00236F21">
            <w:pPr>
              <w:rPr>
                <w:rFonts w:ascii="Arial" w:hAnsi="Arial" w:cs="Arial"/>
                <w:bCs/>
                <w:sz w:val="20"/>
                <w:szCs w:val="20"/>
              </w:rPr>
            </w:pPr>
            <w:r w:rsidRPr="00F74AFC">
              <w:rPr>
                <w:rFonts w:ascii="Arial" w:hAnsi="Arial" w:cs="Arial"/>
                <w:bCs/>
                <w:sz w:val="20"/>
                <w:szCs w:val="20"/>
              </w:rPr>
              <w:t>GREEN</w:t>
            </w:r>
          </w:p>
        </w:tc>
      </w:tr>
      <w:tr w:rsidR="00F74AFC" w:rsidRPr="00270215" w14:paraId="5BB42080" w14:textId="77777777" w:rsidTr="00BB0C13">
        <w:tc>
          <w:tcPr>
            <w:tcW w:w="710" w:type="dxa"/>
            <w:vAlign w:val="center"/>
          </w:tcPr>
          <w:p w14:paraId="37244BD3" w14:textId="77777777" w:rsidR="00BB0C13" w:rsidRDefault="00BB0C13" w:rsidP="00BB0C13">
            <w:pPr>
              <w:jc w:val="center"/>
              <w:rPr>
                <w:rFonts w:ascii="Arial" w:hAnsi="Arial" w:cs="Arial"/>
                <w:b/>
                <w:bCs/>
              </w:rPr>
            </w:pPr>
          </w:p>
          <w:p w14:paraId="067DBA44" w14:textId="77777777" w:rsidR="00BB0C13" w:rsidRDefault="00BB0C13" w:rsidP="00BB0C13">
            <w:pPr>
              <w:jc w:val="center"/>
              <w:rPr>
                <w:rFonts w:ascii="Arial" w:hAnsi="Arial" w:cs="Arial"/>
                <w:b/>
                <w:bCs/>
              </w:rPr>
            </w:pPr>
          </w:p>
          <w:p w14:paraId="205F89AA" w14:textId="77777777" w:rsidR="00BB0C13" w:rsidRDefault="00BB0C13" w:rsidP="00BB0C13">
            <w:pPr>
              <w:jc w:val="center"/>
              <w:rPr>
                <w:rFonts w:ascii="Arial" w:hAnsi="Arial" w:cs="Arial"/>
                <w:b/>
                <w:bCs/>
              </w:rPr>
            </w:pPr>
          </w:p>
          <w:p w14:paraId="0C30F2C3" w14:textId="77777777" w:rsidR="00F74AFC" w:rsidRPr="00F74AFC" w:rsidRDefault="00F74AFC" w:rsidP="00BB0C13">
            <w:pPr>
              <w:jc w:val="center"/>
              <w:rPr>
                <w:rFonts w:ascii="Arial" w:hAnsi="Arial" w:cs="Arial"/>
                <w:b/>
                <w:bCs/>
              </w:rPr>
            </w:pPr>
            <w:r w:rsidRPr="00F74AFC">
              <w:rPr>
                <w:rFonts w:ascii="Arial" w:hAnsi="Arial" w:cs="Arial"/>
                <w:b/>
                <w:bCs/>
              </w:rPr>
              <w:t>3.</w:t>
            </w:r>
          </w:p>
        </w:tc>
        <w:tc>
          <w:tcPr>
            <w:tcW w:w="1991" w:type="dxa"/>
            <w:vAlign w:val="center"/>
          </w:tcPr>
          <w:p w14:paraId="4CDDD890" w14:textId="77777777" w:rsidR="00F74AFC" w:rsidRPr="005251CA" w:rsidRDefault="00F74AFC" w:rsidP="00BB0C13">
            <w:pPr>
              <w:rPr>
                <w:rFonts w:ascii="Arial" w:hAnsi="Arial" w:cs="Arial"/>
                <w:b/>
                <w:bCs/>
                <w:sz w:val="20"/>
                <w:szCs w:val="24"/>
              </w:rPr>
            </w:pPr>
            <w:r>
              <w:rPr>
                <w:rFonts w:ascii="Arial" w:hAnsi="Arial" w:cs="Arial"/>
                <w:b/>
                <w:bCs/>
                <w:sz w:val="20"/>
                <w:szCs w:val="24"/>
              </w:rPr>
              <w:t>Crisis Assessment Service</w:t>
            </w:r>
          </w:p>
        </w:tc>
        <w:tc>
          <w:tcPr>
            <w:tcW w:w="1518" w:type="dxa"/>
            <w:vAlign w:val="center"/>
          </w:tcPr>
          <w:p w14:paraId="75C9EF37" w14:textId="77777777" w:rsidR="00F74AFC" w:rsidRPr="00BE51CF" w:rsidRDefault="00F74AFC" w:rsidP="00F74AFC">
            <w:pPr>
              <w:jc w:val="center"/>
              <w:rPr>
                <w:rFonts w:ascii="Arial" w:hAnsi="Arial" w:cs="Arial"/>
                <w:bCs/>
                <w:sz w:val="20"/>
                <w:szCs w:val="24"/>
              </w:rPr>
            </w:pPr>
            <w:r w:rsidRPr="00BE51CF">
              <w:rPr>
                <w:rFonts w:ascii="Arial" w:hAnsi="Arial" w:cs="Arial"/>
                <w:bCs/>
                <w:sz w:val="20"/>
                <w:szCs w:val="24"/>
              </w:rPr>
              <w:t>2015/16</w:t>
            </w:r>
          </w:p>
        </w:tc>
        <w:tc>
          <w:tcPr>
            <w:tcW w:w="1452" w:type="dxa"/>
            <w:vAlign w:val="center"/>
          </w:tcPr>
          <w:p w14:paraId="5EEB0831" w14:textId="77777777" w:rsidR="00F74AFC" w:rsidRPr="00BE51CF" w:rsidRDefault="00F74AFC" w:rsidP="00F74AFC">
            <w:pPr>
              <w:jc w:val="center"/>
              <w:rPr>
                <w:rFonts w:ascii="Arial" w:hAnsi="Arial" w:cs="Arial"/>
                <w:bCs/>
                <w:sz w:val="20"/>
                <w:szCs w:val="24"/>
              </w:rPr>
            </w:pPr>
            <w:r w:rsidRPr="00BE51CF">
              <w:rPr>
                <w:rFonts w:ascii="Arial" w:hAnsi="Arial" w:cs="Arial"/>
                <w:bCs/>
                <w:sz w:val="20"/>
                <w:szCs w:val="24"/>
              </w:rPr>
              <w:t>CCG/RDASH/DMBC</w:t>
            </w:r>
          </w:p>
        </w:tc>
        <w:tc>
          <w:tcPr>
            <w:tcW w:w="3686" w:type="dxa"/>
            <w:gridSpan w:val="2"/>
            <w:vAlign w:val="center"/>
          </w:tcPr>
          <w:p w14:paraId="79A61956" w14:textId="77777777" w:rsidR="00F74AFC" w:rsidRPr="00D376FB" w:rsidRDefault="00F74AFC" w:rsidP="00F74AFC">
            <w:pPr>
              <w:rPr>
                <w:rFonts w:ascii="Arial" w:hAnsi="Arial" w:cs="Arial"/>
                <w:bCs/>
                <w:sz w:val="20"/>
                <w:szCs w:val="24"/>
              </w:rPr>
            </w:pPr>
            <w:r>
              <w:rPr>
                <w:rFonts w:ascii="Arial" w:hAnsi="Arial" w:cs="Arial"/>
                <w:bCs/>
                <w:sz w:val="20"/>
                <w:szCs w:val="24"/>
              </w:rPr>
              <w:t>A joint assessment and case management approach will be in place between health and social care.</w:t>
            </w:r>
          </w:p>
        </w:tc>
        <w:tc>
          <w:tcPr>
            <w:tcW w:w="4394" w:type="dxa"/>
          </w:tcPr>
          <w:p w14:paraId="7426FAC4" w14:textId="77777777" w:rsidR="00F74AFC" w:rsidRDefault="00F74AFC" w:rsidP="00F74AFC">
            <w:pPr>
              <w:rPr>
                <w:rFonts w:ascii="Arial" w:hAnsi="Arial" w:cs="Arial"/>
                <w:bCs/>
                <w:sz w:val="20"/>
                <w:szCs w:val="24"/>
              </w:rPr>
            </w:pPr>
            <w:r>
              <w:rPr>
                <w:rFonts w:ascii="Arial" w:hAnsi="Arial" w:cs="Arial"/>
                <w:bCs/>
                <w:sz w:val="20"/>
                <w:szCs w:val="24"/>
              </w:rPr>
              <w:t>The Crisis Assessment Service/Hub has local operation policies between RDASH and DMBC with integrated systems to deliver unified day to day management, joint staffing and joint case management.</w:t>
            </w:r>
          </w:p>
          <w:p w14:paraId="166F1B3B" w14:textId="77777777" w:rsidR="00F74AFC" w:rsidRDefault="00F74AFC" w:rsidP="00F74AFC">
            <w:pPr>
              <w:rPr>
                <w:rFonts w:ascii="Arial" w:hAnsi="Arial" w:cs="Arial"/>
                <w:bCs/>
                <w:sz w:val="20"/>
                <w:szCs w:val="24"/>
              </w:rPr>
            </w:pPr>
            <w:r>
              <w:rPr>
                <w:rFonts w:ascii="Arial" w:hAnsi="Arial" w:cs="Arial"/>
                <w:bCs/>
                <w:sz w:val="20"/>
                <w:szCs w:val="24"/>
              </w:rPr>
              <w:t>The Hub is co-located with the Adult Contact Team</w:t>
            </w:r>
          </w:p>
          <w:p w14:paraId="3F745ACF" w14:textId="77777777" w:rsidR="0032084A" w:rsidRPr="00270215" w:rsidRDefault="0032084A" w:rsidP="00F74AFC">
            <w:pPr>
              <w:rPr>
                <w:rFonts w:ascii="Tahoma" w:hAnsi="Tahoma" w:cs="Tahoma"/>
                <w:b/>
                <w:bCs/>
                <w:sz w:val="24"/>
                <w:szCs w:val="24"/>
              </w:rPr>
            </w:pPr>
            <w:r>
              <w:rPr>
                <w:rFonts w:ascii="Arial" w:hAnsi="Arial" w:cs="Arial"/>
                <w:bCs/>
                <w:sz w:val="20"/>
                <w:szCs w:val="24"/>
              </w:rPr>
              <w:t>The joint team are under review and the Crisis Hub is being evaluated which will include the effectiveness of joint case management</w:t>
            </w:r>
          </w:p>
        </w:tc>
        <w:tc>
          <w:tcPr>
            <w:tcW w:w="1701" w:type="dxa"/>
            <w:shd w:val="clear" w:color="auto" w:fill="FFC000"/>
          </w:tcPr>
          <w:p w14:paraId="6DCC8FC3" w14:textId="77777777" w:rsidR="00F74AFC" w:rsidRPr="0032084A" w:rsidRDefault="0032084A" w:rsidP="00236F21">
            <w:pPr>
              <w:rPr>
                <w:rFonts w:ascii="Arial" w:hAnsi="Arial" w:cs="Arial"/>
                <w:bCs/>
              </w:rPr>
            </w:pPr>
            <w:r w:rsidRPr="0032084A">
              <w:rPr>
                <w:rFonts w:ascii="Arial" w:hAnsi="Arial" w:cs="Arial"/>
                <w:bCs/>
              </w:rPr>
              <w:t>AMBER</w:t>
            </w:r>
          </w:p>
        </w:tc>
      </w:tr>
      <w:tr w:rsidR="00F74AFC" w:rsidRPr="00264F77" w14:paraId="2689DA7B" w14:textId="77777777" w:rsidTr="00236F21">
        <w:tc>
          <w:tcPr>
            <w:tcW w:w="15452" w:type="dxa"/>
            <w:gridSpan w:val="8"/>
            <w:shd w:val="clear" w:color="auto" w:fill="47485F"/>
          </w:tcPr>
          <w:p w14:paraId="284FC7A9" w14:textId="77777777" w:rsidR="00F74AFC" w:rsidRPr="00836A41" w:rsidRDefault="00F74AFC" w:rsidP="00836A41">
            <w:pPr>
              <w:pStyle w:val="ListParagraph"/>
              <w:jc w:val="center"/>
              <w:rPr>
                <w:rFonts w:ascii="Tahoma" w:hAnsi="Tahoma" w:cs="Tahoma"/>
                <w:b/>
                <w:bCs/>
                <w:color w:val="FFFFFF" w:themeColor="background1"/>
                <w:sz w:val="24"/>
                <w:szCs w:val="24"/>
              </w:rPr>
            </w:pPr>
            <w:r w:rsidRPr="00836A41">
              <w:rPr>
                <w:rFonts w:ascii="Tahoma" w:hAnsi="Tahoma" w:cs="Tahoma"/>
                <w:b/>
                <w:bCs/>
                <w:color w:val="FFFFFF" w:themeColor="background1"/>
                <w:sz w:val="24"/>
                <w:szCs w:val="24"/>
              </w:rPr>
              <w:t>Improved quality of response when people are detained under Section 135 and 136</w:t>
            </w:r>
          </w:p>
          <w:p w14:paraId="17AB6D39" w14:textId="77777777" w:rsidR="00F74AFC" w:rsidRPr="0082589E" w:rsidRDefault="00F74AFC" w:rsidP="00836A41">
            <w:pPr>
              <w:pStyle w:val="ListParagraph"/>
              <w:jc w:val="center"/>
              <w:rPr>
                <w:rFonts w:ascii="Tahoma" w:hAnsi="Tahoma" w:cs="Tahoma"/>
                <w:b/>
                <w:color w:val="FFFFFF" w:themeColor="background1"/>
                <w:sz w:val="24"/>
                <w:szCs w:val="24"/>
              </w:rPr>
            </w:pPr>
            <w:r w:rsidRPr="00836A41">
              <w:rPr>
                <w:rFonts w:ascii="Tahoma" w:hAnsi="Tahoma" w:cs="Tahoma"/>
                <w:b/>
                <w:bCs/>
                <w:color w:val="FFFFFF" w:themeColor="background1"/>
                <w:sz w:val="24"/>
                <w:szCs w:val="24"/>
              </w:rPr>
              <w:t>of the Mental Health Act 1983</w:t>
            </w:r>
          </w:p>
        </w:tc>
      </w:tr>
      <w:tr w:rsidR="0032084A" w:rsidRPr="00270215" w14:paraId="4F05F5DE" w14:textId="77777777" w:rsidTr="00BB0C13">
        <w:tc>
          <w:tcPr>
            <w:tcW w:w="710" w:type="dxa"/>
            <w:vAlign w:val="center"/>
          </w:tcPr>
          <w:p w14:paraId="118F720F" w14:textId="77777777" w:rsidR="0032084A" w:rsidRPr="00BB0C13" w:rsidRDefault="0032084A" w:rsidP="00BB0C13">
            <w:pPr>
              <w:jc w:val="center"/>
              <w:rPr>
                <w:rFonts w:ascii="Arial" w:hAnsi="Arial" w:cs="Arial"/>
                <w:b/>
                <w:bCs/>
                <w:sz w:val="20"/>
                <w:szCs w:val="24"/>
              </w:rPr>
            </w:pPr>
            <w:r w:rsidRPr="00BB0C13">
              <w:rPr>
                <w:rFonts w:ascii="Arial" w:hAnsi="Arial" w:cs="Arial"/>
                <w:b/>
                <w:bCs/>
                <w:sz w:val="20"/>
                <w:szCs w:val="24"/>
              </w:rPr>
              <w:t>1.</w:t>
            </w:r>
          </w:p>
        </w:tc>
        <w:tc>
          <w:tcPr>
            <w:tcW w:w="1991" w:type="dxa"/>
            <w:vAlign w:val="center"/>
          </w:tcPr>
          <w:p w14:paraId="471766F7" w14:textId="77777777" w:rsidR="0032084A" w:rsidRPr="00BB0C13" w:rsidRDefault="0032084A" w:rsidP="00BB0C13">
            <w:pPr>
              <w:rPr>
                <w:rFonts w:ascii="Arial" w:hAnsi="Arial" w:cs="Arial"/>
                <w:b/>
                <w:bCs/>
                <w:sz w:val="20"/>
                <w:szCs w:val="24"/>
              </w:rPr>
            </w:pPr>
            <w:r w:rsidRPr="00BB0C13">
              <w:rPr>
                <w:rFonts w:ascii="Arial" w:hAnsi="Arial" w:cs="Arial"/>
                <w:b/>
                <w:bCs/>
                <w:sz w:val="20"/>
                <w:szCs w:val="24"/>
              </w:rPr>
              <w:t>Implementation of Street Triage Service</w:t>
            </w:r>
          </w:p>
        </w:tc>
        <w:tc>
          <w:tcPr>
            <w:tcW w:w="1518" w:type="dxa"/>
            <w:vAlign w:val="center"/>
          </w:tcPr>
          <w:p w14:paraId="67D5F070" w14:textId="77777777" w:rsidR="0032084A" w:rsidRPr="00EC4075" w:rsidRDefault="0032084A" w:rsidP="006C19BC">
            <w:pPr>
              <w:jc w:val="center"/>
              <w:rPr>
                <w:rFonts w:ascii="Arial" w:hAnsi="Arial" w:cs="Arial"/>
                <w:bCs/>
                <w:sz w:val="20"/>
                <w:szCs w:val="24"/>
              </w:rPr>
            </w:pPr>
            <w:r>
              <w:rPr>
                <w:rFonts w:ascii="Arial" w:hAnsi="Arial" w:cs="Arial"/>
                <w:bCs/>
                <w:sz w:val="20"/>
                <w:szCs w:val="24"/>
              </w:rPr>
              <w:t>2015/16</w:t>
            </w:r>
          </w:p>
        </w:tc>
        <w:tc>
          <w:tcPr>
            <w:tcW w:w="1452" w:type="dxa"/>
            <w:vAlign w:val="center"/>
          </w:tcPr>
          <w:p w14:paraId="1575E94F" w14:textId="77777777" w:rsidR="0032084A" w:rsidRPr="00EC4075" w:rsidRDefault="0032084A" w:rsidP="006C19BC">
            <w:pPr>
              <w:jc w:val="center"/>
              <w:rPr>
                <w:rFonts w:ascii="Arial" w:hAnsi="Arial" w:cs="Arial"/>
                <w:bCs/>
                <w:sz w:val="20"/>
                <w:szCs w:val="24"/>
              </w:rPr>
            </w:pPr>
            <w:r w:rsidRPr="00EC4075">
              <w:rPr>
                <w:rFonts w:ascii="Arial" w:hAnsi="Arial" w:cs="Arial"/>
                <w:bCs/>
                <w:sz w:val="20"/>
                <w:szCs w:val="24"/>
              </w:rPr>
              <w:t>RDASH/SY Police</w:t>
            </w:r>
          </w:p>
        </w:tc>
        <w:tc>
          <w:tcPr>
            <w:tcW w:w="3686" w:type="dxa"/>
            <w:gridSpan w:val="2"/>
            <w:vAlign w:val="center"/>
          </w:tcPr>
          <w:p w14:paraId="67842F66" w14:textId="77777777" w:rsidR="0032084A" w:rsidRPr="0032084A" w:rsidRDefault="0032084A" w:rsidP="006C19BC">
            <w:pPr>
              <w:rPr>
                <w:rFonts w:ascii="Arial" w:hAnsi="Arial" w:cs="Arial"/>
                <w:bCs/>
                <w:sz w:val="20"/>
                <w:szCs w:val="24"/>
              </w:rPr>
            </w:pPr>
            <w:r w:rsidRPr="0032084A">
              <w:rPr>
                <w:rFonts w:ascii="Arial" w:hAnsi="Arial" w:cs="Arial"/>
                <w:bCs/>
                <w:sz w:val="20"/>
                <w:szCs w:val="24"/>
              </w:rPr>
              <w:t>Anyone experience a mental health crisis in a public place and have drawn the attention of the police, will receive an immediate assessment by a mental health professional and directed to the most appropriate place of safety</w:t>
            </w:r>
          </w:p>
        </w:tc>
        <w:tc>
          <w:tcPr>
            <w:tcW w:w="4394" w:type="dxa"/>
            <w:vAlign w:val="center"/>
          </w:tcPr>
          <w:p w14:paraId="551B42A1" w14:textId="77777777" w:rsidR="0032084A" w:rsidRPr="00B52B67" w:rsidRDefault="0032084A" w:rsidP="006C19BC">
            <w:pPr>
              <w:rPr>
                <w:rFonts w:ascii="Arial" w:hAnsi="Arial" w:cs="Arial"/>
                <w:bCs/>
                <w:sz w:val="20"/>
                <w:szCs w:val="24"/>
              </w:rPr>
            </w:pPr>
            <w:r w:rsidRPr="00B52B67">
              <w:rPr>
                <w:rFonts w:ascii="Arial" w:hAnsi="Arial" w:cs="Arial"/>
                <w:bCs/>
                <w:sz w:val="20"/>
                <w:szCs w:val="24"/>
              </w:rPr>
              <w:t xml:space="preserve">Street triage was evaluated in Feb 2015 and rolled out across Doncaster. </w:t>
            </w:r>
          </w:p>
          <w:p w14:paraId="11D80DE2" w14:textId="77777777" w:rsidR="0032084A" w:rsidRPr="00B52B67" w:rsidRDefault="0032084A" w:rsidP="006C19BC">
            <w:pPr>
              <w:rPr>
                <w:rFonts w:ascii="Arial" w:hAnsi="Arial" w:cs="Arial"/>
                <w:bCs/>
                <w:sz w:val="20"/>
                <w:szCs w:val="24"/>
              </w:rPr>
            </w:pPr>
          </w:p>
          <w:p w14:paraId="28994017" w14:textId="77777777" w:rsidR="0032084A" w:rsidRPr="00B52B67" w:rsidRDefault="0032084A" w:rsidP="0032084A">
            <w:pPr>
              <w:rPr>
                <w:rFonts w:ascii="Arial" w:hAnsi="Arial" w:cs="Arial"/>
                <w:bCs/>
                <w:sz w:val="20"/>
                <w:szCs w:val="24"/>
              </w:rPr>
            </w:pPr>
            <w:r w:rsidRPr="00B52B67">
              <w:rPr>
                <w:rFonts w:ascii="Arial" w:hAnsi="Arial" w:cs="Arial"/>
                <w:bCs/>
                <w:sz w:val="20"/>
                <w:szCs w:val="24"/>
              </w:rPr>
              <w:t>A reduction in section 136 detentions have been realised and appropriate interventions recorded, meaning quicker access to MH support.</w:t>
            </w:r>
          </w:p>
          <w:p w14:paraId="1A3C738C" w14:textId="77777777" w:rsidR="00C6027A" w:rsidRPr="00B52B67" w:rsidRDefault="00C6027A" w:rsidP="00C6027A">
            <w:pPr>
              <w:pStyle w:val="ListParagraph"/>
              <w:numPr>
                <w:ilvl w:val="0"/>
                <w:numId w:val="28"/>
              </w:numPr>
              <w:rPr>
                <w:rFonts w:ascii="Arial" w:hAnsi="Arial" w:cs="Arial"/>
                <w:bCs/>
                <w:sz w:val="20"/>
                <w:szCs w:val="24"/>
              </w:rPr>
            </w:pPr>
            <w:r w:rsidRPr="00B52B67">
              <w:rPr>
                <w:rFonts w:ascii="Arial" w:hAnsi="Arial" w:cs="Arial"/>
                <w:bCs/>
                <w:sz w:val="20"/>
                <w:szCs w:val="24"/>
              </w:rPr>
              <w:t xml:space="preserve">The current Triage provision is being evaluated to ensure that its functions are considered and/or realigned to changes in service provision or commissioning arrangements in line with the review of the crisis care pathway. </w:t>
            </w:r>
          </w:p>
          <w:p w14:paraId="1C297663" w14:textId="77777777" w:rsidR="00C6027A" w:rsidRPr="00B52B67" w:rsidRDefault="00C6027A" w:rsidP="0032084A">
            <w:pPr>
              <w:rPr>
                <w:rFonts w:ascii="Arial" w:hAnsi="Arial" w:cs="Arial"/>
                <w:bCs/>
                <w:color w:val="FF0000"/>
                <w:sz w:val="20"/>
                <w:szCs w:val="24"/>
              </w:rPr>
            </w:pPr>
          </w:p>
        </w:tc>
        <w:tc>
          <w:tcPr>
            <w:tcW w:w="1701" w:type="dxa"/>
            <w:shd w:val="clear" w:color="auto" w:fill="00B050"/>
          </w:tcPr>
          <w:p w14:paraId="7DAF741A" w14:textId="77777777" w:rsidR="0032084A" w:rsidRPr="0032084A" w:rsidRDefault="0032084A" w:rsidP="00236F21">
            <w:pPr>
              <w:rPr>
                <w:rFonts w:ascii="Arial" w:hAnsi="Arial" w:cs="Arial"/>
                <w:bCs/>
                <w:sz w:val="20"/>
                <w:szCs w:val="20"/>
              </w:rPr>
            </w:pPr>
            <w:r w:rsidRPr="0032084A">
              <w:rPr>
                <w:rFonts w:ascii="Arial" w:hAnsi="Arial" w:cs="Arial"/>
                <w:bCs/>
                <w:sz w:val="20"/>
                <w:szCs w:val="20"/>
              </w:rPr>
              <w:t>GREEN</w:t>
            </w:r>
          </w:p>
        </w:tc>
      </w:tr>
      <w:tr w:rsidR="0032084A" w:rsidRPr="00270215" w14:paraId="6F0975F7" w14:textId="77777777" w:rsidTr="008475BE">
        <w:tc>
          <w:tcPr>
            <w:tcW w:w="710" w:type="dxa"/>
            <w:vAlign w:val="center"/>
          </w:tcPr>
          <w:p w14:paraId="32B61932" w14:textId="77777777" w:rsidR="0032084A" w:rsidRPr="00BB0C13" w:rsidRDefault="0032084A" w:rsidP="00BB0C13">
            <w:pPr>
              <w:jc w:val="center"/>
              <w:rPr>
                <w:rFonts w:ascii="Arial" w:hAnsi="Arial" w:cs="Arial"/>
                <w:b/>
                <w:bCs/>
                <w:sz w:val="20"/>
                <w:szCs w:val="24"/>
              </w:rPr>
            </w:pPr>
            <w:r w:rsidRPr="00BB0C13">
              <w:rPr>
                <w:rFonts w:ascii="Arial" w:hAnsi="Arial" w:cs="Arial"/>
                <w:b/>
                <w:bCs/>
                <w:sz w:val="20"/>
                <w:szCs w:val="24"/>
              </w:rPr>
              <w:t>2.</w:t>
            </w:r>
          </w:p>
        </w:tc>
        <w:tc>
          <w:tcPr>
            <w:tcW w:w="1991" w:type="dxa"/>
            <w:vAlign w:val="center"/>
          </w:tcPr>
          <w:p w14:paraId="0EF15AF3" w14:textId="77777777" w:rsidR="0032084A" w:rsidRPr="00BB0C13" w:rsidRDefault="0032084A" w:rsidP="00BB0C13">
            <w:pPr>
              <w:rPr>
                <w:rFonts w:ascii="Arial" w:hAnsi="Arial" w:cs="Arial"/>
                <w:b/>
                <w:bCs/>
                <w:sz w:val="20"/>
                <w:szCs w:val="24"/>
              </w:rPr>
            </w:pPr>
            <w:r w:rsidRPr="00BB0C13">
              <w:rPr>
                <w:rFonts w:ascii="Arial" w:hAnsi="Arial" w:cs="Arial"/>
                <w:b/>
                <w:bCs/>
                <w:sz w:val="20"/>
                <w:szCs w:val="24"/>
              </w:rPr>
              <w:t>S/Yorks Police – Ensure adequate provision of and access to Health Based Place of Safety within the meaning of S.135, (6) of the MHA (1983)</w:t>
            </w:r>
          </w:p>
        </w:tc>
        <w:tc>
          <w:tcPr>
            <w:tcW w:w="1518" w:type="dxa"/>
            <w:vAlign w:val="center"/>
          </w:tcPr>
          <w:p w14:paraId="5C3AD034" w14:textId="77777777" w:rsidR="0032084A" w:rsidRPr="00EC4075" w:rsidRDefault="0032084A" w:rsidP="006C19BC">
            <w:pPr>
              <w:jc w:val="center"/>
              <w:rPr>
                <w:rFonts w:ascii="Arial" w:hAnsi="Arial" w:cs="Arial"/>
                <w:bCs/>
                <w:sz w:val="20"/>
                <w:szCs w:val="24"/>
              </w:rPr>
            </w:pPr>
            <w:r>
              <w:rPr>
                <w:rFonts w:ascii="Arial" w:hAnsi="Arial" w:cs="Arial"/>
                <w:bCs/>
                <w:sz w:val="20"/>
                <w:szCs w:val="24"/>
              </w:rPr>
              <w:t>2014/15</w:t>
            </w:r>
          </w:p>
        </w:tc>
        <w:tc>
          <w:tcPr>
            <w:tcW w:w="1452" w:type="dxa"/>
            <w:vAlign w:val="center"/>
          </w:tcPr>
          <w:p w14:paraId="57523002" w14:textId="77777777" w:rsidR="0032084A" w:rsidRPr="00EC4075" w:rsidRDefault="0032084A" w:rsidP="006C19BC">
            <w:pPr>
              <w:jc w:val="center"/>
              <w:rPr>
                <w:rFonts w:ascii="Arial" w:hAnsi="Arial" w:cs="Arial"/>
                <w:bCs/>
                <w:sz w:val="20"/>
                <w:szCs w:val="24"/>
              </w:rPr>
            </w:pPr>
            <w:r>
              <w:rPr>
                <w:rFonts w:ascii="Arial" w:hAnsi="Arial" w:cs="Arial"/>
                <w:bCs/>
                <w:sz w:val="20"/>
                <w:szCs w:val="24"/>
              </w:rPr>
              <w:t>S/Yorks Police/RDASH</w:t>
            </w:r>
          </w:p>
        </w:tc>
        <w:tc>
          <w:tcPr>
            <w:tcW w:w="3686" w:type="dxa"/>
            <w:gridSpan w:val="2"/>
            <w:vAlign w:val="center"/>
          </w:tcPr>
          <w:p w14:paraId="0708A3C2" w14:textId="77777777" w:rsidR="0032084A" w:rsidRPr="00183980" w:rsidRDefault="0032084A" w:rsidP="0032084A">
            <w:pPr>
              <w:pStyle w:val="ListParagraph"/>
              <w:numPr>
                <w:ilvl w:val="0"/>
                <w:numId w:val="30"/>
              </w:numPr>
              <w:rPr>
                <w:rFonts w:ascii="Arial" w:hAnsi="Arial" w:cs="Arial"/>
                <w:bCs/>
                <w:sz w:val="20"/>
                <w:szCs w:val="20"/>
              </w:rPr>
            </w:pPr>
            <w:r w:rsidRPr="00183980">
              <w:rPr>
                <w:rFonts w:ascii="Arial" w:hAnsi="Arial" w:cs="Arial"/>
                <w:bCs/>
                <w:sz w:val="20"/>
                <w:szCs w:val="20"/>
              </w:rPr>
              <w:t>Reduce use of police custody for 136 detentions to zero;</w:t>
            </w:r>
          </w:p>
          <w:p w14:paraId="717EF395" w14:textId="77777777" w:rsidR="0032084A" w:rsidRPr="00183980" w:rsidRDefault="0032084A" w:rsidP="0032084A">
            <w:pPr>
              <w:pStyle w:val="ListParagraph"/>
              <w:numPr>
                <w:ilvl w:val="0"/>
                <w:numId w:val="30"/>
              </w:numPr>
              <w:rPr>
                <w:rFonts w:ascii="Arial" w:hAnsi="Arial" w:cs="Arial"/>
                <w:bCs/>
                <w:sz w:val="20"/>
                <w:szCs w:val="20"/>
              </w:rPr>
            </w:pPr>
            <w:r w:rsidRPr="00183980">
              <w:rPr>
                <w:rFonts w:ascii="Arial" w:hAnsi="Arial" w:cs="Arial"/>
                <w:bCs/>
                <w:sz w:val="20"/>
                <w:szCs w:val="20"/>
              </w:rPr>
              <w:t xml:space="preserve">alternative PoS where primary unavailable; </w:t>
            </w:r>
          </w:p>
          <w:p w14:paraId="2E539E7B" w14:textId="77777777" w:rsidR="0032084A" w:rsidRPr="00183980" w:rsidRDefault="0032084A" w:rsidP="0032084A">
            <w:pPr>
              <w:pStyle w:val="ListParagraph"/>
              <w:numPr>
                <w:ilvl w:val="0"/>
                <w:numId w:val="30"/>
              </w:numPr>
              <w:rPr>
                <w:rFonts w:ascii="Arial" w:hAnsi="Arial" w:cs="Arial"/>
                <w:bCs/>
                <w:sz w:val="20"/>
                <w:szCs w:val="20"/>
              </w:rPr>
            </w:pPr>
            <w:r w:rsidRPr="00183980">
              <w:rPr>
                <w:rFonts w:ascii="Arial" w:hAnsi="Arial" w:cs="Arial"/>
                <w:bCs/>
                <w:sz w:val="20"/>
                <w:szCs w:val="20"/>
              </w:rPr>
              <w:t xml:space="preserve">resilience and capacity within HBPoS; </w:t>
            </w:r>
          </w:p>
          <w:p w14:paraId="58F39831" w14:textId="77777777" w:rsidR="0032084A" w:rsidRPr="00183980" w:rsidRDefault="0032084A" w:rsidP="0032084A">
            <w:pPr>
              <w:pStyle w:val="ListParagraph"/>
              <w:numPr>
                <w:ilvl w:val="0"/>
                <w:numId w:val="30"/>
              </w:numPr>
              <w:rPr>
                <w:rFonts w:ascii="Arial" w:hAnsi="Arial" w:cs="Arial"/>
                <w:bCs/>
                <w:sz w:val="20"/>
                <w:szCs w:val="20"/>
              </w:rPr>
            </w:pPr>
            <w:r w:rsidRPr="00183980">
              <w:rPr>
                <w:rFonts w:ascii="Arial" w:hAnsi="Arial" w:cs="Arial"/>
                <w:bCs/>
                <w:sz w:val="20"/>
                <w:szCs w:val="20"/>
              </w:rPr>
              <w:t xml:space="preserve">intoxication not an automatic barrier to assessment; </w:t>
            </w:r>
          </w:p>
          <w:p w14:paraId="142282E5" w14:textId="77777777" w:rsidR="0032084A" w:rsidRPr="00183980" w:rsidRDefault="0032084A" w:rsidP="0032084A">
            <w:pPr>
              <w:pStyle w:val="ListParagraph"/>
              <w:numPr>
                <w:ilvl w:val="0"/>
                <w:numId w:val="30"/>
              </w:numPr>
              <w:rPr>
                <w:rFonts w:ascii="Arial" w:hAnsi="Arial" w:cs="Arial"/>
                <w:bCs/>
                <w:sz w:val="20"/>
                <w:szCs w:val="20"/>
              </w:rPr>
            </w:pPr>
            <w:r w:rsidRPr="00183980">
              <w:rPr>
                <w:rFonts w:ascii="Arial" w:hAnsi="Arial" w:cs="Arial"/>
                <w:bCs/>
                <w:sz w:val="20"/>
                <w:szCs w:val="20"/>
              </w:rPr>
              <w:t xml:space="preserve">record keeping; </w:t>
            </w:r>
          </w:p>
          <w:p w14:paraId="0B043EAC" w14:textId="77777777" w:rsidR="0032084A" w:rsidRPr="00183980" w:rsidRDefault="0032084A" w:rsidP="0032084A">
            <w:pPr>
              <w:pStyle w:val="ListParagraph"/>
              <w:numPr>
                <w:ilvl w:val="0"/>
                <w:numId w:val="30"/>
              </w:numPr>
              <w:rPr>
                <w:rFonts w:ascii="Arial" w:hAnsi="Arial" w:cs="Arial"/>
                <w:bCs/>
                <w:sz w:val="20"/>
                <w:szCs w:val="20"/>
              </w:rPr>
            </w:pPr>
            <w:r w:rsidRPr="00183980">
              <w:rPr>
                <w:rFonts w:ascii="Arial" w:hAnsi="Arial" w:cs="Arial"/>
                <w:bCs/>
                <w:sz w:val="20"/>
                <w:szCs w:val="20"/>
              </w:rPr>
              <w:t xml:space="preserve">clinical management of risks esp where restraint used / considered; </w:t>
            </w:r>
          </w:p>
          <w:p w14:paraId="3CE4F7CB" w14:textId="77777777" w:rsidR="0032084A" w:rsidRPr="00183980" w:rsidRDefault="0032084A" w:rsidP="0032084A">
            <w:pPr>
              <w:pStyle w:val="ListParagraph"/>
              <w:numPr>
                <w:ilvl w:val="0"/>
                <w:numId w:val="30"/>
              </w:numPr>
              <w:rPr>
                <w:rFonts w:ascii="Arial" w:hAnsi="Arial" w:cs="Arial"/>
                <w:bCs/>
                <w:sz w:val="20"/>
                <w:szCs w:val="20"/>
              </w:rPr>
            </w:pPr>
            <w:r w:rsidRPr="00183980">
              <w:rPr>
                <w:rFonts w:ascii="Arial" w:hAnsi="Arial" w:cs="Arial"/>
                <w:bCs/>
                <w:sz w:val="20"/>
                <w:szCs w:val="20"/>
              </w:rPr>
              <w:t>joint risk assessments for pre-planned 135 warrants</w:t>
            </w:r>
          </w:p>
          <w:p w14:paraId="37030023" w14:textId="77777777" w:rsidR="0032084A" w:rsidRPr="00183980" w:rsidRDefault="0032084A" w:rsidP="006C19BC">
            <w:pPr>
              <w:ind w:left="720"/>
              <w:rPr>
                <w:rFonts w:ascii="Arial" w:hAnsi="Arial" w:cs="Arial"/>
                <w:bCs/>
                <w:sz w:val="20"/>
                <w:szCs w:val="20"/>
              </w:rPr>
            </w:pPr>
            <w:r w:rsidRPr="00183980">
              <w:rPr>
                <w:rFonts w:ascii="Arial" w:hAnsi="Arial" w:cs="Arial"/>
                <w:bCs/>
                <w:sz w:val="20"/>
                <w:szCs w:val="20"/>
              </w:rPr>
              <w:t>availability &amp; responsiveness of AMHPs and S12 Doctors</w:t>
            </w:r>
          </w:p>
        </w:tc>
        <w:tc>
          <w:tcPr>
            <w:tcW w:w="4394" w:type="dxa"/>
          </w:tcPr>
          <w:p w14:paraId="09290CF2" w14:textId="77777777" w:rsidR="00C6027A" w:rsidRPr="00B52B67" w:rsidRDefault="00C6027A" w:rsidP="00C6027A">
            <w:pPr>
              <w:pStyle w:val="ListParagraph"/>
              <w:numPr>
                <w:ilvl w:val="0"/>
                <w:numId w:val="28"/>
              </w:numPr>
              <w:rPr>
                <w:rFonts w:ascii="Arial" w:hAnsi="Arial" w:cs="Arial"/>
                <w:bCs/>
                <w:sz w:val="20"/>
                <w:szCs w:val="24"/>
              </w:rPr>
            </w:pPr>
            <w:r w:rsidRPr="00B52B67">
              <w:rPr>
                <w:rFonts w:ascii="Arial" w:hAnsi="Arial" w:cs="Arial"/>
                <w:bCs/>
                <w:sz w:val="20"/>
                <w:szCs w:val="24"/>
              </w:rPr>
              <w:t xml:space="preserve">Consultation is ongoing with regards to the recommendations within the review of S135 &amp; S136 of the MHA. SYP have </w:t>
            </w:r>
            <w:r w:rsidR="00CD54A4" w:rsidRPr="00B52B67">
              <w:rPr>
                <w:rFonts w:ascii="Arial" w:hAnsi="Arial" w:cs="Arial"/>
                <w:bCs/>
                <w:sz w:val="20"/>
                <w:szCs w:val="24"/>
              </w:rPr>
              <w:t xml:space="preserve">provided feedback to the Trust with regards to the recommendations and have </w:t>
            </w:r>
            <w:r w:rsidRPr="00B52B67">
              <w:rPr>
                <w:rFonts w:ascii="Arial" w:hAnsi="Arial" w:cs="Arial"/>
                <w:bCs/>
                <w:sz w:val="20"/>
                <w:szCs w:val="24"/>
              </w:rPr>
              <w:t xml:space="preserve">engaged health colleagues to implement recommendations linked to the use of police custody as a PoS. </w:t>
            </w:r>
            <w:r w:rsidR="00CD54A4" w:rsidRPr="00B52B67">
              <w:rPr>
                <w:rFonts w:ascii="Arial" w:hAnsi="Arial" w:cs="Arial"/>
                <w:bCs/>
                <w:sz w:val="20"/>
                <w:szCs w:val="24"/>
              </w:rPr>
              <w:br/>
              <w:t>Police custody will not be used as a PoS for U18’s with effect from January 2016 (date to be confirmed) and as from 1</w:t>
            </w:r>
            <w:r w:rsidR="00CD54A4" w:rsidRPr="00B52B67">
              <w:rPr>
                <w:rFonts w:ascii="Arial" w:hAnsi="Arial" w:cs="Arial"/>
                <w:bCs/>
                <w:sz w:val="20"/>
                <w:szCs w:val="24"/>
                <w:vertAlign w:val="superscript"/>
              </w:rPr>
              <w:t>st</w:t>
            </w:r>
            <w:r w:rsidR="00CD54A4" w:rsidRPr="00B52B67">
              <w:rPr>
                <w:rFonts w:ascii="Arial" w:hAnsi="Arial" w:cs="Arial"/>
                <w:bCs/>
                <w:sz w:val="20"/>
                <w:szCs w:val="24"/>
              </w:rPr>
              <w:t xml:space="preserve"> April 2017 Police custody will not be used as a PoS for Over 18’s (Adults)</w:t>
            </w:r>
          </w:p>
          <w:p w14:paraId="06E2454F" w14:textId="77777777" w:rsidR="00C6027A" w:rsidRPr="00B52B67" w:rsidRDefault="00C6027A" w:rsidP="00C6027A">
            <w:pPr>
              <w:pStyle w:val="ListParagraph"/>
              <w:numPr>
                <w:ilvl w:val="0"/>
                <w:numId w:val="28"/>
              </w:numPr>
              <w:rPr>
                <w:rFonts w:ascii="Arial" w:hAnsi="Arial" w:cs="Arial"/>
                <w:bCs/>
                <w:sz w:val="20"/>
                <w:szCs w:val="24"/>
              </w:rPr>
            </w:pPr>
            <w:r w:rsidRPr="00B52B67">
              <w:rPr>
                <w:rFonts w:ascii="Arial" w:hAnsi="Arial" w:cs="Arial"/>
                <w:bCs/>
                <w:sz w:val="20"/>
                <w:szCs w:val="24"/>
              </w:rPr>
              <w:t xml:space="preserve">The changes are being supported by the </w:t>
            </w:r>
            <w:r w:rsidR="00CD54A4" w:rsidRPr="00B52B67">
              <w:rPr>
                <w:rFonts w:ascii="Arial" w:hAnsi="Arial" w:cs="Arial"/>
                <w:bCs/>
                <w:sz w:val="20"/>
                <w:szCs w:val="24"/>
              </w:rPr>
              <w:t xml:space="preserve">introduction of a new protocol - </w:t>
            </w:r>
            <w:r w:rsidRPr="00B52B67">
              <w:rPr>
                <w:rFonts w:ascii="Arial" w:hAnsi="Arial" w:cs="Arial"/>
                <w:bCs/>
                <w:sz w:val="20"/>
                <w:szCs w:val="24"/>
              </w:rPr>
              <w:t>Management of MH Crisis Interagency Protocol) which is currently out for consultation</w:t>
            </w:r>
            <w:r w:rsidR="00CD54A4" w:rsidRPr="00B52B67">
              <w:rPr>
                <w:rFonts w:ascii="Arial" w:hAnsi="Arial" w:cs="Arial"/>
                <w:bCs/>
                <w:sz w:val="20"/>
                <w:szCs w:val="24"/>
              </w:rPr>
              <w:t xml:space="preserve"> with partners</w:t>
            </w:r>
            <w:r w:rsidRPr="00B52B67">
              <w:rPr>
                <w:rFonts w:ascii="Arial" w:hAnsi="Arial" w:cs="Arial"/>
                <w:bCs/>
                <w:sz w:val="20"/>
                <w:szCs w:val="24"/>
              </w:rPr>
              <w:t>.</w:t>
            </w:r>
          </w:p>
          <w:p w14:paraId="31898D50" w14:textId="77777777" w:rsidR="00CD54A4" w:rsidRPr="00B52B67" w:rsidRDefault="00CD54A4" w:rsidP="00C6027A">
            <w:pPr>
              <w:pStyle w:val="ListParagraph"/>
              <w:numPr>
                <w:ilvl w:val="0"/>
                <w:numId w:val="28"/>
              </w:numPr>
              <w:rPr>
                <w:rFonts w:ascii="Arial" w:hAnsi="Arial" w:cs="Arial"/>
                <w:bCs/>
                <w:sz w:val="20"/>
                <w:szCs w:val="24"/>
              </w:rPr>
            </w:pPr>
            <w:r w:rsidRPr="00B52B67">
              <w:rPr>
                <w:rFonts w:ascii="Arial" w:hAnsi="Arial" w:cs="Arial"/>
                <w:bCs/>
                <w:sz w:val="20"/>
                <w:szCs w:val="24"/>
              </w:rPr>
              <w:t>RDASH and SYP have commenced work to review the interfaces between Health and SYP. This includes a review of governance structures, policies, training and the development of communications mediums to support information sharing/risk assessments across agencies.</w:t>
            </w:r>
          </w:p>
          <w:p w14:paraId="04FF16F3" w14:textId="77777777" w:rsidR="0032084A" w:rsidRPr="00B52B67" w:rsidRDefault="0032084A" w:rsidP="00236F21">
            <w:pPr>
              <w:rPr>
                <w:rFonts w:ascii="Arial" w:hAnsi="Arial" w:cs="Arial"/>
                <w:bCs/>
                <w:sz w:val="20"/>
                <w:szCs w:val="20"/>
              </w:rPr>
            </w:pPr>
          </w:p>
        </w:tc>
        <w:tc>
          <w:tcPr>
            <w:tcW w:w="1701" w:type="dxa"/>
            <w:shd w:val="clear" w:color="auto" w:fill="00B050"/>
          </w:tcPr>
          <w:p w14:paraId="4920166F" w14:textId="77777777" w:rsidR="0032084A" w:rsidRPr="00270215" w:rsidRDefault="008475BE" w:rsidP="00236F21">
            <w:pPr>
              <w:rPr>
                <w:rFonts w:ascii="Tahoma" w:hAnsi="Tahoma" w:cs="Tahoma"/>
                <w:b/>
                <w:bCs/>
                <w:sz w:val="24"/>
                <w:szCs w:val="24"/>
              </w:rPr>
            </w:pPr>
            <w:r w:rsidRPr="0032084A">
              <w:rPr>
                <w:rFonts w:ascii="Arial" w:hAnsi="Arial" w:cs="Arial"/>
                <w:bCs/>
                <w:sz w:val="20"/>
                <w:szCs w:val="20"/>
              </w:rPr>
              <w:t>GREEN</w:t>
            </w:r>
          </w:p>
        </w:tc>
      </w:tr>
      <w:tr w:rsidR="0032084A" w:rsidRPr="00270215" w14:paraId="5B65501F" w14:textId="77777777" w:rsidTr="00236F21">
        <w:tc>
          <w:tcPr>
            <w:tcW w:w="15452" w:type="dxa"/>
            <w:gridSpan w:val="8"/>
            <w:shd w:val="clear" w:color="auto" w:fill="BFDEE1" w:themeFill="background2" w:themeFillTint="66"/>
          </w:tcPr>
          <w:p w14:paraId="58FF762C" w14:textId="77777777" w:rsidR="0032084A" w:rsidRPr="00355C9C" w:rsidRDefault="0032084A" w:rsidP="00427251">
            <w:pPr>
              <w:tabs>
                <w:tab w:val="left" w:pos="4128"/>
                <w:tab w:val="center" w:pos="7192"/>
              </w:tabs>
              <w:jc w:val="center"/>
              <w:rPr>
                <w:rFonts w:ascii="Tahoma" w:hAnsi="Tahoma" w:cs="Tahoma"/>
                <w:b/>
                <w:szCs w:val="24"/>
              </w:rPr>
            </w:pPr>
            <w:r w:rsidRPr="00355C9C">
              <w:rPr>
                <w:rFonts w:ascii="Tahoma" w:hAnsi="Tahoma" w:cs="Tahoma"/>
                <w:b/>
                <w:szCs w:val="24"/>
              </w:rPr>
              <w:t>Improved information and advice available to front line staff to enable better response to individuals</w:t>
            </w:r>
          </w:p>
        </w:tc>
      </w:tr>
      <w:tr w:rsidR="0032084A" w:rsidRPr="00270215" w14:paraId="3F75B6B2" w14:textId="77777777" w:rsidTr="00BB0C13">
        <w:tc>
          <w:tcPr>
            <w:tcW w:w="710" w:type="dxa"/>
            <w:vAlign w:val="center"/>
          </w:tcPr>
          <w:p w14:paraId="58BFA2CE" w14:textId="77777777" w:rsidR="0032084A" w:rsidRPr="005251CA" w:rsidRDefault="0032084A" w:rsidP="00BB0C13">
            <w:pPr>
              <w:jc w:val="center"/>
              <w:rPr>
                <w:rFonts w:ascii="Arial" w:hAnsi="Arial" w:cs="Arial"/>
                <w:b/>
                <w:bCs/>
                <w:sz w:val="20"/>
                <w:szCs w:val="24"/>
              </w:rPr>
            </w:pPr>
            <w:r>
              <w:rPr>
                <w:rFonts w:ascii="Arial" w:hAnsi="Arial" w:cs="Arial"/>
                <w:b/>
                <w:bCs/>
                <w:sz w:val="20"/>
                <w:szCs w:val="24"/>
              </w:rPr>
              <w:t>1</w:t>
            </w:r>
          </w:p>
        </w:tc>
        <w:tc>
          <w:tcPr>
            <w:tcW w:w="1991" w:type="dxa"/>
            <w:vAlign w:val="center"/>
          </w:tcPr>
          <w:p w14:paraId="4AD5A81B" w14:textId="77777777" w:rsidR="0032084A" w:rsidRPr="005251CA" w:rsidRDefault="0032084A" w:rsidP="00BB0C13">
            <w:pPr>
              <w:rPr>
                <w:rFonts w:ascii="Arial" w:hAnsi="Arial" w:cs="Arial"/>
                <w:b/>
                <w:bCs/>
                <w:sz w:val="20"/>
                <w:szCs w:val="24"/>
              </w:rPr>
            </w:pPr>
            <w:r>
              <w:rPr>
                <w:rFonts w:ascii="Arial" w:hAnsi="Arial" w:cs="Arial"/>
                <w:b/>
                <w:bCs/>
                <w:sz w:val="20"/>
                <w:szCs w:val="24"/>
              </w:rPr>
              <w:t>MH Programme Communication and Engagement</w:t>
            </w:r>
          </w:p>
        </w:tc>
        <w:tc>
          <w:tcPr>
            <w:tcW w:w="1518" w:type="dxa"/>
            <w:vAlign w:val="center"/>
          </w:tcPr>
          <w:p w14:paraId="019EE389" w14:textId="77777777" w:rsidR="0032084A" w:rsidRPr="00AC48B4" w:rsidRDefault="0032084A" w:rsidP="006C19BC">
            <w:pPr>
              <w:jc w:val="center"/>
              <w:rPr>
                <w:rFonts w:ascii="Arial" w:hAnsi="Arial" w:cs="Arial"/>
                <w:bCs/>
                <w:sz w:val="20"/>
                <w:szCs w:val="24"/>
              </w:rPr>
            </w:pPr>
            <w:r>
              <w:rPr>
                <w:rFonts w:ascii="Arial" w:hAnsi="Arial" w:cs="Arial"/>
                <w:bCs/>
                <w:sz w:val="20"/>
                <w:szCs w:val="24"/>
              </w:rPr>
              <w:t>From  2014 onwards</w:t>
            </w:r>
          </w:p>
        </w:tc>
        <w:tc>
          <w:tcPr>
            <w:tcW w:w="1594" w:type="dxa"/>
            <w:gridSpan w:val="2"/>
            <w:vAlign w:val="center"/>
          </w:tcPr>
          <w:p w14:paraId="478BBC6F" w14:textId="77777777" w:rsidR="0032084A" w:rsidRPr="00AC48B4" w:rsidRDefault="0032084A" w:rsidP="006C19BC">
            <w:pPr>
              <w:jc w:val="center"/>
              <w:rPr>
                <w:rFonts w:ascii="Arial" w:hAnsi="Arial" w:cs="Arial"/>
                <w:bCs/>
                <w:sz w:val="20"/>
                <w:szCs w:val="24"/>
              </w:rPr>
            </w:pPr>
            <w:r>
              <w:rPr>
                <w:rFonts w:ascii="Arial" w:hAnsi="Arial" w:cs="Arial"/>
                <w:bCs/>
                <w:sz w:val="20"/>
                <w:szCs w:val="24"/>
              </w:rPr>
              <w:t>Doncaster CCG/RDASH</w:t>
            </w:r>
          </w:p>
        </w:tc>
        <w:tc>
          <w:tcPr>
            <w:tcW w:w="3544" w:type="dxa"/>
            <w:vAlign w:val="center"/>
          </w:tcPr>
          <w:p w14:paraId="56C8DAF8" w14:textId="77777777" w:rsidR="0032084A" w:rsidRPr="005B3674" w:rsidRDefault="0032084A" w:rsidP="006C19BC">
            <w:pPr>
              <w:rPr>
                <w:rFonts w:ascii="Arial" w:hAnsi="Arial" w:cs="Arial"/>
                <w:bCs/>
                <w:color w:val="FF0000"/>
                <w:sz w:val="20"/>
                <w:szCs w:val="24"/>
              </w:rPr>
            </w:pPr>
            <w:r w:rsidRPr="00AE2F4A">
              <w:rPr>
                <w:rFonts w:ascii="Arial" w:hAnsi="Arial" w:cs="Arial"/>
                <w:bCs/>
                <w:sz w:val="20"/>
                <w:szCs w:val="24"/>
              </w:rPr>
              <w:t>All partners, key stakeholders and the public will be fully aware about what is available to them if they or anyone they know experience a mental health crisis</w:t>
            </w:r>
          </w:p>
        </w:tc>
        <w:tc>
          <w:tcPr>
            <w:tcW w:w="4394" w:type="dxa"/>
            <w:vAlign w:val="center"/>
          </w:tcPr>
          <w:p w14:paraId="72854FEE" w14:textId="77777777" w:rsidR="0032084A" w:rsidRPr="00EB14E4" w:rsidRDefault="0032084A" w:rsidP="006C19BC">
            <w:pPr>
              <w:pStyle w:val="ListParagraph"/>
              <w:numPr>
                <w:ilvl w:val="0"/>
                <w:numId w:val="26"/>
              </w:numPr>
              <w:rPr>
                <w:rFonts w:ascii="Arial" w:hAnsi="Arial" w:cs="Arial"/>
                <w:bCs/>
                <w:sz w:val="20"/>
                <w:szCs w:val="24"/>
              </w:rPr>
            </w:pPr>
            <w:r w:rsidRPr="00EB14E4">
              <w:rPr>
                <w:rFonts w:ascii="Arial" w:hAnsi="Arial" w:cs="Arial"/>
                <w:bCs/>
                <w:sz w:val="20"/>
                <w:szCs w:val="24"/>
              </w:rPr>
              <w:t xml:space="preserve">The new Crisis Pathway Model has been publicised by both Commissioner and Provider organisations. Commissioner will continue to engage with the public and stakeholders providing updates on the progress of the Programme. The Provider will be expected to draw media attention to the implementation of the new Crisis Pathway Model and to highlight new contact numbers, access points for service users and potential referrers. </w:t>
            </w:r>
          </w:p>
          <w:p w14:paraId="7F58569E" w14:textId="77777777" w:rsidR="0032084A" w:rsidRPr="00194373" w:rsidRDefault="0032084A" w:rsidP="006C19BC">
            <w:pPr>
              <w:pStyle w:val="ListParagraph"/>
              <w:numPr>
                <w:ilvl w:val="0"/>
                <w:numId w:val="26"/>
              </w:numPr>
              <w:rPr>
                <w:rFonts w:ascii="Arial" w:hAnsi="Arial" w:cs="Arial"/>
                <w:bCs/>
                <w:color w:val="FF0000"/>
                <w:sz w:val="20"/>
                <w:szCs w:val="24"/>
              </w:rPr>
            </w:pPr>
            <w:r w:rsidRPr="00194373">
              <w:rPr>
                <w:rFonts w:ascii="Arial" w:hAnsi="Arial" w:cs="Arial"/>
                <w:bCs/>
                <w:sz w:val="20"/>
                <w:szCs w:val="24"/>
              </w:rPr>
              <w:t>Communication plan in place</w:t>
            </w:r>
          </w:p>
          <w:p w14:paraId="7AFFE0A8" w14:textId="77777777" w:rsidR="00194373" w:rsidRPr="00194373" w:rsidRDefault="00194373" w:rsidP="006C19BC">
            <w:pPr>
              <w:pStyle w:val="ListParagraph"/>
              <w:numPr>
                <w:ilvl w:val="0"/>
                <w:numId w:val="26"/>
              </w:numPr>
              <w:rPr>
                <w:rFonts w:ascii="Arial" w:hAnsi="Arial" w:cs="Arial"/>
                <w:b/>
                <w:bCs/>
                <w:color w:val="FF0000"/>
                <w:sz w:val="20"/>
                <w:szCs w:val="24"/>
              </w:rPr>
            </w:pPr>
            <w:r w:rsidRPr="00194373">
              <w:rPr>
                <w:rFonts w:ascii="Arial" w:hAnsi="Arial" w:cs="Arial"/>
                <w:bCs/>
                <w:sz w:val="20"/>
                <w:szCs w:val="24"/>
              </w:rPr>
              <w:t>Communication Plan in place for the Children &amp; Young People Transformation Plan</w:t>
            </w:r>
          </w:p>
        </w:tc>
        <w:tc>
          <w:tcPr>
            <w:tcW w:w="1701" w:type="dxa"/>
            <w:shd w:val="clear" w:color="auto" w:fill="00B050"/>
          </w:tcPr>
          <w:p w14:paraId="455A9793" w14:textId="77777777" w:rsidR="0032084A" w:rsidRPr="00EB14E4" w:rsidRDefault="0032084A" w:rsidP="006C19BC">
            <w:pPr>
              <w:rPr>
                <w:rFonts w:ascii="Arial" w:hAnsi="Arial" w:cs="Arial"/>
                <w:bCs/>
                <w:sz w:val="20"/>
                <w:szCs w:val="20"/>
              </w:rPr>
            </w:pPr>
            <w:r w:rsidRPr="00EB14E4">
              <w:rPr>
                <w:rFonts w:ascii="Arial" w:hAnsi="Arial" w:cs="Arial"/>
                <w:bCs/>
                <w:sz w:val="20"/>
                <w:szCs w:val="20"/>
              </w:rPr>
              <w:t>GREEN</w:t>
            </w:r>
          </w:p>
        </w:tc>
      </w:tr>
      <w:tr w:rsidR="0032084A" w:rsidRPr="00270215" w14:paraId="4BC3C0D5" w14:textId="77777777" w:rsidTr="00BB0C13">
        <w:tc>
          <w:tcPr>
            <w:tcW w:w="710" w:type="dxa"/>
            <w:vAlign w:val="center"/>
          </w:tcPr>
          <w:p w14:paraId="21EEB1C4" w14:textId="77777777" w:rsidR="0032084A" w:rsidRPr="00BB0C13" w:rsidRDefault="00BB0C13" w:rsidP="00BB0C13">
            <w:pPr>
              <w:jc w:val="center"/>
              <w:rPr>
                <w:rFonts w:ascii="Arial" w:hAnsi="Arial" w:cs="Arial"/>
                <w:b/>
                <w:bCs/>
                <w:sz w:val="20"/>
                <w:szCs w:val="24"/>
              </w:rPr>
            </w:pPr>
            <w:r>
              <w:rPr>
                <w:rFonts w:ascii="Arial" w:hAnsi="Arial" w:cs="Arial"/>
                <w:b/>
                <w:bCs/>
                <w:sz w:val="20"/>
                <w:szCs w:val="24"/>
              </w:rPr>
              <w:t>2.</w:t>
            </w:r>
          </w:p>
        </w:tc>
        <w:tc>
          <w:tcPr>
            <w:tcW w:w="1991" w:type="dxa"/>
            <w:vAlign w:val="center"/>
          </w:tcPr>
          <w:p w14:paraId="5D2683A5" w14:textId="77777777" w:rsidR="0032084A" w:rsidRPr="00BB0C13" w:rsidRDefault="0032084A" w:rsidP="00BB0C13">
            <w:pPr>
              <w:rPr>
                <w:rFonts w:ascii="Arial" w:hAnsi="Arial" w:cs="Arial"/>
                <w:b/>
                <w:bCs/>
                <w:sz w:val="20"/>
                <w:szCs w:val="24"/>
              </w:rPr>
            </w:pPr>
            <w:r w:rsidRPr="00BB0C13">
              <w:rPr>
                <w:rFonts w:ascii="Arial" w:hAnsi="Arial" w:cs="Arial"/>
                <w:b/>
                <w:bCs/>
                <w:sz w:val="20"/>
                <w:szCs w:val="24"/>
              </w:rPr>
              <w:t>S/Yorks Police – Review and develop multi-agency crisis response within 999 and 111 Systems</w:t>
            </w:r>
          </w:p>
        </w:tc>
        <w:tc>
          <w:tcPr>
            <w:tcW w:w="1518" w:type="dxa"/>
            <w:vAlign w:val="center"/>
          </w:tcPr>
          <w:p w14:paraId="299529CF" w14:textId="77777777" w:rsidR="0032084A" w:rsidRPr="00F74915" w:rsidRDefault="0032084A" w:rsidP="006C19BC">
            <w:pPr>
              <w:jc w:val="center"/>
              <w:rPr>
                <w:rFonts w:ascii="Arial" w:hAnsi="Arial" w:cs="Arial"/>
                <w:bCs/>
                <w:sz w:val="20"/>
                <w:szCs w:val="24"/>
              </w:rPr>
            </w:pPr>
            <w:r>
              <w:rPr>
                <w:rFonts w:ascii="Arial" w:hAnsi="Arial" w:cs="Arial"/>
                <w:bCs/>
                <w:sz w:val="20"/>
                <w:szCs w:val="24"/>
              </w:rPr>
              <w:t>2015/16</w:t>
            </w:r>
          </w:p>
        </w:tc>
        <w:tc>
          <w:tcPr>
            <w:tcW w:w="1594" w:type="dxa"/>
            <w:gridSpan w:val="2"/>
            <w:vAlign w:val="center"/>
          </w:tcPr>
          <w:p w14:paraId="5A71AE02" w14:textId="77777777" w:rsidR="0032084A" w:rsidRPr="00F74915" w:rsidRDefault="0032084A" w:rsidP="006C19BC">
            <w:pPr>
              <w:jc w:val="center"/>
              <w:rPr>
                <w:rFonts w:ascii="Arial" w:hAnsi="Arial" w:cs="Arial"/>
                <w:bCs/>
                <w:sz w:val="20"/>
                <w:szCs w:val="24"/>
              </w:rPr>
            </w:pPr>
            <w:r>
              <w:rPr>
                <w:rFonts w:ascii="Arial" w:hAnsi="Arial" w:cs="Arial"/>
                <w:bCs/>
                <w:sz w:val="20"/>
                <w:szCs w:val="24"/>
              </w:rPr>
              <w:t>S/Yorks Police</w:t>
            </w:r>
          </w:p>
        </w:tc>
        <w:tc>
          <w:tcPr>
            <w:tcW w:w="3544" w:type="dxa"/>
            <w:vAlign w:val="center"/>
          </w:tcPr>
          <w:p w14:paraId="562D6B53" w14:textId="77777777" w:rsidR="0032084A" w:rsidRPr="00AC7AB1" w:rsidRDefault="00AC7AB1" w:rsidP="00AC7AB1">
            <w:pPr>
              <w:rPr>
                <w:rFonts w:ascii="Arial" w:hAnsi="Arial" w:cs="Arial"/>
                <w:bCs/>
                <w:sz w:val="20"/>
                <w:szCs w:val="20"/>
              </w:rPr>
            </w:pPr>
            <w:r>
              <w:rPr>
                <w:rFonts w:ascii="Arial" w:hAnsi="Arial" w:cs="Arial"/>
                <w:bCs/>
                <w:sz w:val="20"/>
                <w:szCs w:val="20"/>
              </w:rPr>
              <w:t>S/Yorks police will have direct access to MH crisis response service when they are in contact with a member of the public who are experiencing a MH crisis</w:t>
            </w:r>
          </w:p>
        </w:tc>
        <w:tc>
          <w:tcPr>
            <w:tcW w:w="4394" w:type="dxa"/>
          </w:tcPr>
          <w:p w14:paraId="277B3EDF" w14:textId="77777777" w:rsidR="0032084A" w:rsidRDefault="00AC7AB1" w:rsidP="00236F21">
            <w:pPr>
              <w:rPr>
                <w:rFonts w:ascii="Arial" w:hAnsi="Arial" w:cs="Arial"/>
                <w:bCs/>
                <w:sz w:val="20"/>
                <w:szCs w:val="20"/>
              </w:rPr>
            </w:pPr>
            <w:r>
              <w:rPr>
                <w:rFonts w:ascii="Arial" w:hAnsi="Arial" w:cs="Arial"/>
                <w:bCs/>
                <w:sz w:val="20"/>
                <w:szCs w:val="20"/>
              </w:rPr>
              <w:t>Agreements are in place between S/Yorks Police and RDASH to ensure that calls from the police re given priority where practicably appropriate</w:t>
            </w:r>
          </w:p>
          <w:p w14:paraId="3E27C42F" w14:textId="77777777" w:rsidR="00194373" w:rsidRDefault="00194373" w:rsidP="00236F21">
            <w:pPr>
              <w:rPr>
                <w:rFonts w:ascii="Arial" w:hAnsi="Arial" w:cs="Arial"/>
                <w:bCs/>
                <w:sz w:val="20"/>
                <w:szCs w:val="24"/>
              </w:rPr>
            </w:pPr>
            <w:r w:rsidRPr="00194373">
              <w:rPr>
                <w:rFonts w:ascii="Arial" w:hAnsi="Arial" w:cs="Arial"/>
                <w:bCs/>
                <w:sz w:val="20"/>
                <w:szCs w:val="24"/>
              </w:rPr>
              <w:t>Children &amp; Young People Transformation Plan</w:t>
            </w:r>
            <w:r>
              <w:rPr>
                <w:rFonts w:ascii="Arial" w:hAnsi="Arial" w:cs="Arial"/>
                <w:bCs/>
                <w:sz w:val="20"/>
                <w:szCs w:val="24"/>
              </w:rPr>
              <w:t xml:space="preserve"> includes an objective to ensure that no children or young person is not put in a police cell as a place of safety</w:t>
            </w:r>
          </w:p>
          <w:p w14:paraId="169E0A61" w14:textId="77777777" w:rsidR="00CD54A4" w:rsidRPr="00B52B67" w:rsidRDefault="00CD54A4" w:rsidP="00CD54A4">
            <w:pPr>
              <w:pStyle w:val="ListParagraph"/>
              <w:numPr>
                <w:ilvl w:val="0"/>
                <w:numId w:val="38"/>
              </w:numPr>
              <w:rPr>
                <w:rFonts w:ascii="Arial" w:hAnsi="Arial" w:cs="Arial"/>
                <w:bCs/>
                <w:sz w:val="20"/>
                <w:szCs w:val="20"/>
              </w:rPr>
            </w:pPr>
            <w:r w:rsidRPr="00B52B67">
              <w:rPr>
                <w:rFonts w:ascii="Arial" w:hAnsi="Arial" w:cs="Arial"/>
                <w:bCs/>
                <w:sz w:val="20"/>
                <w:szCs w:val="24"/>
              </w:rPr>
              <w:t xml:space="preserve">New </w:t>
            </w:r>
            <w:r w:rsidR="00B52B67" w:rsidRPr="00B52B67">
              <w:rPr>
                <w:rFonts w:ascii="Arial" w:hAnsi="Arial" w:cs="Arial"/>
                <w:bCs/>
                <w:sz w:val="20"/>
                <w:szCs w:val="24"/>
              </w:rPr>
              <w:t>pathways have</w:t>
            </w:r>
            <w:r w:rsidRPr="00B52B67">
              <w:rPr>
                <w:rFonts w:ascii="Arial" w:hAnsi="Arial" w:cs="Arial"/>
                <w:bCs/>
                <w:sz w:val="20"/>
                <w:szCs w:val="24"/>
              </w:rPr>
              <w:t xml:space="preserve"> been circulated to SYP Communications staff and Doncaster officers. </w:t>
            </w:r>
          </w:p>
          <w:p w14:paraId="4800F3C5" w14:textId="77777777" w:rsidR="00CD54A4" w:rsidRPr="00CD54A4" w:rsidRDefault="00CD54A4" w:rsidP="00CD54A4">
            <w:pPr>
              <w:pStyle w:val="ListParagraph"/>
              <w:numPr>
                <w:ilvl w:val="0"/>
                <w:numId w:val="38"/>
              </w:numPr>
              <w:rPr>
                <w:rFonts w:ascii="Arial" w:hAnsi="Arial" w:cs="Arial"/>
                <w:b/>
                <w:bCs/>
                <w:sz w:val="20"/>
                <w:szCs w:val="20"/>
              </w:rPr>
            </w:pPr>
            <w:r w:rsidRPr="00B52B67">
              <w:rPr>
                <w:rFonts w:ascii="Arial" w:hAnsi="Arial" w:cs="Arial"/>
                <w:bCs/>
                <w:sz w:val="20"/>
                <w:szCs w:val="24"/>
              </w:rPr>
              <w:t xml:space="preserve">Further discussions will taken place to consider the transfer of calls from the Police control room to the Crisis HUB (link to </w:t>
            </w:r>
            <w:r w:rsidR="00B52B67" w:rsidRPr="00B52B67">
              <w:rPr>
                <w:rFonts w:ascii="Arial" w:hAnsi="Arial" w:cs="Arial"/>
                <w:bCs/>
                <w:sz w:val="20"/>
                <w:szCs w:val="24"/>
              </w:rPr>
              <w:t>Triage</w:t>
            </w:r>
            <w:r w:rsidRPr="00B52B67">
              <w:rPr>
                <w:rFonts w:ascii="Arial" w:hAnsi="Arial" w:cs="Arial"/>
                <w:bCs/>
                <w:sz w:val="20"/>
                <w:szCs w:val="24"/>
              </w:rPr>
              <w:t xml:space="preserve"> review</w:t>
            </w:r>
            <w:r w:rsidRPr="00CD54A4">
              <w:rPr>
                <w:rFonts w:ascii="Arial" w:hAnsi="Arial" w:cs="Arial"/>
                <w:b/>
                <w:bCs/>
                <w:sz w:val="20"/>
                <w:szCs w:val="24"/>
              </w:rPr>
              <w:t>).</w:t>
            </w:r>
          </w:p>
        </w:tc>
        <w:tc>
          <w:tcPr>
            <w:tcW w:w="1701" w:type="dxa"/>
            <w:shd w:val="clear" w:color="auto" w:fill="00B050"/>
          </w:tcPr>
          <w:p w14:paraId="67949FCF" w14:textId="77777777" w:rsidR="0032084A" w:rsidRPr="00AC7AB1" w:rsidRDefault="00AC7AB1" w:rsidP="00236F21">
            <w:pPr>
              <w:rPr>
                <w:rFonts w:ascii="Arial" w:hAnsi="Arial" w:cs="Arial"/>
                <w:bCs/>
                <w:sz w:val="20"/>
                <w:szCs w:val="20"/>
              </w:rPr>
            </w:pPr>
            <w:r w:rsidRPr="00AC7AB1">
              <w:rPr>
                <w:rFonts w:ascii="Arial" w:hAnsi="Arial" w:cs="Arial"/>
                <w:bCs/>
                <w:sz w:val="20"/>
                <w:szCs w:val="20"/>
              </w:rPr>
              <w:t>GREEN</w:t>
            </w:r>
          </w:p>
        </w:tc>
      </w:tr>
      <w:tr w:rsidR="00AC7AB1" w:rsidRPr="00270215" w14:paraId="727D2A80" w14:textId="77777777" w:rsidTr="00BB0C13">
        <w:tc>
          <w:tcPr>
            <w:tcW w:w="710" w:type="dxa"/>
            <w:vAlign w:val="center"/>
          </w:tcPr>
          <w:p w14:paraId="2FC99627" w14:textId="77777777" w:rsidR="00AC7AB1" w:rsidRPr="00BB0C13" w:rsidRDefault="00AC7AB1" w:rsidP="00BB0C13">
            <w:pPr>
              <w:jc w:val="center"/>
              <w:rPr>
                <w:rFonts w:ascii="Arial" w:hAnsi="Arial" w:cs="Arial"/>
                <w:b/>
                <w:bCs/>
                <w:sz w:val="20"/>
                <w:szCs w:val="24"/>
              </w:rPr>
            </w:pPr>
            <w:r w:rsidRPr="00BB0C13">
              <w:rPr>
                <w:rFonts w:ascii="Arial" w:hAnsi="Arial" w:cs="Arial"/>
                <w:b/>
                <w:bCs/>
                <w:sz w:val="20"/>
                <w:szCs w:val="24"/>
              </w:rPr>
              <w:t>3.</w:t>
            </w:r>
          </w:p>
        </w:tc>
        <w:tc>
          <w:tcPr>
            <w:tcW w:w="1991" w:type="dxa"/>
            <w:vAlign w:val="center"/>
          </w:tcPr>
          <w:p w14:paraId="639229C9" w14:textId="77777777" w:rsidR="00AC7AB1" w:rsidRPr="00BB0C13" w:rsidRDefault="00AC7AB1" w:rsidP="00BB0C13">
            <w:pPr>
              <w:rPr>
                <w:rFonts w:ascii="Arial" w:hAnsi="Arial" w:cs="Arial"/>
                <w:b/>
                <w:bCs/>
                <w:sz w:val="20"/>
                <w:szCs w:val="24"/>
              </w:rPr>
            </w:pPr>
            <w:r w:rsidRPr="00BB0C13">
              <w:rPr>
                <w:rFonts w:ascii="Arial" w:hAnsi="Arial" w:cs="Arial"/>
                <w:b/>
                <w:bCs/>
                <w:sz w:val="20"/>
                <w:szCs w:val="24"/>
              </w:rPr>
              <w:t>Inclusion of GP MH Champions</w:t>
            </w:r>
          </w:p>
        </w:tc>
        <w:tc>
          <w:tcPr>
            <w:tcW w:w="1518" w:type="dxa"/>
            <w:vAlign w:val="center"/>
          </w:tcPr>
          <w:p w14:paraId="7959F921" w14:textId="77777777" w:rsidR="00AC7AB1" w:rsidRPr="00F74915" w:rsidRDefault="00AC7AB1" w:rsidP="006C19BC">
            <w:pPr>
              <w:jc w:val="center"/>
              <w:rPr>
                <w:rFonts w:ascii="Arial" w:hAnsi="Arial" w:cs="Arial"/>
                <w:bCs/>
                <w:sz w:val="20"/>
                <w:szCs w:val="24"/>
              </w:rPr>
            </w:pPr>
            <w:r>
              <w:rPr>
                <w:rFonts w:ascii="Arial" w:hAnsi="Arial" w:cs="Arial"/>
                <w:bCs/>
                <w:sz w:val="20"/>
                <w:szCs w:val="24"/>
              </w:rPr>
              <w:t>2015/16</w:t>
            </w:r>
          </w:p>
        </w:tc>
        <w:tc>
          <w:tcPr>
            <w:tcW w:w="1594" w:type="dxa"/>
            <w:gridSpan w:val="2"/>
            <w:vAlign w:val="center"/>
          </w:tcPr>
          <w:p w14:paraId="0BB76386" w14:textId="77777777" w:rsidR="00AC7AB1" w:rsidRPr="00F74915" w:rsidRDefault="00AC7AB1" w:rsidP="006C19BC">
            <w:pPr>
              <w:jc w:val="center"/>
              <w:rPr>
                <w:rFonts w:ascii="Arial" w:hAnsi="Arial" w:cs="Arial"/>
                <w:bCs/>
                <w:sz w:val="20"/>
                <w:szCs w:val="24"/>
              </w:rPr>
            </w:pPr>
            <w:r>
              <w:rPr>
                <w:rFonts w:ascii="Arial" w:hAnsi="Arial" w:cs="Arial"/>
                <w:bCs/>
                <w:sz w:val="20"/>
                <w:szCs w:val="24"/>
              </w:rPr>
              <w:t>Doncaster CCG/GP Clinical Commissioning Leads</w:t>
            </w:r>
          </w:p>
        </w:tc>
        <w:tc>
          <w:tcPr>
            <w:tcW w:w="3544" w:type="dxa"/>
            <w:vAlign w:val="center"/>
          </w:tcPr>
          <w:p w14:paraId="1571BAF6" w14:textId="77777777" w:rsidR="00AC7AB1" w:rsidRPr="00AC7AB1" w:rsidRDefault="00AC7AB1" w:rsidP="00AC7AB1">
            <w:pPr>
              <w:pStyle w:val="ListParagraph"/>
              <w:numPr>
                <w:ilvl w:val="0"/>
                <w:numId w:val="33"/>
              </w:numPr>
              <w:rPr>
                <w:rFonts w:ascii="Arial" w:hAnsi="Arial" w:cs="Arial"/>
                <w:bCs/>
                <w:sz w:val="20"/>
                <w:szCs w:val="20"/>
              </w:rPr>
            </w:pPr>
            <w:r w:rsidRPr="00AC7AB1">
              <w:rPr>
                <w:rFonts w:ascii="Arial" w:hAnsi="Arial" w:cs="Arial"/>
                <w:bCs/>
                <w:sz w:val="20"/>
                <w:szCs w:val="20"/>
              </w:rPr>
              <w:t>Doncaster GPs will have the full support of the MH Trust and access to local training and education to enhance their skills in supporting patients with mental ill health</w:t>
            </w:r>
          </w:p>
          <w:p w14:paraId="471E3A72" w14:textId="77777777" w:rsidR="00AC7AB1" w:rsidRPr="00AC7AB1" w:rsidRDefault="00AC7AB1" w:rsidP="00AC7AB1">
            <w:pPr>
              <w:pStyle w:val="ListParagraph"/>
              <w:numPr>
                <w:ilvl w:val="0"/>
                <w:numId w:val="33"/>
              </w:numPr>
              <w:rPr>
                <w:rFonts w:ascii="Arial" w:hAnsi="Arial" w:cs="Arial"/>
                <w:bCs/>
                <w:sz w:val="20"/>
                <w:szCs w:val="20"/>
              </w:rPr>
            </w:pPr>
            <w:r w:rsidRPr="00AC7AB1">
              <w:rPr>
                <w:rFonts w:ascii="Arial" w:hAnsi="Arial" w:cs="Arial"/>
                <w:bCs/>
                <w:sz w:val="20"/>
                <w:szCs w:val="20"/>
              </w:rPr>
              <w:t>Service users will feel confident that their GP fully understands their condition and that they will be directed to the most appropriate care pathway</w:t>
            </w:r>
          </w:p>
        </w:tc>
        <w:tc>
          <w:tcPr>
            <w:tcW w:w="4394" w:type="dxa"/>
            <w:vAlign w:val="center"/>
          </w:tcPr>
          <w:p w14:paraId="6DB50167" w14:textId="77777777" w:rsidR="00AC7AB1" w:rsidRDefault="00AC7AB1" w:rsidP="00AC7AB1">
            <w:pPr>
              <w:rPr>
                <w:rFonts w:ascii="Arial" w:hAnsi="Arial" w:cs="Arial"/>
                <w:bCs/>
                <w:sz w:val="20"/>
                <w:szCs w:val="20"/>
              </w:rPr>
            </w:pPr>
            <w:r>
              <w:rPr>
                <w:rFonts w:ascii="Arial" w:hAnsi="Arial" w:cs="Arial"/>
                <w:bCs/>
                <w:sz w:val="20"/>
                <w:szCs w:val="20"/>
              </w:rPr>
              <w:t xml:space="preserve">A development programme for GPs is under development and the SCN for MH Regional Lead) is delivering a Master Class in November 2015 for interested GPs.  </w:t>
            </w:r>
          </w:p>
          <w:p w14:paraId="5403AC07" w14:textId="77777777" w:rsidR="00FF0513" w:rsidRDefault="00FF0513" w:rsidP="00AC7AB1">
            <w:pPr>
              <w:rPr>
                <w:rFonts w:ascii="Arial" w:hAnsi="Arial" w:cs="Arial"/>
                <w:bCs/>
                <w:sz w:val="20"/>
                <w:szCs w:val="20"/>
              </w:rPr>
            </w:pPr>
          </w:p>
          <w:p w14:paraId="2BEB59B1" w14:textId="77777777" w:rsidR="00FF0513" w:rsidRPr="00252229" w:rsidRDefault="00FF0513" w:rsidP="00AC7AB1">
            <w:pPr>
              <w:rPr>
                <w:rFonts w:ascii="Arial" w:hAnsi="Arial" w:cs="Arial"/>
                <w:bCs/>
                <w:sz w:val="20"/>
                <w:szCs w:val="20"/>
              </w:rPr>
            </w:pPr>
            <w:r>
              <w:rPr>
                <w:rFonts w:ascii="Arial" w:hAnsi="Arial" w:cs="Arial"/>
                <w:bCs/>
                <w:sz w:val="20"/>
                <w:szCs w:val="20"/>
              </w:rPr>
              <w:t>Named CAMHS Workers will be allocated to primary care to enhance service deliver and support to primary care but also will improve learning and education,</w:t>
            </w:r>
          </w:p>
        </w:tc>
        <w:tc>
          <w:tcPr>
            <w:tcW w:w="1701" w:type="dxa"/>
            <w:shd w:val="clear" w:color="auto" w:fill="FFC000"/>
          </w:tcPr>
          <w:p w14:paraId="7EDCAA46" w14:textId="77777777" w:rsidR="00AC7AB1" w:rsidRPr="00AC7AB1" w:rsidRDefault="00AC7AB1" w:rsidP="00236F21">
            <w:pPr>
              <w:rPr>
                <w:rFonts w:ascii="Arial" w:hAnsi="Arial" w:cs="Arial"/>
                <w:bCs/>
                <w:sz w:val="20"/>
                <w:szCs w:val="20"/>
              </w:rPr>
            </w:pPr>
            <w:r w:rsidRPr="00AC7AB1">
              <w:rPr>
                <w:rFonts w:ascii="Arial" w:hAnsi="Arial" w:cs="Arial"/>
                <w:bCs/>
                <w:sz w:val="20"/>
                <w:szCs w:val="20"/>
              </w:rPr>
              <w:t>AMBER</w:t>
            </w:r>
          </w:p>
        </w:tc>
      </w:tr>
    </w:tbl>
    <w:p w14:paraId="46D46011" w14:textId="77777777" w:rsidR="006C19BC" w:rsidRDefault="006C19BC"/>
    <w:p w14:paraId="5C7657D9" w14:textId="77777777" w:rsidR="00BB0C13" w:rsidRDefault="00BB0C13"/>
    <w:p w14:paraId="4314FA58" w14:textId="77777777" w:rsidR="00BB0C13" w:rsidRDefault="00BB0C13"/>
    <w:p w14:paraId="16D4EBFF" w14:textId="77777777" w:rsidR="00BB0C13" w:rsidRDefault="00BB0C13"/>
    <w:tbl>
      <w:tblPr>
        <w:tblStyle w:val="TableGrid"/>
        <w:tblW w:w="15452" w:type="dxa"/>
        <w:tblInd w:w="-318" w:type="dxa"/>
        <w:tblLayout w:type="fixed"/>
        <w:tblLook w:val="04A0" w:firstRow="1" w:lastRow="0" w:firstColumn="1" w:lastColumn="0" w:noHBand="0" w:noVBand="1"/>
      </w:tblPr>
      <w:tblGrid>
        <w:gridCol w:w="710"/>
        <w:gridCol w:w="1991"/>
        <w:gridCol w:w="1518"/>
        <w:gridCol w:w="1452"/>
        <w:gridCol w:w="284"/>
        <w:gridCol w:w="3402"/>
        <w:gridCol w:w="4394"/>
        <w:gridCol w:w="1701"/>
      </w:tblGrid>
      <w:tr w:rsidR="0032084A" w:rsidRPr="00270215" w14:paraId="7F174DC8" w14:textId="77777777" w:rsidTr="00236F21">
        <w:tc>
          <w:tcPr>
            <w:tcW w:w="15452" w:type="dxa"/>
            <w:gridSpan w:val="8"/>
            <w:shd w:val="clear" w:color="auto" w:fill="BFDEE1" w:themeFill="background2" w:themeFillTint="66"/>
          </w:tcPr>
          <w:p w14:paraId="016E49F1" w14:textId="77777777" w:rsidR="0032084A" w:rsidRPr="00355C9C" w:rsidRDefault="0032084A" w:rsidP="00236F21">
            <w:pPr>
              <w:tabs>
                <w:tab w:val="left" w:pos="2240"/>
                <w:tab w:val="center" w:pos="7192"/>
              </w:tabs>
              <w:rPr>
                <w:rFonts w:ascii="Tahoma" w:hAnsi="Tahoma" w:cs="Tahoma"/>
                <w:b/>
                <w:szCs w:val="24"/>
              </w:rPr>
            </w:pPr>
            <w:r w:rsidRPr="00355C9C">
              <w:rPr>
                <w:rFonts w:ascii="Tahoma" w:hAnsi="Tahoma" w:cs="Tahoma"/>
                <w:b/>
                <w:szCs w:val="24"/>
              </w:rPr>
              <w:tab/>
            </w:r>
            <w:r w:rsidRPr="00355C9C">
              <w:rPr>
                <w:rFonts w:ascii="Tahoma" w:hAnsi="Tahoma" w:cs="Tahoma"/>
                <w:b/>
                <w:szCs w:val="24"/>
              </w:rPr>
              <w:tab/>
              <w:t>Improved training and guidance for police officers</w:t>
            </w:r>
          </w:p>
        </w:tc>
      </w:tr>
      <w:tr w:rsidR="002A02B1" w:rsidRPr="00270215" w14:paraId="69BEE7AD" w14:textId="77777777" w:rsidTr="00BB0C13">
        <w:tc>
          <w:tcPr>
            <w:tcW w:w="710" w:type="dxa"/>
            <w:vAlign w:val="center"/>
          </w:tcPr>
          <w:p w14:paraId="3C0FEA71" w14:textId="77777777" w:rsidR="002A02B1" w:rsidRPr="005251CA" w:rsidRDefault="002A02B1" w:rsidP="00BB0C13">
            <w:pPr>
              <w:jc w:val="center"/>
              <w:rPr>
                <w:rFonts w:ascii="Arial" w:hAnsi="Arial" w:cs="Arial"/>
                <w:b/>
                <w:bCs/>
                <w:sz w:val="20"/>
                <w:szCs w:val="24"/>
              </w:rPr>
            </w:pPr>
            <w:r>
              <w:rPr>
                <w:rFonts w:ascii="Arial" w:hAnsi="Arial" w:cs="Arial"/>
                <w:b/>
                <w:bCs/>
                <w:sz w:val="20"/>
                <w:szCs w:val="24"/>
              </w:rPr>
              <w:t>1.</w:t>
            </w:r>
          </w:p>
        </w:tc>
        <w:tc>
          <w:tcPr>
            <w:tcW w:w="1991" w:type="dxa"/>
            <w:vAlign w:val="center"/>
          </w:tcPr>
          <w:p w14:paraId="49A1CEF0" w14:textId="77777777" w:rsidR="002A02B1" w:rsidRPr="00C03132" w:rsidRDefault="002A02B1" w:rsidP="00BB0C13">
            <w:pPr>
              <w:rPr>
                <w:rFonts w:ascii="Arial" w:hAnsi="Arial" w:cs="Arial"/>
                <w:b/>
                <w:bCs/>
                <w:sz w:val="20"/>
                <w:szCs w:val="24"/>
              </w:rPr>
            </w:pPr>
            <w:r>
              <w:rPr>
                <w:rFonts w:ascii="Arial" w:hAnsi="Arial" w:cs="Arial"/>
                <w:b/>
                <w:bCs/>
                <w:sz w:val="20"/>
                <w:szCs w:val="24"/>
              </w:rPr>
              <w:t>Training for Police – equip agencies and staff to respond appropriately</w:t>
            </w:r>
          </w:p>
        </w:tc>
        <w:tc>
          <w:tcPr>
            <w:tcW w:w="1518" w:type="dxa"/>
            <w:vAlign w:val="center"/>
          </w:tcPr>
          <w:p w14:paraId="5F8C9784" w14:textId="77777777" w:rsidR="002A02B1" w:rsidRPr="006059E1" w:rsidRDefault="002A02B1" w:rsidP="002A02B1">
            <w:pPr>
              <w:jc w:val="center"/>
              <w:rPr>
                <w:rFonts w:ascii="Arial" w:hAnsi="Arial" w:cs="Arial"/>
                <w:bCs/>
                <w:sz w:val="20"/>
                <w:szCs w:val="24"/>
              </w:rPr>
            </w:pPr>
            <w:r>
              <w:rPr>
                <w:rFonts w:ascii="Arial" w:hAnsi="Arial" w:cs="Arial"/>
                <w:bCs/>
                <w:sz w:val="20"/>
                <w:szCs w:val="24"/>
              </w:rPr>
              <w:t>2015/16</w:t>
            </w:r>
          </w:p>
        </w:tc>
        <w:tc>
          <w:tcPr>
            <w:tcW w:w="1736" w:type="dxa"/>
            <w:gridSpan w:val="2"/>
            <w:vAlign w:val="center"/>
          </w:tcPr>
          <w:p w14:paraId="2F9D83FD" w14:textId="77777777" w:rsidR="002A02B1" w:rsidRPr="006059E1" w:rsidRDefault="002A02B1" w:rsidP="002A02B1">
            <w:pPr>
              <w:jc w:val="center"/>
              <w:rPr>
                <w:rFonts w:ascii="Arial" w:hAnsi="Arial" w:cs="Arial"/>
                <w:bCs/>
                <w:sz w:val="20"/>
                <w:szCs w:val="24"/>
              </w:rPr>
            </w:pPr>
            <w:r>
              <w:rPr>
                <w:rFonts w:ascii="Arial" w:hAnsi="Arial" w:cs="Arial"/>
                <w:bCs/>
                <w:sz w:val="20"/>
                <w:szCs w:val="24"/>
              </w:rPr>
              <w:t>S/Yorks Police</w:t>
            </w:r>
          </w:p>
        </w:tc>
        <w:tc>
          <w:tcPr>
            <w:tcW w:w="3402" w:type="dxa"/>
            <w:vAlign w:val="center"/>
          </w:tcPr>
          <w:p w14:paraId="48DD3D01" w14:textId="77777777" w:rsidR="002A02B1" w:rsidRDefault="002A02B1" w:rsidP="002A02B1">
            <w:pPr>
              <w:rPr>
                <w:rFonts w:ascii="Arial" w:hAnsi="Arial" w:cs="Arial"/>
                <w:bCs/>
                <w:sz w:val="20"/>
                <w:szCs w:val="24"/>
              </w:rPr>
            </w:pPr>
            <w:r>
              <w:rPr>
                <w:rFonts w:ascii="Arial" w:hAnsi="Arial" w:cs="Arial"/>
                <w:bCs/>
                <w:sz w:val="20"/>
                <w:szCs w:val="24"/>
              </w:rPr>
              <w:t>S/York Police will have received mental health awareness training so that they can provide appropriate and sensitive response to the public/people who are experiencing a mental health crisis episode</w:t>
            </w:r>
          </w:p>
          <w:p w14:paraId="6A7A1CC3" w14:textId="77777777" w:rsidR="002A02B1" w:rsidRDefault="002A02B1" w:rsidP="002A02B1">
            <w:pPr>
              <w:rPr>
                <w:rFonts w:ascii="Arial" w:hAnsi="Arial" w:cs="Arial"/>
                <w:bCs/>
                <w:sz w:val="20"/>
                <w:szCs w:val="24"/>
              </w:rPr>
            </w:pPr>
          </w:p>
          <w:p w14:paraId="69AE5707" w14:textId="77777777" w:rsidR="002A02B1" w:rsidRPr="00F82E5B" w:rsidRDefault="002A02B1" w:rsidP="002A02B1">
            <w:pPr>
              <w:pStyle w:val="ListParagraph"/>
              <w:rPr>
                <w:rFonts w:ascii="Arial" w:hAnsi="Arial" w:cs="Arial"/>
                <w:bCs/>
                <w:sz w:val="20"/>
                <w:szCs w:val="24"/>
              </w:rPr>
            </w:pPr>
          </w:p>
        </w:tc>
        <w:tc>
          <w:tcPr>
            <w:tcW w:w="4394" w:type="dxa"/>
          </w:tcPr>
          <w:p w14:paraId="604DA0DA" w14:textId="77777777" w:rsidR="002A02B1" w:rsidRPr="00B52B67" w:rsidRDefault="002A02B1" w:rsidP="00CD54A4">
            <w:pPr>
              <w:pStyle w:val="ListParagraph"/>
              <w:numPr>
                <w:ilvl w:val="0"/>
                <w:numId w:val="39"/>
              </w:numPr>
              <w:tabs>
                <w:tab w:val="left" w:pos="960"/>
              </w:tabs>
              <w:rPr>
                <w:rFonts w:ascii="Arial" w:hAnsi="Arial" w:cs="Arial"/>
                <w:bCs/>
                <w:sz w:val="20"/>
                <w:szCs w:val="20"/>
              </w:rPr>
            </w:pPr>
            <w:r w:rsidRPr="00B52B67">
              <w:rPr>
                <w:rFonts w:ascii="Arial" w:hAnsi="Arial" w:cs="Arial"/>
                <w:bCs/>
                <w:sz w:val="20"/>
                <w:szCs w:val="20"/>
              </w:rPr>
              <w:t>During August/September 2015</w:t>
            </w:r>
            <w:r w:rsidR="00CD54A4" w:rsidRPr="00B52B67">
              <w:rPr>
                <w:rFonts w:ascii="Arial" w:hAnsi="Arial" w:cs="Arial"/>
                <w:bCs/>
                <w:sz w:val="20"/>
                <w:szCs w:val="20"/>
              </w:rPr>
              <w:t>, RDASH delivered vulnerability awareness training to</w:t>
            </w:r>
            <w:r w:rsidRPr="00B52B67">
              <w:rPr>
                <w:rFonts w:ascii="Arial" w:hAnsi="Arial" w:cs="Arial"/>
                <w:bCs/>
                <w:sz w:val="20"/>
                <w:szCs w:val="20"/>
              </w:rPr>
              <w:t xml:space="preserve"> all custody staff </w:t>
            </w:r>
            <w:r w:rsidR="00CD54A4" w:rsidRPr="00B52B67">
              <w:rPr>
                <w:rFonts w:ascii="Arial" w:hAnsi="Arial" w:cs="Arial"/>
                <w:bCs/>
                <w:sz w:val="20"/>
                <w:szCs w:val="20"/>
              </w:rPr>
              <w:t xml:space="preserve">to support the identification and referral of vulnerable people to </w:t>
            </w:r>
            <w:r w:rsidRPr="00B52B67">
              <w:rPr>
                <w:rFonts w:ascii="Arial" w:hAnsi="Arial" w:cs="Arial"/>
                <w:bCs/>
                <w:sz w:val="20"/>
                <w:szCs w:val="20"/>
              </w:rPr>
              <w:t>liaison and diversion services.</w:t>
            </w:r>
          </w:p>
          <w:p w14:paraId="1D20A7F6" w14:textId="77777777" w:rsidR="00CD54A4" w:rsidRPr="00CD54A4" w:rsidRDefault="00CD54A4" w:rsidP="00CD54A4">
            <w:pPr>
              <w:pStyle w:val="ListParagraph"/>
              <w:numPr>
                <w:ilvl w:val="0"/>
                <w:numId w:val="39"/>
              </w:numPr>
              <w:tabs>
                <w:tab w:val="left" w:pos="960"/>
              </w:tabs>
              <w:rPr>
                <w:rFonts w:ascii="Arial" w:hAnsi="Arial" w:cs="Arial"/>
                <w:b/>
                <w:bCs/>
                <w:sz w:val="20"/>
                <w:szCs w:val="20"/>
              </w:rPr>
            </w:pPr>
            <w:r w:rsidRPr="00B52B67">
              <w:rPr>
                <w:rFonts w:ascii="Arial" w:hAnsi="Arial" w:cs="Arial"/>
                <w:bCs/>
                <w:sz w:val="20"/>
                <w:szCs w:val="20"/>
              </w:rPr>
              <w:t>A training and proactive T&amp;FG will be established to consider the new minimum standards of training for the police and the outcomes of the National working group (</w:t>
            </w:r>
            <w:r w:rsidR="00B52B67" w:rsidRPr="00B52B67">
              <w:rPr>
                <w:rFonts w:ascii="Arial" w:hAnsi="Arial" w:cs="Arial"/>
                <w:bCs/>
                <w:sz w:val="20"/>
                <w:szCs w:val="20"/>
              </w:rPr>
              <w:t>assistance</w:t>
            </w:r>
            <w:r w:rsidRPr="00B52B67">
              <w:rPr>
                <w:rFonts w:ascii="Arial" w:hAnsi="Arial" w:cs="Arial"/>
                <w:bCs/>
                <w:sz w:val="20"/>
                <w:szCs w:val="20"/>
              </w:rPr>
              <w:t>/restraint).</w:t>
            </w:r>
          </w:p>
        </w:tc>
        <w:tc>
          <w:tcPr>
            <w:tcW w:w="1701" w:type="dxa"/>
            <w:shd w:val="clear" w:color="auto" w:fill="00B050"/>
          </w:tcPr>
          <w:p w14:paraId="08D836E7" w14:textId="77777777" w:rsidR="002A02B1" w:rsidRPr="006C19BC" w:rsidRDefault="002A02B1" w:rsidP="00236F21">
            <w:pPr>
              <w:rPr>
                <w:rFonts w:ascii="Arial" w:hAnsi="Arial" w:cs="Arial"/>
                <w:bCs/>
                <w:sz w:val="20"/>
                <w:szCs w:val="20"/>
              </w:rPr>
            </w:pPr>
            <w:r>
              <w:rPr>
                <w:rFonts w:ascii="Arial" w:hAnsi="Arial" w:cs="Arial"/>
                <w:bCs/>
                <w:sz w:val="20"/>
                <w:szCs w:val="20"/>
              </w:rPr>
              <w:t>GREEN</w:t>
            </w:r>
          </w:p>
        </w:tc>
      </w:tr>
      <w:tr w:rsidR="002A02B1" w:rsidRPr="00270215" w14:paraId="78C5F484" w14:textId="77777777" w:rsidTr="00BB0C13">
        <w:tc>
          <w:tcPr>
            <w:tcW w:w="710" w:type="dxa"/>
            <w:vAlign w:val="center"/>
          </w:tcPr>
          <w:p w14:paraId="5BCAB4AF" w14:textId="77777777" w:rsidR="002A02B1" w:rsidRPr="005251CA" w:rsidRDefault="002A02B1" w:rsidP="00BB0C13">
            <w:pPr>
              <w:jc w:val="center"/>
              <w:rPr>
                <w:rFonts w:ascii="Arial" w:hAnsi="Arial" w:cs="Arial"/>
                <w:b/>
                <w:bCs/>
                <w:sz w:val="20"/>
                <w:szCs w:val="24"/>
              </w:rPr>
            </w:pPr>
            <w:r>
              <w:rPr>
                <w:rFonts w:ascii="Arial" w:hAnsi="Arial" w:cs="Arial"/>
                <w:b/>
                <w:bCs/>
                <w:sz w:val="20"/>
                <w:szCs w:val="24"/>
              </w:rPr>
              <w:t>2.</w:t>
            </w:r>
          </w:p>
        </w:tc>
        <w:tc>
          <w:tcPr>
            <w:tcW w:w="1991" w:type="dxa"/>
            <w:vAlign w:val="center"/>
          </w:tcPr>
          <w:p w14:paraId="0A827971" w14:textId="77777777" w:rsidR="002A02B1" w:rsidRPr="005251CA" w:rsidRDefault="002A02B1" w:rsidP="00BB0C13">
            <w:pPr>
              <w:rPr>
                <w:rFonts w:ascii="Arial" w:hAnsi="Arial" w:cs="Arial"/>
                <w:b/>
                <w:bCs/>
                <w:sz w:val="20"/>
                <w:szCs w:val="24"/>
              </w:rPr>
            </w:pPr>
            <w:r>
              <w:rPr>
                <w:rFonts w:ascii="Arial" w:hAnsi="Arial" w:cs="Arial"/>
                <w:b/>
                <w:bCs/>
                <w:sz w:val="20"/>
                <w:szCs w:val="24"/>
              </w:rPr>
              <w:t>Develop and introduce information sharing process enabling rapid access to information across Trust, CCG and Local Authority boundaries</w:t>
            </w:r>
          </w:p>
        </w:tc>
        <w:tc>
          <w:tcPr>
            <w:tcW w:w="1518" w:type="dxa"/>
            <w:vAlign w:val="center"/>
          </w:tcPr>
          <w:p w14:paraId="4A798BB0" w14:textId="77777777" w:rsidR="002A02B1" w:rsidRPr="00F74915" w:rsidRDefault="002A02B1" w:rsidP="006C19BC">
            <w:pPr>
              <w:jc w:val="center"/>
              <w:rPr>
                <w:rFonts w:ascii="Arial" w:hAnsi="Arial" w:cs="Arial"/>
                <w:bCs/>
                <w:sz w:val="20"/>
                <w:szCs w:val="24"/>
              </w:rPr>
            </w:pPr>
            <w:r>
              <w:rPr>
                <w:rFonts w:ascii="Arial" w:hAnsi="Arial" w:cs="Arial"/>
                <w:bCs/>
                <w:sz w:val="20"/>
                <w:szCs w:val="24"/>
              </w:rPr>
              <w:t>2014/ongoing</w:t>
            </w:r>
          </w:p>
        </w:tc>
        <w:tc>
          <w:tcPr>
            <w:tcW w:w="1736" w:type="dxa"/>
            <w:gridSpan w:val="2"/>
            <w:vAlign w:val="center"/>
          </w:tcPr>
          <w:p w14:paraId="33F0BC26" w14:textId="77777777" w:rsidR="002A02B1" w:rsidRPr="00F74915" w:rsidRDefault="002A02B1" w:rsidP="006C19BC">
            <w:pPr>
              <w:jc w:val="center"/>
              <w:rPr>
                <w:rFonts w:ascii="Arial" w:hAnsi="Arial" w:cs="Arial"/>
                <w:bCs/>
                <w:sz w:val="20"/>
                <w:szCs w:val="24"/>
              </w:rPr>
            </w:pPr>
            <w:r>
              <w:rPr>
                <w:rFonts w:ascii="Arial" w:hAnsi="Arial" w:cs="Arial"/>
                <w:bCs/>
                <w:sz w:val="20"/>
                <w:szCs w:val="24"/>
              </w:rPr>
              <w:t>RDASH/S.Yorks Police</w:t>
            </w:r>
          </w:p>
        </w:tc>
        <w:tc>
          <w:tcPr>
            <w:tcW w:w="3402" w:type="dxa"/>
            <w:vAlign w:val="center"/>
          </w:tcPr>
          <w:p w14:paraId="356ED625" w14:textId="77777777" w:rsidR="002A02B1" w:rsidRPr="00B52B67" w:rsidRDefault="002A02B1" w:rsidP="002A02B1">
            <w:pPr>
              <w:pStyle w:val="ListParagraph"/>
              <w:ind w:left="0"/>
              <w:rPr>
                <w:rFonts w:ascii="Arial" w:hAnsi="Arial" w:cs="Arial"/>
                <w:bCs/>
                <w:sz w:val="20"/>
                <w:szCs w:val="24"/>
              </w:rPr>
            </w:pPr>
            <w:r w:rsidRPr="00B52B67">
              <w:rPr>
                <w:rFonts w:ascii="Arial" w:hAnsi="Arial" w:cs="Arial"/>
                <w:bCs/>
                <w:sz w:val="20"/>
                <w:szCs w:val="24"/>
              </w:rPr>
              <w:t>The MH Trust and Local Police will have joint operating procedures that are person centred</w:t>
            </w:r>
          </w:p>
          <w:p w14:paraId="781A2932" w14:textId="77777777" w:rsidR="002A02B1" w:rsidRPr="00B52B67" w:rsidRDefault="002A02B1" w:rsidP="006C19BC">
            <w:pPr>
              <w:pStyle w:val="ListParagraph"/>
              <w:rPr>
                <w:rFonts w:ascii="Arial" w:hAnsi="Arial" w:cs="Arial"/>
                <w:bCs/>
                <w:sz w:val="20"/>
                <w:szCs w:val="24"/>
              </w:rPr>
            </w:pPr>
          </w:p>
        </w:tc>
        <w:tc>
          <w:tcPr>
            <w:tcW w:w="4394" w:type="dxa"/>
            <w:vAlign w:val="center"/>
          </w:tcPr>
          <w:p w14:paraId="1EAB689D" w14:textId="77777777" w:rsidR="002A02B1" w:rsidRPr="00B52B67" w:rsidRDefault="002A02B1" w:rsidP="006C19BC">
            <w:pPr>
              <w:jc w:val="both"/>
              <w:rPr>
                <w:rFonts w:ascii="Arial" w:hAnsi="Arial" w:cs="Arial"/>
                <w:bCs/>
                <w:sz w:val="20"/>
                <w:szCs w:val="20"/>
              </w:rPr>
            </w:pPr>
            <w:r w:rsidRPr="00B52B67">
              <w:rPr>
                <w:rFonts w:ascii="Arial" w:hAnsi="Arial" w:cs="Arial"/>
                <w:bCs/>
                <w:sz w:val="20"/>
                <w:szCs w:val="20"/>
              </w:rPr>
              <w:t>SY information sharing agreement in place</w:t>
            </w:r>
            <w:r w:rsidR="00337AA2" w:rsidRPr="00B52B67">
              <w:rPr>
                <w:rFonts w:ascii="Arial" w:hAnsi="Arial" w:cs="Arial"/>
                <w:bCs/>
                <w:sz w:val="20"/>
                <w:szCs w:val="20"/>
              </w:rPr>
              <w:t xml:space="preserve"> within each CSP</w:t>
            </w:r>
            <w:r w:rsidRPr="00B52B67">
              <w:rPr>
                <w:rFonts w:ascii="Arial" w:hAnsi="Arial" w:cs="Arial"/>
                <w:bCs/>
                <w:sz w:val="20"/>
                <w:szCs w:val="20"/>
              </w:rPr>
              <w:t>, This will be monitored and reviewed in light of new liaison and diversion service.</w:t>
            </w:r>
          </w:p>
          <w:p w14:paraId="30D915D8" w14:textId="77777777" w:rsidR="00337AA2" w:rsidRPr="00B52B67" w:rsidRDefault="00337AA2" w:rsidP="00B52B67">
            <w:pPr>
              <w:jc w:val="both"/>
              <w:rPr>
                <w:rFonts w:ascii="Arial" w:hAnsi="Arial" w:cs="Arial"/>
                <w:bCs/>
                <w:sz w:val="20"/>
                <w:szCs w:val="24"/>
              </w:rPr>
            </w:pPr>
            <w:r w:rsidRPr="00B52B67">
              <w:rPr>
                <w:rFonts w:ascii="Arial" w:hAnsi="Arial" w:cs="Arial"/>
                <w:bCs/>
                <w:sz w:val="20"/>
                <w:szCs w:val="20"/>
              </w:rPr>
              <w:br/>
              <w:t>SYP are drafting a countywide ISA specific to MH work streams including L&amp;D. This will be circulated shortly for consultation to Trusts, CCG’s, LA’s and PH.</w:t>
            </w:r>
          </w:p>
        </w:tc>
        <w:tc>
          <w:tcPr>
            <w:tcW w:w="1701" w:type="dxa"/>
            <w:shd w:val="clear" w:color="auto" w:fill="00B050"/>
          </w:tcPr>
          <w:p w14:paraId="1327CBE6" w14:textId="77777777" w:rsidR="002A02B1" w:rsidRPr="006C19BC" w:rsidRDefault="002A02B1" w:rsidP="00236F21">
            <w:pPr>
              <w:rPr>
                <w:rFonts w:ascii="Arial" w:hAnsi="Arial" w:cs="Arial"/>
                <w:bCs/>
                <w:sz w:val="20"/>
                <w:szCs w:val="20"/>
              </w:rPr>
            </w:pPr>
            <w:r w:rsidRPr="006C19BC">
              <w:rPr>
                <w:rFonts w:ascii="Arial" w:hAnsi="Arial" w:cs="Arial"/>
                <w:bCs/>
                <w:sz w:val="20"/>
                <w:szCs w:val="20"/>
              </w:rPr>
              <w:t>GREEN</w:t>
            </w:r>
          </w:p>
        </w:tc>
      </w:tr>
      <w:tr w:rsidR="00B52B67" w:rsidRPr="00270215" w14:paraId="4046CFE0" w14:textId="77777777" w:rsidTr="00B52B67">
        <w:trPr>
          <w:trHeight w:val="3235"/>
        </w:trPr>
        <w:tc>
          <w:tcPr>
            <w:tcW w:w="710" w:type="dxa"/>
          </w:tcPr>
          <w:p w14:paraId="5D427479" w14:textId="77777777" w:rsidR="00B52B67" w:rsidRPr="002A02B1" w:rsidRDefault="00B52B67" w:rsidP="002A02B1">
            <w:pPr>
              <w:jc w:val="center"/>
              <w:rPr>
                <w:rFonts w:ascii="Arial" w:hAnsi="Arial" w:cs="Arial"/>
                <w:b/>
                <w:bCs/>
                <w:sz w:val="20"/>
                <w:szCs w:val="20"/>
              </w:rPr>
            </w:pPr>
            <w:r w:rsidRPr="002A02B1">
              <w:rPr>
                <w:rFonts w:ascii="Arial" w:hAnsi="Arial" w:cs="Arial"/>
                <w:b/>
                <w:bCs/>
                <w:sz w:val="20"/>
                <w:szCs w:val="20"/>
              </w:rPr>
              <w:t>3.</w:t>
            </w:r>
          </w:p>
        </w:tc>
        <w:tc>
          <w:tcPr>
            <w:tcW w:w="1991" w:type="dxa"/>
            <w:vAlign w:val="center"/>
          </w:tcPr>
          <w:p w14:paraId="597B1DFF" w14:textId="77777777" w:rsidR="00B52B67" w:rsidRPr="00BB0C13" w:rsidRDefault="00B52B67" w:rsidP="002A02B1">
            <w:pPr>
              <w:pStyle w:val="Default"/>
              <w:rPr>
                <w:rFonts w:ascii="Arial" w:hAnsi="Arial" w:cs="Arial"/>
                <w:b/>
                <w:bCs/>
                <w:sz w:val="20"/>
                <w:szCs w:val="20"/>
              </w:rPr>
            </w:pPr>
            <w:r w:rsidRPr="00BB0C13">
              <w:rPr>
                <w:rFonts w:ascii="Arial" w:hAnsi="Arial" w:cs="Arial"/>
                <w:b/>
                <w:sz w:val="20"/>
                <w:szCs w:val="20"/>
              </w:rPr>
              <w:t xml:space="preserve">Training for Partners - Review existing provision of mental health training (through a Training Needs Analysis) for the Police, Probation, Housing, Criminal Justice and Social Care staff. Develop and deliver joint training where need identified </w:t>
            </w:r>
          </w:p>
        </w:tc>
        <w:tc>
          <w:tcPr>
            <w:tcW w:w="1518" w:type="dxa"/>
            <w:vAlign w:val="center"/>
          </w:tcPr>
          <w:p w14:paraId="633AA9E2" w14:textId="77777777" w:rsidR="00B52B67" w:rsidRPr="006059E1" w:rsidRDefault="00B52B67" w:rsidP="002A02B1">
            <w:pPr>
              <w:jc w:val="center"/>
              <w:rPr>
                <w:rFonts w:ascii="Arial" w:hAnsi="Arial" w:cs="Arial"/>
                <w:bCs/>
                <w:sz w:val="20"/>
                <w:szCs w:val="24"/>
              </w:rPr>
            </w:pPr>
            <w:r>
              <w:rPr>
                <w:rFonts w:ascii="Arial" w:hAnsi="Arial" w:cs="Arial"/>
                <w:bCs/>
                <w:sz w:val="20"/>
                <w:szCs w:val="24"/>
              </w:rPr>
              <w:t>2015/16</w:t>
            </w:r>
          </w:p>
        </w:tc>
        <w:tc>
          <w:tcPr>
            <w:tcW w:w="1736" w:type="dxa"/>
            <w:gridSpan w:val="2"/>
            <w:vAlign w:val="center"/>
          </w:tcPr>
          <w:p w14:paraId="5C9432AB" w14:textId="77777777" w:rsidR="00B52B67" w:rsidRPr="006059E1" w:rsidRDefault="00B52B67" w:rsidP="002A02B1">
            <w:pPr>
              <w:jc w:val="center"/>
              <w:rPr>
                <w:rFonts w:ascii="Arial" w:hAnsi="Arial" w:cs="Arial"/>
                <w:bCs/>
                <w:sz w:val="20"/>
                <w:szCs w:val="24"/>
              </w:rPr>
            </w:pPr>
            <w:r>
              <w:rPr>
                <w:rFonts w:ascii="Arial" w:hAnsi="Arial" w:cs="Arial"/>
                <w:bCs/>
                <w:sz w:val="20"/>
                <w:szCs w:val="24"/>
              </w:rPr>
              <w:t>All Partner Agencies</w:t>
            </w:r>
          </w:p>
        </w:tc>
        <w:tc>
          <w:tcPr>
            <w:tcW w:w="3402" w:type="dxa"/>
            <w:vAlign w:val="center"/>
          </w:tcPr>
          <w:p w14:paraId="3C68B5B8" w14:textId="77777777" w:rsidR="00B52B67" w:rsidRPr="00AA178D" w:rsidRDefault="00B52B67" w:rsidP="002A02B1">
            <w:pPr>
              <w:pStyle w:val="Default"/>
              <w:rPr>
                <w:rFonts w:ascii="Arial" w:hAnsi="Arial" w:cs="Arial"/>
                <w:sz w:val="20"/>
                <w:szCs w:val="20"/>
              </w:rPr>
            </w:pPr>
            <w:r w:rsidRPr="00AA178D">
              <w:rPr>
                <w:rFonts w:ascii="Arial" w:hAnsi="Arial" w:cs="Arial"/>
                <w:sz w:val="20"/>
                <w:szCs w:val="20"/>
              </w:rPr>
              <w:t xml:space="preserve">All staff will have the right skills and training to respond to mental health crises appropriately. </w:t>
            </w:r>
          </w:p>
          <w:p w14:paraId="18102764" w14:textId="77777777" w:rsidR="00B52B67" w:rsidRPr="006059E1" w:rsidRDefault="00B52B67" w:rsidP="002A02B1">
            <w:pPr>
              <w:rPr>
                <w:rFonts w:ascii="Arial" w:hAnsi="Arial" w:cs="Arial"/>
                <w:bCs/>
                <w:sz w:val="20"/>
                <w:szCs w:val="24"/>
              </w:rPr>
            </w:pPr>
          </w:p>
        </w:tc>
        <w:tc>
          <w:tcPr>
            <w:tcW w:w="4394" w:type="dxa"/>
          </w:tcPr>
          <w:p w14:paraId="3EC3EF1C" w14:textId="77777777" w:rsidR="00B52B67" w:rsidRDefault="00B52B67" w:rsidP="00236F21">
            <w:pPr>
              <w:rPr>
                <w:rFonts w:ascii="Arial" w:hAnsi="Arial" w:cs="Arial"/>
                <w:bCs/>
                <w:sz w:val="20"/>
                <w:szCs w:val="20"/>
              </w:rPr>
            </w:pPr>
            <w:r>
              <w:rPr>
                <w:rFonts w:ascii="Arial" w:hAnsi="Arial" w:cs="Arial"/>
                <w:bCs/>
                <w:sz w:val="20"/>
                <w:szCs w:val="20"/>
              </w:rPr>
              <w:t xml:space="preserve">Systems need to be developed to identify if partners agencies are providing MH awareness training to ensure that staff can respond appropriately to people presenting to their service in a mental health crisis.  </w:t>
            </w:r>
          </w:p>
          <w:p w14:paraId="7DB8DF75" w14:textId="77777777" w:rsidR="00B52B67" w:rsidRDefault="00B52B67" w:rsidP="00236F21">
            <w:pPr>
              <w:rPr>
                <w:rFonts w:ascii="Arial" w:hAnsi="Arial" w:cs="Arial"/>
                <w:bCs/>
                <w:sz w:val="20"/>
                <w:szCs w:val="20"/>
              </w:rPr>
            </w:pPr>
          </w:p>
          <w:p w14:paraId="386186FD" w14:textId="77777777" w:rsidR="00B52B67" w:rsidRPr="00B52B67" w:rsidRDefault="00B52B67" w:rsidP="00236F21">
            <w:pPr>
              <w:rPr>
                <w:rFonts w:ascii="Arial" w:hAnsi="Arial" w:cs="Arial"/>
                <w:bCs/>
                <w:sz w:val="20"/>
                <w:szCs w:val="20"/>
              </w:rPr>
            </w:pPr>
            <w:r w:rsidRPr="00B52B67">
              <w:rPr>
                <w:rFonts w:ascii="Arial" w:hAnsi="Arial" w:cs="Arial"/>
                <w:bCs/>
                <w:sz w:val="20"/>
                <w:szCs w:val="20"/>
              </w:rPr>
              <w:t>SYP have reviewed training that has been delivered and/or is currently available in preparation for the implementation of the new minimum standards of training. (due 2016). In due course further consultation will take place to consider the implications and or opportunities for joint training across agencies.</w:t>
            </w:r>
          </w:p>
        </w:tc>
        <w:tc>
          <w:tcPr>
            <w:tcW w:w="1701" w:type="dxa"/>
            <w:shd w:val="clear" w:color="auto" w:fill="FFC000"/>
          </w:tcPr>
          <w:p w14:paraId="10845894" w14:textId="77777777" w:rsidR="00B52B67" w:rsidRPr="00194373" w:rsidRDefault="00B52B67" w:rsidP="00236F21">
            <w:pPr>
              <w:rPr>
                <w:rFonts w:ascii="Arial" w:hAnsi="Arial" w:cs="Arial"/>
                <w:bCs/>
                <w:sz w:val="20"/>
                <w:szCs w:val="20"/>
              </w:rPr>
            </w:pPr>
            <w:r w:rsidRPr="00194373">
              <w:rPr>
                <w:rFonts w:ascii="Arial" w:hAnsi="Arial" w:cs="Arial"/>
                <w:bCs/>
                <w:sz w:val="20"/>
                <w:szCs w:val="20"/>
              </w:rPr>
              <w:t>AMBER</w:t>
            </w:r>
          </w:p>
        </w:tc>
      </w:tr>
      <w:tr w:rsidR="002A02B1" w:rsidRPr="00270215" w14:paraId="594E0DFD" w14:textId="77777777" w:rsidTr="002A02B1">
        <w:trPr>
          <w:trHeight w:val="1612"/>
        </w:trPr>
        <w:tc>
          <w:tcPr>
            <w:tcW w:w="710" w:type="dxa"/>
          </w:tcPr>
          <w:p w14:paraId="77A1A15C" w14:textId="77777777" w:rsidR="002A02B1" w:rsidRPr="002A02B1" w:rsidRDefault="002A02B1" w:rsidP="002A02B1">
            <w:pPr>
              <w:jc w:val="center"/>
              <w:rPr>
                <w:rFonts w:ascii="Arial" w:hAnsi="Arial" w:cs="Arial"/>
                <w:b/>
                <w:bCs/>
                <w:sz w:val="20"/>
                <w:szCs w:val="20"/>
              </w:rPr>
            </w:pPr>
            <w:r>
              <w:rPr>
                <w:rFonts w:ascii="Arial" w:hAnsi="Arial" w:cs="Arial"/>
                <w:b/>
                <w:bCs/>
                <w:sz w:val="20"/>
                <w:szCs w:val="20"/>
              </w:rPr>
              <w:t>4.</w:t>
            </w:r>
          </w:p>
        </w:tc>
        <w:tc>
          <w:tcPr>
            <w:tcW w:w="1991" w:type="dxa"/>
          </w:tcPr>
          <w:p w14:paraId="0EB83039" w14:textId="77777777" w:rsidR="002A02B1" w:rsidRPr="00BB0C13" w:rsidRDefault="002A02B1" w:rsidP="002A02B1">
            <w:pPr>
              <w:pStyle w:val="Default"/>
              <w:rPr>
                <w:rFonts w:ascii="Arial" w:hAnsi="Arial" w:cs="Arial"/>
                <w:b/>
                <w:sz w:val="20"/>
                <w:szCs w:val="20"/>
              </w:rPr>
            </w:pPr>
          </w:p>
          <w:p w14:paraId="4B1EC077" w14:textId="77777777" w:rsidR="002A02B1" w:rsidRPr="00BB0C13" w:rsidRDefault="002A02B1" w:rsidP="002A02B1">
            <w:pPr>
              <w:pStyle w:val="Default"/>
              <w:rPr>
                <w:rFonts w:ascii="Arial" w:hAnsi="Arial" w:cs="Arial"/>
                <w:b/>
                <w:sz w:val="20"/>
                <w:szCs w:val="20"/>
              </w:rPr>
            </w:pPr>
            <w:r w:rsidRPr="00BB0C13">
              <w:rPr>
                <w:rFonts w:ascii="Arial" w:hAnsi="Arial" w:cs="Arial"/>
                <w:b/>
                <w:sz w:val="20"/>
                <w:szCs w:val="20"/>
              </w:rPr>
              <w:t xml:space="preserve">S/Yorks Police to work with partner agencies to review current suicide prevention training, refresh and deliver training to key front line professionals. </w:t>
            </w:r>
          </w:p>
          <w:p w14:paraId="75CA7330" w14:textId="77777777" w:rsidR="002A02B1" w:rsidRPr="00BB0C13" w:rsidRDefault="002A02B1" w:rsidP="002A02B1">
            <w:pPr>
              <w:rPr>
                <w:rFonts w:ascii="Arial" w:hAnsi="Arial" w:cs="Arial"/>
                <w:b/>
                <w:bCs/>
                <w:sz w:val="20"/>
                <w:szCs w:val="20"/>
              </w:rPr>
            </w:pPr>
          </w:p>
        </w:tc>
        <w:tc>
          <w:tcPr>
            <w:tcW w:w="1518" w:type="dxa"/>
            <w:vAlign w:val="center"/>
          </w:tcPr>
          <w:p w14:paraId="72B1F018" w14:textId="77777777" w:rsidR="002A02B1" w:rsidRPr="009E767B" w:rsidRDefault="002A02B1" w:rsidP="002A02B1">
            <w:pPr>
              <w:jc w:val="center"/>
              <w:rPr>
                <w:rFonts w:ascii="Arial" w:hAnsi="Arial" w:cs="Arial"/>
                <w:bCs/>
                <w:sz w:val="20"/>
                <w:szCs w:val="24"/>
              </w:rPr>
            </w:pPr>
            <w:r w:rsidRPr="009E767B">
              <w:rPr>
                <w:rFonts w:ascii="Arial" w:hAnsi="Arial" w:cs="Arial"/>
                <w:bCs/>
                <w:sz w:val="20"/>
                <w:szCs w:val="24"/>
              </w:rPr>
              <w:t>2015/16</w:t>
            </w:r>
          </w:p>
        </w:tc>
        <w:tc>
          <w:tcPr>
            <w:tcW w:w="1736" w:type="dxa"/>
            <w:gridSpan w:val="2"/>
            <w:vAlign w:val="center"/>
          </w:tcPr>
          <w:p w14:paraId="2F54CC12" w14:textId="77777777" w:rsidR="002A02B1" w:rsidRPr="009E767B" w:rsidRDefault="002A02B1" w:rsidP="002A02B1">
            <w:pPr>
              <w:rPr>
                <w:rFonts w:ascii="Arial" w:hAnsi="Arial" w:cs="Arial"/>
                <w:bCs/>
                <w:sz w:val="20"/>
                <w:szCs w:val="24"/>
              </w:rPr>
            </w:pPr>
            <w:r>
              <w:rPr>
                <w:rFonts w:ascii="Arial" w:hAnsi="Arial" w:cs="Arial"/>
                <w:bCs/>
                <w:sz w:val="20"/>
                <w:szCs w:val="24"/>
              </w:rPr>
              <w:t>Public Health/</w:t>
            </w:r>
            <w:r w:rsidRPr="009E767B">
              <w:rPr>
                <w:rFonts w:ascii="Arial" w:hAnsi="Arial" w:cs="Arial"/>
                <w:bCs/>
                <w:sz w:val="20"/>
                <w:szCs w:val="24"/>
              </w:rPr>
              <w:t>All Partners</w:t>
            </w:r>
          </w:p>
        </w:tc>
        <w:tc>
          <w:tcPr>
            <w:tcW w:w="3402" w:type="dxa"/>
            <w:vAlign w:val="center"/>
          </w:tcPr>
          <w:p w14:paraId="6325920C" w14:textId="77777777" w:rsidR="002A02B1" w:rsidRDefault="005901F4" w:rsidP="002A02B1">
            <w:pPr>
              <w:pStyle w:val="Default"/>
              <w:rPr>
                <w:rFonts w:ascii="Arial" w:hAnsi="Arial" w:cs="Arial"/>
                <w:sz w:val="20"/>
                <w:szCs w:val="20"/>
              </w:rPr>
            </w:pPr>
            <w:r>
              <w:rPr>
                <w:rFonts w:ascii="Arial" w:hAnsi="Arial" w:cs="Arial"/>
                <w:sz w:val="20"/>
                <w:szCs w:val="20"/>
              </w:rPr>
              <w:t>Doncaster</w:t>
            </w:r>
            <w:r w:rsidR="002A02B1">
              <w:rPr>
                <w:rFonts w:ascii="Arial" w:hAnsi="Arial" w:cs="Arial"/>
                <w:sz w:val="20"/>
                <w:szCs w:val="20"/>
              </w:rPr>
              <w:t xml:space="preserve"> will see a reduction</w:t>
            </w:r>
            <w:r w:rsidR="002A02B1" w:rsidRPr="009E767B">
              <w:rPr>
                <w:rFonts w:ascii="Arial" w:hAnsi="Arial" w:cs="Arial"/>
                <w:sz w:val="20"/>
                <w:szCs w:val="20"/>
              </w:rPr>
              <w:t xml:space="preserve"> the number of suicides and attempted suicides </w:t>
            </w:r>
            <w:r>
              <w:rPr>
                <w:rFonts w:ascii="Arial" w:hAnsi="Arial" w:cs="Arial"/>
                <w:sz w:val="20"/>
                <w:szCs w:val="20"/>
              </w:rPr>
              <w:t xml:space="preserve">and there will be a locally agreed </w:t>
            </w:r>
            <w:r w:rsidR="002A02B1">
              <w:rPr>
                <w:rFonts w:ascii="Arial" w:hAnsi="Arial" w:cs="Arial"/>
                <w:sz w:val="20"/>
                <w:szCs w:val="20"/>
              </w:rPr>
              <w:t>suicide prevention strategy and action plan</w:t>
            </w:r>
          </w:p>
          <w:p w14:paraId="3360C973" w14:textId="77777777" w:rsidR="002A02B1" w:rsidRPr="005251CA" w:rsidRDefault="002A02B1" w:rsidP="002A02B1">
            <w:pPr>
              <w:pStyle w:val="Default"/>
              <w:rPr>
                <w:rFonts w:ascii="Arial" w:hAnsi="Arial" w:cs="Arial"/>
                <w:b/>
                <w:bCs/>
                <w:sz w:val="20"/>
              </w:rPr>
            </w:pPr>
          </w:p>
        </w:tc>
        <w:tc>
          <w:tcPr>
            <w:tcW w:w="4394" w:type="dxa"/>
          </w:tcPr>
          <w:p w14:paraId="231D1A9E" w14:textId="77777777" w:rsidR="002A02B1" w:rsidRDefault="002A02B1" w:rsidP="002A02B1">
            <w:pPr>
              <w:pStyle w:val="Default"/>
              <w:rPr>
                <w:rFonts w:ascii="Arial" w:hAnsi="Arial" w:cs="Arial"/>
                <w:color w:val="auto"/>
                <w:sz w:val="20"/>
                <w:szCs w:val="20"/>
              </w:rPr>
            </w:pPr>
            <w:r w:rsidRPr="002A02B1">
              <w:rPr>
                <w:rFonts w:ascii="Arial" w:hAnsi="Arial" w:cs="Arial"/>
                <w:color w:val="auto"/>
                <w:sz w:val="20"/>
                <w:szCs w:val="20"/>
              </w:rPr>
              <w:t xml:space="preserve">RDASH hosted suicide and </w:t>
            </w:r>
            <w:r w:rsidR="005901F4">
              <w:rPr>
                <w:rFonts w:ascii="Arial" w:hAnsi="Arial" w:cs="Arial"/>
                <w:color w:val="auto"/>
                <w:sz w:val="20"/>
                <w:szCs w:val="20"/>
              </w:rPr>
              <w:t>prevention</w:t>
            </w:r>
            <w:r w:rsidRPr="002A02B1">
              <w:rPr>
                <w:rFonts w:ascii="Arial" w:hAnsi="Arial" w:cs="Arial"/>
                <w:color w:val="auto"/>
                <w:sz w:val="20"/>
                <w:szCs w:val="20"/>
              </w:rPr>
              <w:t xml:space="preserve"> conference in December 2014, well attended by partner organisations</w:t>
            </w:r>
            <w:r w:rsidR="005901F4">
              <w:rPr>
                <w:rFonts w:ascii="Arial" w:hAnsi="Arial" w:cs="Arial"/>
                <w:color w:val="auto"/>
                <w:sz w:val="20"/>
                <w:szCs w:val="20"/>
              </w:rPr>
              <w:t>.</w:t>
            </w:r>
          </w:p>
          <w:p w14:paraId="2E92F112" w14:textId="77777777" w:rsidR="005901F4" w:rsidRDefault="005901F4" w:rsidP="002A02B1">
            <w:pPr>
              <w:pStyle w:val="Default"/>
              <w:rPr>
                <w:rFonts w:ascii="Arial" w:hAnsi="Arial" w:cs="Arial"/>
                <w:color w:val="auto"/>
                <w:sz w:val="20"/>
                <w:szCs w:val="20"/>
              </w:rPr>
            </w:pPr>
          </w:p>
          <w:p w14:paraId="563718ED" w14:textId="77777777" w:rsidR="005901F4" w:rsidRDefault="005901F4" w:rsidP="002A02B1">
            <w:pPr>
              <w:pStyle w:val="Default"/>
              <w:rPr>
                <w:rFonts w:ascii="Arial" w:hAnsi="Arial" w:cs="Arial"/>
                <w:color w:val="auto"/>
                <w:sz w:val="20"/>
                <w:szCs w:val="20"/>
              </w:rPr>
            </w:pPr>
            <w:r>
              <w:rPr>
                <w:rFonts w:ascii="Arial" w:hAnsi="Arial" w:cs="Arial"/>
                <w:color w:val="auto"/>
                <w:sz w:val="20"/>
                <w:szCs w:val="20"/>
              </w:rPr>
              <w:t>Public Health are leading on a revised Suicide Prevention Strategy and working with partners to develop a locally agreed action plan</w:t>
            </w:r>
          </w:p>
          <w:p w14:paraId="1AC430B0" w14:textId="77777777" w:rsidR="00337AA2" w:rsidRDefault="00337AA2" w:rsidP="002A02B1">
            <w:pPr>
              <w:pStyle w:val="Default"/>
              <w:rPr>
                <w:rFonts w:ascii="Arial" w:hAnsi="Arial" w:cs="Arial"/>
                <w:color w:val="auto"/>
                <w:sz w:val="20"/>
                <w:szCs w:val="20"/>
              </w:rPr>
            </w:pPr>
          </w:p>
          <w:p w14:paraId="738C9BB0" w14:textId="77777777" w:rsidR="00337AA2" w:rsidRPr="00B52B67" w:rsidRDefault="00337AA2" w:rsidP="00337AA2">
            <w:pPr>
              <w:pStyle w:val="Default"/>
              <w:numPr>
                <w:ilvl w:val="0"/>
                <w:numId w:val="29"/>
              </w:numPr>
              <w:rPr>
                <w:rFonts w:ascii="Arial" w:hAnsi="Arial" w:cs="Arial"/>
                <w:bCs/>
                <w:color w:val="auto"/>
                <w:sz w:val="20"/>
              </w:rPr>
            </w:pPr>
            <w:r w:rsidRPr="00B52B67">
              <w:rPr>
                <w:rFonts w:ascii="Arial" w:hAnsi="Arial" w:cs="Arial"/>
                <w:color w:val="auto"/>
                <w:sz w:val="20"/>
                <w:szCs w:val="20"/>
              </w:rPr>
              <w:t xml:space="preserve">SYP Update: </w:t>
            </w:r>
            <w:r w:rsidRPr="00B52B67">
              <w:rPr>
                <w:rFonts w:ascii="Arial" w:hAnsi="Arial" w:cs="Arial"/>
                <w:bCs/>
                <w:color w:val="auto"/>
                <w:sz w:val="20"/>
              </w:rPr>
              <w:t xml:space="preserve">SYP were part of a national pilot to provide real time data in support of suicide prevention. At this time SYP are reviewing the real time data capture  to quality assure the processes and review how PH have utilised the dataset to inform the development of local action plan and enhance bereavement support. </w:t>
            </w:r>
          </w:p>
          <w:p w14:paraId="743DA146" w14:textId="77777777" w:rsidR="00337AA2" w:rsidRPr="00B52B67" w:rsidRDefault="00337AA2" w:rsidP="00337AA2">
            <w:pPr>
              <w:pStyle w:val="Default"/>
              <w:numPr>
                <w:ilvl w:val="0"/>
                <w:numId w:val="29"/>
              </w:numPr>
              <w:rPr>
                <w:rFonts w:ascii="Arial" w:hAnsi="Arial" w:cs="Arial"/>
                <w:bCs/>
                <w:color w:val="auto"/>
                <w:sz w:val="20"/>
              </w:rPr>
            </w:pPr>
            <w:r w:rsidRPr="00B52B67">
              <w:rPr>
                <w:rFonts w:ascii="Arial" w:hAnsi="Arial" w:cs="Arial"/>
                <w:bCs/>
                <w:color w:val="auto"/>
                <w:sz w:val="20"/>
              </w:rPr>
              <w:t>Within the new ‘Authorised Professional Practice’ to be issued by the College of Policing in 2016, there will be a chapter on suicide prevention. This will support the National SP strategy and outline the role of the police.</w:t>
            </w:r>
          </w:p>
          <w:p w14:paraId="7B6101D2" w14:textId="77777777" w:rsidR="00337AA2" w:rsidRPr="00B52B67" w:rsidRDefault="00337AA2" w:rsidP="00337AA2">
            <w:pPr>
              <w:pStyle w:val="Default"/>
              <w:numPr>
                <w:ilvl w:val="0"/>
                <w:numId w:val="29"/>
              </w:numPr>
              <w:rPr>
                <w:rFonts w:ascii="Arial" w:hAnsi="Arial" w:cs="Arial"/>
                <w:bCs/>
                <w:color w:val="auto"/>
                <w:sz w:val="20"/>
              </w:rPr>
            </w:pPr>
            <w:r w:rsidRPr="00B52B67">
              <w:rPr>
                <w:rFonts w:ascii="Arial" w:hAnsi="Arial" w:cs="Arial"/>
                <w:bCs/>
                <w:color w:val="auto"/>
                <w:sz w:val="20"/>
              </w:rPr>
              <w:t>SYP have benchmarked a number of forces to review their approach to suicide prevention, bereavement support and training. Consultation with PH will continue to consider how this will compliment/contribute to local action plans.</w:t>
            </w:r>
          </w:p>
          <w:p w14:paraId="538FDE2F" w14:textId="77777777" w:rsidR="002A02B1" w:rsidRPr="0077222E" w:rsidRDefault="00337AA2" w:rsidP="00236F21">
            <w:pPr>
              <w:pStyle w:val="Default"/>
              <w:numPr>
                <w:ilvl w:val="0"/>
                <w:numId w:val="29"/>
              </w:numPr>
              <w:rPr>
                <w:rFonts w:ascii="Arial" w:hAnsi="Arial" w:cs="Arial"/>
                <w:bCs/>
                <w:color w:val="auto"/>
                <w:sz w:val="20"/>
              </w:rPr>
            </w:pPr>
            <w:r w:rsidRPr="00B52B67">
              <w:rPr>
                <w:rFonts w:ascii="Arial" w:hAnsi="Arial" w:cs="Arial"/>
                <w:bCs/>
                <w:color w:val="auto"/>
                <w:sz w:val="20"/>
              </w:rPr>
              <w:t>SYP are part of the national working group chaired by the BTP Chief Constable.</w:t>
            </w:r>
          </w:p>
        </w:tc>
        <w:tc>
          <w:tcPr>
            <w:tcW w:w="1701" w:type="dxa"/>
            <w:shd w:val="clear" w:color="auto" w:fill="FFC000"/>
          </w:tcPr>
          <w:p w14:paraId="514B8585" w14:textId="77777777" w:rsidR="002A02B1" w:rsidRPr="002A02B1" w:rsidRDefault="005901F4" w:rsidP="00236F21">
            <w:pPr>
              <w:rPr>
                <w:rFonts w:ascii="Arial" w:hAnsi="Arial" w:cs="Arial"/>
                <w:bCs/>
                <w:sz w:val="20"/>
                <w:szCs w:val="20"/>
              </w:rPr>
            </w:pPr>
            <w:r>
              <w:rPr>
                <w:rFonts w:ascii="Arial" w:hAnsi="Arial" w:cs="Arial"/>
                <w:bCs/>
                <w:sz w:val="20"/>
                <w:szCs w:val="20"/>
              </w:rPr>
              <w:t>AMBER</w:t>
            </w:r>
          </w:p>
        </w:tc>
      </w:tr>
      <w:tr w:rsidR="002A02B1" w:rsidRPr="00270215" w14:paraId="7A953391" w14:textId="77777777" w:rsidTr="00236F21">
        <w:tc>
          <w:tcPr>
            <w:tcW w:w="15452" w:type="dxa"/>
            <w:gridSpan w:val="8"/>
            <w:shd w:val="clear" w:color="auto" w:fill="BFDEE1" w:themeFill="background2" w:themeFillTint="66"/>
          </w:tcPr>
          <w:p w14:paraId="227B987A" w14:textId="77777777" w:rsidR="002A02B1" w:rsidRPr="00355C9C" w:rsidRDefault="002A02B1" w:rsidP="00236F21">
            <w:pPr>
              <w:tabs>
                <w:tab w:val="left" w:pos="2240"/>
                <w:tab w:val="center" w:pos="7192"/>
              </w:tabs>
              <w:rPr>
                <w:rFonts w:ascii="Tahoma" w:hAnsi="Tahoma" w:cs="Tahoma"/>
                <w:b/>
                <w:szCs w:val="24"/>
              </w:rPr>
            </w:pPr>
            <w:r w:rsidRPr="00355C9C">
              <w:rPr>
                <w:rFonts w:ascii="Tahoma" w:hAnsi="Tahoma" w:cs="Tahoma"/>
                <w:b/>
                <w:szCs w:val="24"/>
              </w:rPr>
              <w:tab/>
            </w:r>
            <w:r w:rsidRPr="00355C9C">
              <w:rPr>
                <w:rFonts w:ascii="Tahoma" w:hAnsi="Tahoma" w:cs="Tahoma"/>
                <w:b/>
                <w:szCs w:val="24"/>
              </w:rPr>
              <w:tab/>
              <w:t>Improved services for those with co-existing mental health and substance misuse issues</w:t>
            </w:r>
          </w:p>
        </w:tc>
      </w:tr>
      <w:tr w:rsidR="00FC453A" w:rsidRPr="00FC453A" w14:paraId="5D0E9854" w14:textId="77777777" w:rsidTr="00165185">
        <w:tc>
          <w:tcPr>
            <w:tcW w:w="710" w:type="dxa"/>
          </w:tcPr>
          <w:p w14:paraId="48E84B2B" w14:textId="77777777" w:rsidR="00FC453A" w:rsidRPr="00FC453A" w:rsidRDefault="00FC453A" w:rsidP="00236F21">
            <w:pPr>
              <w:rPr>
                <w:rFonts w:ascii="Arial" w:hAnsi="Arial" w:cs="Arial"/>
                <w:b/>
                <w:bCs/>
                <w:sz w:val="20"/>
                <w:szCs w:val="20"/>
              </w:rPr>
            </w:pPr>
          </w:p>
          <w:p w14:paraId="12989674" w14:textId="77777777" w:rsidR="00FC453A" w:rsidRPr="00FC453A" w:rsidRDefault="00FC453A" w:rsidP="00FC453A">
            <w:pPr>
              <w:jc w:val="center"/>
              <w:rPr>
                <w:rFonts w:ascii="Arial" w:hAnsi="Arial" w:cs="Arial"/>
                <w:b/>
                <w:bCs/>
                <w:sz w:val="20"/>
                <w:szCs w:val="20"/>
              </w:rPr>
            </w:pPr>
            <w:r w:rsidRPr="00FC453A">
              <w:rPr>
                <w:rFonts w:ascii="Arial" w:hAnsi="Arial" w:cs="Arial"/>
                <w:b/>
                <w:bCs/>
                <w:sz w:val="20"/>
                <w:szCs w:val="20"/>
              </w:rPr>
              <w:t>1.</w:t>
            </w:r>
          </w:p>
        </w:tc>
        <w:tc>
          <w:tcPr>
            <w:tcW w:w="1991" w:type="dxa"/>
            <w:vAlign w:val="center"/>
          </w:tcPr>
          <w:p w14:paraId="02D08DDA" w14:textId="77777777" w:rsidR="00FC453A" w:rsidRPr="00FC453A" w:rsidRDefault="00FC453A" w:rsidP="00165185">
            <w:pPr>
              <w:rPr>
                <w:rFonts w:ascii="Arial" w:hAnsi="Arial" w:cs="Arial"/>
                <w:b/>
                <w:bCs/>
                <w:sz w:val="20"/>
                <w:szCs w:val="20"/>
              </w:rPr>
            </w:pPr>
            <w:r w:rsidRPr="00FC453A">
              <w:rPr>
                <w:rFonts w:ascii="Arial" w:hAnsi="Arial" w:cs="Arial"/>
                <w:b/>
                <w:bCs/>
                <w:sz w:val="20"/>
                <w:szCs w:val="20"/>
              </w:rPr>
              <w:t>Working with Public Health and Health and Wellbeing Board</w:t>
            </w:r>
          </w:p>
        </w:tc>
        <w:tc>
          <w:tcPr>
            <w:tcW w:w="1518" w:type="dxa"/>
            <w:vAlign w:val="center"/>
          </w:tcPr>
          <w:p w14:paraId="15DE9008" w14:textId="77777777" w:rsidR="00FC453A" w:rsidRPr="00FC453A" w:rsidRDefault="00FC453A" w:rsidP="00165185">
            <w:pPr>
              <w:jc w:val="center"/>
              <w:rPr>
                <w:rFonts w:ascii="Arial" w:hAnsi="Arial" w:cs="Arial"/>
                <w:bCs/>
                <w:sz w:val="20"/>
                <w:szCs w:val="20"/>
              </w:rPr>
            </w:pPr>
            <w:r w:rsidRPr="00FC453A">
              <w:rPr>
                <w:rFonts w:ascii="Arial" w:hAnsi="Arial" w:cs="Arial"/>
                <w:bCs/>
                <w:sz w:val="20"/>
                <w:szCs w:val="20"/>
              </w:rPr>
              <w:t>2015/16</w:t>
            </w:r>
          </w:p>
        </w:tc>
        <w:tc>
          <w:tcPr>
            <w:tcW w:w="1452" w:type="dxa"/>
            <w:vAlign w:val="center"/>
          </w:tcPr>
          <w:p w14:paraId="1648405A" w14:textId="77777777" w:rsidR="00FC453A" w:rsidRPr="00FC453A" w:rsidRDefault="00FC453A" w:rsidP="00165185">
            <w:pPr>
              <w:jc w:val="center"/>
              <w:rPr>
                <w:rFonts w:ascii="Arial" w:hAnsi="Arial" w:cs="Arial"/>
                <w:bCs/>
                <w:sz w:val="20"/>
                <w:szCs w:val="20"/>
              </w:rPr>
            </w:pPr>
            <w:r w:rsidRPr="00FC453A">
              <w:rPr>
                <w:rFonts w:ascii="Arial" w:hAnsi="Arial" w:cs="Arial"/>
                <w:bCs/>
                <w:sz w:val="20"/>
                <w:szCs w:val="20"/>
              </w:rPr>
              <w:t>Health &amp; Wellbeing Board/Doncaster CCG</w:t>
            </w:r>
          </w:p>
        </w:tc>
        <w:tc>
          <w:tcPr>
            <w:tcW w:w="3686" w:type="dxa"/>
            <w:gridSpan w:val="2"/>
            <w:vAlign w:val="center"/>
          </w:tcPr>
          <w:p w14:paraId="6CD98513" w14:textId="77777777" w:rsidR="00FC453A" w:rsidRPr="00FC453A" w:rsidRDefault="00FC453A" w:rsidP="00165185">
            <w:pPr>
              <w:rPr>
                <w:rFonts w:ascii="Arial" w:hAnsi="Arial" w:cs="Arial"/>
                <w:bCs/>
                <w:sz w:val="20"/>
                <w:szCs w:val="20"/>
              </w:rPr>
            </w:pPr>
          </w:p>
        </w:tc>
        <w:tc>
          <w:tcPr>
            <w:tcW w:w="4394" w:type="dxa"/>
            <w:vAlign w:val="center"/>
          </w:tcPr>
          <w:p w14:paraId="6FD31592" w14:textId="77777777" w:rsidR="00FC453A" w:rsidRDefault="00FC453A" w:rsidP="00FC453A">
            <w:pPr>
              <w:rPr>
                <w:rFonts w:ascii="Arial" w:hAnsi="Arial" w:cs="Arial"/>
                <w:bCs/>
                <w:sz w:val="20"/>
                <w:szCs w:val="20"/>
              </w:rPr>
            </w:pPr>
            <w:r>
              <w:rPr>
                <w:rFonts w:ascii="Arial" w:hAnsi="Arial" w:cs="Arial"/>
                <w:bCs/>
                <w:sz w:val="20"/>
                <w:szCs w:val="20"/>
              </w:rPr>
              <w:t xml:space="preserve">A review of the Dual Diagnosis pathway will take place in partnership with </w:t>
            </w:r>
            <w:r w:rsidRPr="00FC453A">
              <w:rPr>
                <w:rFonts w:ascii="Arial" w:hAnsi="Arial" w:cs="Arial"/>
                <w:bCs/>
                <w:sz w:val="20"/>
                <w:szCs w:val="20"/>
              </w:rPr>
              <w:t>Public Health and RDASH to ensure that people with mental illness and substance misuse issues to access responsive and co-ordinated care planning.</w:t>
            </w:r>
          </w:p>
          <w:p w14:paraId="0FEF82FE" w14:textId="77777777" w:rsidR="00FC453A" w:rsidRPr="00FC453A" w:rsidRDefault="00FC453A" w:rsidP="00FC453A">
            <w:pPr>
              <w:rPr>
                <w:rFonts w:ascii="Arial" w:hAnsi="Arial" w:cs="Arial"/>
                <w:bCs/>
                <w:sz w:val="20"/>
                <w:szCs w:val="20"/>
              </w:rPr>
            </w:pPr>
            <w:r>
              <w:rPr>
                <w:rFonts w:ascii="Arial" w:hAnsi="Arial" w:cs="Arial"/>
                <w:bCs/>
                <w:sz w:val="20"/>
                <w:szCs w:val="20"/>
              </w:rPr>
              <w:t xml:space="preserve">The Drug and Alcohol Treatment Plan will </w:t>
            </w:r>
            <w:r w:rsidR="00165185">
              <w:rPr>
                <w:rFonts w:ascii="Arial" w:hAnsi="Arial" w:cs="Arial"/>
                <w:bCs/>
                <w:sz w:val="20"/>
                <w:szCs w:val="20"/>
              </w:rPr>
              <w:t>include review and improvement of Dual Diagnosis Pathway to ensure collaborate approach</w:t>
            </w:r>
          </w:p>
        </w:tc>
        <w:tc>
          <w:tcPr>
            <w:tcW w:w="1701" w:type="dxa"/>
            <w:shd w:val="clear" w:color="auto" w:fill="FFC000"/>
          </w:tcPr>
          <w:p w14:paraId="728114F9" w14:textId="77777777" w:rsidR="00FC453A" w:rsidRPr="00165185" w:rsidRDefault="00165185" w:rsidP="00236F21">
            <w:pPr>
              <w:rPr>
                <w:rFonts w:ascii="Arial" w:hAnsi="Arial" w:cs="Arial"/>
                <w:bCs/>
                <w:sz w:val="20"/>
                <w:szCs w:val="20"/>
              </w:rPr>
            </w:pPr>
            <w:r w:rsidRPr="00165185">
              <w:rPr>
                <w:rFonts w:ascii="Arial" w:hAnsi="Arial" w:cs="Arial"/>
                <w:bCs/>
                <w:sz w:val="20"/>
                <w:szCs w:val="20"/>
              </w:rPr>
              <w:t>AMBER</w:t>
            </w:r>
          </w:p>
        </w:tc>
      </w:tr>
      <w:tr w:rsidR="00FC453A" w:rsidRPr="00FC453A" w14:paraId="495E106C" w14:textId="77777777" w:rsidTr="00165185">
        <w:tc>
          <w:tcPr>
            <w:tcW w:w="710" w:type="dxa"/>
          </w:tcPr>
          <w:p w14:paraId="13F6C2BB" w14:textId="77777777" w:rsidR="00FC453A" w:rsidRPr="00FC453A" w:rsidRDefault="00FC453A" w:rsidP="00FC453A">
            <w:pPr>
              <w:jc w:val="center"/>
              <w:rPr>
                <w:rFonts w:ascii="Arial" w:hAnsi="Arial" w:cs="Arial"/>
                <w:b/>
                <w:bCs/>
                <w:sz w:val="20"/>
                <w:szCs w:val="20"/>
              </w:rPr>
            </w:pPr>
            <w:r>
              <w:rPr>
                <w:rFonts w:ascii="Arial" w:hAnsi="Arial" w:cs="Arial"/>
                <w:b/>
                <w:bCs/>
                <w:sz w:val="20"/>
                <w:szCs w:val="20"/>
              </w:rPr>
              <w:t>2.</w:t>
            </w:r>
          </w:p>
        </w:tc>
        <w:tc>
          <w:tcPr>
            <w:tcW w:w="1991" w:type="dxa"/>
            <w:vAlign w:val="center"/>
          </w:tcPr>
          <w:p w14:paraId="7C994F34" w14:textId="77777777" w:rsidR="00FC453A" w:rsidRPr="00BB0C13" w:rsidRDefault="00FC453A" w:rsidP="00165185">
            <w:pPr>
              <w:rPr>
                <w:rFonts w:ascii="Arial" w:hAnsi="Arial" w:cs="Arial"/>
                <w:b/>
                <w:bCs/>
                <w:sz w:val="20"/>
                <w:szCs w:val="20"/>
              </w:rPr>
            </w:pPr>
            <w:r w:rsidRPr="00BB0C13">
              <w:rPr>
                <w:rFonts w:ascii="Arial" w:hAnsi="Arial" w:cs="Arial"/>
                <w:b/>
                <w:bCs/>
                <w:sz w:val="20"/>
                <w:szCs w:val="20"/>
              </w:rPr>
              <w:t xml:space="preserve">S/Yorks Police – Develop a Multi-agency approach and agreement to respond to mental health crises where an individual is intoxicated </w:t>
            </w:r>
          </w:p>
        </w:tc>
        <w:tc>
          <w:tcPr>
            <w:tcW w:w="1518" w:type="dxa"/>
            <w:vAlign w:val="center"/>
          </w:tcPr>
          <w:p w14:paraId="208084D7" w14:textId="77777777" w:rsidR="00FC453A" w:rsidRPr="00FC453A" w:rsidRDefault="00FC453A" w:rsidP="00165185">
            <w:pPr>
              <w:jc w:val="center"/>
              <w:rPr>
                <w:rFonts w:ascii="Arial" w:hAnsi="Arial" w:cs="Arial"/>
                <w:bCs/>
                <w:sz w:val="20"/>
                <w:szCs w:val="20"/>
              </w:rPr>
            </w:pPr>
            <w:r w:rsidRPr="00FC453A">
              <w:rPr>
                <w:rFonts w:ascii="Arial" w:hAnsi="Arial" w:cs="Arial"/>
                <w:bCs/>
                <w:sz w:val="20"/>
                <w:szCs w:val="20"/>
              </w:rPr>
              <w:t>2015/16</w:t>
            </w:r>
          </w:p>
        </w:tc>
        <w:tc>
          <w:tcPr>
            <w:tcW w:w="1452" w:type="dxa"/>
            <w:vAlign w:val="center"/>
          </w:tcPr>
          <w:p w14:paraId="7D74E4D3" w14:textId="77777777" w:rsidR="00FC453A" w:rsidRPr="00FC453A" w:rsidRDefault="00FC453A" w:rsidP="00165185">
            <w:pPr>
              <w:jc w:val="center"/>
              <w:rPr>
                <w:rFonts w:ascii="Arial" w:hAnsi="Arial" w:cs="Arial"/>
                <w:bCs/>
                <w:sz w:val="20"/>
                <w:szCs w:val="20"/>
              </w:rPr>
            </w:pPr>
            <w:r w:rsidRPr="00FC453A">
              <w:rPr>
                <w:rFonts w:ascii="Arial" w:hAnsi="Arial" w:cs="Arial"/>
                <w:bCs/>
                <w:sz w:val="20"/>
                <w:szCs w:val="20"/>
              </w:rPr>
              <w:t>S/Yorks Police/Partners</w:t>
            </w:r>
          </w:p>
        </w:tc>
        <w:tc>
          <w:tcPr>
            <w:tcW w:w="3686" w:type="dxa"/>
            <w:gridSpan w:val="2"/>
          </w:tcPr>
          <w:p w14:paraId="087B5FC0" w14:textId="77777777" w:rsidR="00FC453A" w:rsidRPr="00FC453A" w:rsidRDefault="00FC453A" w:rsidP="00165185">
            <w:pPr>
              <w:pStyle w:val="Default"/>
              <w:rPr>
                <w:rFonts w:ascii="Arial" w:hAnsi="Arial" w:cs="Arial"/>
                <w:sz w:val="20"/>
                <w:szCs w:val="20"/>
              </w:rPr>
            </w:pPr>
            <w:r w:rsidRPr="00FC453A">
              <w:rPr>
                <w:rFonts w:ascii="Arial" w:hAnsi="Arial" w:cs="Arial"/>
                <w:sz w:val="20"/>
                <w:szCs w:val="20"/>
              </w:rPr>
              <w:t xml:space="preserve">Alcohol and drug services will respond flexibly and speedily where an individual in crisis presents in a state of intoxication or in need of urgent clinical intervention. </w:t>
            </w:r>
          </w:p>
          <w:p w14:paraId="00150E36" w14:textId="77777777" w:rsidR="00FC453A" w:rsidRPr="00FC453A" w:rsidRDefault="00FC453A" w:rsidP="00165185">
            <w:pPr>
              <w:pStyle w:val="Default"/>
              <w:rPr>
                <w:rFonts w:ascii="Arial" w:hAnsi="Arial" w:cs="Arial"/>
                <w:sz w:val="20"/>
                <w:szCs w:val="20"/>
              </w:rPr>
            </w:pPr>
          </w:p>
          <w:p w14:paraId="42CEEFB4" w14:textId="77777777" w:rsidR="00FC453A" w:rsidRPr="00FC453A" w:rsidRDefault="00FC453A" w:rsidP="00165185">
            <w:pPr>
              <w:rPr>
                <w:rFonts w:ascii="Arial" w:hAnsi="Arial" w:cs="Arial"/>
                <w:b/>
                <w:bCs/>
                <w:sz w:val="20"/>
                <w:szCs w:val="20"/>
              </w:rPr>
            </w:pPr>
          </w:p>
        </w:tc>
        <w:tc>
          <w:tcPr>
            <w:tcW w:w="4394" w:type="dxa"/>
          </w:tcPr>
          <w:p w14:paraId="17CEAE2D" w14:textId="77777777" w:rsidR="00FC453A" w:rsidRPr="00B52B67" w:rsidRDefault="00165185" w:rsidP="008B3920">
            <w:pPr>
              <w:pStyle w:val="ListParagraph"/>
              <w:numPr>
                <w:ilvl w:val="0"/>
                <w:numId w:val="40"/>
              </w:numPr>
              <w:rPr>
                <w:rFonts w:ascii="Arial" w:hAnsi="Arial" w:cs="Arial"/>
                <w:bCs/>
                <w:sz w:val="20"/>
                <w:szCs w:val="20"/>
              </w:rPr>
            </w:pPr>
            <w:r w:rsidRPr="00B52B67">
              <w:rPr>
                <w:rFonts w:ascii="Arial" w:hAnsi="Arial" w:cs="Arial"/>
                <w:bCs/>
                <w:sz w:val="20"/>
                <w:szCs w:val="20"/>
              </w:rPr>
              <w:t>S</w:t>
            </w:r>
            <w:r w:rsidR="008B3920" w:rsidRPr="00B52B67">
              <w:rPr>
                <w:rFonts w:ascii="Arial" w:hAnsi="Arial" w:cs="Arial"/>
                <w:bCs/>
                <w:sz w:val="20"/>
                <w:szCs w:val="20"/>
              </w:rPr>
              <w:t>YP have</w:t>
            </w:r>
            <w:r w:rsidRPr="00B52B67">
              <w:rPr>
                <w:rFonts w:ascii="Arial" w:hAnsi="Arial" w:cs="Arial"/>
                <w:bCs/>
                <w:sz w:val="20"/>
                <w:szCs w:val="20"/>
              </w:rPr>
              <w:t xml:space="preserve"> a force wide MH Strategy </w:t>
            </w:r>
            <w:r w:rsidR="008B3920" w:rsidRPr="00B52B67">
              <w:rPr>
                <w:rFonts w:ascii="Arial" w:hAnsi="Arial" w:cs="Arial"/>
                <w:bCs/>
                <w:sz w:val="20"/>
                <w:szCs w:val="20"/>
              </w:rPr>
              <w:t xml:space="preserve">and have developed a ‘Management of MH Crisis Interagency Protocol which is currently under </w:t>
            </w:r>
            <w:r w:rsidR="00B52B67" w:rsidRPr="00B52B67">
              <w:rPr>
                <w:rFonts w:ascii="Arial" w:hAnsi="Arial" w:cs="Arial"/>
                <w:bCs/>
                <w:sz w:val="20"/>
                <w:szCs w:val="20"/>
              </w:rPr>
              <w:t>consultation</w:t>
            </w:r>
            <w:r w:rsidR="008B3920" w:rsidRPr="00B52B67">
              <w:rPr>
                <w:rFonts w:ascii="Arial" w:hAnsi="Arial" w:cs="Arial"/>
                <w:bCs/>
                <w:sz w:val="20"/>
                <w:szCs w:val="20"/>
              </w:rPr>
              <w:t>.</w:t>
            </w:r>
          </w:p>
          <w:p w14:paraId="6EFCB708" w14:textId="77777777" w:rsidR="008B3920" w:rsidRPr="00337AA2" w:rsidRDefault="008B3920" w:rsidP="008B3920">
            <w:pPr>
              <w:pStyle w:val="ListParagraph"/>
              <w:numPr>
                <w:ilvl w:val="0"/>
                <w:numId w:val="40"/>
              </w:numPr>
              <w:rPr>
                <w:rFonts w:ascii="Arial" w:hAnsi="Arial" w:cs="Arial"/>
                <w:bCs/>
                <w:sz w:val="20"/>
                <w:szCs w:val="20"/>
              </w:rPr>
            </w:pPr>
            <w:r w:rsidRPr="00B52B67">
              <w:rPr>
                <w:rFonts w:ascii="Arial" w:hAnsi="Arial" w:cs="Arial"/>
                <w:bCs/>
                <w:sz w:val="20"/>
                <w:szCs w:val="20"/>
              </w:rPr>
              <w:t>Liaison and Diversion services are now in place within the Custody estate across the County. Clear pathways have been agreed between physical health care providers (Leeds health Care) and DIP Service to support the physical and mental well being of individuals with substance abuse related issues.</w:t>
            </w:r>
          </w:p>
        </w:tc>
        <w:tc>
          <w:tcPr>
            <w:tcW w:w="1701" w:type="dxa"/>
            <w:shd w:val="clear" w:color="auto" w:fill="FFC000"/>
          </w:tcPr>
          <w:p w14:paraId="7006A112" w14:textId="77777777" w:rsidR="00FC453A" w:rsidRPr="00165185" w:rsidRDefault="00165185" w:rsidP="00236F21">
            <w:pPr>
              <w:rPr>
                <w:rFonts w:ascii="Arial" w:hAnsi="Arial" w:cs="Arial"/>
                <w:bCs/>
                <w:sz w:val="20"/>
                <w:szCs w:val="20"/>
              </w:rPr>
            </w:pPr>
            <w:r w:rsidRPr="00165185">
              <w:rPr>
                <w:rFonts w:ascii="Arial" w:hAnsi="Arial" w:cs="Arial"/>
                <w:bCs/>
                <w:sz w:val="20"/>
                <w:szCs w:val="20"/>
              </w:rPr>
              <w:t>AMBER</w:t>
            </w:r>
          </w:p>
        </w:tc>
      </w:tr>
    </w:tbl>
    <w:p w14:paraId="38A8D3D4" w14:textId="77777777" w:rsidR="00427251" w:rsidRDefault="00427251">
      <w:pPr>
        <w:rPr>
          <w:rFonts w:ascii="Tahoma" w:hAnsi="Tahoma" w:cs="Tahoma"/>
          <w:b/>
          <w:sz w:val="24"/>
          <w:szCs w:val="24"/>
        </w:rPr>
      </w:pPr>
    </w:p>
    <w:tbl>
      <w:tblPr>
        <w:tblStyle w:val="TableGrid"/>
        <w:tblW w:w="15452" w:type="dxa"/>
        <w:tblInd w:w="-318" w:type="dxa"/>
        <w:tblLayout w:type="fixed"/>
        <w:tblLook w:val="04A0" w:firstRow="1" w:lastRow="0" w:firstColumn="1" w:lastColumn="0" w:noHBand="0" w:noVBand="1"/>
      </w:tblPr>
      <w:tblGrid>
        <w:gridCol w:w="710"/>
        <w:gridCol w:w="1991"/>
        <w:gridCol w:w="1518"/>
        <w:gridCol w:w="1452"/>
        <w:gridCol w:w="3686"/>
        <w:gridCol w:w="4394"/>
        <w:gridCol w:w="1701"/>
      </w:tblGrid>
      <w:tr w:rsidR="00427251" w:rsidRPr="00264F77" w14:paraId="42DB62C7" w14:textId="77777777" w:rsidTr="00236F21">
        <w:tc>
          <w:tcPr>
            <w:tcW w:w="15452" w:type="dxa"/>
            <w:gridSpan w:val="7"/>
            <w:shd w:val="clear" w:color="auto" w:fill="47485F"/>
          </w:tcPr>
          <w:p w14:paraId="3FD348A1" w14:textId="77777777" w:rsidR="00427251" w:rsidRPr="00427251" w:rsidRDefault="00427251" w:rsidP="00427251">
            <w:pPr>
              <w:ind w:left="360"/>
              <w:jc w:val="center"/>
              <w:rPr>
                <w:rFonts w:ascii="Tahoma" w:hAnsi="Tahoma" w:cs="Tahoma"/>
                <w:b/>
                <w:bCs/>
                <w:color w:val="FFFFFF" w:themeColor="background1"/>
                <w:sz w:val="24"/>
                <w:szCs w:val="24"/>
              </w:rPr>
            </w:pPr>
            <w:r>
              <w:rPr>
                <w:rFonts w:ascii="Tahoma" w:hAnsi="Tahoma" w:cs="Tahoma"/>
                <w:b/>
                <w:color w:val="FFFFFF" w:themeColor="background1"/>
                <w:sz w:val="24"/>
                <w:szCs w:val="24"/>
              </w:rPr>
              <w:t xml:space="preserve">4. </w:t>
            </w:r>
            <w:r w:rsidRPr="00427251">
              <w:rPr>
                <w:rFonts w:ascii="Tahoma" w:hAnsi="Tahoma" w:cs="Tahoma"/>
                <w:b/>
                <w:color w:val="FFFFFF" w:themeColor="background1"/>
                <w:sz w:val="24"/>
                <w:szCs w:val="24"/>
              </w:rPr>
              <w:t>Quality of treatment and care when in crisis</w:t>
            </w:r>
          </w:p>
          <w:p w14:paraId="27960F72" w14:textId="77777777" w:rsidR="00427251" w:rsidRPr="0082589E" w:rsidRDefault="00427251" w:rsidP="00236F21">
            <w:pPr>
              <w:ind w:left="360"/>
              <w:jc w:val="center"/>
              <w:rPr>
                <w:rFonts w:ascii="Tahoma" w:hAnsi="Tahoma" w:cs="Tahoma"/>
                <w:b/>
                <w:color w:val="FFFFFF" w:themeColor="background1"/>
                <w:sz w:val="24"/>
                <w:szCs w:val="24"/>
              </w:rPr>
            </w:pPr>
          </w:p>
        </w:tc>
      </w:tr>
      <w:tr w:rsidR="00427251" w:rsidRPr="00270215" w14:paraId="470DAFE3" w14:textId="77777777" w:rsidTr="00236F21">
        <w:tc>
          <w:tcPr>
            <w:tcW w:w="710" w:type="dxa"/>
            <w:shd w:val="clear" w:color="auto" w:fill="61AEB5"/>
          </w:tcPr>
          <w:p w14:paraId="75694860" w14:textId="77777777" w:rsidR="00427251" w:rsidRPr="00264F77" w:rsidRDefault="00427251" w:rsidP="00236F21">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1991" w:type="dxa"/>
            <w:shd w:val="clear" w:color="auto" w:fill="61AEB5"/>
          </w:tcPr>
          <w:p w14:paraId="630A9424" w14:textId="77777777" w:rsidR="00427251" w:rsidRPr="00264F77" w:rsidRDefault="00427251" w:rsidP="00236F21">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18" w:type="dxa"/>
            <w:shd w:val="clear" w:color="auto" w:fill="61AEB5"/>
          </w:tcPr>
          <w:p w14:paraId="27E2204A" w14:textId="77777777" w:rsidR="00427251" w:rsidRPr="00264F77" w:rsidRDefault="00427251" w:rsidP="00236F21">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452" w:type="dxa"/>
            <w:shd w:val="clear" w:color="auto" w:fill="61AEB5"/>
          </w:tcPr>
          <w:p w14:paraId="28FD9059" w14:textId="77777777" w:rsidR="00427251" w:rsidRPr="00264F77" w:rsidRDefault="00427251" w:rsidP="00236F21">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686" w:type="dxa"/>
            <w:shd w:val="clear" w:color="auto" w:fill="61AEB5"/>
          </w:tcPr>
          <w:p w14:paraId="22977B87" w14:textId="77777777" w:rsidR="00427251" w:rsidRPr="00264F77" w:rsidRDefault="00427251" w:rsidP="00236F21">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4394" w:type="dxa"/>
            <w:shd w:val="pct50" w:color="auto" w:fill="61AEB5"/>
          </w:tcPr>
          <w:p w14:paraId="286AB1AD" w14:textId="77777777" w:rsidR="00427251" w:rsidRPr="00264F77" w:rsidRDefault="00427251" w:rsidP="00236F21">
            <w:pPr>
              <w:rPr>
                <w:rFonts w:ascii="Tahoma" w:hAnsi="Tahoma" w:cs="Tahoma"/>
                <w:b/>
                <w:bCs/>
                <w:color w:val="FFFFFF" w:themeColor="background1"/>
                <w:sz w:val="24"/>
                <w:szCs w:val="24"/>
              </w:rPr>
            </w:pPr>
            <w:r>
              <w:rPr>
                <w:rFonts w:ascii="Tahoma" w:hAnsi="Tahoma" w:cs="Tahoma"/>
                <w:b/>
                <w:bCs/>
                <w:color w:val="FFFFFF" w:themeColor="background1"/>
                <w:sz w:val="24"/>
                <w:szCs w:val="24"/>
              </w:rPr>
              <w:t>Summary progress against actions (include outcome measures where relevant)</w:t>
            </w:r>
          </w:p>
        </w:tc>
        <w:tc>
          <w:tcPr>
            <w:tcW w:w="1701" w:type="dxa"/>
            <w:shd w:val="pct50" w:color="auto" w:fill="61AEB5"/>
          </w:tcPr>
          <w:p w14:paraId="202F0634" w14:textId="77777777" w:rsidR="00427251" w:rsidRPr="00264F77" w:rsidRDefault="00427251" w:rsidP="00236F21">
            <w:pPr>
              <w:rPr>
                <w:rFonts w:ascii="Tahoma" w:hAnsi="Tahoma" w:cs="Tahoma"/>
                <w:b/>
                <w:bCs/>
                <w:color w:val="FFFFFF" w:themeColor="background1"/>
                <w:sz w:val="24"/>
                <w:szCs w:val="24"/>
              </w:rPr>
            </w:pPr>
            <w:r>
              <w:rPr>
                <w:rFonts w:ascii="Tahoma" w:hAnsi="Tahoma" w:cs="Tahoma"/>
                <w:b/>
                <w:bCs/>
                <w:color w:val="FFFFFF" w:themeColor="background1"/>
                <w:sz w:val="24"/>
                <w:szCs w:val="24"/>
              </w:rPr>
              <w:t>Red/Amber/Green (RAG)</w:t>
            </w:r>
          </w:p>
        </w:tc>
      </w:tr>
      <w:tr w:rsidR="00427251" w:rsidRPr="00270215" w14:paraId="66E1B98A" w14:textId="77777777" w:rsidTr="00236F21">
        <w:tc>
          <w:tcPr>
            <w:tcW w:w="15452" w:type="dxa"/>
            <w:gridSpan w:val="7"/>
            <w:shd w:val="clear" w:color="auto" w:fill="BFDEE1" w:themeFill="background2" w:themeFillTint="66"/>
          </w:tcPr>
          <w:p w14:paraId="73217DBD" w14:textId="77777777" w:rsidR="00427251" w:rsidRPr="00355C9C" w:rsidRDefault="00427251" w:rsidP="00236F21">
            <w:pPr>
              <w:jc w:val="center"/>
              <w:rPr>
                <w:rFonts w:ascii="Tahoma" w:hAnsi="Tahoma" w:cs="Tahoma"/>
                <w:b/>
                <w:szCs w:val="24"/>
              </w:rPr>
            </w:pPr>
            <w:r w:rsidRPr="00355C9C">
              <w:rPr>
                <w:rFonts w:ascii="Tahoma" w:hAnsi="Tahoma" w:cs="Tahoma"/>
                <w:b/>
                <w:szCs w:val="24"/>
              </w:rPr>
              <w:t>Review police use of places of safety under the Mental Health Act 1983</w:t>
            </w:r>
            <w:r>
              <w:rPr>
                <w:rFonts w:ascii="Tahoma" w:hAnsi="Tahoma" w:cs="Tahoma"/>
                <w:b/>
                <w:szCs w:val="24"/>
              </w:rPr>
              <w:t xml:space="preserve"> </w:t>
            </w:r>
            <w:r w:rsidRPr="00355C9C">
              <w:rPr>
                <w:rFonts w:ascii="Tahoma" w:hAnsi="Tahoma" w:cs="Tahoma"/>
                <w:b/>
                <w:szCs w:val="24"/>
              </w:rPr>
              <w:t>and results of local monitoring</w:t>
            </w:r>
          </w:p>
        </w:tc>
      </w:tr>
      <w:tr w:rsidR="00427251" w:rsidRPr="000A2D19" w14:paraId="14C7FECE" w14:textId="77777777" w:rsidTr="007E2CBA">
        <w:tc>
          <w:tcPr>
            <w:tcW w:w="710" w:type="dxa"/>
          </w:tcPr>
          <w:p w14:paraId="7C97C2F6" w14:textId="77777777" w:rsidR="00427251" w:rsidRPr="000A2D19" w:rsidRDefault="000A2D19" w:rsidP="00BB0C13">
            <w:pPr>
              <w:rPr>
                <w:rFonts w:ascii="Arial" w:hAnsi="Arial" w:cs="Arial"/>
                <w:b/>
                <w:bCs/>
                <w:sz w:val="20"/>
                <w:szCs w:val="20"/>
              </w:rPr>
            </w:pPr>
            <w:r w:rsidRPr="000A2D19">
              <w:rPr>
                <w:rFonts w:ascii="Arial" w:hAnsi="Arial" w:cs="Arial"/>
                <w:b/>
                <w:bCs/>
                <w:sz w:val="20"/>
                <w:szCs w:val="20"/>
              </w:rPr>
              <w:t>1.</w:t>
            </w:r>
          </w:p>
        </w:tc>
        <w:tc>
          <w:tcPr>
            <w:tcW w:w="1991" w:type="dxa"/>
          </w:tcPr>
          <w:p w14:paraId="651F63C8" w14:textId="77777777" w:rsidR="00427251" w:rsidRPr="00BB0C13" w:rsidRDefault="000A2D19" w:rsidP="00BB0C13">
            <w:pPr>
              <w:pStyle w:val="Default"/>
              <w:rPr>
                <w:rFonts w:ascii="Arial" w:hAnsi="Arial" w:cs="Arial"/>
                <w:b/>
                <w:color w:val="auto"/>
                <w:sz w:val="20"/>
                <w:szCs w:val="20"/>
              </w:rPr>
            </w:pPr>
            <w:r w:rsidRPr="007E2CBA">
              <w:rPr>
                <w:rFonts w:ascii="Arial" w:hAnsi="Arial" w:cs="Arial"/>
                <w:b/>
                <w:bCs/>
                <w:color w:val="auto"/>
                <w:sz w:val="20"/>
                <w:szCs w:val="20"/>
              </w:rPr>
              <w:t xml:space="preserve">Implement the Recommendations from the </w:t>
            </w:r>
            <w:r w:rsidR="007E2CBA" w:rsidRPr="007E2CBA">
              <w:rPr>
                <w:rFonts w:ascii="Arial" w:hAnsi="Arial" w:cs="Arial"/>
                <w:b/>
                <w:bCs/>
                <w:color w:val="auto"/>
                <w:sz w:val="20"/>
                <w:szCs w:val="20"/>
              </w:rPr>
              <w:t xml:space="preserve">Letter to Police Forces re </w:t>
            </w:r>
            <w:r w:rsidR="007E2CBA" w:rsidRPr="007E2CBA">
              <w:rPr>
                <w:rFonts w:ascii="Arial" w:hAnsi="Arial" w:cs="Arial"/>
                <w:b/>
                <w:bCs/>
                <w:sz w:val="20"/>
                <w:szCs w:val="20"/>
              </w:rPr>
              <w:t>Section 135/136 Mental Health Act – the use of police cells</w:t>
            </w:r>
          </w:p>
        </w:tc>
        <w:tc>
          <w:tcPr>
            <w:tcW w:w="1518" w:type="dxa"/>
          </w:tcPr>
          <w:p w14:paraId="0043D8C9" w14:textId="77777777" w:rsidR="00427251" w:rsidRPr="000A2D19" w:rsidRDefault="007E2CBA" w:rsidP="00236F21">
            <w:pPr>
              <w:rPr>
                <w:rFonts w:ascii="Arial" w:hAnsi="Arial" w:cs="Arial"/>
                <w:bCs/>
                <w:color w:val="47485F" w:themeColor="text1"/>
                <w:sz w:val="20"/>
                <w:szCs w:val="20"/>
              </w:rPr>
            </w:pPr>
            <w:r w:rsidRPr="007E2CBA">
              <w:rPr>
                <w:rFonts w:ascii="Arial" w:hAnsi="Arial" w:cs="Arial"/>
                <w:bCs/>
                <w:sz w:val="20"/>
                <w:szCs w:val="20"/>
              </w:rPr>
              <w:t>2015/16</w:t>
            </w:r>
          </w:p>
        </w:tc>
        <w:tc>
          <w:tcPr>
            <w:tcW w:w="1452" w:type="dxa"/>
          </w:tcPr>
          <w:p w14:paraId="45E0446D" w14:textId="77777777" w:rsidR="00427251" w:rsidRPr="007E2CBA" w:rsidRDefault="007E2CBA" w:rsidP="00236F21">
            <w:pPr>
              <w:textAlignment w:val="center"/>
              <w:rPr>
                <w:rFonts w:ascii="Arial" w:eastAsia="Times New Roman" w:hAnsi="Arial" w:cs="Arial"/>
                <w:sz w:val="20"/>
                <w:szCs w:val="20"/>
              </w:rPr>
            </w:pPr>
            <w:r w:rsidRPr="007E2CBA">
              <w:rPr>
                <w:rFonts w:ascii="Arial" w:eastAsia="Times New Roman" w:hAnsi="Arial" w:cs="Arial"/>
                <w:sz w:val="20"/>
                <w:szCs w:val="20"/>
              </w:rPr>
              <w:t>S/Yorks Police</w:t>
            </w:r>
            <w:r>
              <w:rPr>
                <w:rFonts w:ascii="Arial" w:eastAsia="Times New Roman" w:hAnsi="Arial" w:cs="Arial"/>
                <w:sz w:val="20"/>
                <w:szCs w:val="20"/>
              </w:rPr>
              <w:t>/RDASH/DCCG</w:t>
            </w:r>
          </w:p>
        </w:tc>
        <w:tc>
          <w:tcPr>
            <w:tcW w:w="3686" w:type="dxa"/>
          </w:tcPr>
          <w:p w14:paraId="47ADE649" w14:textId="77777777" w:rsidR="00427251" w:rsidRPr="000A2D19" w:rsidRDefault="007E2CBA" w:rsidP="00236F21">
            <w:pPr>
              <w:rPr>
                <w:rFonts w:ascii="Arial" w:hAnsi="Arial" w:cs="Arial"/>
                <w:bCs/>
                <w:sz w:val="20"/>
                <w:szCs w:val="20"/>
              </w:rPr>
            </w:pPr>
            <w:r>
              <w:rPr>
                <w:rFonts w:ascii="Arial" w:hAnsi="Arial" w:cs="Arial"/>
                <w:bCs/>
                <w:sz w:val="20"/>
                <w:szCs w:val="20"/>
              </w:rPr>
              <w:t>Vulnerable people who come to the attention of the police will be treated in the most appropriate manner and will have access to immediate medical care in the most appropriate environment</w:t>
            </w:r>
          </w:p>
        </w:tc>
        <w:tc>
          <w:tcPr>
            <w:tcW w:w="4394" w:type="dxa"/>
          </w:tcPr>
          <w:p w14:paraId="75685AD4" w14:textId="77777777" w:rsidR="00427251" w:rsidRPr="007E2CBA" w:rsidRDefault="007E2CBA" w:rsidP="007E2CBA">
            <w:pPr>
              <w:pStyle w:val="ListParagraph"/>
              <w:numPr>
                <w:ilvl w:val="0"/>
                <w:numId w:val="35"/>
              </w:numPr>
              <w:rPr>
                <w:rFonts w:ascii="Arial" w:hAnsi="Arial" w:cs="Arial"/>
                <w:bCs/>
                <w:sz w:val="20"/>
                <w:szCs w:val="20"/>
              </w:rPr>
            </w:pPr>
            <w:r w:rsidRPr="007E2CBA">
              <w:rPr>
                <w:rFonts w:ascii="Arial" w:hAnsi="Arial" w:cs="Arial"/>
                <w:bCs/>
                <w:sz w:val="20"/>
                <w:szCs w:val="20"/>
              </w:rPr>
              <w:t>Street Triage Service is in operation across Doncaster</w:t>
            </w:r>
          </w:p>
          <w:p w14:paraId="3F716ED4" w14:textId="77777777" w:rsidR="007E2CBA" w:rsidRPr="007E2CBA" w:rsidRDefault="007E2CBA" w:rsidP="007E2CBA">
            <w:pPr>
              <w:pStyle w:val="ListParagraph"/>
              <w:numPr>
                <w:ilvl w:val="0"/>
                <w:numId w:val="35"/>
              </w:numPr>
              <w:rPr>
                <w:rFonts w:ascii="Arial" w:hAnsi="Arial" w:cs="Arial"/>
                <w:bCs/>
                <w:sz w:val="20"/>
                <w:szCs w:val="20"/>
              </w:rPr>
            </w:pPr>
            <w:r w:rsidRPr="007E2CBA">
              <w:rPr>
                <w:rFonts w:ascii="Arial" w:hAnsi="Arial" w:cs="Arial"/>
                <w:bCs/>
                <w:sz w:val="20"/>
                <w:szCs w:val="20"/>
              </w:rPr>
              <w:t>Liaison &amp; Diversion Pilot in Place</w:t>
            </w:r>
          </w:p>
          <w:p w14:paraId="7DB57F92" w14:textId="77777777" w:rsidR="007E2CBA" w:rsidRPr="007E2CBA" w:rsidRDefault="007E2CBA" w:rsidP="007E2CBA">
            <w:pPr>
              <w:pStyle w:val="ListParagraph"/>
              <w:numPr>
                <w:ilvl w:val="0"/>
                <w:numId w:val="35"/>
              </w:numPr>
              <w:rPr>
                <w:rFonts w:ascii="Arial" w:hAnsi="Arial" w:cs="Arial"/>
                <w:bCs/>
                <w:sz w:val="20"/>
                <w:szCs w:val="20"/>
              </w:rPr>
            </w:pPr>
            <w:r w:rsidRPr="007E2CBA">
              <w:rPr>
                <w:rFonts w:ascii="Arial" w:hAnsi="Arial" w:cs="Arial"/>
                <w:bCs/>
                <w:sz w:val="20"/>
                <w:szCs w:val="20"/>
              </w:rPr>
              <w:t>S/Yorks Police and RDASH have standard working arrangements to ensure the safe transfer of people to the MH in-patient Unit who have been detained under Sec 135/136.</w:t>
            </w:r>
          </w:p>
          <w:p w14:paraId="36EC0BF6" w14:textId="77777777" w:rsidR="007E2CBA" w:rsidRPr="007E2CBA" w:rsidRDefault="007E2CBA" w:rsidP="007E2CBA">
            <w:pPr>
              <w:pStyle w:val="ListParagraph"/>
              <w:numPr>
                <w:ilvl w:val="0"/>
                <w:numId w:val="35"/>
              </w:numPr>
              <w:rPr>
                <w:rFonts w:ascii="Arial" w:hAnsi="Arial" w:cs="Arial"/>
                <w:bCs/>
                <w:sz w:val="20"/>
                <w:szCs w:val="20"/>
              </w:rPr>
            </w:pPr>
            <w:r w:rsidRPr="007E2CBA">
              <w:rPr>
                <w:rFonts w:ascii="Arial" w:hAnsi="Arial" w:cs="Arial"/>
                <w:bCs/>
                <w:sz w:val="20"/>
                <w:szCs w:val="20"/>
              </w:rPr>
              <w:t>S/Yorks Police are working with RDASH to develop working procedures to ensure that young people who are detained will receive care from the CAMHS Service</w:t>
            </w:r>
          </w:p>
          <w:p w14:paraId="1893A307" w14:textId="77777777" w:rsidR="008B3920" w:rsidRPr="00B52B67" w:rsidRDefault="008B3920" w:rsidP="008B3920">
            <w:pPr>
              <w:pStyle w:val="ListParagraph"/>
              <w:numPr>
                <w:ilvl w:val="0"/>
                <w:numId w:val="28"/>
              </w:numPr>
              <w:rPr>
                <w:rFonts w:ascii="Arial" w:hAnsi="Arial" w:cs="Arial"/>
                <w:bCs/>
                <w:sz w:val="20"/>
                <w:szCs w:val="24"/>
              </w:rPr>
            </w:pPr>
            <w:r w:rsidRPr="00B52B67">
              <w:rPr>
                <w:rFonts w:ascii="Arial" w:hAnsi="Arial" w:cs="Arial"/>
                <w:bCs/>
                <w:sz w:val="20"/>
                <w:szCs w:val="24"/>
              </w:rPr>
              <w:t xml:space="preserve">Consultation is </w:t>
            </w:r>
            <w:r w:rsidR="00B52B67" w:rsidRPr="00B52B67">
              <w:rPr>
                <w:rFonts w:ascii="Arial" w:hAnsi="Arial" w:cs="Arial"/>
                <w:bCs/>
                <w:sz w:val="20"/>
                <w:szCs w:val="24"/>
              </w:rPr>
              <w:t>on-going</w:t>
            </w:r>
            <w:r w:rsidRPr="00B52B67">
              <w:rPr>
                <w:rFonts w:ascii="Arial" w:hAnsi="Arial" w:cs="Arial"/>
                <w:bCs/>
                <w:sz w:val="20"/>
                <w:szCs w:val="24"/>
              </w:rPr>
              <w:t xml:space="preserve"> with regards to the recommendations within the review of S135 &amp; S136 of the MHA. SYP have provided feedback to the Trust with regards to the recommendations and have engaged health colleagues to implement recommendations linked to the use of police custody as a PoS. </w:t>
            </w:r>
            <w:r w:rsidRPr="00B52B67">
              <w:rPr>
                <w:rFonts w:ascii="Arial" w:hAnsi="Arial" w:cs="Arial"/>
                <w:bCs/>
                <w:sz w:val="20"/>
                <w:szCs w:val="24"/>
              </w:rPr>
              <w:br/>
              <w:t>Police custody will not be used as a PoS for U18’s with effect from January 2016 (date to be confirmed) and as from 1</w:t>
            </w:r>
            <w:r w:rsidRPr="00B52B67">
              <w:rPr>
                <w:rFonts w:ascii="Arial" w:hAnsi="Arial" w:cs="Arial"/>
                <w:bCs/>
                <w:sz w:val="20"/>
                <w:szCs w:val="24"/>
                <w:vertAlign w:val="superscript"/>
              </w:rPr>
              <w:t>st</w:t>
            </w:r>
            <w:r w:rsidRPr="00B52B67">
              <w:rPr>
                <w:rFonts w:ascii="Arial" w:hAnsi="Arial" w:cs="Arial"/>
                <w:bCs/>
                <w:sz w:val="20"/>
                <w:szCs w:val="24"/>
              </w:rPr>
              <w:t xml:space="preserve"> April 2017 Police custody will not be used as a PoS for Over 18’s (Adults)</w:t>
            </w:r>
          </w:p>
          <w:p w14:paraId="72E20208" w14:textId="77777777" w:rsidR="007E2CBA" w:rsidRPr="000A2D19" w:rsidRDefault="007E2CBA" w:rsidP="00236F21">
            <w:pPr>
              <w:rPr>
                <w:rFonts w:ascii="Arial" w:hAnsi="Arial" w:cs="Arial"/>
                <w:bCs/>
                <w:sz w:val="20"/>
                <w:szCs w:val="20"/>
              </w:rPr>
            </w:pPr>
          </w:p>
        </w:tc>
        <w:tc>
          <w:tcPr>
            <w:tcW w:w="1701" w:type="dxa"/>
            <w:shd w:val="clear" w:color="auto" w:fill="00B050"/>
          </w:tcPr>
          <w:p w14:paraId="6374D97A" w14:textId="77777777" w:rsidR="00427251" w:rsidRPr="000A2D19" w:rsidRDefault="007E2CBA" w:rsidP="00236F21">
            <w:pPr>
              <w:rPr>
                <w:rFonts w:ascii="Arial" w:hAnsi="Arial" w:cs="Arial"/>
                <w:bCs/>
                <w:sz w:val="20"/>
                <w:szCs w:val="20"/>
              </w:rPr>
            </w:pPr>
            <w:r>
              <w:rPr>
                <w:rFonts w:ascii="Arial" w:hAnsi="Arial" w:cs="Arial"/>
                <w:bCs/>
                <w:sz w:val="20"/>
                <w:szCs w:val="20"/>
              </w:rPr>
              <w:t>GREEN</w:t>
            </w:r>
          </w:p>
        </w:tc>
      </w:tr>
      <w:tr w:rsidR="000A2D19" w:rsidRPr="00270215" w14:paraId="45D6566F" w14:textId="77777777" w:rsidTr="007E2CBA">
        <w:tc>
          <w:tcPr>
            <w:tcW w:w="710" w:type="dxa"/>
            <w:vAlign w:val="center"/>
          </w:tcPr>
          <w:p w14:paraId="5786E460" w14:textId="77777777" w:rsidR="000A2D19" w:rsidRPr="005251CA" w:rsidRDefault="000A2D19" w:rsidP="000A2D19">
            <w:pPr>
              <w:jc w:val="center"/>
              <w:rPr>
                <w:rFonts w:ascii="Arial" w:hAnsi="Arial" w:cs="Arial"/>
                <w:b/>
                <w:bCs/>
                <w:sz w:val="20"/>
                <w:szCs w:val="24"/>
              </w:rPr>
            </w:pPr>
            <w:r>
              <w:rPr>
                <w:rFonts w:ascii="Arial" w:hAnsi="Arial" w:cs="Arial"/>
                <w:b/>
                <w:bCs/>
                <w:sz w:val="20"/>
                <w:szCs w:val="24"/>
              </w:rPr>
              <w:t>2.</w:t>
            </w:r>
          </w:p>
        </w:tc>
        <w:tc>
          <w:tcPr>
            <w:tcW w:w="1991" w:type="dxa"/>
            <w:vAlign w:val="center"/>
          </w:tcPr>
          <w:p w14:paraId="6CF411E9" w14:textId="77777777" w:rsidR="000A2D19" w:rsidRPr="005251CA" w:rsidRDefault="000A2D19" w:rsidP="000A2D19">
            <w:pPr>
              <w:rPr>
                <w:rFonts w:ascii="Arial" w:hAnsi="Arial" w:cs="Arial"/>
                <w:b/>
                <w:bCs/>
                <w:sz w:val="20"/>
                <w:szCs w:val="24"/>
              </w:rPr>
            </w:pPr>
            <w:r>
              <w:rPr>
                <w:rFonts w:ascii="Arial" w:hAnsi="Arial" w:cs="Arial"/>
                <w:b/>
                <w:bCs/>
                <w:sz w:val="20"/>
                <w:szCs w:val="24"/>
              </w:rPr>
              <w:t>Review of recommendations from CQC ‘A Safer Place to Be’ Report</w:t>
            </w:r>
          </w:p>
        </w:tc>
        <w:tc>
          <w:tcPr>
            <w:tcW w:w="1518" w:type="dxa"/>
            <w:vAlign w:val="center"/>
          </w:tcPr>
          <w:p w14:paraId="6A600C15" w14:textId="77777777" w:rsidR="000A2D19" w:rsidRPr="008A4FD7" w:rsidRDefault="000A2D19" w:rsidP="000A2D19">
            <w:pPr>
              <w:jc w:val="center"/>
              <w:rPr>
                <w:rFonts w:ascii="Arial" w:hAnsi="Arial" w:cs="Arial"/>
                <w:bCs/>
                <w:sz w:val="20"/>
                <w:szCs w:val="24"/>
              </w:rPr>
            </w:pPr>
            <w:r>
              <w:rPr>
                <w:rFonts w:ascii="Arial" w:hAnsi="Arial" w:cs="Arial"/>
                <w:bCs/>
                <w:sz w:val="20"/>
                <w:szCs w:val="24"/>
              </w:rPr>
              <w:t>September 2015</w:t>
            </w:r>
          </w:p>
        </w:tc>
        <w:tc>
          <w:tcPr>
            <w:tcW w:w="1452" w:type="dxa"/>
            <w:vAlign w:val="center"/>
          </w:tcPr>
          <w:p w14:paraId="01BC65F6" w14:textId="77777777" w:rsidR="000A2D19" w:rsidRPr="007E2CBA" w:rsidRDefault="000A2D19" w:rsidP="000A2D19">
            <w:pPr>
              <w:jc w:val="center"/>
              <w:rPr>
                <w:rFonts w:ascii="Arial" w:hAnsi="Arial" w:cs="Arial"/>
                <w:bCs/>
                <w:sz w:val="20"/>
                <w:szCs w:val="24"/>
              </w:rPr>
            </w:pPr>
            <w:r w:rsidRPr="007E2CBA">
              <w:rPr>
                <w:rFonts w:ascii="Arial" w:hAnsi="Arial" w:cs="Arial"/>
                <w:bCs/>
                <w:sz w:val="20"/>
                <w:szCs w:val="24"/>
              </w:rPr>
              <w:t>RDASH/SY Police</w:t>
            </w:r>
          </w:p>
        </w:tc>
        <w:tc>
          <w:tcPr>
            <w:tcW w:w="3686" w:type="dxa"/>
            <w:vAlign w:val="center"/>
          </w:tcPr>
          <w:p w14:paraId="33A04A29" w14:textId="77777777" w:rsidR="000A2D19" w:rsidRPr="008A4FD7" w:rsidRDefault="007E2CBA" w:rsidP="000A2D19">
            <w:pPr>
              <w:rPr>
                <w:rFonts w:ascii="Arial" w:hAnsi="Arial" w:cs="Arial"/>
                <w:bCs/>
                <w:sz w:val="20"/>
                <w:szCs w:val="24"/>
              </w:rPr>
            </w:pPr>
            <w:r>
              <w:rPr>
                <w:rFonts w:ascii="Arial" w:hAnsi="Arial" w:cs="Arial"/>
                <w:bCs/>
                <w:sz w:val="20"/>
                <w:szCs w:val="24"/>
              </w:rPr>
              <w:t>The recommendations from the ‘Safer Place to Be’ Report will be implemented</w:t>
            </w:r>
          </w:p>
        </w:tc>
        <w:tc>
          <w:tcPr>
            <w:tcW w:w="4394" w:type="dxa"/>
          </w:tcPr>
          <w:p w14:paraId="2749DECA" w14:textId="77777777" w:rsidR="000A2D19" w:rsidRDefault="007E2CBA" w:rsidP="00236F21">
            <w:pPr>
              <w:rPr>
                <w:rFonts w:ascii="Arial" w:hAnsi="Arial" w:cs="Arial"/>
                <w:bCs/>
                <w:sz w:val="20"/>
                <w:szCs w:val="24"/>
              </w:rPr>
            </w:pPr>
            <w:r w:rsidRPr="007E2CBA">
              <w:rPr>
                <w:rFonts w:ascii="Arial" w:hAnsi="Arial" w:cs="Arial"/>
                <w:bCs/>
                <w:sz w:val="20"/>
                <w:szCs w:val="24"/>
              </w:rPr>
              <w:t xml:space="preserve">RDASH undertook a review of “a safer place to be” during April 2015. RDASH have undergone a CQC inspection during September 2015 where no concerns were </w:t>
            </w:r>
            <w:commentRangeStart w:id="3"/>
            <w:r w:rsidRPr="007E2CBA">
              <w:rPr>
                <w:rFonts w:ascii="Arial" w:hAnsi="Arial" w:cs="Arial"/>
                <w:bCs/>
                <w:sz w:val="20"/>
                <w:szCs w:val="24"/>
              </w:rPr>
              <w:t>raised</w:t>
            </w:r>
            <w:commentRangeEnd w:id="3"/>
            <w:r w:rsidR="00B52B67">
              <w:rPr>
                <w:rStyle w:val="CommentReference"/>
              </w:rPr>
              <w:commentReference w:id="3"/>
            </w:r>
            <w:r w:rsidRPr="007E2CBA">
              <w:rPr>
                <w:rFonts w:ascii="Arial" w:hAnsi="Arial" w:cs="Arial"/>
                <w:bCs/>
                <w:sz w:val="20"/>
                <w:szCs w:val="24"/>
              </w:rPr>
              <w:t>.</w:t>
            </w:r>
          </w:p>
          <w:p w14:paraId="57F4B855" w14:textId="77777777" w:rsidR="008B3920" w:rsidRPr="008B3920" w:rsidRDefault="008B3920" w:rsidP="00236F21">
            <w:pPr>
              <w:rPr>
                <w:rFonts w:ascii="Arial" w:hAnsi="Arial" w:cs="Arial"/>
                <w:bCs/>
                <w:color w:val="FF0000"/>
                <w:sz w:val="20"/>
                <w:szCs w:val="20"/>
              </w:rPr>
            </w:pPr>
          </w:p>
        </w:tc>
        <w:tc>
          <w:tcPr>
            <w:tcW w:w="1701" w:type="dxa"/>
            <w:shd w:val="clear" w:color="auto" w:fill="00B050"/>
          </w:tcPr>
          <w:p w14:paraId="6250839F" w14:textId="77777777" w:rsidR="000A2D19" w:rsidRPr="007E2CBA" w:rsidRDefault="007E2CBA" w:rsidP="00236F21">
            <w:pPr>
              <w:rPr>
                <w:rFonts w:ascii="Arial" w:hAnsi="Arial" w:cs="Arial"/>
                <w:bCs/>
              </w:rPr>
            </w:pPr>
            <w:r w:rsidRPr="007E2CBA">
              <w:rPr>
                <w:rFonts w:ascii="Arial" w:hAnsi="Arial" w:cs="Arial"/>
                <w:bCs/>
              </w:rPr>
              <w:t>GREEN</w:t>
            </w:r>
          </w:p>
        </w:tc>
      </w:tr>
      <w:tr w:rsidR="000A2D19" w:rsidRPr="00270215" w14:paraId="12128DC5" w14:textId="77777777" w:rsidTr="00236F21">
        <w:tc>
          <w:tcPr>
            <w:tcW w:w="15452" w:type="dxa"/>
            <w:gridSpan w:val="7"/>
            <w:shd w:val="clear" w:color="auto" w:fill="BFDEE1" w:themeFill="background2" w:themeFillTint="66"/>
          </w:tcPr>
          <w:p w14:paraId="4ABEBAD6" w14:textId="77777777" w:rsidR="000A2D19" w:rsidRPr="00355C9C" w:rsidRDefault="000A2D19" w:rsidP="00236F21">
            <w:pPr>
              <w:jc w:val="center"/>
              <w:rPr>
                <w:rFonts w:ascii="Tahoma" w:hAnsi="Tahoma" w:cs="Tahoma"/>
                <w:b/>
                <w:szCs w:val="24"/>
              </w:rPr>
            </w:pPr>
            <w:r w:rsidRPr="00355C9C">
              <w:rPr>
                <w:rFonts w:ascii="Tahoma" w:hAnsi="Tahoma" w:cs="Tahoma"/>
                <w:b/>
                <w:szCs w:val="24"/>
              </w:rPr>
              <w:t>Service User/Patient safety and safeguarding</w:t>
            </w:r>
          </w:p>
        </w:tc>
      </w:tr>
      <w:tr w:rsidR="007E2CBA" w:rsidRPr="00270215" w14:paraId="70369E5E" w14:textId="77777777" w:rsidTr="00975824">
        <w:tc>
          <w:tcPr>
            <w:tcW w:w="710" w:type="dxa"/>
            <w:vAlign w:val="center"/>
          </w:tcPr>
          <w:p w14:paraId="6CD572DD" w14:textId="77777777" w:rsidR="007E2CBA" w:rsidRPr="005251CA" w:rsidRDefault="007E2CBA" w:rsidP="007E2CBA">
            <w:pPr>
              <w:jc w:val="center"/>
              <w:rPr>
                <w:rFonts w:ascii="Arial" w:hAnsi="Arial" w:cs="Arial"/>
                <w:b/>
                <w:bCs/>
                <w:sz w:val="20"/>
                <w:szCs w:val="24"/>
              </w:rPr>
            </w:pPr>
            <w:r>
              <w:rPr>
                <w:rFonts w:ascii="Arial" w:hAnsi="Arial" w:cs="Arial"/>
                <w:b/>
                <w:bCs/>
                <w:sz w:val="20"/>
                <w:szCs w:val="24"/>
              </w:rPr>
              <w:t>1.</w:t>
            </w:r>
          </w:p>
        </w:tc>
        <w:tc>
          <w:tcPr>
            <w:tcW w:w="1991" w:type="dxa"/>
            <w:vAlign w:val="center"/>
          </w:tcPr>
          <w:p w14:paraId="53A4803F" w14:textId="77777777" w:rsidR="007E2CBA" w:rsidRPr="005251CA" w:rsidRDefault="007E2CBA" w:rsidP="007E2CBA">
            <w:pPr>
              <w:rPr>
                <w:rFonts w:ascii="Arial" w:hAnsi="Arial" w:cs="Arial"/>
                <w:b/>
                <w:bCs/>
                <w:sz w:val="20"/>
                <w:szCs w:val="24"/>
              </w:rPr>
            </w:pPr>
            <w:r>
              <w:rPr>
                <w:rFonts w:ascii="Arial" w:hAnsi="Arial" w:cs="Arial"/>
                <w:b/>
                <w:bCs/>
                <w:sz w:val="20"/>
                <w:szCs w:val="24"/>
              </w:rPr>
              <w:t>To review local agreements ensuring that no-one with a mental disorder to be in police custody for longer than 24 hours</w:t>
            </w:r>
          </w:p>
        </w:tc>
        <w:tc>
          <w:tcPr>
            <w:tcW w:w="1518" w:type="dxa"/>
            <w:vAlign w:val="center"/>
          </w:tcPr>
          <w:p w14:paraId="68D8C361" w14:textId="77777777" w:rsidR="007E2CBA" w:rsidRPr="008A4FD7" w:rsidRDefault="007E2CBA" w:rsidP="007E2CBA">
            <w:pPr>
              <w:jc w:val="center"/>
              <w:rPr>
                <w:rFonts w:ascii="Arial" w:hAnsi="Arial" w:cs="Arial"/>
                <w:bCs/>
                <w:sz w:val="20"/>
                <w:szCs w:val="24"/>
              </w:rPr>
            </w:pPr>
            <w:r w:rsidRPr="008A4FD7">
              <w:rPr>
                <w:rFonts w:ascii="Arial" w:hAnsi="Arial" w:cs="Arial"/>
                <w:bCs/>
                <w:sz w:val="20"/>
                <w:szCs w:val="24"/>
              </w:rPr>
              <w:t xml:space="preserve">September 2014 – </w:t>
            </w:r>
            <w:r>
              <w:rPr>
                <w:rFonts w:ascii="Arial" w:hAnsi="Arial" w:cs="Arial"/>
                <w:bCs/>
                <w:sz w:val="20"/>
                <w:szCs w:val="24"/>
              </w:rPr>
              <w:t xml:space="preserve">ongoing </w:t>
            </w:r>
          </w:p>
        </w:tc>
        <w:tc>
          <w:tcPr>
            <w:tcW w:w="1452" w:type="dxa"/>
            <w:vAlign w:val="center"/>
          </w:tcPr>
          <w:p w14:paraId="5ECC5FEA" w14:textId="77777777" w:rsidR="007E2CBA" w:rsidRPr="008A4FD7" w:rsidRDefault="007E2CBA" w:rsidP="007E2CBA">
            <w:pPr>
              <w:jc w:val="center"/>
              <w:rPr>
                <w:rFonts w:ascii="Arial" w:hAnsi="Arial" w:cs="Arial"/>
                <w:bCs/>
                <w:sz w:val="20"/>
                <w:szCs w:val="24"/>
              </w:rPr>
            </w:pPr>
            <w:r w:rsidRPr="008A4FD7">
              <w:rPr>
                <w:rFonts w:ascii="Arial" w:hAnsi="Arial" w:cs="Arial"/>
                <w:bCs/>
                <w:sz w:val="20"/>
                <w:szCs w:val="24"/>
              </w:rPr>
              <w:t>RDASH</w:t>
            </w:r>
          </w:p>
        </w:tc>
        <w:tc>
          <w:tcPr>
            <w:tcW w:w="3686" w:type="dxa"/>
            <w:vAlign w:val="center"/>
          </w:tcPr>
          <w:p w14:paraId="618881A0" w14:textId="77777777" w:rsidR="007E2CBA" w:rsidRPr="005C2E33" w:rsidRDefault="007E2CBA" w:rsidP="00975824">
            <w:pPr>
              <w:rPr>
                <w:rFonts w:ascii="Arial" w:hAnsi="Arial" w:cs="Arial"/>
                <w:bCs/>
                <w:color w:val="FF0000"/>
                <w:sz w:val="20"/>
                <w:szCs w:val="24"/>
              </w:rPr>
            </w:pPr>
            <w:r>
              <w:rPr>
                <w:rFonts w:ascii="Arial" w:hAnsi="Arial" w:cs="Arial"/>
                <w:bCs/>
                <w:sz w:val="20"/>
                <w:szCs w:val="24"/>
              </w:rPr>
              <w:t xml:space="preserve">Any incidents where a person has been known to MH services and has been detained </w:t>
            </w:r>
            <w:r w:rsidRPr="008A4FD7">
              <w:rPr>
                <w:rFonts w:ascii="Arial" w:hAnsi="Arial" w:cs="Arial"/>
                <w:bCs/>
                <w:sz w:val="20"/>
                <w:szCs w:val="24"/>
              </w:rPr>
              <w:t>in police custody unnecessarily or for prolonged periods of time due</w:t>
            </w:r>
            <w:r w:rsidR="00975824">
              <w:rPr>
                <w:rFonts w:ascii="Arial" w:hAnsi="Arial" w:cs="Arial"/>
                <w:bCs/>
                <w:sz w:val="20"/>
                <w:szCs w:val="24"/>
              </w:rPr>
              <w:t xml:space="preserve"> to violent behaviour will be monitored and lessons learned will be shared.</w:t>
            </w:r>
          </w:p>
        </w:tc>
        <w:tc>
          <w:tcPr>
            <w:tcW w:w="4394" w:type="dxa"/>
          </w:tcPr>
          <w:p w14:paraId="4CE1CD5D" w14:textId="77777777" w:rsidR="007E2CBA" w:rsidRPr="007E2CBA" w:rsidRDefault="007E2CBA" w:rsidP="00236F21">
            <w:pPr>
              <w:rPr>
                <w:rFonts w:ascii="Tahoma" w:hAnsi="Tahoma" w:cs="Tahoma"/>
                <w:b/>
                <w:bCs/>
                <w:sz w:val="24"/>
                <w:szCs w:val="24"/>
              </w:rPr>
            </w:pPr>
            <w:r w:rsidRPr="007E2CBA">
              <w:rPr>
                <w:rFonts w:ascii="Arial" w:hAnsi="Arial" w:cs="Arial"/>
                <w:bCs/>
                <w:sz w:val="20"/>
                <w:szCs w:val="24"/>
              </w:rPr>
              <w:t>Continues to be reviewed. RDASH are working closely with SY Police to develop joint policies regarding dealing with mental health emergencies</w:t>
            </w:r>
          </w:p>
        </w:tc>
        <w:tc>
          <w:tcPr>
            <w:tcW w:w="1701" w:type="dxa"/>
            <w:shd w:val="clear" w:color="auto" w:fill="FFC000"/>
          </w:tcPr>
          <w:p w14:paraId="0D903464" w14:textId="77777777" w:rsidR="007E2CBA" w:rsidRPr="00975824" w:rsidRDefault="00975824" w:rsidP="00236F21">
            <w:pPr>
              <w:rPr>
                <w:rFonts w:ascii="Arial" w:hAnsi="Arial" w:cs="Arial"/>
                <w:bCs/>
              </w:rPr>
            </w:pPr>
            <w:r>
              <w:rPr>
                <w:rFonts w:ascii="Arial" w:hAnsi="Arial" w:cs="Arial"/>
                <w:bCs/>
              </w:rPr>
              <w:t>AMBER</w:t>
            </w:r>
          </w:p>
        </w:tc>
      </w:tr>
      <w:tr w:rsidR="007E2CBA" w:rsidRPr="00270215" w14:paraId="47C46A19" w14:textId="77777777" w:rsidTr="00A80A99">
        <w:tc>
          <w:tcPr>
            <w:tcW w:w="710" w:type="dxa"/>
            <w:vAlign w:val="center"/>
          </w:tcPr>
          <w:p w14:paraId="7A666545" w14:textId="77777777" w:rsidR="007E2CBA" w:rsidRPr="005251CA" w:rsidRDefault="007E2CBA" w:rsidP="007E2CBA">
            <w:pPr>
              <w:jc w:val="center"/>
              <w:rPr>
                <w:rFonts w:ascii="Arial" w:hAnsi="Arial" w:cs="Arial"/>
                <w:b/>
                <w:bCs/>
                <w:sz w:val="20"/>
                <w:szCs w:val="24"/>
              </w:rPr>
            </w:pPr>
            <w:r>
              <w:rPr>
                <w:rFonts w:ascii="Arial" w:hAnsi="Arial" w:cs="Arial"/>
                <w:b/>
                <w:bCs/>
                <w:sz w:val="20"/>
                <w:szCs w:val="24"/>
              </w:rPr>
              <w:t>2.</w:t>
            </w:r>
          </w:p>
        </w:tc>
        <w:tc>
          <w:tcPr>
            <w:tcW w:w="1991" w:type="dxa"/>
            <w:vAlign w:val="center"/>
          </w:tcPr>
          <w:p w14:paraId="45480246" w14:textId="77777777" w:rsidR="007E2CBA" w:rsidRPr="005251CA" w:rsidRDefault="007E2CBA" w:rsidP="007E2CBA">
            <w:pPr>
              <w:rPr>
                <w:rFonts w:ascii="Arial" w:hAnsi="Arial" w:cs="Arial"/>
                <w:b/>
                <w:bCs/>
                <w:sz w:val="20"/>
                <w:szCs w:val="24"/>
              </w:rPr>
            </w:pPr>
            <w:r>
              <w:rPr>
                <w:rFonts w:ascii="Arial" w:hAnsi="Arial" w:cs="Arial"/>
                <w:b/>
                <w:bCs/>
                <w:sz w:val="20"/>
                <w:szCs w:val="24"/>
              </w:rPr>
              <w:t>To review use of police restraint for patients known to have mental health disorder with a view to joint training initiatives</w:t>
            </w:r>
          </w:p>
        </w:tc>
        <w:tc>
          <w:tcPr>
            <w:tcW w:w="1518" w:type="dxa"/>
            <w:vAlign w:val="center"/>
          </w:tcPr>
          <w:p w14:paraId="768C1B28" w14:textId="77777777" w:rsidR="007E2CBA" w:rsidRPr="008A4FD7" w:rsidRDefault="007E2CBA" w:rsidP="007E2CBA">
            <w:pPr>
              <w:jc w:val="center"/>
              <w:rPr>
                <w:rFonts w:ascii="Arial" w:hAnsi="Arial" w:cs="Arial"/>
                <w:bCs/>
                <w:sz w:val="20"/>
                <w:szCs w:val="24"/>
              </w:rPr>
            </w:pPr>
            <w:r w:rsidRPr="008A4FD7">
              <w:rPr>
                <w:rFonts w:ascii="Arial" w:hAnsi="Arial" w:cs="Arial"/>
                <w:bCs/>
                <w:sz w:val="20"/>
                <w:szCs w:val="24"/>
              </w:rPr>
              <w:t>January 2015</w:t>
            </w:r>
          </w:p>
        </w:tc>
        <w:tc>
          <w:tcPr>
            <w:tcW w:w="1452" w:type="dxa"/>
            <w:vAlign w:val="center"/>
          </w:tcPr>
          <w:p w14:paraId="77FAC4AA" w14:textId="77777777" w:rsidR="007E2CBA" w:rsidRPr="008A4FD7" w:rsidRDefault="007E2CBA" w:rsidP="007E2CBA">
            <w:pPr>
              <w:jc w:val="center"/>
              <w:rPr>
                <w:rFonts w:ascii="Arial" w:hAnsi="Arial" w:cs="Arial"/>
                <w:bCs/>
                <w:sz w:val="20"/>
                <w:szCs w:val="24"/>
              </w:rPr>
            </w:pPr>
            <w:r w:rsidRPr="008A4FD7">
              <w:rPr>
                <w:rFonts w:ascii="Arial" w:hAnsi="Arial" w:cs="Arial"/>
                <w:bCs/>
                <w:sz w:val="20"/>
                <w:szCs w:val="24"/>
              </w:rPr>
              <w:t>RDASH</w:t>
            </w:r>
          </w:p>
        </w:tc>
        <w:tc>
          <w:tcPr>
            <w:tcW w:w="3686" w:type="dxa"/>
            <w:vAlign w:val="center"/>
          </w:tcPr>
          <w:p w14:paraId="6A57A6C4" w14:textId="77777777" w:rsidR="007E2CBA" w:rsidRDefault="007E2CBA" w:rsidP="007E2CBA">
            <w:pPr>
              <w:rPr>
                <w:rFonts w:ascii="Arial" w:hAnsi="Arial" w:cs="Arial"/>
                <w:bCs/>
                <w:sz w:val="20"/>
                <w:szCs w:val="24"/>
              </w:rPr>
            </w:pPr>
            <w:r>
              <w:rPr>
                <w:rFonts w:ascii="Arial" w:hAnsi="Arial" w:cs="Arial"/>
                <w:bCs/>
                <w:sz w:val="20"/>
                <w:szCs w:val="24"/>
              </w:rPr>
              <w:t xml:space="preserve">Joint training </w:t>
            </w:r>
            <w:r w:rsidR="007036E8">
              <w:rPr>
                <w:rFonts w:ascii="Arial" w:hAnsi="Arial" w:cs="Arial"/>
                <w:bCs/>
                <w:sz w:val="20"/>
                <w:szCs w:val="24"/>
              </w:rPr>
              <w:t>is implemented and</w:t>
            </w:r>
            <w:r>
              <w:rPr>
                <w:rFonts w:ascii="Arial" w:hAnsi="Arial" w:cs="Arial"/>
                <w:bCs/>
                <w:sz w:val="20"/>
                <w:szCs w:val="24"/>
              </w:rPr>
              <w:t xml:space="preserve"> safe restraint practices</w:t>
            </w:r>
            <w:r w:rsidR="00A80A99">
              <w:rPr>
                <w:rFonts w:ascii="Arial" w:hAnsi="Arial" w:cs="Arial"/>
                <w:bCs/>
                <w:sz w:val="20"/>
                <w:szCs w:val="24"/>
              </w:rPr>
              <w:t xml:space="preserve"> will be</w:t>
            </w:r>
            <w:r>
              <w:rPr>
                <w:rFonts w:ascii="Arial" w:hAnsi="Arial" w:cs="Arial"/>
                <w:bCs/>
                <w:sz w:val="20"/>
                <w:szCs w:val="24"/>
              </w:rPr>
              <w:t xml:space="preserve"> used only when absolutely necessary. </w:t>
            </w:r>
          </w:p>
          <w:p w14:paraId="3FA59488" w14:textId="77777777" w:rsidR="007E2CBA" w:rsidRPr="008A4FD7" w:rsidRDefault="007E2CBA" w:rsidP="007E2CBA">
            <w:pPr>
              <w:rPr>
                <w:rFonts w:ascii="Arial" w:hAnsi="Arial" w:cs="Arial"/>
                <w:bCs/>
                <w:sz w:val="20"/>
                <w:szCs w:val="24"/>
              </w:rPr>
            </w:pPr>
          </w:p>
        </w:tc>
        <w:tc>
          <w:tcPr>
            <w:tcW w:w="4394" w:type="dxa"/>
          </w:tcPr>
          <w:p w14:paraId="4E3FEB64" w14:textId="77777777" w:rsidR="00B43AAD" w:rsidRDefault="00A80A99" w:rsidP="00A80A99">
            <w:pPr>
              <w:rPr>
                <w:rFonts w:ascii="Arial" w:hAnsi="Arial" w:cs="Arial"/>
                <w:bCs/>
                <w:sz w:val="20"/>
                <w:szCs w:val="24"/>
              </w:rPr>
            </w:pPr>
            <w:r w:rsidRPr="00A80A99">
              <w:rPr>
                <w:rFonts w:ascii="Arial" w:hAnsi="Arial" w:cs="Arial"/>
                <w:bCs/>
                <w:sz w:val="20"/>
                <w:szCs w:val="24"/>
              </w:rPr>
              <w:t>This is subject to ongoing review. RDASH are working closely with SY Police to develop joint policies regarding dealing with mental health emergencies</w:t>
            </w:r>
            <w:r w:rsidR="00B43AAD">
              <w:rPr>
                <w:rFonts w:ascii="Arial" w:hAnsi="Arial" w:cs="Arial"/>
                <w:bCs/>
                <w:sz w:val="20"/>
                <w:szCs w:val="24"/>
              </w:rPr>
              <w:t>.</w:t>
            </w:r>
          </w:p>
          <w:p w14:paraId="053627D5" w14:textId="77777777" w:rsidR="007E2CBA" w:rsidRPr="00B52B67" w:rsidRDefault="008B3920" w:rsidP="00A80A99">
            <w:pPr>
              <w:rPr>
                <w:rFonts w:ascii="Tahoma" w:hAnsi="Tahoma" w:cs="Tahoma"/>
                <w:bCs/>
                <w:sz w:val="24"/>
                <w:szCs w:val="24"/>
              </w:rPr>
            </w:pPr>
            <w:r w:rsidRPr="00B52B67">
              <w:rPr>
                <w:rFonts w:ascii="Arial" w:hAnsi="Arial" w:cs="Arial"/>
                <w:bCs/>
                <w:sz w:val="20"/>
                <w:szCs w:val="24"/>
              </w:rPr>
              <w:t>Lord Carlisle is currently overseeing a national working group to review the police response to call</w:t>
            </w:r>
            <w:r w:rsidR="00B43AAD" w:rsidRPr="00B52B67">
              <w:rPr>
                <w:rFonts w:ascii="Arial" w:hAnsi="Arial" w:cs="Arial"/>
                <w:bCs/>
                <w:sz w:val="20"/>
                <w:szCs w:val="24"/>
              </w:rPr>
              <w:t>s</w:t>
            </w:r>
            <w:r w:rsidRPr="00B52B67">
              <w:rPr>
                <w:rFonts w:ascii="Arial" w:hAnsi="Arial" w:cs="Arial"/>
                <w:bCs/>
                <w:sz w:val="20"/>
                <w:szCs w:val="24"/>
              </w:rPr>
              <w:t xml:space="preserve"> for assistance within MH settings and the use of restrain. NHS England, the College of Policing, the RC of Psychiatrists and a number of other national bodies are involved. SYP MH Team and Trusts leads are in initial consultation to review existing structures pending further guidance being issued.</w:t>
            </w:r>
          </w:p>
        </w:tc>
        <w:tc>
          <w:tcPr>
            <w:tcW w:w="1701" w:type="dxa"/>
            <w:shd w:val="clear" w:color="auto" w:fill="00B050"/>
          </w:tcPr>
          <w:p w14:paraId="09A2DB51" w14:textId="77777777" w:rsidR="007E2CBA" w:rsidRPr="00A80A99" w:rsidRDefault="00A80A99" w:rsidP="00236F21">
            <w:pPr>
              <w:rPr>
                <w:rFonts w:ascii="Arial" w:hAnsi="Arial" w:cs="Arial"/>
                <w:bCs/>
                <w:sz w:val="20"/>
                <w:szCs w:val="20"/>
              </w:rPr>
            </w:pPr>
            <w:r w:rsidRPr="00A80A99">
              <w:rPr>
                <w:rFonts w:ascii="Arial" w:hAnsi="Arial" w:cs="Arial"/>
                <w:bCs/>
                <w:sz w:val="20"/>
                <w:szCs w:val="20"/>
              </w:rPr>
              <w:t>GREEN</w:t>
            </w:r>
          </w:p>
        </w:tc>
      </w:tr>
      <w:tr w:rsidR="007E2CBA" w:rsidRPr="00270215" w14:paraId="6125181E" w14:textId="77777777" w:rsidTr="007036E8">
        <w:tc>
          <w:tcPr>
            <w:tcW w:w="710" w:type="dxa"/>
            <w:vAlign w:val="center"/>
          </w:tcPr>
          <w:p w14:paraId="55271959" w14:textId="77777777" w:rsidR="007E2CBA" w:rsidRPr="005251CA" w:rsidRDefault="007E2CBA" w:rsidP="007E2CBA">
            <w:pPr>
              <w:jc w:val="center"/>
              <w:rPr>
                <w:rFonts w:ascii="Arial" w:hAnsi="Arial" w:cs="Arial"/>
                <w:b/>
                <w:bCs/>
                <w:sz w:val="20"/>
                <w:szCs w:val="24"/>
              </w:rPr>
            </w:pPr>
            <w:r>
              <w:rPr>
                <w:rFonts w:ascii="Arial" w:hAnsi="Arial" w:cs="Arial"/>
                <w:b/>
                <w:bCs/>
                <w:sz w:val="20"/>
                <w:szCs w:val="24"/>
              </w:rPr>
              <w:t>3.</w:t>
            </w:r>
          </w:p>
        </w:tc>
        <w:tc>
          <w:tcPr>
            <w:tcW w:w="1991" w:type="dxa"/>
            <w:vAlign w:val="center"/>
          </w:tcPr>
          <w:p w14:paraId="5804441F" w14:textId="77777777" w:rsidR="007E2CBA" w:rsidRPr="005251CA" w:rsidRDefault="007E2CBA" w:rsidP="007E2CBA">
            <w:pPr>
              <w:rPr>
                <w:rFonts w:ascii="Arial" w:hAnsi="Arial" w:cs="Arial"/>
                <w:b/>
                <w:bCs/>
                <w:sz w:val="20"/>
                <w:szCs w:val="24"/>
              </w:rPr>
            </w:pPr>
            <w:r>
              <w:rPr>
                <w:rFonts w:ascii="Arial" w:hAnsi="Arial" w:cs="Arial"/>
                <w:b/>
                <w:bCs/>
                <w:sz w:val="20"/>
                <w:szCs w:val="24"/>
              </w:rPr>
              <w:t xml:space="preserve">Audit of the minutes from the MH Collaborative </w:t>
            </w:r>
          </w:p>
        </w:tc>
        <w:tc>
          <w:tcPr>
            <w:tcW w:w="1518" w:type="dxa"/>
            <w:vAlign w:val="center"/>
          </w:tcPr>
          <w:p w14:paraId="36B63C78" w14:textId="77777777" w:rsidR="007E2CBA" w:rsidRPr="008A4FD7" w:rsidRDefault="007E2CBA" w:rsidP="007E2CBA">
            <w:pPr>
              <w:jc w:val="center"/>
              <w:rPr>
                <w:rFonts w:ascii="Arial" w:hAnsi="Arial" w:cs="Arial"/>
                <w:bCs/>
                <w:sz w:val="20"/>
                <w:szCs w:val="24"/>
              </w:rPr>
            </w:pPr>
            <w:r>
              <w:rPr>
                <w:rFonts w:ascii="Arial" w:hAnsi="Arial" w:cs="Arial"/>
                <w:bCs/>
                <w:sz w:val="20"/>
                <w:szCs w:val="24"/>
              </w:rPr>
              <w:t>Ongoing</w:t>
            </w:r>
          </w:p>
        </w:tc>
        <w:tc>
          <w:tcPr>
            <w:tcW w:w="1452" w:type="dxa"/>
            <w:vAlign w:val="center"/>
          </w:tcPr>
          <w:p w14:paraId="083A8DF5" w14:textId="77777777" w:rsidR="007E2CBA" w:rsidRPr="008A4FD7" w:rsidRDefault="007E2CBA" w:rsidP="007E2CBA">
            <w:pPr>
              <w:jc w:val="center"/>
              <w:rPr>
                <w:rFonts w:ascii="Arial" w:hAnsi="Arial" w:cs="Arial"/>
                <w:bCs/>
                <w:sz w:val="20"/>
                <w:szCs w:val="24"/>
              </w:rPr>
            </w:pPr>
            <w:r>
              <w:rPr>
                <w:rFonts w:ascii="Arial" w:hAnsi="Arial" w:cs="Arial"/>
                <w:bCs/>
                <w:sz w:val="20"/>
                <w:szCs w:val="24"/>
              </w:rPr>
              <w:t>RDASH</w:t>
            </w:r>
          </w:p>
        </w:tc>
        <w:tc>
          <w:tcPr>
            <w:tcW w:w="3686" w:type="dxa"/>
            <w:vAlign w:val="center"/>
          </w:tcPr>
          <w:p w14:paraId="4964929F" w14:textId="77777777" w:rsidR="007E2CBA" w:rsidRDefault="007036E8" w:rsidP="007E2CBA">
            <w:pPr>
              <w:rPr>
                <w:rFonts w:ascii="Arial" w:hAnsi="Arial" w:cs="Arial"/>
                <w:bCs/>
                <w:sz w:val="20"/>
                <w:szCs w:val="24"/>
              </w:rPr>
            </w:pPr>
            <w:r>
              <w:rPr>
                <w:rFonts w:ascii="Arial" w:hAnsi="Arial" w:cs="Arial"/>
                <w:bCs/>
                <w:sz w:val="20"/>
                <w:szCs w:val="24"/>
              </w:rPr>
              <w:t>S</w:t>
            </w:r>
            <w:r w:rsidR="007E2CBA" w:rsidRPr="008A4FD7">
              <w:rPr>
                <w:rFonts w:ascii="Arial" w:hAnsi="Arial" w:cs="Arial"/>
                <w:bCs/>
                <w:sz w:val="20"/>
                <w:szCs w:val="24"/>
              </w:rPr>
              <w:t xml:space="preserve">ervice users and carers are aware of, and can contribute to crisis services and their development. </w:t>
            </w:r>
          </w:p>
          <w:p w14:paraId="3259B474" w14:textId="77777777" w:rsidR="007E2CBA" w:rsidRPr="00E44E1A" w:rsidRDefault="007E2CBA" w:rsidP="007E2CBA">
            <w:pPr>
              <w:rPr>
                <w:rFonts w:ascii="Arial" w:hAnsi="Arial" w:cs="Arial"/>
                <w:bCs/>
                <w:color w:val="FF0000"/>
                <w:sz w:val="20"/>
                <w:szCs w:val="24"/>
              </w:rPr>
            </w:pPr>
          </w:p>
        </w:tc>
        <w:tc>
          <w:tcPr>
            <w:tcW w:w="4394" w:type="dxa"/>
          </w:tcPr>
          <w:p w14:paraId="366CA60D" w14:textId="77777777" w:rsidR="007E2CBA" w:rsidRDefault="007036E8" w:rsidP="00236F21">
            <w:pPr>
              <w:rPr>
                <w:rFonts w:ascii="Arial" w:hAnsi="Arial" w:cs="Arial"/>
                <w:bCs/>
                <w:sz w:val="20"/>
                <w:szCs w:val="20"/>
              </w:rPr>
            </w:pPr>
            <w:r>
              <w:rPr>
                <w:rFonts w:ascii="Arial" w:hAnsi="Arial" w:cs="Arial"/>
                <w:bCs/>
                <w:sz w:val="20"/>
                <w:szCs w:val="20"/>
              </w:rPr>
              <w:t>Where practicable, service users and carers are represented at the crisis care pathway development groups.  Where this is not the case minutes from meetings are shared</w:t>
            </w:r>
          </w:p>
          <w:p w14:paraId="012B0762" w14:textId="77777777" w:rsidR="0077222E" w:rsidRDefault="0077222E" w:rsidP="00236F21">
            <w:pPr>
              <w:rPr>
                <w:rFonts w:ascii="Arial" w:hAnsi="Arial" w:cs="Arial"/>
                <w:bCs/>
                <w:sz w:val="20"/>
                <w:szCs w:val="20"/>
              </w:rPr>
            </w:pPr>
          </w:p>
          <w:p w14:paraId="6AC6F917" w14:textId="77777777" w:rsidR="0077222E" w:rsidRPr="007036E8" w:rsidRDefault="0077222E" w:rsidP="00236F21">
            <w:pPr>
              <w:rPr>
                <w:rFonts w:ascii="Arial" w:hAnsi="Arial" w:cs="Arial"/>
                <w:bCs/>
                <w:sz w:val="20"/>
                <w:szCs w:val="20"/>
              </w:rPr>
            </w:pPr>
          </w:p>
        </w:tc>
        <w:tc>
          <w:tcPr>
            <w:tcW w:w="1701" w:type="dxa"/>
            <w:shd w:val="clear" w:color="auto" w:fill="00B050"/>
          </w:tcPr>
          <w:p w14:paraId="6E4ED3ED" w14:textId="77777777" w:rsidR="007E2CBA" w:rsidRPr="007036E8" w:rsidRDefault="007036E8" w:rsidP="00236F21">
            <w:pPr>
              <w:rPr>
                <w:rFonts w:ascii="Arial" w:hAnsi="Arial" w:cs="Arial"/>
                <w:bCs/>
              </w:rPr>
            </w:pPr>
            <w:r w:rsidRPr="007036E8">
              <w:rPr>
                <w:rFonts w:ascii="Arial" w:hAnsi="Arial" w:cs="Arial"/>
                <w:bCs/>
              </w:rPr>
              <w:t>GREEN</w:t>
            </w:r>
          </w:p>
        </w:tc>
      </w:tr>
      <w:tr w:rsidR="007E2CBA" w:rsidRPr="00270215" w14:paraId="16076132" w14:textId="77777777" w:rsidTr="00236F21">
        <w:tc>
          <w:tcPr>
            <w:tcW w:w="15452" w:type="dxa"/>
            <w:gridSpan w:val="7"/>
            <w:shd w:val="clear" w:color="auto" w:fill="BFDEE1" w:themeFill="background2" w:themeFillTint="66"/>
          </w:tcPr>
          <w:p w14:paraId="671B1BD3" w14:textId="77777777" w:rsidR="007E2CBA" w:rsidRPr="00355C9C" w:rsidRDefault="007E2CBA" w:rsidP="00427251">
            <w:pPr>
              <w:tabs>
                <w:tab w:val="left" w:pos="4128"/>
                <w:tab w:val="center" w:pos="7192"/>
              </w:tabs>
              <w:jc w:val="center"/>
              <w:rPr>
                <w:rFonts w:ascii="Tahoma" w:hAnsi="Tahoma" w:cs="Tahoma"/>
                <w:b/>
                <w:szCs w:val="24"/>
              </w:rPr>
            </w:pPr>
            <w:r w:rsidRPr="00355C9C">
              <w:rPr>
                <w:rFonts w:ascii="Tahoma" w:hAnsi="Tahoma" w:cs="Tahoma"/>
                <w:b/>
                <w:szCs w:val="24"/>
              </w:rPr>
              <w:t>Staff safety</w:t>
            </w:r>
          </w:p>
        </w:tc>
      </w:tr>
      <w:tr w:rsidR="007E2CBA" w:rsidRPr="00AD4160" w14:paraId="5918789F" w14:textId="77777777" w:rsidTr="0031466D">
        <w:trPr>
          <w:trHeight w:val="2603"/>
        </w:trPr>
        <w:tc>
          <w:tcPr>
            <w:tcW w:w="710" w:type="dxa"/>
          </w:tcPr>
          <w:p w14:paraId="34287216" w14:textId="77777777" w:rsidR="007E2CBA" w:rsidRPr="00AD4160" w:rsidRDefault="00375EC6" w:rsidP="00236F21">
            <w:pPr>
              <w:jc w:val="center"/>
              <w:rPr>
                <w:rFonts w:ascii="Arial" w:hAnsi="Arial" w:cs="Arial"/>
                <w:bCs/>
                <w:sz w:val="20"/>
                <w:szCs w:val="20"/>
              </w:rPr>
            </w:pPr>
            <w:r w:rsidRPr="00AD4160">
              <w:rPr>
                <w:rFonts w:ascii="Arial" w:hAnsi="Arial" w:cs="Arial"/>
                <w:bCs/>
                <w:sz w:val="20"/>
                <w:szCs w:val="20"/>
              </w:rPr>
              <w:t>1.</w:t>
            </w:r>
          </w:p>
        </w:tc>
        <w:tc>
          <w:tcPr>
            <w:tcW w:w="1991" w:type="dxa"/>
          </w:tcPr>
          <w:p w14:paraId="0EAD954E" w14:textId="77777777" w:rsidR="007E2CBA" w:rsidRPr="00845366" w:rsidRDefault="00845366" w:rsidP="00BB0C13">
            <w:pPr>
              <w:rPr>
                <w:rFonts w:ascii="Arial" w:hAnsi="Arial" w:cs="Arial"/>
                <w:b/>
                <w:bCs/>
                <w:sz w:val="20"/>
                <w:szCs w:val="20"/>
              </w:rPr>
            </w:pPr>
            <w:r w:rsidRPr="00845366">
              <w:rPr>
                <w:rFonts w:ascii="Arial" w:hAnsi="Arial" w:cs="Arial"/>
                <w:b/>
                <w:bCs/>
                <w:sz w:val="20"/>
                <w:szCs w:val="20"/>
              </w:rPr>
              <w:t>Review lone worker arrangements to ensure appropriate safety measures are in place</w:t>
            </w:r>
            <w:r>
              <w:rPr>
                <w:rFonts w:ascii="Arial" w:hAnsi="Arial" w:cs="Arial"/>
                <w:b/>
                <w:bCs/>
                <w:sz w:val="20"/>
                <w:szCs w:val="20"/>
              </w:rPr>
              <w:t xml:space="preserve"> when dealing with people in crisis situations</w:t>
            </w:r>
          </w:p>
        </w:tc>
        <w:tc>
          <w:tcPr>
            <w:tcW w:w="1518" w:type="dxa"/>
          </w:tcPr>
          <w:p w14:paraId="3445869C" w14:textId="77777777" w:rsidR="007E2CBA" w:rsidRPr="00AD4160" w:rsidRDefault="00845366" w:rsidP="00236F21">
            <w:pPr>
              <w:rPr>
                <w:rFonts w:ascii="Arial" w:hAnsi="Arial" w:cs="Arial"/>
                <w:bCs/>
                <w:sz w:val="20"/>
                <w:szCs w:val="20"/>
              </w:rPr>
            </w:pPr>
            <w:r>
              <w:rPr>
                <w:rFonts w:ascii="Arial" w:hAnsi="Arial" w:cs="Arial"/>
                <w:bCs/>
                <w:sz w:val="20"/>
                <w:szCs w:val="20"/>
              </w:rPr>
              <w:t>December 2015</w:t>
            </w:r>
          </w:p>
        </w:tc>
        <w:tc>
          <w:tcPr>
            <w:tcW w:w="1452" w:type="dxa"/>
          </w:tcPr>
          <w:p w14:paraId="6A49EE21" w14:textId="77777777" w:rsidR="007E2CBA" w:rsidRPr="00AD4160" w:rsidRDefault="00845366" w:rsidP="00236F21">
            <w:pPr>
              <w:rPr>
                <w:rFonts w:ascii="Arial" w:hAnsi="Arial" w:cs="Arial"/>
                <w:bCs/>
                <w:sz w:val="20"/>
                <w:szCs w:val="20"/>
              </w:rPr>
            </w:pPr>
            <w:r>
              <w:rPr>
                <w:rFonts w:ascii="Arial" w:hAnsi="Arial" w:cs="Arial"/>
                <w:bCs/>
                <w:sz w:val="20"/>
                <w:szCs w:val="20"/>
              </w:rPr>
              <w:t>RDASH</w:t>
            </w:r>
          </w:p>
        </w:tc>
        <w:tc>
          <w:tcPr>
            <w:tcW w:w="3686" w:type="dxa"/>
          </w:tcPr>
          <w:p w14:paraId="31415190" w14:textId="77777777" w:rsidR="007E2CBA" w:rsidRDefault="00E2574B" w:rsidP="00236F21">
            <w:pPr>
              <w:rPr>
                <w:rFonts w:ascii="Arial" w:hAnsi="Arial" w:cs="Arial"/>
                <w:bCs/>
                <w:sz w:val="20"/>
                <w:szCs w:val="20"/>
              </w:rPr>
            </w:pPr>
            <w:r>
              <w:rPr>
                <w:rFonts w:ascii="Arial" w:hAnsi="Arial" w:cs="Arial"/>
                <w:bCs/>
                <w:sz w:val="20"/>
                <w:szCs w:val="20"/>
              </w:rPr>
              <w:t xml:space="preserve">Lone working procedures reviewed in each team. </w:t>
            </w:r>
          </w:p>
          <w:p w14:paraId="31E2D888" w14:textId="77777777" w:rsidR="00E2574B" w:rsidRDefault="00E2574B" w:rsidP="00236F21">
            <w:pPr>
              <w:rPr>
                <w:rFonts w:ascii="Arial" w:hAnsi="Arial" w:cs="Arial"/>
                <w:bCs/>
                <w:sz w:val="20"/>
                <w:szCs w:val="20"/>
              </w:rPr>
            </w:pPr>
            <w:r>
              <w:rPr>
                <w:rFonts w:ascii="Arial" w:hAnsi="Arial" w:cs="Arial"/>
                <w:bCs/>
                <w:sz w:val="20"/>
                <w:szCs w:val="20"/>
              </w:rPr>
              <w:t>Crisis hub has relevant safety procedures in place.</w:t>
            </w:r>
          </w:p>
          <w:p w14:paraId="66999D5D" w14:textId="77777777" w:rsidR="00E2574B" w:rsidRPr="00AD4160" w:rsidRDefault="00E2574B" w:rsidP="00236F21">
            <w:pPr>
              <w:rPr>
                <w:rFonts w:ascii="Arial" w:hAnsi="Arial" w:cs="Arial"/>
                <w:bCs/>
                <w:sz w:val="20"/>
                <w:szCs w:val="20"/>
              </w:rPr>
            </w:pPr>
            <w:r>
              <w:rPr>
                <w:rFonts w:ascii="Arial" w:hAnsi="Arial" w:cs="Arial"/>
                <w:bCs/>
                <w:sz w:val="20"/>
                <w:szCs w:val="20"/>
              </w:rPr>
              <w:t xml:space="preserve">All staff risk assess community visits. </w:t>
            </w:r>
          </w:p>
        </w:tc>
        <w:tc>
          <w:tcPr>
            <w:tcW w:w="4394" w:type="dxa"/>
          </w:tcPr>
          <w:p w14:paraId="2E36EF53" w14:textId="77777777" w:rsidR="007E2CBA" w:rsidRPr="00AD4160" w:rsidRDefault="00E2574B" w:rsidP="00236F21">
            <w:pPr>
              <w:rPr>
                <w:rFonts w:ascii="Arial" w:hAnsi="Arial" w:cs="Arial"/>
                <w:bCs/>
                <w:sz w:val="20"/>
                <w:szCs w:val="20"/>
              </w:rPr>
            </w:pPr>
            <w:r>
              <w:rPr>
                <w:rFonts w:ascii="Arial" w:hAnsi="Arial" w:cs="Arial"/>
                <w:bCs/>
                <w:sz w:val="20"/>
                <w:szCs w:val="20"/>
              </w:rPr>
              <w:t xml:space="preserve">Standard operating procedures updated </w:t>
            </w:r>
          </w:p>
        </w:tc>
        <w:tc>
          <w:tcPr>
            <w:tcW w:w="1701" w:type="dxa"/>
            <w:tcBorders>
              <w:bottom w:val="single" w:sz="4" w:space="0" w:color="auto"/>
            </w:tcBorders>
            <w:shd w:val="clear" w:color="auto" w:fill="00B050"/>
          </w:tcPr>
          <w:p w14:paraId="0C880445" w14:textId="77777777" w:rsidR="007E2CBA" w:rsidRPr="00AD4160" w:rsidRDefault="00E2574B" w:rsidP="00236F21">
            <w:pPr>
              <w:rPr>
                <w:rFonts w:ascii="Arial" w:hAnsi="Arial" w:cs="Arial"/>
                <w:bCs/>
                <w:sz w:val="20"/>
                <w:szCs w:val="20"/>
              </w:rPr>
            </w:pPr>
            <w:r>
              <w:rPr>
                <w:rFonts w:ascii="Arial" w:hAnsi="Arial" w:cs="Arial"/>
                <w:bCs/>
                <w:sz w:val="20"/>
                <w:szCs w:val="20"/>
              </w:rPr>
              <w:t>GREEN</w:t>
            </w:r>
          </w:p>
        </w:tc>
      </w:tr>
      <w:tr w:rsidR="007E2CBA" w:rsidRPr="00845366" w14:paraId="34F18B9E" w14:textId="77777777" w:rsidTr="0031466D">
        <w:tc>
          <w:tcPr>
            <w:tcW w:w="710" w:type="dxa"/>
          </w:tcPr>
          <w:p w14:paraId="1AD85663" w14:textId="77777777" w:rsidR="007E2CBA" w:rsidRPr="00845366" w:rsidRDefault="007E2CBA" w:rsidP="00236F21">
            <w:pPr>
              <w:jc w:val="center"/>
              <w:rPr>
                <w:rFonts w:ascii="Arial" w:hAnsi="Arial" w:cs="Arial"/>
                <w:b/>
                <w:bCs/>
                <w:sz w:val="20"/>
                <w:szCs w:val="20"/>
              </w:rPr>
            </w:pPr>
          </w:p>
        </w:tc>
        <w:tc>
          <w:tcPr>
            <w:tcW w:w="1991" w:type="dxa"/>
          </w:tcPr>
          <w:p w14:paraId="7876D9A5" w14:textId="77777777" w:rsidR="007E2CBA" w:rsidRPr="00845366" w:rsidRDefault="00845366" w:rsidP="00236F21">
            <w:pPr>
              <w:rPr>
                <w:rFonts w:ascii="Arial" w:hAnsi="Arial" w:cs="Arial"/>
                <w:b/>
                <w:bCs/>
                <w:sz w:val="20"/>
                <w:szCs w:val="20"/>
              </w:rPr>
            </w:pPr>
            <w:r w:rsidRPr="00845366">
              <w:rPr>
                <w:rFonts w:ascii="Arial" w:hAnsi="Arial" w:cs="Arial"/>
                <w:b/>
                <w:bCs/>
                <w:sz w:val="20"/>
                <w:szCs w:val="20"/>
              </w:rPr>
              <w:t>Review management of violence and aggression protocols in light of police resource limitations and legalities of use of police to support incidents of violence on wards.</w:t>
            </w:r>
          </w:p>
        </w:tc>
        <w:tc>
          <w:tcPr>
            <w:tcW w:w="1518" w:type="dxa"/>
          </w:tcPr>
          <w:p w14:paraId="02888C4D" w14:textId="77777777" w:rsidR="007E2CBA" w:rsidRPr="00E2574B" w:rsidRDefault="00E2574B" w:rsidP="00236F21">
            <w:pPr>
              <w:rPr>
                <w:rFonts w:ascii="Arial" w:hAnsi="Arial" w:cs="Arial"/>
                <w:bCs/>
                <w:sz w:val="20"/>
                <w:szCs w:val="20"/>
              </w:rPr>
            </w:pPr>
            <w:r w:rsidRPr="00E2574B">
              <w:rPr>
                <w:rFonts w:ascii="Arial" w:hAnsi="Arial" w:cs="Arial"/>
                <w:bCs/>
                <w:sz w:val="20"/>
                <w:szCs w:val="20"/>
              </w:rPr>
              <w:t>December 2015</w:t>
            </w:r>
          </w:p>
        </w:tc>
        <w:tc>
          <w:tcPr>
            <w:tcW w:w="1452" w:type="dxa"/>
          </w:tcPr>
          <w:p w14:paraId="4B7B151A" w14:textId="77777777" w:rsidR="007E2CBA" w:rsidRPr="00E2574B" w:rsidRDefault="00845366" w:rsidP="00236F21">
            <w:pPr>
              <w:rPr>
                <w:rFonts w:ascii="Arial" w:hAnsi="Arial" w:cs="Arial"/>
                <w:bCs/>
                <w:sz w:val="20"/>
                <w:szCs w:val="20"/>
              </w:rPr>
            </w:pPr>
            <w:r w:rsidRPr="00E2574B">
              <w:rPr>
                <w:rFonts w:ascii="Arial" w:hAnsi="Arial" w:cs="Arial"/>
                <w:bCs/>
                <w:sz w:val="20"/>
                <w:szCs w:val="20"/>
              </w:rPr>
              <w:t>RDASH</w:t>
            </w:r>
          </w:p>
        </w:tc>
        <w:tc>
          <w:tcPr>
            <w:tcW w:w="3686" w:type="dxa"/>
          </w:tcPr>
          <w:p w14:paraId="4BE569F4" w14:textId="77777777" w:rsidR="007E2CBA" w:rsidRPr="00845366" w:rsidRDefault="00E2574B" w:rsidP="00236F21">
            <w:pPr>
              <w:rPr>
                <w:rFonts w:ascii="Arial" w:hAnsi="Arial" w:cs="Arial"/>
                <w:b/>
                <w:bCs/>
                <w:sz w:val="20"/>
                <w:szCs w:val="20"/>
              </w:rPr>
            </w:pPr>
            <w:r w:rsidRPr="00E2574B">
              <w:rPr>
                <w:rFonts w:ascii="Arial" w:hAnsi="Arial" w:cs="Arial"/>
                <w:bCs/>
                <w:sz w:val="20"/>
                <w:szCs w:val="20"/>
              </w:rPr>
              <w:t>This is being reviewed as part of the joint management of mental health incidents with South Yorkshire Police. Additionally RDASH are reviewing management of violent patients internally</w:t>
            </w:r>
            <w:r>
              <w:rPr>
                <w:rFonts w:ascii="Arial" w:hAnsi="Arial" w:cs="Arial"/>
                <w:b/>
                <w:bCs/>
                <w:sz w:val="20"/>
                <w:szCs w:val="20"/>
              </w:rPr>
              <w:t>.</w:t>
            </w:r>
          </w:p>
        </w:tc>
        <w:tc>
          <w:tcPr>
            <w:tcW w:w="4394" w:type="dxa"/>
          </w:tcPr>
          <w:p w14:paraId="3B1E8883" w14:textId="77777777" w:rsidR="007E2CBA" w:rsidRPr="00E2574B" w:rsidRDefault="00E2574B" w:rsidP="00236F21">
            <w:pPr>
              <w:rPr>
                <w:rFonts w:ascii="Arial" w:hAnsi="Arial" w:cs="Arial"/>
                <w:bCs/>
                <w:sz w:val="20"/>
                <w:szCs w:val="20"/>
              </w:rPr>
            </w:pPr>
            <w:r w:rsidRPr="00E2574B">
              <w:rPr>
                <w:rFonts w:ascii="Arial" w:hAnsi="Arial" w:cs="Arial"/>
                <w:bCs/>
                <w:sz w:val="20"/>
                <w:szCs w:val="20"/>
              </w:rPr>
              <w:t>Partnership working protocols being developed</w:t>
            </w:r>
          </w:p>
        </w:tc>
        <w:tc>
          <w:tcPr>
            <w:tcW w:w="1701" w:type="dxa"/>
            <w:shd w:val="clear" w:color="auto" w:fill="FFC000"/>
          </w:tcPr>
          <w:p w14:paraId="1D67DF63" w14:textId="77777777" w:rsidR="007E2CBA" w:rsidRPr="00E2574B" w:rsidRDefault="00E2574B" w:rsidP="00236F21">
            <w:pPr>
              <w:rPr>
                <w:rFonts w:ascii="Arial" w:hAnsi="Arial" w:cs="Arial"/>
                <w:bCs/>
                <w:sz w:val="20"/>
                <w:szCs w:val="20"/>
              </w:rPr>
            </w:pPr>
            <w:r w:rsidRPr="00E2574B">
              <w:rPr>
                <w:rFonts w:ascii="Arial" w:hAnsi="Arial" w:cs="Arial"/>
                <w:bCs/>
                <w:sz w:val="20"/>
                <w:szCs w:val="20"/>
              </w:rPr>
              <w:t>AMBER</w:t>
            </w:r>
          </w:p>
        </w:tc>
      </w:tr>
      <w:tr w:rsidR="007E2CBA" w:rsidRPr="00AD4160" w14:paraId="08ABB74A" w14:textId="77777777" w:rsidTr="00236F21">
        <w:tc>
          <w:tcPr>
            <w:tcW w:w="710" w:type="dxa"/>
          </w:tcPr>
          <w:p w14:paraId="3185FE25" w14:textId="77777777" w:rsidR="007E2CBA" w:rsidRPr="00AD4160" w:rsidRDefault="007E2CBA" w:rsidP="00236F21">
            <w:pPr>
              <w:jc w:val="center"/>
              <w:rPr>
                <w:rFonts w:ascii="Arial" w:hAnsi="Arial" w:cs="Arial"/>
                <w:bCs/>
                <w:sz w:val="20"/>
                <w:szCs w:val="20"/>
              </w:rPr>
            </w:pPr>
          </w:p>
        </w:tc>
        <w:tc>
          <w:tcPr>
            <w:tcW w:w="1991" w:type="dxa"/>
          </w:tcPr>
          <w:p w14:paraId="7C73B1CC" w14:textId="77777777" w:rsidR="007E2CBA" w:rsidRPr="00AD4160" w:rsidRDefault="007E2CBA" w:rsidP="00236F21">
            <w:pPr>
              <w:rPr>
                <w:rFonts w:ascii="Arial" w:hAnsi="Arial" w:cs="Arial"/>
                <w:bCs/>
                <w:sz w:val="20"/>
                <w:szCs w:val="20"/>
              </w:rPr>
            </w:pPr>
          </w:p>
        </w:tc>
        <w:tc>
          <w:tcPr>
            <w:tcW w:w="1518" w:type="dxa"/>
          </w:tcPr>
          <w:p w14:paraId="7D78CF93" w14:textId="77777777" w:rsidR="007E2CBA" w:rsidRPr="00AD4160" w:rsidRDefault="007E2CBA" w:rsidP="00236F21">
            <w:pPr>
              <w:rPr>
                <w:rFonts w:ascii="Arial" w:hAnsi="Arial" w:cs="Arial"/>
                <w:bCs/>
                <w:sz w:val="20"/>
                <w:szCs w:val="20"/>
              </w:rPr>
            </w:pPr>
          </w:p>
        </w:tc>
        <w:tc>
          <w:tcPr>
            <w:tcW w:w="1452" w:type="dxa"/>
          </w:tcPr>
          <w:p w14:paraId="1EC02CF8" w14:textId="77777777" w:rsidR="007E2CBA" w:rsidRPr="00AD4160" w:rsidRDefault="007E2CBA" w:rsidP="00236F21">
            <w:pPr>
              <w:rPr>
                <w:rFonts w:ascii="Arial" w:hAnsi="Arial" w:cs="Arial"/>
                <w:bCs/>
                <w:sz w:val="20"/>
                <w:szCs w:val="20"/>
              </w:rPr>
            </w:pPr>
          </w:p>
        </w:tc>
        <w:tc>
          <w:tcPr>
            <w:tcW w:w="3686" w:type="dxa"/>
          </w:tcPr>
          <w:p w14:paraId="4D89F598" w14:textId="77777777" w:rsidR="007E2CBA" w:rsidRPr="00AD4160" w:rsidRDefault="007E2CBA" w:rsidP="00236F21">
            <w:pPr>
              <w:rPr>
                <w:rFonts w:ascii="Arial" w:hAnsi="Arial" w:cs="Arial"/>
                <w:bCs/>
                <w:sz w:val="20"/>
                <w:szCs w:val="20"/>
              </w:rPr>
            </w:pPr>
          </w:p>
        </w:tc>
        <w:tc>
          <w:tcPr>
            <w:tcW w:w="4394" w:type="dxa"/>
          </w:tcPr>
          <w:p w14:paraId="409F9758" w14:textId="77777777" w:rsidR="007E2CBA" w:rsidRPr="00AD4160" w:rsidRDefault="007E2CBA" w:rsidP="00236F21">
            <w:pPr>
              <w:rPr>
                <w:rFonts w:ascii="Arial" w:hAnsi="Arial" w:cs="Arial"/>
                <w:bCs/>
                <w:sz w:val="20"/>
                <w:szCs w:val="20"/>
              </w:rPr>
            </w:pPr>
          </w:p>
        </w:tc>
        <w:tc>
          <w:tcPr>
            <w:tcW w:w="1701" w:type="dxa"/>
          </w:tcPr>
          <w:p w14:paraId="457DDD9D" w14:textId="77777777" w:rsidR="007E2CBA" w:rsidRPr="00AD4160" w:rsidRDefault="007E2CBA" w:rsidP="00236F21">
            <w:pPr>
              <w:rPr>
                <w:rFonts w:ascii="Arial" w:hAnsi="Arial" w:cs="Arial"/>
                <w:bCs/>
                <w:sz w:val="20"/>
                <w:szCs w:val="20"/>
              </w:rPr>
            </w:pPr>
          </w:p>
        </w:tc>
      </w:tr>
      <w:tr w:rsidR="007E2CBA" w:rsidRPr="00270215" w14:paraId="1A63582E" w14:textId="77777777" w:rsidTr="00236F21">
        <w:tc>
          <w:tcPr>
            <w:tcW w:w="15452" w:type="dxa"/>
            <w:gridSpan w:val="7"/>
            <w:shd w:val="clear" w:color="auto" w:fill="BFDEE1" w:themeFill="background2" w:themeFillTint="66"/>
          </w:tcPr>
          <w:p w14:paraId="3EA350E6" w14:textId="77777777" w:rsidR="007E2CBA" w:rsidRPr="00355C9C" w:rsidRDefault="007E2CBA" w:rsidP="00427251">
            <w:pPr>
              <w:tabs>
                <w:tab w:val="left" w:pos="2240"/>
                <w:tab w:val="center" w:pos="7192"/>
              </w:tabs>
              <w:jc w:val="center"/>
              <w:rPr>
                <w:rFonts w:ascii="Tahoma" w:hAnsi="Tahoma" w:cs="Tahoma"/>
                <w:b/>
                <w:szCs w:val="24"/>
              </w:rPr>
            </w:pPr>
            <w:r w:rsidRPr="00355C9C">
              <w:rPr>
                <w:rFonts w:ascii="Tahoma" w:hAnsi="Tahoma" w:cs="Tahoma"/>
                <w:b/>
                <w:szCs w:val="24"/>
              </w:rPr>
              <w:t>Primary care response</w:t>
            </w:r>
          </w:p>
        </w:tc>
      </w:tr>
      <w:tr w:rsidR="00375EC6" w:rsidRPr="00270215" w14:paraId="06FBE82D" w14:textId="77777777" w:rsidTr="00375EC6">
        <w:tc>
          <w:tcPr>
            <w:tcW w:w="710" w:type="dxa"/>
            <w:vAlign w:val="center"/>
          </w:tcPr>
          <w:p w14:paraId="703AA145" w14:textId="77777777" w:rsidR="00375EC6" w:rsidRPr="005251CA" w:rsidRDefault="00375EC6" w:rsidP="00375EC6">
            <w:pPr>
              <w:jc w:val="center"/>
              <w:rPr>
                <w:rFonts w:ascii="Arial" w:hAnsi="Arial" w:cs="Arial"/>
                <w:b/>
                <w:bCs/>
                <w:sz w:val="20"/>
                <w:szCs w:val="24"/>
              </w:rPr>
            </w:pPr>
            <w:r>
              <w:rPr>
                <w:rFonts w:ascii="Arial" w:hAnsi="Arial" w:cs="Arial"/>
                <w:b/>
                <w:bCs/>
                <w:sz w:val="20"/>
                <w:szCs w:val="24"/>
              </w:rPr>
              <w:t>1.</w:t>
            </w:r>
          </w:p>
        </w:tc>
        <w:tc>
          <w:tcPr>
            <w:tcW w:w="1991" w:type="dxa"/>
            <w:vAlign w:val="center"/>
          </w:tcPr>
          <w:p w14:paraId="1449B5A0" w14:textId="77777777" w:rsidR="00375EC6" w:rsidRPr="005251CA" w:rsidRDefault="00375EC6" w:rsidP="00BB0C13">
            <w:pPr>
              <w:rPr>
                <w:rFonts w:ascii="Arial" w:hAnsi="Arial" w:cs="Arial"/>
                <w:b/>
                <w:bCs/>
                <w:sz w:val="20"/>
                <w:szCs w:val="24"/>
              </w:rPr>
            </w:pPr>
            <w:r>
              <w:rPr>
                <w:rFonts w:ascii="Arial" w:hAnsi="Arial" w:cs="Arial"/>
                <w:b/>
                <w:bCs/>
                <w:sz w:val="20"/>
                <w:szCs w:val="24"/>
              </w:rPr>
              <w:t xml:space="preserve">Active engagement with GP’s </w:t>
            </w:r>
          </w:p>
        </w:tc>
        <w:tc>
          <w:tcPr>
            <w:tcW w:w="1518" w:type="dxa"/>
            <w:vAlign w:val="center"/>
          </w:tcPr>
          <w:p w14:paraId="6AC981C8" w14:textId="77777777" w:rsidR="00375EC6" w:rsidRPr="008A4FD7" w:rsidRDefault="00375EC6" w:rsidP="00375EC6">
            <w:pPr>
              <w:jc w:val="center"/>
              <w:rPr>
                <w:rFonts w:ascii="Arial" w:hAnsi="Arial" w:cs="Arial"/>
                <w:bCs/>
                <w:sz w:val="20"/>
                <w:szCs w:val="24"/>
              </w:rPr>
            </w:pPr>
            <w:r>
              <w:rPr>
                <w:rFonts w:ascii="Arial" w:hAnsi="Arial" w:cs="Arial"/>
                <w:bCs/>
                <w:sz w:val="20"/>
                <w:szCs w:val="24"/>
              </w:rPr>
              <w:t>2015/16 - ongiong</w:t>
            </w:r>
          </w:p>
        </w:tc>
        <w:tc>
          <w:tcPr>
            <w:tcW w:w="1452" w:type="dxa"/>
            <w:vAlign w:val="center"/>
          </w:tcPr>
          <w:p w14:paraId="4F84BA82" w14:textId="77777777" w:rsidR="00375EC6" w:rsidRPr="008A4FD7" w:rsidRDefault="00375EC6" w:rsidP="00375EC6">
            <w:pPr>
              <w:jc w:val="center"/>
              <w:rPr>
                <w:rFonts w:ascii="Arial" w:hAnsi="Arial" w:cs="Arial"/>
                <w:bCs/>
                <w:sz w:val="20"/>
                <w:szCs w:val="24"/>
              </w:rPr>
            </w:pPr>
            <w:r>
              <w:rPr>
                <w:rFonts w:ascii="Arial" w:hAnsi="Arial" w:cs="Arial"/>
                <w:bCs/>
                <w:sz w:val="20"/>
                <w:szCs w:val="24"/>
              </w:rPr>
              <w:t>Doncaster CCG/RDASH/GP Community</w:t>
            </w:r>
          </w:p>
        </w:tc>
        <w:tc>
          <w:tcPr>
            <w:tcW w:w="3686" w:type="dxa"/>
            <w:vAlign w:val="center"/>
          </w:tcPr>
          <w:p w14:paraId="31F3F9F3" w14:textId="77777777" w:rsidR="00375EC6" w:rsidRPr="008A4FD7" w:rsidRDefault="00375EC6" w:rsidP="00375EC6">
            <w:pPr>
              <w:rPr>
                <w:rFonts w:ascii="Arial" w:hAnsi="Arial" w:cs="Arial"/>
                <w:bCs/>
                <w:sz w:val="20"/>
                <w:szCs w:val="24"/>
              </w:rPr>
            </w:pPr>
            <w:r>
              <w:rPr>
                <w:rFonts w:ascii="Arial" w:hAnsi="Arial" w:cs="Arial"/>
                <w:bCs/>
                <w:sz w:val="20"/>
                <w:szCs w:val="24"/>
              </w:rPr>
              <w:t>Doncaster has a fully informed and skilled primary care workforce who are responsive and supportive of those presenting with a mental illness</w:t>
            </w:r>
          </w:p>
        </w:tc>
        <w:tc>
          <w:tcPr>
            <w:tcW w:w="4394" w:type="dxa"/>
            <w:vAlign w:val="center"/>
          </w:tcPr>
          <w:p w14:paraId="77C8A841" w14:textId="77777777" w:rsidR="00375EC6" w:rsidRPr="00375EC6" w:rsidRDefault="00375EC6" w:rsidP="00375EC6">
            <w:pPr>
              <w:rPr>
                <w:rFonts w:ascii="Arial" w:hAnsi="Arial" w:cs="Arial"/>
                <w:bCs/>
                <w:sz w:val="20"/>
                <w:szCs w:val="24"/>
              </w:rPr>
            </w:pPr>
            <w:r w:rsidRPr="00375EC6">
              <w:rPr>
                <w:rFonts w:ascii="Arial" w:hAnsi="Arial" w:cs="Arial"/>
                <w:bCs/>
                <w:sz w:val="20"/>
                <w:szCs w:val="24"/>
              </w:rPr>
              <w:t xml:space="preserve">Establish Primary Care Mental Health </w:t>
            </w:r>
            <w:r w:rsidR="00B52B67" w:rsidRPr="00375EC6">
              <w:rPr>
                <w:rFonts w:ascii="Arial" w:hAnsi="Arial" w:cs="Arial"/>
                <w:bCs/>
                <w:sz w:val="20"/>
                <w:szCs w:val="24"/>
              </w:rPr>
              <w:t>Work stream</w:t>
            </w:r>
            <w:r w:rsidRPr="00375EC6">
              <w:rPr>
                <w:rFonts w:ascii="Arial" w:hAnsi="Arial" w:cs="Arial"/>
                <w:bCs/>
                <w:sz w:val="20"/>
                <w:szCs w:val="24"/>
              </w:rPr>
              <w:t xml:space="preserve"> Task &amp; Finish Group – Completed</w:t>
            </w:r>
          </w:p>
          <w:p w14:paraId="67EBC2AB" w14:textId="77777777" w:rsidR="00375EC6" w:rsidRPr="00375EC6" w:rsidRDefault="00375EC6" w:rsidP="00375EC6">
            <w:pPr>
              <w:rPr>
                <w:rFonts w:ascii="Arial" w:hAnsi="Arial" w:cs="Arial"/>
                <w:bCs/>
                <w:sz w:val="20"/>
                <w:szCs w:val="24"/>
              </w:rPr>
            </w:pPr>
            <w:r w:rsidRPr="00375EC6">
              <w:rPr>
                <w:rFonts w:ascii="Arial" w:hAnsi="Arial" w:cs="Arial"/>
                <w:bCs/>
                <w:sz w:val="20"/>
                <w:szCs w:val="24"/>
              </w:rPr>
              <w:t>GP Clinical Lead for MH established and leading on Primary Care Mental Health Redesign Work</w:t>
            </w:r>
          </w:p>
          <w:p w14:paraId="5A97FA1A" w14:textId="77777777" w:rsidR="00375EC6" w:rsidRPr="00375EC6" w:rsidRDefault="00375EC6" w:rsidP="00375EC6">
            <w:pPr>
              <w:rPr>
                <w:rFonts w:ascii="Arial" w:hAnsi="Arial" w:cs="Arial"/>
                <w:bCs/>
                <w:sz w:val="20"/>
                <w:szCs w:val="24"/>
              </w:rPr>
            </w:pPr>
            <w:r w:rsidRPr="00375EC6">
              <w:rPr>
                <w:rFonts w:ascii="Arial" w:hAnsi="Arial" w:cs="Arial"/>
                <w:bCs/>
                <w:sz w:val="20"/>
                <w:szCs w:val="24"/>
              </w:rPr>
              <w:t>Communication Plan established to:</w:t>
            </w:r>
          </w:p>
          <w:p w14:paraId="1362AB70" w14:textId="77777777" w:rsidR="00375EC6" w:rsidRPr="00375EC6" w:rsidRDefault="00375EC6" w:rsidP="00375EC6">
            <w:pPr>
              <w:pStyle w:val="ListParagraph"/>
              <w:numPr>
                <w:ilvl w:val="0"/>
                <w:numId w:val="36"/>
              </w:numPr>
              <w:rPr>
                <w:rFonts w:ascii="Arial" w:hAnsi="Arial" w:cs="Arial"/>
                <w:bCs/>
                <w:sz w:val="20"/>
                <w:szCs w:val="24"/>
              </w:rPr>
            </w:pPr>
            <w:r w:rsidRPr="00375EC6">
              <w:rPr>
                <w:rFonts w:ascii="Arial" w:hAnsi="Arial" w:cs="Arial"/>
                <w:bCs/>
                <w:sz w:val="20"/>
                <w:szCs w:val="24"/>
              </w:rPr>
              <w:t xml:space="preserve">Consult with GPs in localities regarding the pathway redesign </w:t>
            </w:r>
          </w:p>
          <w:p w14:paraId="4B57A20E" w14:textId="77777777" w:rsidR="00375EC6" w:rsidRPr="00375EC6" w:rsidRDefault="00375EC6" w:rsidP="00375EC6">
            <w:pPr>
              <w:pStyle w:val="ListParagraph"/>
              <w:numPr>
                <w:ilvl w:val="0"/>
                <w:numId w:val="36"/>
              </w:numPr>
              <w:rPr>
                <w:rFonts w:ascii="Arial" w:hAnsi="Arial" w:cs="Arial"/>
                <w:bCs/>
                <w:sz w:val="20"/>
                <w:szCs w:val="24"/>
              </w:rPr>
            </w:pPr>
            <w:r w:rsidRPr="00375EC6">
              <w:rPr>
                <w:rFonts w:ascii="Arial" w:hAnsi="Arial" w:cs="Arial"/>
                <w:bCs/>
                <w:sz w:val="20"/>
                <w:szCs w:val="24"/>
              </w:rPr>
              <w:t>Active engagement with the LMC to understand opportunities and impacts of any redesign on GP workload</w:t>
            </w:r>
          </w:p>
          <w:p w14:paraId="7BF0E007" w14:textId="77777777" w:rsidR="00375EC6" w:rsidRPr="00375EC6" w:rsidRDefault="00375EC6" w:rsidP="00375EC6">
            <w:pPr>
              <w:pStyle w:val="ListParagraph"/>
              <w:numPr>
                <w:ilvl w:val="0"/>
                <w:numId w:val="36"/>
              </w:numPr>
              <w:rPr>
                <w:rFonts w:ascii="Arial" w:hAnsi="Arial" w:cs="Arial"/>
                <w:bCs/>
                <w:sz w:val="20"/>
                <w:szCs w:val="24"/>
              </w:rPr>
            </w:pPr>
            <w:r w:rsidRPr="00375EC6">
              <w:rPr>
                <w:rFonts w:ascii="Arial" w:hAnsi="Arial" w:cs="Arial"/>
                <w:bCs/>
                <w:sz w:val="20"/>
                <w:szCs w:val="24"/>
              </w:rPr>
              <w:t>Monthly Newsletter/bulletin developed to keep GP community informed</w:t>
            </w:r>
          </w:p>
          <w:p w14:paraId="62CF70CA" w14:textId="77777777" w:rsidR="00375EC6" w:rsidRPr="00375EC6" w:rsidRDefault="00375EC6" w:rsidP="00375EC6">
            <w:pPr>
              <w:pStyle w:val="ListParagraph"/>
              <w:ind w:left="1080"/>
              <w:rPr>
                <w:rFonts w:ascii="Arial" w:hAnsi="Arial" w:cs="Arial"/>
                <w:bCs/>
                <w:sz w:val="20"/>
                <w:szCs w:val="24"/>
              </w:rPr>
            </w:pPr>
            <w:r w:rsidRPr="00375EC6">
              <w:rPr>
                <w:rFonts w:ascii="Arial" w:hAnsi="Arial" w:cs="Arial"/>
                <w:bCs/>
                <w:sz w:val="20"/>
                <w:szCs w:val="24"/>
              </w:rPr>
              <w:t>GP clinical lead involved in transformation plans. RDASH clinical director is engaging directly with influential GP’s re pathway redesign.</w:t>
            </w:r>
          </w:p>
          <w:p w14:paraId="4B26E626" w14:textId="77777777" w:rsidR="00375EC6" w:rsidRPr="00375EC6" w:rsidRDefault="00375EC6" w:rsidP="00375EC6">
            <w:pPr>
              <w:rPr>
                <w:rFonts w:ascii="Arial" w:hAnsi="Arial" w:cs="Arial"/>
                <w:bCs/>
                <w:sz w:val="20"/>
                <w:szCs w:val="24"/>
              </w:rPr>
            </w:pPr>
          </w:p>
        </w:tc>
        <w:tc>
          <w:tcPr>
            <w:tcW w:w="1701" w:type="dxa"/>
            <w:shd w:val="clear" w:color="auto" w:fill="00B050"/>
          </w:tcPr>
          <w:p w14:paraId="2E5827CE" w14:textId="77777777" w:rsidR="00375EC6" w:rsidRPr="00375EC6" w:rsidRDefault="00375EC6" w:rsidP="00236F21">
            <w:pPr>
              <w:rPr>
                <w:rFonts w:ascii="Arial" w:hAnsi="Arial" w:cs="Arial"/>
                <w:bCs/>
                <w:color w:val="808080" w:themeColor="background1" w:themeShade="80"/>
                <w:sz w:val="20"/>
                <w:szCs w:val="20"/>
              </w:rPr>
            </w:pPr>
            <w:r w:rsidRPr="00375EC6">
              <w:rPr>
                <w:rFonts w:ascii="Arial" w:hAnsi="Arial" w:cs="Arial"/>
                <w:bCs/>
                <w:sz w:val="20"/>
                <w:szCs w:val="20"/>
              </w:rPr>
              <w:t>GREEN</w:t>
            </w:r>
          </w:p>
        </w:tc>
      </w:tr>
      <w:tr w:rsidR="00375EC6" w:rsidRPr="00270215" w14:paraId="61D5DC94" w14:textId="77777777" w:rsidTr="00375EC6">
        <w:tc>
          <w:tcPr>
            <w:tcW w:w="710" w:type="dxa"/>
            <w:vAlign w:val="center"/>
          </w:tcPr>
          <w:p w14:paraId="0906ADC3" w14:textId="77777777" w:rsidR="00375EC6" w:rsidRPr="005251CA" w:rsidRDefault="00375EC6" w:rsidP="00375EC6">
            <w:pPr>
              <w:jc w:val="center"/>
              <w:rPr>
                <w:rFonts w:ascii="Arial" w:hAnsi="Arial" w:cs="Arial"/>
                <w:b/>
                <w:bCs/>
                <w:sz w:val="20"/>
                <w:szCs w:val="24"/>
              </w:rPr>
            </w:pPr>
            <w:r>
              <w:rPr>
                <w:rFonts w:ascii="Arial" w:hAnsi="Arial" w:cs="Arial"/>
                <w:b/>
                <w:bCs/>
                <w:sz w:val="20"/>
                <w:szCs w:val="24"/>
              </w:rPr>
              <w:t>2.</w:t>
            </w:r>
          </w:p>
        </w:tc>
        <w:tc>
          <w:tcPr>
            <w:tcW w:w="1991" w:type="dxa"/>
            <w:vAlign w:val="center"/>
          </w:tcPr>
          <w:p w14:paraId="6044DA25" w14:textId="77777777" w:rsidR="00375EC6" w:rsidRPr="005251CA" w:rsidRDefault="00375EC6" w:rsidP="00375EC6">
            <w:pPr>
              <w:rPr>
                <w:rFonts w:ascii="Arial" w:hAnsi="Arial" w:cs="Arial"/>
                <w:b/>
                <w:bCs/>
                <w:sz w:val="20"/>
                <w:szCs w:val="24"/>
              </w:rPr>
            </w:pPr>
            <w:r>
              <w:rPr>
                <w:rFonts w:ascii="Arial" w:hAnsi="Arial" w:cs="Arial"/>
                <w:b/>
                <w:bCs/>
                <w:sz w:val="20"/>
                <w:szCs w:val="24"/>
              </w:rPr>
              <w:t>Review of Primary Care Mental Health Pathway and redesign of services including discharge</w:t>
            </w:r>
          </w:p>
        </w:tc>
        <w:tc>
          <w:tcPr>
            <w:tcW w:w="1518" w:type="dxa"/>
            <w:vAlign w:val="center"/>
          </w:tcPr>
          <w:p w14:paraId="4C71A225" w14:textId="77777777" w:rsidR="00375EC6" w:rsidRPr="008A4FD7" w:rsidRDefault="00375EC6" w:rsidP="00375EC6">
            <w:pPr>
              <w:jc w:val="center"/>
              <w:rPr>
                <w:rFonts w:ascii="Arial" w:hAnsi="Arial" w:cs="Arial"/>
                <w:bCs/>
                <w:sz w:val="20"/>
                <w:szCs w:val="24"/>
              </w:rPr>
            </w:pPr>
            <w:r>
              <w:rPr>
                <w:rFonts w:ascii="Arial" w:hAnsi="Arial" w:cs="Arial"/>
                <w:bCs/>
                <w:sz w:val="20"/>
                <w:szCs w:val="24"/>
              </w:rPr>
              <w:t>2015 – 2016</w:t>
            </w:r>
          </w:p>
        </w:tc>
        <w:tc>
          <w:tcPr>
            <w:tcW w:w="1452" w:type="dxa"/>
            <w:vAlign w:val="center"/>
          </w:tcPr>
          <w:p w14:paraId="3E664414" w14:textId="77777777" w:rsidR="00375EC6" w:rsidRPr="008A4FD7" w:rsidRDefault="00375EC6" w:rsidP="00375EC6">
            <w:pPr>
              <w:jc w:val="center"/>
              <w:rPr>
                <w:rFonts w:ascii="Arial" w:hAnsi="Arial" w:cs="Arial"/>
                <w:bCs/>
                <w:sz w:val="20"/>
                <w:szCs w:val="24"/>
              </w:rPr>
            </w:pPr>
            <w:r>
              <w:rPr>
                <w:rFonts w:ascii="Arial" w:hAnsi="Arial" w:cs="Arial"/>
                <w:bCs/>
                <w:sz w:val="20"/>
                <w:szCs w:val="24"/>
              </w:rPr>
              <w:t>Doncaster CCG/RDASH</w:t>
            </w:r>
          </w:p>
        </w:tc>
        <w:tc>
          <w:tcPr>
            <w:tcW w:w="3686" w:type="dxa"/>
            <w:vAlign w:val="center"/>
          </w:tcPr>
          <w:p w14:paraId="744E768C" w14:textId="77777777" w:rsidR="00375EC6" w:rsidRPr="00B02632" w:rsidRDefault="00375EC6" w:rsidP="00375EC6">
            <w:pPr>
              <w:rPr>
                <w:rFonts w:ascii="Arial" w:hAnsi="Arial" w:cs="Arial"/>
                <w:bCs/>
                <w:sz w:val="20"/>
                <w:szCs w:val="20"/>
              </w:rPr>
            </w:pPr>
            <w:r>
              <w:rPr>
                <w:rFonts w:ascii="Arial" w:hAnsi="Arial" w:cs="Arial"/>
                <w:bCs/>
                <w:sz w:val="20"/>
                <w:szCs w:val="20"/>
              </w:rPr>
              <w:t>The primary care pathway will be accessed at the point of need and the access waits will be in line with the national target</w:t>
            </w:r>
          </w:p>
        </w:tc>
        <w:tc>
          <w:tcPr>
            <w:tcW w:w="4394" w:type="dxa"/>
          </w:tcPr>
          <w:p w14:paraId="0126DD69" w14:textId="77777777" w:rsidR="00375EC6" w:rsidRDefault="00375EC6" w:rsidP="00236F21">
            <w:pPr>
              <w:rPr>
                <w:rFonts w:ascii="Arial" w:hAnsi="Arial" w:cs="Arial"/>
                <w:bCs/>
                <w:sz w:val="20"/>
                <w:szCs w:val="20"/>
              </w:rPr>
            </w:pPr>
            <w:r>
              <w:rPr>
                <w:rFonts w:ascii="Arial" w:hAnsi="Arial" w:cs="Arial"/>
                <w:bCs/>
                <w:sz w:val="20"/>
                <w:szCs w:val="20"/>
              </w:rPr>
              <w:t>Doncaster is meeting a locally agreed target for access from referral to treatment within 28 days</w:t>
            </w:r>
          </w:p>
          <w:p w14:paraId="4B08C50F" w14:textId="77777777" w:rsidR="00375EC6" w:rsidRDefault="00375EC6" w:rsidP="00236F21">
            <w:pPr>
              <w:rPr>
                <w:rFonts w:ascii="Arial" w:hAnsi="Arial" w:cs="Arial"/>
                <w:bCs/>
                <w:sz w:val="20"/>
                <w:szCs w:val="20"/>
              </w:rPr>
            </w:pPr>
            <w:r>
              <w:rPr>
                <w:rFonts w:ascii="Arial" w:hAnsi="Arial" w:cs="Arial"/>
                <w:bCs/>
                <w:sz w:val="20"/>
                <w:szCs w:val="20"/>
              </w:rPr>
              <w:t>A Social Prescribing Model/Service has been commissioned and has 100% coverage across the practices</w:t>
            </w:r>
          </w:p>
          <w:p w14:paraId="2A7CA7F8" w14:textId="77777777" w:rsidR="00375EC6" w:rsidRPr="00375EC6" w:rsidRDefault="00375EC6" w:rsidP="00236F21">
            <w:pPr>
              <w:rPr>
                <w:rFonts w:ascii="Arial" w:hAnsi="Arial" w:cs="Arial"/>
                <w:bCs/>
                <w:sz w:val="20"/>
                <w:szCs w:val="20"/>
              </w:rPr>
            </w:pPr>
            <w:r>
              <w:rPr>
                <w:rFonts w:ascii="Arial" w:hAnsi="Arial" w:cs="Arial"/>
                <w:bCs/>
                <w:sz w:val="20"/>
                <w:szCs w:val="20"/>
              </w:rPr>
              <w:t>The Social Prescribing Service is offered to services users contacting the Crisis Hub and do not require a medical model of support, but need assistance with lifestyle issues (debt management, housing advice etc)</w:t>
            </w:r>
          </w:p>
        </w:tc>
        <w:tc>
          <w:tcPr>
            <w:tcW w:w="1701" w:type="dxa"/>
            <w:shd w:val="clear" w:color="auto" w:fill="00B050"/>
          </w:tcPr>
          <w:p w14:paraId="0B449A08" w14:textId="77777777" w:rsidR="00375EC6" w:rsidRPr="00375EC6" w:rsidRDefault="00375EC6" w:rsidP="00236F21">
            <w:pPr>
              <w:rPr>
                <w:rFonts w:ascii="Arial" w:hAnsi="Arial" w:cs="Arial"/>
                <w:bCs/>
                <w:sz w:val="20"/>
                <w:szCs w:val="20"/>
              </w:rPr>
            </w:pPr>
            <w:r w:rsidRPr="00375EC6">
              <w:rPr>
                <w:rFonts w:ascii="Arial" w:hAnsi="Arial" w:cs="Arial"/>
                <w:bCs/>
                <w:sz w:val="20"/>
                <w:szCs w:val="20"/>
              </w:rPr>
              <w:t>GREEN</w:t>
            </w:r>
          </w:p>
        </w:tc>
      </w:tr>
      <w:tr w:rsidR="00375EC6" w:rsidRPr="00270215" w14:paraId="4502FD0F" w14:textId="77777777" w:rsidTr="00236F21">
        <w:tc>
          <w:tcPr>
            <w:tcW w:w="710" w:type="dxa"/>
          </w:tcPr>
          <w:p w14:paraId="647BF207" w14:textId="77777777" w:rsidR="00375EC6" w:rsidRPr="00270215" w:rsidRDefault="00375EC6" w:rsidP="00236F21">
            <w:pPr>
              <w:rPr>
                <w:rFonts w:ascii="Tahoma" w:hAnsi="Tahoma" w:cs="Tahoma"/>
                <w:b/>
                <w:bCs/>
                <w:sz w:val="24"/>
                <w:szCs w:val="24"/>
              </w:rPr>
            </w:pPr>
          </w:p>
        </w:tc>
        <w:tc>
          <w:tcPr>
            <w:tcW w:w="1991" w:type="dxa"/>
          </w:tcPr>
          <w:p w14:paraId="0200F5B3" w14:textId="77777777" w:rsidR="00375EC6" w:rsidRPr="00270215" w:rsidRDefault="00375EC6" w:rsidP="00236F21">
            <w:pPr>
              <w:rPr>
                <w:rFonts w:ascii="Tahoma" w:hAnsi="Tahoma" w:cs="Tahoma"/>
                <w:b/>
                <w:bCs/>
                <w:sz w:val="24"/>
                <w:szCs w:val="24"/>
              </w:rPr>
            </w:pPr>
          </w:p>
        </w:tc>
        <w:tc>
          <w:tcPr>
            <w:tcW w:w="1518" w:type="dxa"/>
          </w:tcPr>
          <w:p w14:paraId="79DE90DE" w14:textId="77777777" w:rsidR="00375EC6" w:rsidRPr="00270215" w:rsidRDefault="00375EC6" w:rsidP="00236F21">
            <w:pPr>
              <w:rPr>
                <w:rFonts w:ascii="Tahoma" w:hAnsi="Tahoma" w:cs="Tahoma"/>
                <w:b/>
                <w:bCs/>
                <w:sz w:val="24"/>
                <w:szCs w:val="24"/>
              </w:rPr>
            </w:pPr>
          </w:p>
        </w:tc>
        <w:tc>
          <w:tcPr>
            <w:tcW w:w="1452" w:type="dxa"/>
          </w:tcPr>
          <w:p w14:paraId="6A68815F" w14:textId="77777777" w:rsidR="00375EC6" w:rsidRPr="00270215" w:rsidRDefault="00375EC6" w:rsidP="00236F21">
            <w:pPr>
              <w:rPr>
                <w:rFonts w:ascii="Tahoma" w:hAnsi="Tahoma" w:cs="Tahoma"/>
                <w:b/>
                <w:bCs/>
                <w:sz w:val="24"/>
                <w:szCs w:val="24"/>
              </w:rPr>
            </w:pPr>
          </w:p>
        </w:tc>
        <w:tc>
          <w:tcPr>
            <w:tcW w:w="3686" w:type="dxa"/>
          </w:tcPr>
          <w:p w14:paraId="4637F97F" w14:textId="77777777" w:rsidR="00375EC6" w:rsidRPr="00270215" w:rsidRDefault="00375EC6" w:rsidP="00236F21">
            <w:pPr>
              <w:rPr>
                <w:rFonts w:ascii="Tahoma" w:hAnsi="Tahoma" w:cs="Tahoma"/>
                <w:b/>
                <w:bCs/>
                <w:sz w:val="24"/>
                <w:szCs w:val="24"/>
              </w:rPr>
            </w:pPr>
          </w:p>
        </w:tc>
        <w:tc>
          <w:tcPr>
            <w:tcW w:w="4394" w:type="dxa"/>
          </w:tcPr>
          <w:p w14:paraId="6C6B4AC3" w14:textId="77777777" w:rsidR="00375EC6" w:rsidRPr="00270215" w:rsidRDefault="00375EC6" w:rsidP="00236F21">
            <w:pPr>
              <w:rPr>
                <w:rFonts w:ascii="Tahoma" w:hAnsi="Tahoma" w:cs="Tahoma"/>
                <w:b/>
                <w:bCs/>
                <w:sz w:val="24"/>
                <w:szCs w:val="24"/>
              </w:rPr>
            </w:pPr>
          </w:p>
        </w:tc>
        <w:tc>
          <w:tcPr>
            <w:tcW w:w="1701" w:type="dxa"/>
          </w:tcPr>
          <w:p w14:paraId="6B1FFB92" w14:textId="77777777" w:rsidR="00375EC6" w:rsidRPr="00270215" w:rsidRDefault="00375EC6" w:rsidP="00236F21">
            <w:pPr>
              <w:rPr>
                <w:rFonts w:ascii="Tahoma" w:hAnsi="Tahoma" w:cs="Tahoma"/>
                <w:b/>
                <w:bCs/>
                <w:sz w:val="24"/>
                <w:szCs w:val="24"/>
              </w:rPr>
            </w:pPr>
          </w:p>
        </w:tc>
      </w:tr>
    </w:tbl>
    <w:p w14:paraId="1EB30D61" w14:textId="77777777" w:rsidR="009D25C3" w:rsidRDefault="009D25C3" w:rsidP="009D25C3">
      <w:pPr>
        <w:spacing w:after="0" w:line="240" w:lineRule="auto"/>
        <w:ind w:hanging="360"/>
        <w:textAlignment w:val="center"/>
        <w:rPr>
          <w:rFonts w:ascii="Tahoma" w:hAnsi="Tahoma" w:cs="Tahoma"/>
          <w:b/>
          <w:sz w:val="24"/>
          <w:szCs w:val="24"/>
        </w:rPr>
      </w:pPr>
    </w:p>
    <w:p w14:paraId="56150F6A" w14:textId="77777777" w:rsidR="0077222E" w:rsidRDefault="0077222E" w:rsidP="009D25C3">
      <w:pPr>
        <w:spacing w:after="0" w:line="240" w:lineRule="auto"/>
        <w:ind w:hanging="360"/>
        <w:textAlignment w:val="center"/>
        <w:rPr>
          <w:rFonts w:ascii="Tahoma" w:hAnsi="Tahoma" w:cs="Tahoma"/>
          <w:b/>
          <w:sz w:val="24"/>
          <w:szCs w:val="24"/>
        </w:rPr>
      </w:pPr>
    </w:p>
    <w:p w14:paraId="00FD32CC" w14:textId="77777777" w:rsidR="0077222E" w:rsidRDefault="0077222E" w:rsidP="009D25C3">
      <w:pPr>
        <w:spacing w:after="0" w:line="240" w:lineRule="auto"/>
        <w:ind w:hanging="360"/>
        <w:textAlignment w:val="center"/>
        <w:rPr>
          <w:rFonts w:ascii="Tahoma" w:hAnsi="Tahoma" w:cs="Tahoma"/>
          <w:b/>
          <w:sz w:val="24"/>
          <w:szCs w:val="24"/>
        </w:rPr>
      </w:pPr>
    </w:p>
    <w:p w14:paraId="0C92750F" w14:textId="77777777" w:rsidR="0077222E" w:rsidRDefault="0077222E" w:rsidP="009D25C3">
      <w:pPr>
        <w:spacing w:after="0" w:line="240" w:lineRule="auto"/>
        <w:ind w:hanging="360"/>
        <w:textAlignment w:val="center"/>
        <w:rPr>
          <w:rFonts w:ascii="Tahoma" w:hAnsi="Tahoma" w:cs="Tahoma"/>
          <w:b/>
          <w:sz w:val="24"/>
          <w:szCs w:val="24"/>
        </w:rPr>
      </w:pPr>
    </w:p>
    <w:p w14:paraId="69A175B9" w14:textId="77777777" w:rsidR="0077222E" w:rsidRDefault="0077222E" w:rsidP="009D25C3">
      <w:pPr>
        <w:spacing w:after="0" w:line="240" w:lineRule="auto"/>
        <w:ind w:hanging="360"/>
        <w:textAlignment w:val="center"/>
        <w:rPr>
          <w:rFonts w:ascii="Tahoma" w:hAnsi="Tahoma" w:cs="Tahoma"/>
          <w:b/>
          <w:sz w:val="24"/>
          <w:szCs w:val="24"/>
        </w:rPr>
      </w:pPr>
    </w:p>
    <w:p w14:paraId="722E252A" w14:textId="77777777" w:rsidR="0077222E" w:rsidRDefault="0077222E" w:rsidP="009D25C3">
      <w:pPr>
        <w:spacing w:after="0" w:line="240" w:lineRule="auto"/>
        <w:ind w:hanging="360"/>
        <w:textAlignment w:val="center"/>
        <w:rPr>
          <w:rFonts w:ascii="Tahoma" w:hAnsi="Tahoma" w:cs="Tahoma"/>
          <w:b/>
          <w:sz w:val="24"/>
          <w:szCs w:val="24"/>
        </w:rPr>
      </w:pPr>
    </w:p>
    <w:p w14:paraId="6F54B471" w14:textId="77777777" w:rsidR="0077222E" w:rsidRDefault="0077222E" w:rsidP="009D25C3">
      <w:pPr>
        <w:spacing w:after="0" w:line="240" w:lineRule="auto"/>
        <w:ind w:hanging="360"/>
        <w:textAlignment w:val="center"/>
        <w:rPr>
          <w:rFonts w:ascii="Tahoma" w:hAnsi="Tahoma" w:cs="Tahoma"/>
          <w:b/>
          <w:sz w:val="24"/>
          <w:szCs w:val="24"/>
        </w:rPr>
      </w:pPr>
    </w:p>
    <w:p w14:paraId="1F9B3A61" w14:textId="77777777" w:rsidR="0077222E" w:rsidRDefault="0077222E" w:rsidP="009D25C3">
      <w:pPr>
        <w:spacing w:after="0" w:line="240" w:lineRule="auto"/>
        <w:ind w:hanging="360"/>
        <w:textAlignment w:val="center"/>
        <w:rPr>
          <w:rFonts w:ascii="Tahoma" w:hAnsi="Tahoma" w:cs="Tahoma"/>
          <w:b/>
          <w:sz w:val="24"/>
          <w:szCs w:val="24"/>
        </w:rPr>
      </w:pPr>
    </w:p>
    <w:p w14:paraId="211B614C" w14:textId="77777777" w:rsidR="0077222E" w:rsidRPr="003C5BAB" w:rsidRDefault="0077222E" w:rsidP="009D25C3">
      <w:pPr>
        <w:spacing w:after="0" w:line="240" w:lineRule="auto"/>
        <w:ind w:hanging="360"/>
        <w:textAlignment w:val="center"/>
        <w:rPr>
          <w:rFonts w:ascii="Tahoma" w:hAnsi="Tahoma" w:cs="Tahoma"/>
          <w:b/>
          <w:sz w:val="24"/>
          <w:szCs w:val="24"/>
        </w:rPr>
      </w:pPr>
    </w:p>
    <w:tbl>
      <w:tblPr>
        <w:tblStyle w:val="TableGrid"/>
        <w:tblW w:w="15452" w:type="dxa"/>
        <w:tblInd w:w="-318" w:type="dxa"/>
        <w:tblLayout w:type="fixed"/>
        <w:tblLook w:val="04A0" w:firstRow="1" w:lastRow="0" w:firstColumn="1" w:lastColumn="0" w:noHBand="0" w:noVBand="1"/>
      </w:tblPr>
      <w:tblGrid>
        <w:gridCol w:w="710"/>
        <w:gridCol w:w="1991"/>
        <w:gridCol w:w="1518"/>
        <w:gridCol w:w="1452"/>
        <w:gridCol w:w="3686"/>
        <w:gridCol w:w="4394"/>
        <w:gridCol w:w="1701"/>
      </w:tblGrid>
      <w:tr w:rsidR="00181B96" w:rsidRPr="00264F77" w14:paraId="77F76F75" w14:textId="77777777" w:rsidTr="00236F21">
        <w:tc>
          <w:tcPr>
            <w:tcW w:w="15452" w:type="dxa"/>
            <w:gridSpan w:val="7"/>
            <w:shd w:val="clear" w:color="auto" w:fill="47485F"/>
          </w:tcPr>
          <w:p w14:paraId="32707415" w14:textId="77777777" w:rsidR="00181B96" w:rsidRPr="00181B96" w:rsidRDefault="009D25C3" w:rsidP="00181B96">
            <w:pPr>
              <w:ind w:left="360"/>
              <w:jc w:val="center"/>
              <w:rPr>
                <w:rFonts w:ascii="Tahoma" w:hAnsi="Tahoma" w:cs="Tahoma"/>
                <w:b/>
                <w:bCs/>
                <w:color w:val="FFFFFF" w:themeColor="background1"/>
                <w:sz w:val="24"/>
                <w:szCs w:val="24"/>
              </w:rPr>
            </w:pPr>
            <w:r w:rsidRPr="00270215">
              <w:rPr>
                <w:rFonts w:ascii="Tahoma" w:hAnsi="Tahoma" w:cs="Tahoma"/>
                <w:b/>
                <w:bCs/>
                <w:sz w:val="24"/>
                <w:szCs w:val="24"/>
              </w:rPr>
              <w:br w:type="page"/>
            </w:r>
            <w:r w:rsidR="00181B96">
              <w:rPr>
                <w:rFonts w:ascii="Tahoma" w:hAnsi="Tahoma" w:cs="Tahoma"/>
                <w:b/>
                <w:bCs/>
                <w:color w:val="FFFFFF" w:themeColor="background1"/>
                <w:sz w:val="24"/>
                <w:szCs w:val="24"/>
              </w:rPr>
              <w:t xml:space="preserve">5. </w:t>
            </w:r>
            <w:r w:rsidR="00181B96" w:rsidRPr="00181B96">
              <w:rPr>
                <w:rFonts w:ascii="Tahoma" w:hAnsi="Tahoma" w:cs="Tahoma"/>
                <w:b/>
                <w:bCs/>
                <w:color w:val="FFFFFF" w:themeColor="background1"/>
                <w:sz w:val="24"/>
                <w:szCs w:val="24"/>
              </w:rPr>
              <w:t>Recovery and staying well / preventing future crisis</w:t>
            </w:r>
          </w:p>
          <w:p w14:paraId="1F220A72" w14:textId="77777777" w:rsidR="00181B96" w:rsidRPr="0082589E" w:rsidRDefault="00181B96" w:rsidP="00236F21">
            <w:pPr>
              <w:ind w:left="360"/>
              <w:jc w:val="center"/>
              <w:rPr>
                <w:rFonts w:ascii="Tahoma" w:hAnsi="Tahoma" w:cs="Tahoma"/>
                <w:b/>
                <w:color w:val="FFFFFF" w:themeColor="background1"/>
                <w:sz w:val="24"/>
                <w:szCs w:val="24"/>
              </w:rPr>
            </w:pPr>
          </w:p>
        </w:tc>
      </w:tr>
      <w:tr w:rsidR="00181B96" w:rsidRPr="00270215" w14:paraId="3153BF95" w14:textId="77777777" w:rsidTr="00236F21">
        <w:tc>
          <w:tcPr>
            <w:tcW w:w="710" w:type="dxa"/>
            <w:shd w:val="clear" w:color="auto" w:fill="61AEB5"/>
          </w:tcPr>
          <w:p w14:paraId="6A7BD69C" w14:textId="77777777" w:rsidR="00181B96" w:rsidRPr="00264F77" w:rsidRDefault="00181B96" w:rsidP="00236F21">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1991" w:type="dxa"/>
            <w:shd w:val="clear" w:color="auto" w:fill="61AEB5"/>
          </w:tcPr>
          <w:p w14:paraId="2BE5094C" w14:textId="77777777" w:rsidR="00181B96" w:rsidRPr="00264F77" w:rsidRDefault="00181B96" w:rsidP="00236F21">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18" w:type="dxa"/>
            <w:shd w:val="clear" w:color="auto" w:fill="61AEB5"/>
          </w:tcPr>
          <w:p w14:paraId="0CA26E4C" w14:textId="77777777" w:rsidR="00181B96" w:rsidRPr="00264F77" w:rsidRDefault="00181B96" w:rsidP="00236F21">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452" w:type="dxa"/>
            <w:shd w:val="clear" w:color="auto" w:fill="61AEB5"/>
          </w:tcPr>
          <w:p w14:paraId="4E6E0A3D" w14:textId="77777777" w:rsidR="00181B96" w:rsidRPr="00264F77" w:rsidRDefault="00181B96" w:rsidP="00236F21">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686" w:type="dxa"/>
            <w:shd w:val="clear" w:color="auto" w:fill="61AEB5"/>
          </w:tcPr>
          <w:p w14:paraId="6E8B9B93" w14:textId="77777777" w:rsidR="00181B96" w:rsidRPr="00264F77" w:rsidRDefault="00181B96" w:rsidP="00236F21">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4394" w:type="dxa"/>
            <w:shd w:val="pct50" w:color="auto" w:fill="61AEB5"/>
          </w:tcPr>
          <w:p w14:paraId="7CDC594C" w14:textId="77777777" w:rsidR="00181B96" w:rsidRPr="00264F77" w:rsidRDefault="00181B96" w:rsidP="00236F21">
            <w:pPr>
              <w:rPr>
                <w:rFonts w:ascii="Tahoma" w:hAnsi="Tahoma" w:cs="Tahoma"/>
                <w:b/>
                <w:bCs/>
                <w:color w:val="FFFFFF" w:themeColor="background1"/>
                <w:sz w:val="24"/>
                <w:szCs w:val="24"/>
              </w:rPr>
            </w:pPr>
            <w:r>
              <w:rPr>
                <w:rFonts w:ascii="Tahoma" w:hAnsi="Tahoma" w:cs="Tahoma"/>
                <w:b/>
                <w:bCs/>
                <w:color w:val="FFFFFF" w:themeColor="background1"/>
                <w:sz w:val="24"/>
                <w:szCs w:val="24"/>
              </w:rPr>
              <w:t>Summary progress against actions (include outcome measures where relevant)</w:t>
            </w:r>
          </w:p>
        </w:tc>
        <w:tc>
          <w:tcPr>
            <w:tcW w:w="1701" w:type="dxa"/>
            <w:shd w:val="pct50" w:color="auto" w:fill="61AEB5"/>
          </w:tcPr>
          <w:p w14:paraId="2C5AC567" w14:textId="77777777" w:rsidR="00181B96" w:rsidRPr="00264F77" w:rsidRDefault="00181B96" w:rsidP="00236F21">
            <w:pPr>
              <w:rPr>
                <w:rFonts w:ascii="Tahoma" w:hAnsi="Tahoma" w:cs="Tahoma"/>
                <w:b/>
                <w:bCs/>
                <w:color w:val="FFFFFF" w:themeColor="background1"/>
                <w:sz w:val="24"/>
                <w:szCs w:val="24"/>
              </w:rPr>
            </w:pPr>
            <w:r>
              <w:rPr>
                <w:rFonts w:ascii="Tahoma" w:hAnsi="Tahoma" w:cs="Tahoma"/>
                <w:b/>
                <w:bCs/>
                <w:color w:val="FFFFFF" w:themeColor="background1"/>
                <w:sz w:val="24"/>
                <w:szCs w:val="24"/>
              </w:rPr>
              <w:t>Red/Amber/Green (RAG)</w:t>
            </w:r>
          </w:p>
        </w:tc>
      </w:tr>
      <w:tr w:rsidR="00181B96" w:rsidRPr="00270215" w14:paraId="4020639E" w14:textId="77777777" w:rsidTr="00236F21">
        <w:tc>
          <w:tcPr>
            <w:tcW w:w="15452" w:type="dxa"/>
            <w:gridSpan w:val="7"/>
            <w:shd w:val="clear" w:color="auto" w:fill="BFDEE1" w:themeFill="background2" w:themeFillTint="66"/>
          </w:tcPr>
          <w:p w14:paraId="74E995AF" w14:textId="77777777" w:rsidR="00181B96" w:rsidRPr="00355C9C" w:rsidRDefault="00181B96" w:rsidP="00236F21">
            <w:pPr>
              <w:jc w:val="center"/>
              <w:rPr>
                <w:rFonts w:ascii="Tahoma" w:hAnsi="Tahoma" w:cs="Tahoma"/>
                <w:b/>
                <w:szCs w:val="24"/>
              </w:rPr>
            </w:pPr>
            <w:r w:rsidRPr="00355C9C">
              <w:rPr>
                <w:rFonts w:ascii="Tahoma" w:hAnsi="Tahoma" w:cs="Tahoma"/>
                <w:b/>
                <w:szCs w:val="24"/>
              </w:rPr>
              <w:tab/>
              <w:t>Joint planning for prevention of crises</w:t>
            </w:r>
          </w:p>
        </w:tc>
      </w:tr>
      <w:tr w:rsidR="006D69B2" w:rsidRPr="00270215" w14:paraId="1BD44814" w14:textId="77777777" w:rsidTr="00271DD5">
        <w:tc>
          <w:tcPr>
            <w:tcW w:w="710" w:type="dxa"/>
            <w:vAlign w:val="center"/>
          </w:tcPr>
          <w:p w14:paraId="359A86C8" w14:textId="77777777" w:rsidR="006D69B2" w:rsidRPr="008A4FD7" w:rsidRDefault="006D69B2" w:rsidP="007036E8">
            <w:pPr>
              <w:jc w:val="center"/>
              <w:rPr>
                <w:rFonts w:ascii="Arial" w:hAnsi="Arial" w:cs="Arial"/>
                <w:b/>
                <w:bCs/>
                <w:sz w:val="20"/>
                <w:szCs w:val="24"/>
              </w:rPr>
            </w:pPr>
            <w:r>
              <w:rPr>
                <w:rFonts w:ascii="Arial" w:hAnsi="Arial" w:cs="Arial"/>
                <w:b/>
                <w:bCs/>
                <w:sz w:val="20"/>
                <w:szCs w:val="24"/>
              </w:rPr>
              <w:t>1.</w:t>
            </w:r>
          </w:p>
        </w:tc>
        <w:tc>
          <w:tcPr>
            <w:tcW w:w="1991" w:type="dxa"/>
            <w:vAlign w:val="center"/>
          </w:tcPr>
          <w:p w14:paraId="04316D18" w14:textId="77777777" w:rsidR="006D69B2" w:rsidRPr="008A4FD7" w:rsidRDefault="006D69B2" w:rsidP="007036E8">
            <w:pPr>
              <w:rPr>
                <w:rFonts w:ascii="Arial" w:hAnsi="Arial" w:cs="Arial"/>
                <w:b/>
                <w:bCs/>
                <w:sz w:val="20"/>
                <w:szCs w:val="24"/>
              </w:rPr>
            </w:pPr>
            <w:r>
              <w:rPr>
                <w:rFonts w:ascii="Arial" w:hAnsi="Arial" w:cs="Arial"/>
                <w:b/>
                <w:bCs/>
                <w:sz w:val="20"/>
                <w:szCs w:val="24"/>
              </w:rPr>
              <w:t>Access to peer support for the Crisis Pathway</w:t>
            </w:r>
          </w:p>
        </w:tc>
        <w:tc>
          <w:tcPr>
            <w:tcW w:w="1518" w:type="dxa"/>
            <w:vAlign w:val="center"/>
          </w:tcPr>
          <w:p w14:paraId="7732DB4D" w14:textId="77777777" w:rsidR="006D69B2" w:rsidRPr="006E245F" w:rsidRDefault="006D69B2" w:rsidP="007036E8">
            <w:pPr>
              <w:jc w:val="center"/>
              <w:rPr>
                <w:rFonts w:ascii="Arial" w:hAnsi="Arial" w:cs="Arial"/>
                <w:bCs/>
                <w:sz w:val="20"/>
                <w:szCs w:val="24"/>
              </w:rPr>
            </w:pPr>
            <w:r>
              <w:rPr>
                <w:rFonts w:ascii="Arial" w:hAnsi="Arial" w:cs="Arial"/>
                <w:bCs/>
                <w:sz w:val="20"/>
                <w:szCs w:val="24"/>
              </w:rPr>
              <w:t>April 2015</w:t>
            </w:r>
          </w:p>
        </w:tc>
        <w:tc>
          <w:tcPr>
            <w:tcW w:w="1452" w:type="dxa"/>
            <w:vAlign w:val="center"/>
          </w:tcPr>
          <w:p w14:paraId="751411E7" w14:textId="77777777" w:rsidR="006D69B2" w:rsidRPr="006E245F" w:rsidRDefault="006D69B2" w:rsidP="007036E8">
            <w:pPr>
              <w:jc w:val="center"/>
              <w:rPr>
                <w:rFonts w:ascii="Arial" w:hAnsi="Arial" w:cs="Arial"/>
                <w:bCs/>
                <w:sz w:val="20"/>
                <w:szCs w:val="24"/>
              </w:rPr>
            </w:pPr>
            <w:r>
              <w:rPr>
                <w:rFonts w:ascii="Arial" w:hAnsi="Arial" w:cs="Arial"/>
                <w:bCs/>
                <w:sz w:val="20"/>
                <w:szCs w:val="24"/>
              </w:rPr>
              <w:t>RDASH/DCCG</w:t>
            </w:r>
          </w:p>
        </w:tc>
        <w:tc>
          <w:tcPr>
            <w:tcW w:w="3686" w:type="dxa"/>
            <w:vAlign w:val="center"/>
          </w:tcPr>
          <w:p w14:paraId="1DFFD1B7" w14:textId="77777777" w:rsidR="006D69B2" w:rsidRPr="006D69B2" w:rsidRDefault="006D69B2" w:rsidP="007036E8">
            <w:pPr>
              <w:rPr>
                <w:rFonts w:ascii="Arial" w:hAnsi="Arial" w:cs="Arial"/>
                <w:bCs/>
                <w:sz w:val="20"/>
                <w:szCs w:val="24"/>
              </w:rPr>
            </w:pPr>
            <w:r>
              <w:rPr>
                <w:rFonts w:ascii="Arial" w:hAnsi="Arial" w:cs="Arial"/>
                <w:bCs/>
                <w:sz w:val="20"/>
                <w:szCs w:val="24"/>
              </w:rPr>
              <w:t>There is a multi-agency recovery focused approach in Doncaster where service users will be offered care that is specific to their individual need</w:t>
            </w:r>
          </w:p>
        </w:tc>
        <w:tc>
          <w:tcPr>
            <w:tcW w:w="4394" w:type="dxa"/>
            <w:vAlign w:val="center"/>
          </w:tcPr>
          <w:p w14:paraId="7A1D2AA0" w14:textId="77777777" w:rsidR="006D69B2" w:rsidRPr="00271DD5" w:rsidRDefault="006D69B2" w:rsidP="00271DD5">
            <w:pPr>
              <w:rPr>
                <w:rFonts w:ascii="Arial" w:hAnsi="Arial" w:cs="Arial"/>
                <w:bCs/>
                <w:sz w:val="20"/>
                <w:szCs w:val="24"/>
              </w:rPr>
            </w:pPr>
            <w:r w:rsidRPr="00271DD5">
              <w:rPr>
                <w:rFonts w:ascii="Arial" w:hAnsi="Arial" w:cs="Arial"/>
                <w:bCs/>
                <w:sz w:val="20"/>
                <w:szCs w:val="24"/>
              </w:rPr>
              <w:t>User led organisations are being involved in the development and delivery of the care pathway.  This includes integrate Peer Support along the crisis pathway</w:t>
            </w:r>
            <w:r w:rsidR="00271DD5" w:rsidRPr="00271DD5">
              <w:rPr>
                <w:rFonts w:ascii="Arial" w:hAnsi="Arial" w:cs="Arial"/>
                <w:bCs/>
                <w:sz w:val="20"/>
                <w:szCs w:val="24"/>
              </w:rPr>
              <w:t>.</w:t>
            </w:r>
          </w:p>
          <w:p w14:paraId="4BF93176" w14:textId="77777777" w:rsidR="00271DD5" w:rsidRPr="00271DD5" w:rsidRDefault="00271DD5" w:rsidP="00271DD5">
            <w:pPr>
              <w:rPr>
                <w:rFonts w:ascii="Arial" w:hAnsi="Arial" w:cs="Arial"/>
                <w:bCs/>
                <w:sz w:val="20"/>
                <w:szCs w:val="24"/>
              </w:rPr>
            </w:pPr>
          </w:p>
          <w:p w14:paraId="31EB6717" w14:textId="77777777" w:rsidR="00271DD5" w:rsidRPr="00271DD5" w:rsidRDefault="00271DD5" w:rsidP="00271DD5">
            <w:pPr>
              <w:rPr>
                <w:rFonts w:ascii="Arial" w:hAnsi="Arial" w:cs="Arial"/>
                <w:bCs/>
                <w:sz w:val="20"/>
                <w:szCs w:val="24"/>
              </w:rPr>
            </w:pPr>
            <w:r w:rsidRPr="00271DD5">
              <w:rPr>
                <w:rFonts w:ascii="Arial" w:hAnsi="Arial" w:cs="Arial"/>
                <w:bCs/>
                <w:sz w:val="20"/>
                <w:szCs w:val="24"/>
              </w:rPr>
              <w:t xml:space="preserve">Peer Support Training has been made available across Doncaster through a range of access points including GP practices </w:t>
            </w:r>
          </w:p>
          <w:p w14:paraId="2EDEB46C" w14:textId="77777777" w:rsidR="00271DD5" w:rsidRDefault="00271DD5" w:rsidP="00271DD5">
            <w:pPr>
              <w:rPr>
                <w:rFonts w:ascii="Arial" w:hAnsi="Arial" w:cs="Arial"/>
                <w:bCs/>
                <w:sz w:val="20"/>
                <w:szCs w:val="24"/>
              </w:rPr>
            </w:pPr>
          </w:p>
          <w:p w14:paraId="30BC6F9F" w14:textId="77777777" w:rsidR="00FF0513" w:rsidRPr="00271DD5" w:rsidRDefault="00FF0513" w:rsidP="00271DD5">
            <w:pPr>
              <w:rPr>
                <w:rFonts w:ascii="Arial" w:hAnsi="Arial" w:cs="Arial"/>
                <w:bCs/>
                <w:sz w:val="20"/>
                <w:szCs w:val="24"/>
              </w:rPr>
            </w:pPr>
            <w:r>
              <w:rPr>
                <w:rFonts w:ascii="Arial" w:hAnsi="Arial" w:cs="Arial"/>
                <w:bCs/>
                <w:sz w:val="20"/>
                <w:szCs w:val="24"/>
              </w:rPr>
              <w:t>Access to peers support for CAMHS has been implemented</w:t>
            </w:r>
          </w:p>
        </w:tc>
        <w:tc>
          <w:tcPr>
            <w:tcW w:w="1701" w:type="dxa"/>
            <w:shd w:val="clear" w:color="auto" w:fill="00B050"/>
          </w:tcPr>
          <w:p w14:paraId="4812FF2D" w14:textId="77777777" w:rsidR="006D69B2" w:rsidRPr="00271DD5" w:rsidRDefault="00271DD5" w:rsidP="00236F21">
            <w:pPr>
              <w:rPr>
                <w:rFonts w:ascii="Arial" w:hAnsi="Arial" w:cs="Arial"/>
                <w:bCs/>
                <w:sz w:val="20"/>
                <w:szCs w:val="20"/>
              </w:rPr>
            </w:pPr>
            <w:r w:rsidRPr="00271DD5">
              <w:rPr>
                <w:rFonts w:ascii="Arial" w:hAnsi="Arial" w:cs="Arial"/>
                <w:bCs/>
                <w:sz w:val="20"/>
                <w:szCs w:val="20"/>
              </w:rPr>
              <w:t>GREEN</w:t>
            </w:r>
          </w:p>
        </w:tc>
      </w:tr>
      <w:tr w:rsidR="006D69B2" w:rsidRPr="00270215" w14:paraId="45DB330B" w14:textId="77777777" w:rsidTr="00271DD5">
        <w:tc>
          <w:tcPr>
            <w:tcW w:w="710" w:type="dxa"/>
            <w:vAlign w:val="center"/>
          </w:tcPr>
          <w:p w14:paraId="39DDDBDE" w14:textId="77777777" w:rsidR="006D69B2" w:rsidRPr="008A4FD7" w:rsidRDefault="006D69B2" w:rsidP="007036E8">
            <w:pPr>
              <w:jc w:val="center"/>
              <w:rPr>
                <w:rFonts w:ascii="Arial" w:hAnsi="Arial" w:cs="Arial"/>
                <w:b/>
                <w:bCs/>
                <w:sz w:val="20"/>
                <w:szCs w:val="24"/>
              </w:rPr>
            </w:pPr>
            <w:r>
              <w:rPr>
                <w:rFonts w:ascii="Arial" w:hAnsi="Arial" w:cs="Arial"/>
                <w:b/>
                <w:bCs/>
                <w:sz w:val="20"/>
                <w:szCs w:val="24"/>
              </w:rPr>
              <w:t>2.</w:t>
            </w:r>
          </w:p>
        </w:tc>
        <w:tc>
          <w:tcPr>
            <w:tcW w:w="1991" w:type="dxa"/>
            <w:vAlign w:val="center"/>
          </w:tcPr>
          <w:p w14:paraId="0F489AC2" w14:textId="77777777" w:rsidR="006D69B2" w:rsidRPr="008A4FD7" w:rsidRDefault="006D69B2" w:rsidP="00BB0C13">
            <w:pPr>
              <w:rPr>
                <w:rFonts w:ascii="Arial" w:hAnsi="Arial" w:cs="Arial"/>
                <w:b/>
                <w:bCs/>
                <w:sz w:val="20"/>
                <w:szCs w:val="24"/>
              </w:rPr>
            </w:pPr>
            <w:r>
              <w:rPr>
                <w:rFonts w:ascii="Arial" w:hAnsi="Arial" w:cs="Arial"/>
                <w:b/>
                <w:bCs/>
                <w:sz w:val="20"/>
                <w:szCs w:val="24"/>
              </w:rPr>
              <w:t>Addition of WRAP to the liaison and diversion services</w:t>
            </w:r>
          </w:p>
        </w:tc>
        <w:tc>
          <w:tcPr>
            <w:tcW w:w="1518" w:type="dxa"/>
            <w:vAlign w:val="center"/>
          </w:tcPr>
          <w:p w14:paraId="6F65C669" w14:textId="77777777" w:rsidR="006D69B2" w:rsidRPr="006E245F" w:rsidRDefault="006D69B2" w:rsidP="007036E8">
            <w:pPr>
              <w:jc w:val="center"/>
              <w:rPr>
                <w:rFonts w:ascii="Arial" w:hAnsi="Arial" w:cs="Arial"/>
                <w:bCs/>
                <w:sz w:val="20"/>
                <w:szCs w:val="24"/>
              </w:rPr>
            </w:pPr>
            <w:r>
              <w:rPr>
                <w:rFonts w:ascii="Arial" w:hAnsi="Arial" w:cs="Arial"/>
                <w:bCs/>
                <w:sz w:val="20"/>
                <w:szCs w:val="24"/>
              </w:rPr>
              <w:t>April 2015</w:t>
            </w:r>
          </w:p>
        </w:tc>
        <w:tc>
          <w:tcPr>
            <w:tcW w:w="1452" w:type="dxa"/>
            <w:vAlign w:val="center"/>
          </w:tcPr>
          <w:p w14:paraId="2E79A45B" w14:textId="77777777" w:rsidR="006D69B2" w:rsidRPr="006E245F" w:rsidRDefault="006D69B2" w:rsidP="007036E8">
            <w:pPr>
              <w:jc w:val="center"/>
              <w:rPr>
                <w:rFonts w:ascii="Arial" w:hAnsi="Arial" w:cs="Arial"/>
                <w:bCs/>
                <w:sz w:val="20"/>
                <w:szCs w:val="24"/>
              </w:rPr>
            </w:pPr>
            <w:r>
              <w:rPr>
                <w:rFonts w:ascii="Arial" w:hAnsi="Arial" w:cs="Arial"/>
                <w:bCs/>
                <w:sz w:val="20"/>
                <w:szCs w:val="24"/>
              </w:rPr>
              <w:t>RDASH</w:t>
            </w:r>
          </w:p>
        </w:tc>
        <w:tc>
          <w:tcPr>
            <w:tcW w:w="3686" w:type="dxa"/>
            <w:vAlign w:val="center"/>
          </w:tcPr>
          <w:p w14:paraId="0BA2F46E" w14:textId="77777777" w:rsidR="006D69B2" w:rsidRPr="00697121" w:rsidRDefault="006D69B2" w:rsidP="00271DD5">
            <w:pPr>
              <w:rPr>
                <w:rFonts w:ascii="Arial" w:hAnsi="Arial" w:cs="Arial"/>
                <w:bCs/>
                <w:color w:val="FF0000"/>
                <w:sz w:val="20"/>
                <w:szCs w:val="24"/>
              </w:rPr>
            </w:pPr>
            <w:r>
              <w:rPr>
                <w:rFonts w:ascii="Arial" w:hAnsi="Arial" w:cs="Arial"/>
                <w:bCs/>
                <w:sz w:val="20"/>
                <w:szCs w:val="24"/>
              </w:rPr>
              <w:t xml:space="preserve">Wellness, recovery action planning (WRAP) will be a tool used for people in mental health crisis to support their recovery and independence. </w:t>
            </w:r>
          </w:p>
        </w:tc>
        <w:tc>
          <w:tcPr>
            <w:tcW w:w="4394" w:type="dxa"/>
          </w:tcPr>
          <w:p w14:paraId="0587CA60" w14:textId="77777777" w:rsidR="006D69B2" w:rsidRPr="00271DD5" w:rsidRDefault="00271DD5" w:rsidP="00236F21">
            <w:pPr>
              <w:rPr>
                <w:rFonts w:ascii="Tahoma" w:hAnsi="Tahoma" w:cs="Tahoma"/>
                <w:b/>
                <w:bCs/>
                <w:sz w:val="24"/>
                <w:szCs w:val="24"/>
              </w:rPr>
            </w:pPr>
            <w:r w:rsidRPr="00271DD5">
              <w:rPr>
                <w:rFonts w:ascii="Arial" w:hAnsi="Arial" w:cs="Arial"/>
                <w:bCs/>
                <w:sz w:val="20"/>
                <w:szCs w:val="24"/>
              </w:rPr>
              <w:t xml:space="preserve">WRAP planning is available to patients accepted into home treatment and has also been introduced to Primary Care through the Peer Support model  </w:t>
            </w:r>
          </w:p>
        </w:tc>
        <w:tc>
          <w:tcPr>
            <w:tcW w:w="1701" w:type="dxa"/>
            <w:shd w:val="clear" w:color="auto" w:fill="00B050"/>
          </w:tcPr>
          <w:p w14:paraId="456B7102" w14:textId="77777777" w:rsidR="006D69B2" w:rsidRPr="00271DD5" w:rsidRDefault="00271DD5" w:rsidP="00236F21">
            <w:pPr>
              <w:rPr>
                <w:rFonts w:ascii="Arial" w:hAnsi="Arial" w:cs="Arial"/>
                <w:bCs/>
                <w:sz w:val="20"/>
                <w:szCs w:val="20"/>
              </w:rPr>
            </w:pPr>
            <w:r w:rsidRPr="00271DD5">
              <w:rPr>
                <w:rFonts w:ascii="Arial" w:hAnsi="Arial" w:cs="Arial"/>
                <w:bCs/>
                <w:sz w:val="20"/>
                <w:szCs w:val="20"/>
              </w:rPr>
              <w:t>GREEN</w:t>
            </w:r>
          </w:p>
        </w:tc>
      </w:tr>
      <w:tr w:rsidR="006D69B2" w:rsidRPr="00270215" w14:paraId="108DABED" w14:textId="77777777" w:rsidTr="00271DD5">
        <w:tc>
          <w:tcPr>
            <w:tcW w:w="710" w:type="dxa"/>
            <w:vAlign w:val="center"/>
          </w:tcPr>
          <w:p w14:paraId="0541F442" w14:textId="77777777" w:rsidR="006D69B2" w:rsidRPr="008A4FD7" w:rsidRDefault="006D69B2" w:rsidP="007036E8">
            <w:pPr>
              <w:jc w:val="center"/>
              <w:rPr>
                <w:rFonts w:ascii="Arial" w:hAnsi="Arial" w:cs="Arial"/>
                <w:b/>
                <w:bCs/>
                <w:sz w:val="20"/>
                <w:szCs w:val="24"/>
              </w:rPr>
            </w:pPr>
            <w:r>
              <w:rPr>
                <w:rFonts w:ascii="Arial" w:hAnsi="Arial" w:cs="Arial"/>
                <w:b/>
                <w:bCs/>
                <w:sz w:val="20"/>
                <w:szCs w:val="24"/>
              </w:rPr>
              <w:t>3.</w:t>
            </w:r>
          </w:p>
        </w:tc>
        <w:tc>
          <w:tcPr>
            <w:tcW w:w="1991" w:type="dxa"/>
            <w:vAlign w:val="center"/>
          </w:tcPr>
          <w:p w14:paraId="4E44317C" w14:textId="77777777" w:rsidR="006D69B2" w:rsidRPr="008A4FD7" w:rsidRDefault="006D69B2" w:rsidP="00BB0C13">
            <w:pPr>
              <w:rPr>
                <w:rFonts w:ascii="Arial" w:hAnsi="Arial" w:cs="Arial"/>
                <w:b/>
                <w:bCs/>
                <w:sz w:val="20"/>
                <w:szCs w:val="24"/>
              </w:rPr>
            </w:pPr>
            <w:r>
              <w:rPr>
                <w:rFonts w:ascii="Arial" w:hAnsi="Arial" w:cs="Arial"/>
                <w:b/>
                <w:bCs/>
                <w:sz w:val="20"/>
                <w:szCs w:val="24"/>
              </w:rPr>
              <w:t xml:space="preserve">All patients to be given a crisis contingency plan by the liaison and diversion service. </w:t>
            </w:r>
          </w:p>
        </w:tc>
        <w:tc>
          <w:tcPr>
            <w:tcW w:w="1518" w:type="dxa"/>
            <w:vAlign w:val="center"/>
          </w:tcPr>
          <w:p w14:paraId="292B5404" w14:textId="77777777" w:rsidR="006D69B2" w:rsidRPr="006E245F" w:rsidRDefault="006D69B2" w:rsidP="007036E8">
            <w:pPr>
              <w:jc w:val="center"/>
              <w:rPr>
                <w:rFonts w:ascii="Arial" w:hAnsi="Arial" w:cs="Arial"/>
                <w:bCs/>
                <w:sz w:val="20"/>
                <w:szCs w:val="24"/>
              </w:rPr>
            </w:pPr>
            <w:r>
              <w:rPr>
                <w:rFonts w:ascii="Arial" w:hAnsi="Arial" w:cs="Arial"/>
                <w:bCs/>
                <w:sz w:val="20"/>
                <w:szCs w:val="24"/>
              </w:rPr>
              <w:t>September 2015</w:t>
            </w:r>
          </w:p>
        </w:tc>
        <w:tc>
          <w:tcPr>
            <w:tcW w:w="1452" w:type="dxa"/>
            <w:vAlign w:val="center"/>
          </w:tcPr>
          <w:p w14:paraId="7E42DB7E" w14:textId="77777777" w:rsidR="006D69B2" w:rsidRPr="006E245F" w:rsidRDefault="006D69B2" w:rsidP="007036E8">
            <w:pPr>
              <w:jc w:val="center"/>
              <w:rPr>
                <w:rFonts w:ascii="Arial" w:hAnsi="Arial" w:cs="Arial"/>
                <w:bCs/>
                <w:sz w:val="20"/>
                <w:szCs w:val="24"/>
              </w:rPr>
            </w:pPr>
            <w:r>
              <w:rPr>
                <w:rFonts w:ascii="Arial" w:hAnsi="Arial" w:cs="Arial"/>
                <w:bCs/>
                <w:sz w:val="20"/>
                <w:szCs w:val="24"/>
              </w:rPr>
              <w:t>RDASH</w:t>
            </w:r>
          </w:p>
        </w:tc>
        <w:tc>
          <w:tcPr>
            <w:tcW w:w="3686" w:type="dxa"/>
            <w:vAlign w:val="center"/>
          </w:tcPr>
          <w:p w14:paraId="65EB59E5" w14:textId="77777777" w:rsidR="006D69B2" w:rsidRPr="006E245F" w:rsidRDefault="006D69B2" w:rsidP="007036E8">
            <w:pPr>
              <w:rPr>
                <w:rFonts w:ascii="Arial" w:hAnsi="Arial" w:cs="Arial"/>
                <w:bCs/>
                <w:sz w:val="20"/>
                <w:szCs w:val="24"/>
              </w:rPr>
            </w:pPr>
            <w:r>
              <w:rPr>
                <w:rFonts w:ascii="Arial" w:hAnsi="Arial" w:cs="Arial"/>
                <w:bCs/>
                <w:sz w:val="20"/>
                <w:szCs w:val="24"/>
              </w:rPr>
              <w:t xml:space="preserve">All patients in contact with the L&amp;D service will have a crisis plan with key care co-ordinator contact details and actions to take in a crisis situation. </w:t>
            </w:r>
          </w:p>
        </w:tc>
        <w:tc>
          <w:tcPr>
            <w:tcW w:w="4394" w:type="dxa"/>
          </w:tcPr>
          <w:p w14:paraId="10E4A067" w14:textId="77777777" w:rsidR="006D69B2" w:rsidRPr="00271DD5" w:rsidRDefault="00271DD5" w:rsidP="00236F21">
            <w:pPr>
              <w:rPr>
                <w:rFonts w:ascii="Arial" w:hAnsi="Arial" w:cs="Arial"/>
                <w:bCs/>
                <w:sz w:val="20"/>
                <w:szCs w:val="20"/>
              </w:rPr>
            </w:pPr>
            <w:r>
              <w:rPr>
                <w:rFonts w:ascii="Arial" w:hAnsi="Arial" w:cs="Arial"/>
                <w:bCs/>
                <w:sz w:val="20"/>
                <w:szCs w:val="20"/>
              </w:rPr>
              <w:t>Achieved – all service users who have a care plan, will also have a crisis prevention and management plan.</w:t>
            </w:r>
            <w:r w:rsidR="00FF0513">
              <w:rPr>
                <w:rFonts w:ascii="Arial" w:hAnsi="Arial" w:cs="Arial"/>
                <w:bCs/>
                <w:sz w:val="20"/>
                <w:szCs w:val="20"/>
              </w:rPr>
              <w:t xml:space="preserve">  This is an all age service</w:t>
            </w:r>
          </w:p>
        </w:tc>
        <w:tc>
          <w:tcPr>
            <w:tcW w:w="1701" w:type="dxa"/>
            <w:shd w:val="clear" w:color="auto" w:fill="00B050"/>
          </w:tcPr>
          <w:p w14:paraId="2DEA4CB6" w14:textId="77777777" w:rsidR="006D69B2" w:rsidRPr="00271DD5" w:rsidRDefault="00271DD5" w:rsidP="00236F21">
            <w:pPr>
              <w:rPr>
                <w:rFonts w:ascii="Arial" w:hAnsi="Arial" w:cs="Arial"/>
                <w:bCs/>
                <w:sz w:val="20"/>
                <w:szCs w:val="20"/>
              </w:rPr>
            </w:pPr>
            <w:r>
              <w:rPr>
                <w:rFonts w:ascii="Arial" w:hAnsi="Arial" w:cs="Arial"/>
                <w:bCs/>
                <w:sz w:val="20"/>
                <w:szCs w:val="20"/>
              </w:rPr>
              <w:t>GREEN</w:t>
            </w:r>
          </w:p>
        </w:tc>
      </w:tr>
      <w:tr w:rsidR="00271DD5" w:rsidRPr="00270215" w14:paraId="134998ED" w14:textId="77777777" w:rsidTr="009272B0">
        <w:tc>
          <w:tcPr>
            <w:tcW w:w="710" w:type="dxa"/>
            <w:vAlign w:val="center"/>
          </w:tcPr>
          <w:p w14:paraId="2609535A" w14:textId="77777777" w:rsidR="00271DD5" w:rsidRDefault="00271DD5" w:rsidP="007036E8">
            <w:pPr>
              <w:jc w:val="center"/>
              <w:rPr>
                <w:rFonts w:ascii="Arial" w:hAnsi="Arial" w:cs="Arial"/>
                <w:b/>
                <w:bCs/>
                <w:sz w:val="20"/>
                <w:szCs w:val="24"/>
              </w:rPr>
            </w:pPr>
            <w:r>
              <w:rPr>
                <w:rFonts w:ascii="Arial" w:hAnsi="Arial" w:cs="Arial"/>
                <w:b/>
                <w:bCs/>
                <w:sz w:val="20"/>
                <w:szCs w:val="24"/>
              </w:rPr>
              <w:t>4.</w:t>
            </w:r>
          </w:p>
        </w:tc>
        <w:tc>
          <w:tcPr>
            <w:tcW w:w="1991" w:type="dxa"/>
            <w:vAlign w:val="center"/>
          </w:tcPr>
          <w:p w14:paraId="4ECF7CA2" w14:textId="77777777" w:rsidR="00271DD5" w:rsidRDefault="00271DD5" w:rsidP="00BB0C13">
            <w:pPr>
              <w:rPr>
                <w:rFonts w:ascii="Arial" w:hAnsi="Arial" w:cs="Arial"/>
                <w:b/>
                <w:bCs/>
                <w:sz w:val="20"/>
                <w:szCs w:val="24"/>
              </w:rPr>
            </w:pPr>
            <w:r>
              <w:rPr>
                <w:rFonts w:ascii="Arial" w:hAnsi="Arial" w:cs="Arial"/>
                <w:b/>
                <w:bCs/>
                <w:sz w:val="20"/>
                <w:szCs w:val="24"/>
              </w:rPr>
              <w:t xml:space="preserve">Scope the current market position for the role of the vol/com sector in mental health crisis recovery with service user involvement and consultation </w:t>
            </w:r>
          </w:p>
        </w:tc>
        <w:tc>
          <w:tcPr>
            <w:tcW w:w="1518" w:type="dxa"/>
            <w:vAlign w:val="center"/>
          </w:tcPr>
          <w:p w14:paraId="08ED43FF" w14:textId="77777777" w:rsidR="00271DD5" w:rsidRDefault="00271DD5" w:rsidP="007036E8">
            <w:pPr>
              <w:jc w:val="center"/>
              <w:rPr>
                <w:rFonts w:ascii="Arial" w:hAnsi="Arial" w:cs="Arial"/>
                <w:bCs/>
                <w:sz w:val="20"/>
                <w:szCs w:val="24"/>
              </w:rPr>
            </w:pPr>
            <w:r>
              <w:rPr>
                <w:rFonts w:ascii="Arial" w:hAnsi="Arial" w:cs="Arial"/>
                <w:bCs/>
                <w:sz w:val="20"/>
                <w:szCs w:val="24"/>
              </w:rPr>
              <w:t>June 2015</w:t>
            </w:r>
          </w:p>
        </w:tc>
        <w:tc>
          <w:tcPr>
            <w:tcW w:w="1452" w:type="dxa"/>
            <w:vAlign w:val="center"/>
          </w:tcPr>
          <w:p w14:paraId="11564BC1" w14:textId="77777777" w:rsidR="00271DD5" w:rsidRDefault="00271DD5" w:rsidP="007036E8">
            <w:pPr>
              <w:jc w:val="center"/>
              <w:rPr>
                <w:rFonts w:ascii="Arial" w:hAnsi="Arial" w:cs="Arial"/>
                <w:bCs/>
                <w:sz w:val="20"/>
                <w:szCs w:val="24"/>
              </w:rPr>
            </w:pPr>
            <w:r>
              <w:rPr>
                <w:rFonts w:ascii="Arial" w:hAnsi="Arial" w:cs="Arial"/>
                <w:bCs/>
                <w:sz w:val="20"/>
                <w:szCs w:val="24"/>
              </w:rPr>
              <w:t>Doncaster CCG</w:t>
            </w:r>
          </w:p>
        </w:tc>
        <w:tc>
          <w:tcPr>
            <w:tcW w:w="3686" w:type="dxa"/>
            <w:vAlign w:val="center"/>
          </w:tcPr>
          <w:p w14:paraId="36A4F4D8" w14:textId="77777777" w:rsidR="00271DD5" w:rsidRDefault="00271DD5" w:rsidP="007036E8">
            <w:pPr>
              <w:rPr>
                <w:rFonts w:ascii="Arial" w:hAnsi="Arial" w:cs="Arial"/>
                <w:bCs/>
                <w:sz w:val="20"/>
                <w:szCs w:val="24"/>
              </w:rPr>
            </w:pPr>
            <w:r>
              <w:rPr>
                <w:rFonts w:ascii="Arial" w:hAnsi="Arial" w:cs="Arial"/>
                <w:bCs/>
                <w:sz w:val="20"/>
                <w:szCs w:val="24"/>
              </w:rPr>
              <w:t xml:space="preserve">Commissioners will test the market ensuring that there is a wide and varied range of services offered which are not just delivered by traditional health services </w:t>
            </w:r>
          </w:p>
        </w:tc>
        <w:tc>
          <w:tcPr>
            <w:tcW w:w="4394" w:type="dxa"/>
            <w:vAlign w:val="center"/>
          </w:tcPr>
          <w:p w14:paraId="7151D21D" w14:textId="77777777" w:rsidR="00271DD5" w:rsidRDefault="00271DD5" w:rsidP="00271DD5">
            <w:pPr>
              <w:rPr>
                <w:rFonts w:ascii="Arial" w:hAnsi="Arial" w:cs="Arial"/>
                <w:bCs/>
                <w:sz w:val="20"/>
                <w:szCs w:val="24"/>
              </w:rPr>
            </w:pPr>
            <w:r>
              <w:rPr>
                <w:rFonts w:ascii="Arial" w:hAnsi="Arial" w:cs="Arial"/>
                <w:bCs/>
                <w:sz w:val="20"/>
                <w:szCs w:val="24"/>
              </w:rPr>
              <w:t xml:space="preserve">Development of crisis prevention and recovery focused services/activities to ensure that people with mental ill health are staying well.  Scoping will include review of Social Prescribing pilot, Peer Support and WRAP Planning </w:t>
            </w:r>
          </w:p>
        </w:tc>
        <w:tc>
          <w:tcPr>
            <w:tcW w:w="1701" w:type="dxa"/>
            <w:shd w:val="clear" w:color="auto" w:fill="00B050"/>
          </w:tcPr>
          <w:p w14:paraId="6AF6A5F5" w14:textId="77777777" w:rsidR="00271DD5" w:rsidRPr="009272B0" w:rsidRDefault="009272B0" w:rsidP="00236F21">
            <w:pPr>
              <w:rPr>
                <w:rFonts w:ascii="Arial" w:hAnsi="Arial" w:cs="Arial"/>
                <w:bCs/>
                <w:sz w:val="20"/>
                <w:szCs w:val="20"/>
              </w:rPr>
            </w:pPr>
            <w:r w:rsidRPr="009272B0">
              <w:rPr>
                <w:rFonts w:ascii="Arial" w:hAnsi="Arial" w:cs="Arial"/>
                <w:bCs/>
                <w:sz w:val="20"/>
                <w:szCs w:val="20"/>
              </w:rPr>
              <w:t>GREEN</w:t>
            </w:r>
          </w:p>
        </w:tc>
      </w:tr>
    </w:tbl>
    <w:p w14:paraId="097C6563" w14:textId="77777777" w:rsidR="009D25C3" w:rsidRPr="00270215" w:rsidRDefault="009D25C3" w:rsidP="009D25C3">
      <w:pPr>
        <w:spacing w:after="0" w:line="240" w:lineRule="auto"/>
        <w:ind w:hanging="360"/>
        <w:textAlignment w:val="center"/>
        <w:rPr>
          <w:rFonts w:ascii="Tahoma" w:eastAsia="Times New Roman" w:hAnsi="Tahoma" w:cs="Tahoma"/>
          <w:sz w:val="24"/>
          <w:szCs w:val="24"/>
        </w:rPr>
      </w:pPr>
    </w:p>
    <w:sectPr w:rsidR="009D25C3" w:rsidRPr="00270215" w:rsidSect="00355C9C">
      <w:headerReference w:type="default" r:id="rId13"/>
      <w:footerReference w:type="default" r:id="rId14"/>
      <w:pgSz w:w="16838" w:h="11906" w:orient="landscape"/>
      <w:pgMar w:top="2414" w:right="934" w:bottom="994" w:left="1278" w:header="992" w:footer="28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mith, Emma" w:date="2015-11-10T09:58:00Z" w:initials="SE">
    <w:p w14:paraId="044A3DAB" w14:textId="77777777" w:rsidR="00B52B67" w:rsidRDefault="00B52B67" w:rsidP="00B52B67">
      <w:pPr>
        <w:rPr>
          <w:rFonts w:ascii="Arial" w:hAnsi="Arial" w:cs="Arial"/>
          <w:bCs/>
          <w:color w:val="FF0000"/>
          <w:sz w:val="20"/>
          <w:szCs w:val="24"/>
        </w:rPr>
      </w:pPr>
      <w:r>
        <w:rPr>
          <w:rStyle w:val="CommentReference"/>
        </w:rPr>
        <w:annotationRef/>
      </w:r>
      <w:r w:rsidRPr="00AA6B58">
        <w:rPr>
          <w:rFonts w:ascii="Arial" w:hAnsi="Arial" w:cs="Arial"/>
          <w:bCs/>
          <w:color w:val="FF0000"/>
          <w:sz w:val="20"/>
          <w:szCs w:val="24"/>
        </w:rPr>
        <w:t>**Andrea, can you confirm the outcome or provide a summary of the work undertaken to map the care pathway with the police. I may need to review in light of our changes in policy.</w:t>
      </w:r>
    </w:p>
    <w:p w14:paraId="2F2C6D2A" w14:textId="77777777" w:rsidR="00B52B67" w:rsidRDefault="00B52B67" w:rsidP="00B52B67">
      <w:pPr>
        <w:pStyle w:val="CommentText"/>
      </w:pPr>
      <w:r>
        <w:rPr>
          <w:rFonts w:ascii="Arial" w:hAnsi="Arial" w:cs="Arial"/>
          <w:bCs/>
          <w:color w:val="FF0000"/>
          <w:szCs w:val="24"/>
        </w:rPr>
        <w:t>Also at this time I am undertaking a review of Triage and looking at future options. The current mobile Triage is not deployable by the Crisis HUB and is only utilised as a secondary resource by the Police.</w:t>
      </w:r>
    </w:p>
  </w:comment>
  <w:comment w:id="2" w:author="Smith, Emma" w:date="2015-11-10T09:59:00Z" w:initials="SE">
    <w:p w14:paraId="5664A5E5" w14:textId="77777777" w:rsidR="00B52B67" w:rsidRDefault="00B52B67">
      <w:pPr>
        <w:pStyle w:val="CommentText"/>
      </w:pPr>
      <w:r>
        <w:rPr>
          <w:rStyle w:val="CommentReference"/>
        </w:rPr>
        <w:annotationRef/>
      </w:r>
      <w:r w:rsidRPr="00945AA2">
        <w:rPr>
          <w:rFonts w:ascii="Arial" w:hAnsi="Arial" w:cs="Arial"/>
          <w:color w:val="FF0000"/>
        </w:rPr>
        <w:t>**</w:t>
      </w:r>
      <w:r>
        <w:rPr>
          <w:rFonts w:ascii="Arial" w:hAnsi="Arial" w:cs="Arial"/>
          <w:color w:val="FF0000"/>
        </w:rPr>
        <w:t>Andrea – who from the police is involved in the Concordat A/Plan T&amp;FG ?</w:t>
      </w:r>
    </w:p>
  </w:comment>
  <w:comment w:id="3" w:author="Smith, Emma" w:date="2015-11-10T09:59:00Z" w:initials="SE">
    <w:p w14:paraId="6E3D2086" w14:textId="77777777" w:rsidR="00B52B67" w:rsidRDefault="00B52B67">
      <w:pPr>
        <w:pStyle w:val="CommentText"/>
      </w:pPr>
      <w:r>
        <w:rPr>
          <w:rStyle w:val="CommentReference"/>
        </w:rPr>
        <w:annotationRef/>
      </w:r>
      <w:r w:rsidRPr="008B3920">
        <w:rPr>
          <w:rFonts w:ascii="Arial" w:hAnsi="Arial" w:cs="Arial"/>
          <w:bCs/>
          <w:color w:val="FF0000"/>
        </w:rPr>
        <w:t>**Dianne can we discuss and we can review/support where appropriate.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2C6D2A" w15:done="0"/>
  <w15:commentEx w15:paraId="5664A5E5" w15:done="0"/>
  <w15:commentEx w15:paraId="6E3D20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B37DF" w14:textId="77777777" w:rsidR="00731CBA" w:rsidRDefault="00731CBA" w:rsidP="00654AA6">
      <w:pPr>
        <w:spacing w:after="0" w:line="240" w:lineRule="auto"/>
      </w:pPr>
      <w:r>
        <w:separator/>
      </w:r>
    </w:p>
  </w:endnote>
  <w:endnote w:type="continuationSeparator" w:id="0">
    <w:p w14:paraId="650AF64C" w14:textId="77777777" w:rsidR="00731CBA" w:rsidRDefault="00731CBA"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Helvetica 65 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351"/>
      <w:docPartObj>
        <w:docPartGallery w:val="Page Numbers (Bottom of Page)"/>
        <w:docPartUnique/>
      </w:docPartObj>
    </w:sdtPr>
    <w:sdtEndPr/>
    <w:sdtContent>
      <w:p w14:paraId="33DD8ECC" w14:textId="77777777" w:rsidR="00B52B67" w:rsidRDefault="00B52B67">
        <w:pPr>
          <w:pStyle w:val="Footer"/>
          <w:jc w:val="center"/>
        </w:pPr>
        <w:r>
          <w:fldChar w:fldCharType="begin"/>
        </w:r>
        <w:r>
          <w:instrText xml:space="preserve"> PAGE   \* MERGEFORMAT </w:instrText>
        </w:r>
        <w:r>
          <w:fldChar w:fldCharType="separate"/>
        </w:r>
        <w:r w:rsidR="00731CBA">
          <w:rPr>
            <w:noProof/>
          </w:rPr>
          <w:t>1</w:t>
        </w:r>
        <w:r>
          <w:rPr>
            <w:noProof/>
          </w:rPr>
          <w:fldChar w:fldCharType="end"/>
        </w:r>
      </w:p>
    </w:sdtContent>
  </w:sdt>
  <w:p w14:paraId="55BBF582" w14:textId="77777777" w:rsidR="00B52B67" w:rsidRDefault="00B52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E5652" w14:textId="77777777" w:rsidR="00731CBA" w:rsidRDefault="00731CBA" w:rsidP="00654AA6">
      <w:pPr>
        <w:spacing w:after="0" w:line="240" w:lineRule="auto"/>
      </w:pPr>
      <w:r>
        <w:separator/>
      </w:r>
    </w:p>
  </w:footnote>
  <w:footnote w:type="continuationSeparator" w:id="0">
    <w:p w14:paraId="4DCE7BD5" w14:textId="77777777" w:rsidR="00731CBA" w:rsidRDefault="00731CBA"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1CD4D" w14:textId="77777777" w:rsidR="00B52B67" w:rsidRPr="00EB6099" w:rsidRDefault="00B52B67" w:rsidP="00AD540F">
    <w:pPr>
      <w:tabs>
        <w:tab w:val="left" w:pos="1128"/>
        <w:tab w:val="center" w:pos="6979"/>
      </w:tabs>
      <w:autoSpaceDE w:val="0"/>
      <w:autoSpaceDN w:val="0"/>
      <w:adjustRightInd w:val="0"/>
      <w:spacing w:after="0" w:line="240" w:lineRule="auto"/>
      <w:ind w:firstLine="2568"/>
      <w:jc w:val="center"/>
      <w:rPr>
        <w:rFonts w:ascii="Arial" w:hAnsi="Arial" w:cs="Arial"/>
        <w:b/>
        <w:bCs/>
        <w:color w:val="FFFFFF" w:themeColor="background1"/>
      </w:rPr>
    </w:pPr>
    <w:r w:rsidRPr="00A41486">
      <w:rPr>
        <w:rFonts w:ascii="Tahoma" w:hAnsi="Tahoma" w:cs="Tahoma"/>
        <w:noProof/>
        <w:color w:val="FFFFFF" w:themeColor="background1"/>
        <w:sz w:val="23"/>
      </w:rPr>
      <w:drawing>
        <wp:anchor distT="0" distB="0" distL="114300" distR="114300" simplePos="0" relativeHeight="251659264" behindDoc="1" locked="0" layoutInCell="1" allowOverlap="1" wp14:anchorId="402C1BB0" wp14:editId="772F03D4">
          <wp:simplePos x="0" y="0"/>
          <wp:positionH relativeFrom="column">
            <wp:posOffset>-847090</wp:posOffset>
          </wp:positionH>
          <wp:positionV relativeFrom="page">
            <wp:posOffset>0</wp:posOffset>
          </wp:positionV>
          <wp:extent cx="10744200" cy="1361440"/>
          <wp:effectExtent l="2540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sidRPr="00EB6099">
      <w:rPr>
        <w:rFonts w:ascii="Arial" w:hAnsi="Arial" w:cs="Arial"/>
        <w:b/>
        <w:bCs/>
        <w:color w:val="FFFFFF" w:themeColor="background1"/>
      </w:rPr>
      <w:t>Doncaster Health &amp; Wellbeing Board Action plan to enable delivery of shared goals of</w:t>
    </w:r>
  </w:p>
  <w:p w14:paraId="700DBA7E" w14:textId="77777777" w:rsidR="00B52B67" w:rsidRPr="00EB6099" w:rsidRDefault="00B52B67" w:rsidP="00AD540F">
    <w:pPr>
      <w:tabs>
        <w:tab w:val="left" w:pos="1128"/>
        <w:tab w:val="center" w:pos="6979"/>
      </w:tabs>
      <w:autoSpaceDE w:val="0"/>
      <w:autoSpaceDN w:val="0"/>
      <w:adjustRightInd w:val="0"/>
      <w:spacing w:after="0" w:line="240" w:lineRule="auto"/>
      <w:ind w:left="1752" w:firstLine="2568"/>
      <w:jc w:val="center"/>
      <w:rPr>
        <w:rFonts w:ascii="Arial" w:hAnsi="Arial" w:cs="Arial"/>
        <w:b/>
        <w:bCs/>
        <w:color w:val="FFFFFF" w:themeColor="background1"/>
      </w:rPr>
    </w:pPr>
    <w:r w:rsidRPr="00EB6099">
      <w:rPr>
        <w:rFonts w:ascii="Arial" w:hAnsi="Arial" w:cs="Arial"/>
        <w:b/>
        <w:bCs/>
        <w:color w:val="FFFFFF" w:themeColor="background1"/>
      </w:rPr>
      <w:t>The Mental Health Crisis Care Concordat</w:t>
    </w:r>
  </w:p>
  <w:p w14:paraId="59B86477" w14:textId="77777777" w:rsidR="00B52B67" w:rsidRPr="00A41486" w:rsidRDefault="00B52B67"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b/>
        <w:bCs/>
        <w:color w:val="FFFFFF" w:themeColor="background1"/>
        <w:sz w:val="23"/>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542"/>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B4499A"/>
    <w:multiLevelType w:val="hybridMultilevel"/>
    <w:tmpl w:val="C08E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E4522"/>
    <w:multiLevelType w:val="hybridMultilevel"/>
    <w:tmpl w:val="1912239C"/>
    <w:lvl w:ilvl="0" w:tplc="76C498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C5443"/>
    <w:multiLevelType w:val="hybridMultilevel"/>
    <w:tmpl w:val="C716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31CD3"/>
    <w:multiLevelType w:val="hybridMultilevel"/>
    <w:tmpl w:val="0776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D7E3064"/>
    <w:multiLevelType w:val="hybridMultilevel"/>
    <w:tmpl w:val="5DDAEA64"/>
    <w:lvl w:ilvl="0" w:tplc="76C498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150400"/>
    <w:multiLevelType w:val="hybridMultilevel"/>
    <w:tmpl w:val="7DBE6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FD4453"/>
    <w:multiLevelType w:val="hybridMultilevel"/>
    <w:tmpl w:val="B366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571B4"/>
    <w:multiLevelType w:val="hybridMultilevel"/>
    <w:tmpl w:val="C2C6C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25985"/>
    <w:multiLevelType w:val="hybridMultilevel"/>
    <w:tmpl w:val="3E42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21044"/>
    <w:multiLevelType w:val="hybridMultilevel"/>
    <w:tmpl w:val="41A842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8E39FB"/>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81812"/>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B55B9"/>
    <w:multiLevelType w:val="hybridMultilevel"/>
    <w:tmpl w:val="11D2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4C55D5"/>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7D669F"/>
    <w:multiLevelType w:val="hybridMultilevel"/>
    <w:tmpl w:val="5738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CB35D2"/>
    <w:multiLevelType w:val="hybridMultilevel"/>
    <w:tmpl w:val="0EBA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3130D7"/>
    <w:multiLevelType w:val="hybridMultilevel"/>
    <w:tmpl w:val="ED5694E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81E96"/>
    <w:multiLevelType w:val="hybridMultilevel"/>
    <w:tmpl w:val="1AE6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76B5A"/>
    <w:multiLevelType w:val="hybridMultilevel"/>
    <w:tmpl w:val="CDFC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60BF4"/>
    <w:multiLevelType w:val="hybridMultilevel"/>
    <w:tmpl w:val="870C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170FD"/>
    <w:multiLevelType w:val="hybridMultilevel"/>
    <w:tmpl w:val="7CD6C564"/>
    <w:lvl w:ilvl="0" w:tplc="2C202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654535"/>
    <w:multiLevelType w:val="hybridMultilevel"/>
    <w:tmpl w:val="72DA95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F21D23"/>
    <w:multiLevelType w:val="hybridMultilevel"/>
    <w:tmpl w:val="3E32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1E289A"/>
    <w:multiLevelType w:val="hybridMultilevel"/>
    <w:tmpl w:val="A81A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4D111B"/>
    <w:multiLevelType w:val="hybridMultilevel"/>
    <w:tmpl w:val="61DC89C4"/>
    <w:lvl w:ilvl="0" w:tplc="76C498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FA74DE"/>
    <w:multiLevelType w:val="hybridMultilevel"/>
    <w:tmpl w:val="7B48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5F65A38"/>
    <w:multiLevelType w:val="hybridMultilevel"/>
    <w:tmpl w:val="A1E0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F303D"/>
    <w:multiLevelType w:val="hybridMultilevel"/>
    <w:tmpl w:val="1AAA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110198"/>
    <w:multiLevelType w:val="hybridMultilevel"/>
    <w:tmpl w:val="B6ECFA18"/>
    <w:lvl w:ilvl="0" w:tplc="76C498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C7146"/>
    <w:multiLevelType w:val="hybridMultilevel"/>
    <w:tmpl w:val="C42C7276"/>
    <w:lvl w:ilvl="0" w:tplc="76C498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6B0441"/>
    <w:multiLevelType w:val="hybridMultilevel"/>
    <w:tmpl w:val="2F06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7FA104EA"/>
    <w:multiLevelType w:val="hybridMultilevel"/>
    <w:tmpl w:val="75B6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
  </w:num>
  <w:num w:numId="4">
    <w:abstractNumId w:val="2"/>
  </w:num>
  <w:num w:numId="5">
    <w:abstractNumId w:val="33"/>
  </w:num>
  <w:num w:numId="6">
    <w:abstractNumId w:val="39"/>
  </w:num>
  <w:num w:numId="7">
    <w:abstractNumId w:val="18"/>
  </w:num>
  <w:num w:numId="8">
    <w:abstractNumId w:val="4"/>
  </w:num>
  <w:num w:numId="9">
    <w:abstractNumId w:val="10"/>
  </w:num>
  <w:num w:numId="10">
    <w:abstractNumId w:val="20"/>
  </w:num>
  <w:num w:numId="11">
    <w:abstractNumId w:val="16"/>
  </w:num>
  <w:num w:numId="12">
    <w:abstractNumId w:val="17"/>
  </w:num>
  <w:num w:numId="13">
    <w:abstractNumId w:val="0"/>
  </w:num>
  <w:num w:numId="14">
    <w:abstractNumId w:val="21"/>
  </w:num>
  <w:num w:numId="15">
    <w:abstractNumId w:val="28"/>
  </w:num>
  <w:num w:numId="16">
    <w:abstractNumId w:val="6"/>
  </w:num>
  <w:num w:numId="17">
    <w:abstractNumId w:val="22"/>
  </w:num>
  <w:num w:numId="18">
    <w:abstractNumId w:val="25"/>
  </w:num>
  <w:num w:numId="19">
    <w:abstractNumId w:val="26"/>
  </w:num>
  <w:num w:numId="20">
    <w:abstractNumId w:val="35"/>
  </w:num>
  <w:num w:numId="21">
    <w:abstractNumId w:val="31"/>
  </w:num>
  <w:num w:numId="22">
    <w:abstractNumId w:val="36"/>
  </w:num>
  <w:num w:numId="23">
    <w:abstractNumId w:val="5"/>
  </w:num>
  <w:num w:numId="24">
    <w:abstractNumId w:val="32"/>
  </w:num>
  <w:num w:numId="25">
    <w:abstractNumId w:val="34"/>
  </w:num>
  <w:num w:numId="26">
    <w:abstractNumId w:val="27"/>
  </w:num>
  <w:num w:numId="27">
    <w:abstractNumId w:val="11"/>
  </w:num>
  <w:num w:numId="28">
    <w:abstractNumId w:val="19"/>
  </w:num>
  <w:num w:numId="29">
    <w:abstractNumId w:val="29"/>
  </w:num>
  <w:num w:numId="30">
    <w:abstractNumId w:val="14"/>
  </w:num>
  <w:num w:numId="31">
    <w:abstractNumId w:val="37"/>
  </w:num>
  <w:num w:numId="32">
    <w:abstractNumId w:val="9"/>
  </w:num>
  <w:num w:numId="33">
    <w:abstractNumId w:val="40"/>
  </w:num>
  <w:num w:numId="34">
    <w:abstractNumId w:val="38"/>
  </w:num>
  <w:num w:numId="35">
    <w:abstractNumId w:val="3"/>
  </w:num>
  <w:num w:numId="36">
    <w:abstractNumId w:val="15"/>
  </w:num>
  <w:num w:numId="37">
    <w:abstractNumId w:val="12"/>
  </w:num>
  <w:num w:numId="38">
    <w:abstractNumId w:val="30"/>
  </w:num>
  <w:num w:numId="39">
    <w:abstractNumId w:val="7"/>
  </w:num>
  <w:num w:numId="40">
    <w:abstractNumId w:val="2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1794C"/>
    <w:rsid w:val="00036FD0"/>
    <w:rsid w:val="0004488B"/>
    <w:rsid w:val="00045D14"/>
    <w:rsid w:val="00062BF5"/>
    <w:rsid w:val="0006671C"/>
    <w:rsid w:val="000A2D19"/>
    <w:rsid w:val="000C7C56"/>
    <w:rsid w:val="000D1078"/>
    <w:rsid w:val="000D5A7A"/>
    <w:rsid w:val="000D6F55"/>
    <w:rsid w:val="000E7DFC"/>
    <w:rsid w:val="00127CA1"/>
    <w:rsid w:val="00131EFE"/>
    <w:rsid w:val="00165185"/>
    <w:rsid w:val="00181B96"/>
    <w:rsid w:val="001827F3"/>
    <w:rsid w:val="00194373"/>
    <w:rsid w:val="001A452D"/>
    <w:rsid w:val="001B7CD9"/>
    <w:rsid w:val="001D34AC"/>
    <w:rsid w:val="001E4156"/>
    <w:rsid w:val="00225030"/>
    <w:rsid w:val="00227432"/>
    <w:rsid w:val="00236F21"/>
    <w:rsid w:val="00264F77"/>
    <w:rsid w:val="00270215"/>
    <w:rsid w:val="00271DD5"/>
    <w:rsid w:val="002A02B1"/>
    <w:rsid w:val="00302084"/>
    <w:rsid w:val="0031466D"/>
    <w:rsid w:val="00315048"/>
    <w:rsid w:val="0032084A"/>
    <w:rsid w:val="00334DB7"/>
    <w:rsid w:val="00337AA2"/>
    <w:rsid w:val="00355C9C"/>
    <w:rsid w:val="00367613"/>
    <w:rsid w:val="00375EC6"/>
    <w:rsid w:val="003B729D"/>
    <w:rsid w:val="003C3345"/>
    <w:rsid w:val="003C5BAB"/>
    <w:rsid w:val="003C66DE"/>
    <w:rsid w:val="003D74E7"/>
    <w:rsid w:val="00412138"/>
    <w:rsid w:val="00427251"/>
    <w:rsid w:val="00472F95"/>
    <w:rsid w:val="0048201E"/>
    <w:rsid w:val="004948B8"/>
    <w:rsid w:val="004B2F2D"/>
    <w:rsid w:val="004B4A73"/>
    <w:rsid w:val="004B7FE2"/>
    <w:rsid w:val="004C2E6C"/>
    <w:rsid w:val="00514DD4"/>
    <w:rsid w:val="0054473D"/>
    <w:rsid w:val="00551DD7"/>
    <w:rsid w:val="005555F4"/>
    <w:rsid w:val="00556B55"/>
    <w:rsid w:val="00563317"/>
    <w:rsid w:val="00566D9F"/>
    <w:rsid w:val="00573EDC"/>
    <w:rsid w:val="00582DB4"/>
    <w:rsid w:val="005901F4"/>
    <w:rsid w:val="00596F26"/>
    <w:rsid w:val="005B191A"/>
    <w:rsid w:val="005B6AD4"/>
    <w:rsid w:val="005D20A3"/>
    <w:rsid w:val="005F4E69"/>
    <w:rsid w:val="00607810"/>
    <w:rsid w:val="00617FA2"/>
    <w:rsid w:val="00654AA6"/>
    <w:rsid w:val="00655935"/>
    <w:rsid w:val="00657870"/>
    <w:rsid w:val="00663370"/>
    <w:rsid w:val="006951A8"/>
    <w:rsid w:val="006B7883"/>
    <w:rsid w:val="006C19BC"/>
    <w:rsid w:val="006D69B2"/>
    <w:rsid w:val="006D7779"/>
    <w:rsid w:val="006E0830"/>
    <w:rsid w:val="00701FA5"/>
    <w:rsid w:val="007036E8"/>
    <w:rsid w:val="00707B25"/>
    <w:rsid w:val="00722A8D"/>
    <w:rsid w:val="00731CBA"/>
    <w:rsid w:val="0073300C"/>
    <w:rsid w:val="0077222E"/>
    <w:rsid w:val="007A519B"/>
    <w:rsid w:val="007C7C65"/>
    <w:rsid w:val="007E2CBA"/>
    <w:rsid w:val="00806393"/>
    <w:rsid w:val="0081721A"/>
    <w:rsid w:val="0082589E"/>
    <w:rsid w:val="00836A41"/>
    <w:rsid w:val="008431F5"/>
    <w:rsid w:val="00845366"/>
    <w:rsid w:val="008475BE"/>
    <w:rsid w:val="0087273F"/>
    <w:rsid w:val="00887F81"/>
    <w:rsid w:val="008B3920"/>
    <w:rsid w:val="008C1D42"/>
    <w:rsid w:val="008C2F07"/>
    <w:rsid w:val="008E00D4"/>
    <w:rsid w:val="009046C4"/>
    <w:rsid w:val="0091731F"/>
    <w:rsid w:val="009272B0"/>
    <w:rsid w:val="00945AA2"/>
    <w:rsid w:val="00965866"/>
    <w:rsid w:val="00975824"/>
    <w:rsid w:val="00984CBA"/>
    <w:rsid w:val="0099466F"/>
    <w:rsid w:val="009B0734"/>
    <w:rsid w:val="009B759D"/>
    <w:rsid w:val="009D2588"/>
    <w:rsid w:val="009D25C3"/>
    <w:rsid w:val="009D5F87"/>
    <w:rsid w:val="009E4D66"/>
    <w:rsid w:val="00A03A5E"/>
    <w:rsid w:val="00A40741"/>
    <w:rsid w:val="00A41486"/>
    <w:rsid w:val="00A53DB7"/>
    <w:rsid w:val="00A617B4"/>
    <w:rsid w:val="00A80A99"/>
    <w:rsid w:val="00A80E66"/>
    <w:rsid w:val="00AA14DA"/>
    <w:rsid w:val="00AA6B58"/>
    <w:rsid w:val="00AC7AB1"/>
    <w:rsid w:val="00AD4160"/>
    <w:rsid w:val="00AD540F"/>
    <w:rsid w:val="00AE2F4A"/>
    <w:rsid w:val="00B05AEB"/>
    <w:rsid w:val="00B07474"/>
    <w:rsid w:val="00B11606"/>
    <w:rsid w:val="00B43AAD"/>
    <w:rsid w:val="00B52B67"/>
    <w:rsid w:val="00B61222"/>
    <w:rsid w:val="00BB0C13"/>
    <w:rsid w:val="00BD30A5"/>
    <w:rsid w:val="00BD7520"/>
    <w:rsid w:val="00BE2630"/>
    <w:rsid w:val="00BE75A2"/>
    <w:rsid w:val="00BF1464"/>
    <w:rsid w:val="00BF6E86"/>
    <w:rsid w:val="00C05999"/>
    <w:rsid w:val="00C1029D"/>
    <w:rsid w:val="00C10938"/>
    <w:rsid w:val="00C157B7"/>
    <w:rsid w:val="00C6027A"/>
    <w:rsid w:val="00C75999"/>
    <w:rsid w:val="00CB4E9C"/>
    <w:rsid w:val="00CC7579"/>
    <w:rsid w:val="00CD54A4"/>
    <w:rsid w:val="00D3547D"/>
    <w:rsid w:val="00D4369A"/>
    <w:rsid w:val="00D562D3"/>
    <w:rsid w:val="00D7074D"/>
    <w:rsid w:val="00D70CF2"/>
    <w:rsid w:val="00D820E2"/>
    <w:rsid w:val="00D927FB"/>
    <w:rsid w:val="00DB0FA6"/>
    <w:rsid w:val="00DC2E83"/>
    <w:rsid w:val="00DC6B3E"/>
    <w:rsid w:val="00DD20AB"/>
    <w:rsid w:val="00DD394E"/>
    <w:rsid w:val="00DD7E11"/>
    <w:rsid w:val="00DF39A2"/>
    <w:rsid w:val="00E02F1A"/>
    <w:rsid w:val="00E13BF1"/>
    <w:rsid w:val="00E2574B"/>
    <w:rsid w:val="00E5534C"/>
    <w:rsid w:val="00EA1524"/>
    <w:rsid w:val="00EB14E4"/>
    <w:rsid w:val="00EC1F5E"/>
    <w:rsid w:val="00ED04FA"/>
    <w:rsid w:val="00ED10D7"/>
    <w:rsid w:val="00F560A7"/>
    <w:rsid w:val="00F74AFC"/>
    <w:rsid w:val="00F84F86"/>
    <w:rsid w:val="00FB13EC"/>
    <w:rsid w:val="00FB3278"/>
    <w:rsid w:val="00FB7061"/>
    <w:rsid w:val="00FC453A"/>
    <w:rsid w:val="00FD6F4A"/>
    <w:rsid w:val="00FF051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8F0F57"/>
  <w15:docId w15:val="{37CE401C-BCDC-4551-9D0C-E9F99276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paragraph" w:customStyle="1" w:styleId="Default">
    <w:name w:val="Default"/>
    <w:rsid w:val="00663370"/>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semiHidden/>
    <w:unhideWhenUsed/>
    <w:rsid w:val="00B52B67"/>
    <w:rPr>
      <w:sz w:val="16"/>
      <w:szCs w:val="16"/>
    </w:rPr>
  </w:style>
  <w:style w:type="paragraph" w:styleId="CommentText">
    <w:name w:val="annotation text"/>
    <w:basedOn w:val="Normal"/>
    <w:link w:val="CommentTextChar"/>
    <w:semiHidden/>
    <w:unhideWhenUsed/>
    <w:rsid w:val="00B52B67"/>
    <w:pPr>
      <w:spacing w:line="240" w:lineRule="auto"/>
    </w:pPr>
    <w:rPr>
      <w:sz w:val="20"/>
      <w:szCs w:val="20"/>
    </w:rPr>
  </w:style>
  <w:style w:type="character" w:customStyle="1" w:styleId="CommentTextChar">
    <w:name w:val="Comment Text Char"/>
    <w:basedOn w:val="DefaultParagraphFont"/>
    <w:link w:val="CommentText"/>
    <w:semiHidden/>
    <w:rsid w:val="00B52B67"/>
    <w:rPr>
      <w:sz w:val="20"/>
      <w:szCs w:val="20"/>
    </w:rPr>
  </w:style>
  <w:style w:type="paragraph" w:styleId="CommentSubject">
    <w:name w:val="annotation subject"/>
    <w:basedOn w:val="CommentText"/>
    <w:next w:val="CommentText"/>
    <w:link w:val="CommentSubjectChar"/>
    <w:semiHidden/>
    <w:unhideWhenUsed/>
    <w:rsid w:val="00B52B67"/>
    <w:rPr>
      <w:b/>
      <w:bCs/>
    </w:rPr>
  </w:style>
  <w:style w:type="character" w:customStyle="1" w:styleId="CommentSubjectChar">
    <w:name w:val="Comment Subject Char"/>
    <w:basedOn w:val="CommentTextChar"/>
    <w:link w:val="CommentSubject"/>
    <w:semiHidden/>
    <w:rsid w:val="00B52B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6BA2E6-FA11-4F30-BF7E-FE550D6D13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4.xml><?xml version="1.0" encoding="utf-8"?>
<ds:datastoreItem xmlns:ds="http://schemas.openxmlformats.org/officeDocument/2006/customXml" ds:itemID="{9060DE96-44CB-48EC-8F1C-91AEE45F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6047</Words>
  <Characters>34473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Moya Lenaghan</cp:lastModifiedBy>
  <cp:revision>2</cp:revision>
  <cp:lastPrinted>2014-04-29T13:04:00Z</cp:lastPrinted>
  <dcterms:created xsi:type="dcterms:W3CDTF">2015-11-12T15:53:00Z</dcterms:created>
  <dcterms:modified xsi:type="dcterms:W3CDTF">2015-11-12T15:53:00Z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