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01" w:type="dxa"/>
        <w:tblInd w:w="108" w:type="dxa"/>
        <w:tblLook w:val="04A0" w:firstRow="1" w:lastRow="0" w:firstColumn="1" w:lastColumn="0" w:noHBand="0" w:noVBand="1"/>
      </w:tblPr>
      <w:tblGrid>
        <w:gridCol w:w="625"/>
        <w:gridCol w:w="5754"/>
        <w:gridCol w:w="1843"/>
        <w:gridCol w:w="1559"/>
        <w:gridCol w:w="1985"/>
        <w:gridCol w:w="2835"/>
      </w:tblGrid>
      <w:tr w:rsidR="00E37262" w:rsidRPr="00264F77" w:rsidTr="004D3179">
        <w:trPr>
          <w:tblHeader/>
        </w:trPr>
        <w:tc>
          <w:tcPr>
            <w:tcW w:w="625" w:type="dxa"/>
            <w:shd w:val="clear" w:color="auto" w:fill="61AEB5"/>
          </w:tcPr>
          <w:p w:rsidR="00E37262" w:rsidRPr="00264F77" w:rsidRDefault="00E37262" w:rsidP="00947BF6">
            <w:pPr>
              <w:rPr>
                <w:rFonts w:ascii="Tahoma" w:hAnsi="Tahoma" w:cs="Tahoma"/>
                <w:b/>
                <w:bCs/>
                <w:color w:val="FFFFFF" w:themeColor="background1"/>
                <w:sz w:val="24"/>
                <w:szCs w:val="24"/>
              </w:rPr>
            </w:pPr>
            <w:bookmarkStart w:id="0" w:name="_GoBack"/>
            <w:bookmarkEnd w:id="0"/>
            <w:r w:rsidRPr="00264F77">
              <w:rPr>
                <w:rFonts w:ascii="Tahoma" w:hAnsi="Tahoma" w:cs="Tahoma"/>
                <w:b/>
                <w:bCs/>
                <w:color w:val="FFFFFF" w:themeColor="background1"/>
                <w:sz w:val="24"/>
                <w:szCs w:val="24"/>
              </w:rPr>
              <w:t>No.</w:t>
            </w:r>
          </w:p>
        </w:tc>
        <w:tc>
          <w:tcPr>
            <w:tcW w:w="5754" w:type="dxa"/>
            <w:shd w:val="clear" w:color="auto" w:fill="61AEB5"/>
          </w:tcPr>
          <w:p w:rsidR="00E37262" w:rsidRPr="00264F77" w:rsidRDefault="00E37262" w:rsidP="00947BF6">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843" w:type="dxa"/>
            <w:shd w:val="clear" w:color="auto" w:fill="61AEB5"/>
          </w:tcPr>
          <w:p w:rsidR="00E37262" w:rsidRPr="00264F77" w:rsidRDefault="00E37262" w:rsidP="00947BF6">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w:t>
            </w:r>
            <w:r>
              <w:rPr>
                <w:rFonts w:ascii="Tahoma" w:hAnsi="Tahoma" w:cs="Tahoma"/>
                <w:b/>
                <w:bCs/>
                <w:color w:val="FFFFFF" w:themeColor="background1"/>
                <w:sz w:val="24"/>
                <w:szCs w:val="24"/>
              </w:rPr>
              <w:t>a</w:t>
            </w:r>
            <w:r w:rsidRPr="00264F77">
              <w:rPr>
                <w:rFonts w:ascii="Tahoma" w:hAnsi="Tahoma" w:cs="Tahoma"/>
                <w:b/>
                <w:bCs/>
                <w:color w:val="FFFFFF" w:themeColor="background1"/>
                <w:sz w:val="24"/>
                <w:szCs w:val="24"/>
              </w:rPr>
              <w:t xml:space="preserve">d </w:t>
            </w:r>
            <w:r>
              <w:rPr>
                <w:rFonts w:ascii="Tahoma" w:hAnsi="Tahoma" w:cs="Tahoma"/>
                <w:b/>
                <w:bCs/>
                <w:color w:val="FFFFFF" w:themeColor="background1"/>
                <w:sz w:val="24"/>
                <w:szCs w:val="24"/>
              </w:rPr>
              <w:t xml:space="preserve"> Agency  + Footprint</w:t>
            </w:r>
            <w:r w:rsidRPr="00264F77">
              <w:rPr>
                <w:rFonts w:ascii="Tahoma" w:hAnsi="Tahoma" w:cs="Tahoma"/>
                <w:b/>
                <w:bCs/>
                <w:color w:val="FFFFFF" w:themeColor="background1"/>
                <w:sz w:val="24"/>
                <w:szCs w:val="24"/>
              </w:rPr>
              <w:t xml:space="preserve"> </w:t>
            </w:r>
            <w:r w:rsidRPr="00A00B8F">
              <w:rPr>
                <w:rFonts w:ascii="Tahoma" w:hAnsi="Tahoma" w:cs="Tahoma"/>
                <w:b/>
                <w:bCs/>
                <w:color w:val="FFFFFF" w:themeColor="background1"/>
                <w:sz w:val="20"/>
                <w:szCs w:val="20"/>
              </w:rPr>
              <w:t>if not North Bank</w:t>
            </w:r>
          </w:p>
        </w:tc>
        <w:tc>
          <w:tcPr>
            <w:tcW w:w="1559" w:type="dxa"/>
            <w:shd w:val="clear" w:color="auto" w:fill="61AEB5"/>
          </w:tcPr>
          <w:p w:rsidR="00E37262" w:rsidRDefault="00E37262" w:rsidP="00947BF6">
            <w:pPr>
              <w:rPr>
                <w:rFonts w:ascii="Tahoma" w:hAnsi="Tahoma" w:cs="Tahoma"/>
                <w:b/>
                <w:bCs/>
                <w:color w:val="FFFFFF" w:themeColor="background1"/>
                <w:sz w:val="24"/>
                <w:szCs w:val="24"/>
              </w:rPr>
            </w:pPr>
            <w:r>
              <w:rPr>
                <w:rFonts w:ascii="Tahoma" w:hAnsi="Tahoma" w:cs="Tahoma"/>
                <w:b/>
                <w:bCs/>
                <w:color w:val="FFFFFF" w:themeColor="background1"/>
                <w:sz w:val="24"/>
                <w:szCs w:val="24"/>
              </w:rPr>
              <w:t>Timescale</w:t>
            </w:r>
          </w:p>
          <w:p w:rsidR="00EF3AF9" w:rsidRPr="00EF3AF9" w:rsidRDefault="00EF3AF9" w:rsidP="00947BF6">
            <w:pPr>
              <w:rPr>
                <w:rFonts w:ascii="Tahoma" w:hAnsi="Tahoma" w:cs="Tahoma"/>
                <w:b/>
                <w:bCs/>
                <w:color w:val="FFFFFF" w:themeColor="background1"/>
                <w:sz w:val="20"/>
                <w:szCs w:val="20"/>
              </w:rPr>
            </w:pPr>
            <w:r w:rsidRPr="00EF3AF9">
              <w:rPr>
                <w:rFonts w:ascii="Tahoma" w:hAnsi="Tahoma" w:cs="Tahoma"/>
                <w:b/>
                <w:bCs/>
                <w:color w:val="FFFFFF" w:themeColor="background1"/>
                <w:sz w:val="20"/>
                <w:szCs w:val="20"/>
              </w:rPr>
              <w:t>2015/16 unless otherwise specified</w:t>
            </w:r>
          </w:p>
        </w:tc>
        <w:tc>
          <w:tcPr>
            <w:tcW w:w="1985" w:type="dxa"/>
            <w:shd w:val="clear" w:color="auto" w:fill="61AEB5"/>
          </w:tcPr>
          <w:p w:rsidR="00E37262" w:rsidRPr="00264F77" w:rsidRDefault="00E37262" w:rsidP="00947BF6">
            <w:pPr>
              <w:rPr>
                <w:rFonts w:ascii="Tahoma" w:hAnsi="Tahoma" w:cs="Tahoma"/>
                <w:b/>
                <w:bCs/>
                <w:color w:val="FFFFFF" w:themeColor="background1"/>
                <w:sz w:val="24"/>
                <w:szCs w:val="24"/>
              </w:rPr>
            </w:pPr>
            <w:r>
              <w:rPr>
                <w:rFonts w:ascii="Tahoma" w:hAnsi="Tahoma" w:cs="Tahoma"/>
                <w:b/>
                <w:bCs/>
                <w:color w:val="FFFFFF" w:themeColor="background1"/>
                <w:sz w:val="24"/>
                <w:szCs w:val="24"/>
              </w:rPr>
              <w:t>Performance Indicator / Product</w:t>
            </w:r>
          </w:p>
        </w:tc>
        <w:tc>
          <w:tcPr>
            <w:tcW w:w="2835" w:type="dxa"/>
            <w:tcBorders>
              <w:bottom w:val="single" w:sz="4" w:space="0" w:color="auto"/>
            </w:tcBorders>
            <w:shd w:val="clear" w:color="auto" w:fill="61AEB5"/>
          </w:tcPr>
          <w:p w:rsidR="00E37262" w:rsidRDefault="00EF3AF9" w:rsidP="00947BF6">
            <w:pPr>
              <w:rPr>
                <w:rFonts w:ascii="Tahoma" w:hAnsi="Tahoma" w:cs="Tahoma"/>
                <w:b/>
                <w:bCs/>
                <w:color w:val="FFFFFF" w:themeColor="background1"/>
                <w:sz w:val="24"/>
                <w:szCs w:val="24"/>
              </w:rPr>
            </w:pPr>
            <w:r>
              <w:rPr>
                <w:rFonts w:ascii="Tahoma" w:hAnsi="Tahoma" w:cs="Tahoma"/>
                <w:b/>
                <w:bCs/>
                <w:color w:val="FFFFFF" w:themeColor="background1"/>
                <w:sz w:val="24"/>
                <w:szCs w:val="24"/>
              </w:rPr>
              <w:t>Progress</w:t>
            </w:r>
          </w:p>
          <w:tbl>
            <w:tblPr>
              <w:tblStyle w:val="TableGrid"/>
              <w:tblW w:w="0" w:type="auto"/>
              <w:tblLook w:val="04A0" w:firstRow="1" w:lastRow="0" w:firstColumn="1" w:lastColumn="0" w:noHBand="0" w:noVBand="1"/>
            </w:tblPr>
            <w:tblGrid>
              <w:gridCol w:w="591"/>
              <w:gridCol w:w="2018"/>
            </w:tblGrid>
            <w:tr w:rsidR="00E37262" w:rsidTr="00947BF6">
              <w:tc>
                <w:tcPr>
                  <w:tcW w:w="1384" w:type="dxa"/>
                  <w:shd w:val="clear" w:color="auto" w:fill="00B0F0"/>
                </w:tcPr>
                <w:p w:rsidR="00E37262" w:rsidRPr="00F83791" w:rsidRDefault="00E37262" w:rsidP="00947BF6">
                  <w:pPr>
                    <w:rPr>
                      <w:color w:val="FF0000"/>
                    </w:rPr>
                  </w:pPr>
                </w:p>
              </w:tc>
              <w:tc>
                <w:tcPr>
                  <w:tcW w:w="4394" w:type="dxa"/>
                </w:tcPr>
                <w:p w:rsidR="00E37262" w:rsidRPr="00863C13" w:rsidRDefault="00E37262" w:rsidP="00EF3AF9">
                  <w:pPr>
                    <w:rPr>
                      <w:sz w:val="16"/>
                      <w:szCs w:val="16"/>
                    </w:rPr>
                  </w:pPr>
                  <w:r w:rsidRPr="00863C13">
                    <w:rPr>
                      <w:sz w:val="16"/>
                      <w:szCs w:val="16"/>
                    </w:rPr>
                    <w:t xml:space="preserve">Action not started yet </w:t>
                  </w:r>
                </w:p>
              </w:tc>
            </w:tr>
            <w:tr w:rsidR="00E37262" w:rsidTr="00947BF6">
              <w:tc>
                <w:tcPr>
                  <w:tcW w:w="1384" w:type="dxa"/>
                  <w:shd w:val="clear" w:color="auto" w:fill="FFC000"/>
                </w:tcPr>
                <w:p w:rsidR="00E37262" w:rsidRDefault="00E37262" w:rsidP="00947BF6"/>
              </w:tc>
              <w:tc>
                <w:tcPr>
                  <w:tcW w:w="4394" w:type="dxa"/>
                </w:tcPr>
                <w:p w:rsidR="00E37262" w:rsidRPr="00863C13" w:rsidRDefault="00E37262" w:rsidP="00947BF6">
                  <w:pPr>
                    <w:rPr>
                      <w:sz w:val="16"/>
                      <w:szCs w:val="16"/>
                    </w:rPr>
                  </w:pPr>
                  <w:r w:rsidRPr="00863C13">
                    <w:rPr>
                      <w:sz w:val="16"/>
                      <w:szCs w:val="16"/>
                    </w:rPr>
                    <w:t>Action underway on timescale</w:t>
                  </w:r>
                </w:p>
              </w:tc>
            </w:tr>
            <w:tr w:rsidR="00E37262" w:rsidTr="00947BF6">
              <w:tc>
                <w:tcPr>
                  <w:tcW w:w="1384" w:type="dxa"/>
                  <w:shd w:val="clear" w:color="auto" w:fill="00B050"/>
                </w:tcPr>
                <w:p w:rsidR="00E37262" w:rsidRPr="00F27C17" w:rsidRDefault="00E37262" w:rsidP="00947BF6">
                  <w:pPr>
                    <w:rPr>
                      <w:color w:val="339933"/>
                    </w:rPr>
                  </w:pPr>
                </w:p>
              </w:tc>
              <w:tc>
                <w:tcPr>
                  <w:tcW w:w="4394" w:type="dxa"/>
                </w:tcPr>
                <w:p w:rsidR="00E37262" w:rsidRPr="00863C13" w:rsidRDefault="00E37262" w:rsidP="00947BF6">
                  <w:pPr>
                    <w:rPr>
                      <w:sz w:val="16"/>
                      <w:szCs w:val="16"/>
                    </w:rPr>
                  </w:pPr>
                  <w:r w:rsidRPr="00863C13">
                    <w:rPr>
                      <w:sz w:val="16"/>
                      <w:szCs w:val="16"/>
                    </w:rPr>
                    <w:t>Action completed</w:t>
                  </w:r>
                </w:p>
              </w:tc>
            </w:tr>
            <w:tr w:rsidR="00E37262" w:rsidTr="00947BF6">
              <w:tc>
                <w:tcPr>
                  <w:tcW w:w="1384" w:type="dxa"/>
                  <w:shd w:val="clear" w:color="auto" w:fill="FF0000"/>
                </w:tcPr>
                <w:p w:rsidR="00E37262" w:rsidRPr="00A95EC9" w:rsidRDefault="00E37262" w:rsidP="00947BF6">
                  <w:r w:rsidRPr="00A95EC9">
                    <w:t xml:space="preserve">     </w:t>
                  </w:r>
                </w:p>
              </w:tc>
              <w:tc>
                <w:tcPr>
                  <w:tcW w:w="4394" w:type="dxa"/>
                </w:tcPr>
                <w:p w:rsidR="00E37262" w:rsidRPr="00863C13" w:rsidRDefault="00E37262" w:rsidP="00947BF6">
                  <w:pPr>
                    <w:rPr>
                      <w:sz w:val="16"/>
                      <w:szCs w:val="16"/>
                    </w:rPr>
                  </w:pPr>
                  <w:r w:rsidRPr="00863C13">
                    <w:rPr>
                      <w:sz w:val="16"/>
                      <w:szCs w:val="16"/>
                    </w:rPr>
                    <w:t>Action overdue</w:t>
                  </w:r>
                </w:p>
              </w:tc>
            </w:tr>
          </w:tbl>
          <w:p w:rsidR="00E37262" w:rsidRPr="00264F77" w:rsidRDefault="00E37262" w:rsidP="00947BF6">
            <w:pPr>
              <w:rPr>
                <w:rFonts w:ascii="Tahoma" w:hAnsi="Tahoma" w:cs="Tahoma"/>
                <w:b/>
                <w:bCs/>
                <w:color w:val="FFFFFF" w:themeColor="background1"/>
                <w:sz w:val="24"/>
                <w:szCs w:val="24"/>
              </w:rPr>
            </w:pPr>
          </w:p>
        </w:tc>
      </w:tr>
      <w:tr w:rsidR="0063415B" w:rsidRPr="00264F77" w:rsidTr="00191D8E">
        <w:tc>
          <w:tcPr>
            <w:tcW w:w="14601" w:type="dxa"/>
            <w:gridSpan w:val="6"/>
            <w:shd w:val="clear" w:color="auto" w:fill="F2F2F2" w:themeFill="background1" w:themeFillShade="F2"/>
          </w:tcPr>
          <w:p w:rsidR="0063415B" w:rsidRPr="00EF3AF9" w:rsidRDefault="001143ED" w:rsidP="00191D8E">
            <w:pPr>
              <w:rPr>
                <w:sz w:val="24"/>
                <w:szCs w:val="24"/>
              </w:rPr>
            </w:pPr>
            <w:r>
              <w:rPr>
                <w:b/>
              </w:rPr>
              <w:t xml:space="preserve"> </w:t>
            </w:r>
            <w:r w:rsidR="0063415B" w:rsidRPr="00EF3AF9">
              <w:rPr>
                <w:b/>
                <w:sz w:val="24"/>
                <w:szCs w:val="24"/>
              </w:rPr>
              <w:t>1. PARTNERSHIP WORKING TO DEVELOP AND IMPLEMENT MENTAL HEALTH CRISIS CARE CONCORDAT ACTION PLAN</w:t>
            </w:r>
          </w:p>
          <w:p w:rsidR="0063415B" w:rsidRPr="00D04F02" w:rsidRDefault="0063415B" w:rsidP="0063415B">
            <w:pPr>
              <w:pStyle w:val="ListParagraph"/>
              <w:ind w:left="0"/>
              <w:rPr>
                <w:rFonts w:ascii="Tahoma" w:hAnsi="Tahoma" w:cs="Tahoma"/>
                <w:b/>
                <w:bCs/>
                <w:color w:val="FFFFFF" w:themeColor="background1"/>
                <w:sz w:val="24"/>
                <w:szCs w:val="24"/>
              </w:rPr>
            </w:pPr>
            <w:r w:rsidRPr="00D04F02">
              <w:rPr>
                <w:b/>
              </w:rPr>
              <w:t>Key Outcome:</w:t>
            </w:r>
            <w:r w:rsidRPr="00D04F02">
              <w:t xml:space="preserve"> </w:t>
            </w:r>
            <w:r>
              <w:t>Sign up to declaration and action plan:</w:t>
            </w:r>
          </w:p>
        </w:tc>
      </w:tr>
      <w:tr w:rsidR="0063415B" w:rsidRPr="00270215" w:rsidTr="004D3179">
        <w:tc>
          <w:tcPr>
            <w:tcW w:w="625" w:type="dxa"/>
          </w:tcPr>
          <w:p w:rsidR="0063415B" w:rsidRPr="00220D03" w:rsidRDefault="00220D03" w:rsidP="00191D8E">
            <w:pPr>
              <w:jc w:val="center"/>
              <w:rPr>
                <w:rFonts w:cs="Tahoma"/>
                <w:bCs/>
              </w:rPr>
            </w:pPr>
            <w:r w:rsidRPr="00220D03">
              <w:rPr>
                <w:rFonts w:cs="Tahoma"/>
                <w:bCs/>
              </w:rPr>
              <w:t>1.1</w:t>
            </w:r>
          </w:p>
        </w:tc>
        <w:tc>
          <w:tcPr>
            <w:tcW w:w="5754" w:type="dxa"/>
          </w:tcPr>
          <w:p w:rsidR="0063415B" w:rsidRPr="0063415B" w:rsidRDefault="0063415B" w:rsidP="00191D8E">
            <w:r w:rsidRPr="0063415B">
              <w:t>Hold Stakeholder event to facilitate sign up by stakeholders</w:t>
            </w:r>
          </w:p>
        </w:tc>
        <w:tc>
          <w:tcPr>
            <w:tcW w:w="1843" w:type="dxa"/>
          </w:tcPr>
          <w:p w:rsidR="0063415B" w:rsidRPr="0063415B" w:rsidRDefault="0063415B" w:rsidP="00191D8E">
            <w:r w:rsidRPr="0063415B">
              <w:t>CCG / ERYC</w:t>
            </w:r>
          </w:p>
        </w:tc>
        <w:tc>
          <w:tcPr>
            <w:tcW w:w="1559" w:type="dxa"/>
          </w:tcPr>
          <w:p w:rsidR="0063415B" w:rsidRPr="0063415B" w:rsidRDefault="0063415B" w:rsidP="00191D8E">
            <w:r w:rsidRPr="0063415B">
              <w:t>Dec 14</w:t>
            </w:r>
          </w:p>
        </w:tc>
        <w:tc>
          <w:tcPr>
            <w:tcW w:w="1985" w:type="dxa"/>
          </w:tcPr>
          <w:p w:rsidR="0063415B" w:rsidRPr="0063415B" w:rsidRDefault="0063415B" w:rsidP="00191D8E">
            <w:r w:rsidRPr="0063415B">
              <w:t>Sign up on website</w:t>
            </w:r>
          </w:p>
        </w:tc>
        <w:tc>
          <w:tcPr>
            <w:tcW w:w="2835" w:type="dxa"/>
            <w:shd w:val="clear" w:color="auto" w:fill="00B050"/>
          </w:tcPr>
          <w:p w:rsidR="00564D16" w:rsidRPr="0063415B" w:rsidRDefault="00564D16" w:rsidP="00564D16">
            <w:pPr>
              <w:rPr>
                <w:rFonts w:cs="Tahoma"/>
                <w:bCs/>
              </w:rPr>
            </w:pPr>
            <w:r>
              <w:rPr>
                <w:rFonts w:cs="Tahoma"/>
                <w:bCs/>
              </w:rPr>
              <w:t>Stakeholder event</w:t>
            </w:r>
            <w:r w:rsidR="0063415B" w:rsidRPr="0063415B">
              <w:rPr>
                <w:rFonts w:cs="Tahoma"/>
                <w:bCs/>
              </w:rPr>
              <w:t xml:space="preserve"> Nov 14</w:t>
            </w:r>
          </w:p>
        </w:tc>
      </w:tr>
      <w:tr w:rsidR="0063415B" w:rsidRPr="00270215" w:rsidTr="004D3179">
        <w:tc>
          <w:tcPr>
            <w:tcW w:w="625" w:type="dxa"/>
          </w:tcPr>
          <w:p w:rsidR="0063415B" w:rsidRPr="00220D03" w:rsidRDefault="00220D03" w:rsidP="00191D8E">
            <w:pPr>
              <w:jc w:val="center"/>
              <w:rPr>
                <w:rFonts w:cs="Tahoma"/>
              </w:rPr>
            </w:pPr>
            <w:r>
              <w:rPr>
                <w:rFonts w:cs="Tahoma"/>
              </w:rPr>
              <w:t>1.2</w:t>
            </w:r>
          </w:p>
        </w:tc>
        <w:tc>
          <w:tcPr>
            <w:tcW w:w="5754" w:type="dxa"/>
          </w:tcPr>
          <w:p w:rsidR="0063415B" w:rsidRPr="0063415B" w:rsidRDefault="0063415B" w:rsidP="00191D8E">
            <w:r w:rsidRPr="0063415B">
              <w:t>Establish East Riding and Hull MHCCC working group to draft action plan</w:t>
            </w:r>
          </w:p>
        </w:tc>
        <w:tc>
          <w:tcPr>
            <w:tcW w:w="1843" w:type="dxa"/>
          </w:tcPr>
          <w:p w:rsidR="0063415B" w:rsidRPr="0063415B" w:rsidRDefault="0063415B" w:rsidP="00191D8E">
            <w:pPr>
              <w:rPr>
                <w:rFonts w:cs="Tahoma"/>
                <w:bCs/>
              </w:rPr>
            </w:pPr>
            <w:r w:rsidRPr="0063415B">
              <w:rPr>
                <w:rFonts w:cs="Tahoma"/>
                <w:bCs/>
              </w:rPr>
              <w:t>CCG / ERYC</w:t>
            </w:r>
          </w:p>
        </w:tc>
        <w:tc>
          <w:tcPr>
            <w:tcW w:w="1559" w:type="dxa"/>
          </w:tcPr>
          <w:p w:rsidR="0063415B" w:rsidRPr="0063415B" w:rsidRDefault="0063415B" w:rsidP="00191D8E">
            <w:pPr>
              <w:rPr>
                <w:rFonts w:cs="Tahoma"/>
                <w:bCs/>
              </w:rPr>
            </w:pPr>
            <w:r w:rsidRPr="0063415B">
              <w:rPr>
                <w:rFonts w:cs="Tahoma"/>
                <w:bCs/>
              </w:rPr>
              <w:t>Sept 14</w:t>
            </w:r>
          </w:p>
        </w:tc>
        <w:tc>
          <w:tcPr>
            <w:tcW w:w="1985" w:type="dxa"/>
          </w:tcPr>
          <w:p w:rsidR="0063415B" w:rsidRPr="0063415B" w:rsidRDefault="0063415B" w:rsidP="00191D8E">
            <w:pPr>
              <w:rPr>
                <w:rFonts w:cs="Tahoma"/>
                <w:bCs/>
              </w:rPr>
            </w:pPr>
            <w:r w:rsidRPr="0063415B">
              <w:rPr>
                <w:rFonts w:cs="Tahoma"/>
                <w:bCs/>
              </w:rPr>
              <w:t xml:space="preserve">Group established </w:t>
            </w:r>
          </w:p>
        </w:tc>
        <w:tc>
          <w:tcPr>
            <w:tcW w:w="2835" w:type="dxa"/>
            <w:shd w:val="clear" w:color="auto" w:fill="00B050"/>
          </w:tcPr>
          <w:p w:rsidR="0063415B" w:rsidRPr="0063415B" w:rsidRDefault="0063415B" w:rsidP="00191D8E">
            <w:pPr>
              <w:rPr>
                <w:rFonts w:cs="Tahoma"/>
                <w:bCs/>
              </w:rPr>
            </w:pPr>
            <w:r w:rsidRPr="0063415B">
              <w:rPr>
                <w:rFonts w:cs="Tahoma"/>
                <w:bCs/>
              </w:rPr>
              <w:t xml:space="preserve">Established </w:t>
            </w:r>
          </w:p>
        </w:tc>
      </w:tr>
      <w:tr w:rsidR="0063415B" w:rsidRPr="00270215" w:rsidTr="004D3179">
        <w:tc>
          <w:tcPr>
            <w:tcW w:w="625" w:type="dxa"/>
          </w:tcPr>
          <w:p w:rsidR="0063415B" w:rsidRPr="00220D03" w:rsidRDefault="00220D03" w:rsidP="00191D8E">
            <w:pPr>
              <w:jc w:val="center"/>
              <w:rPr>
                <w:rFonts w:cs="Tahoma"/>
              </w:rPr>
            </w:pPr>
            <w:r>
              <w:rPr>
                <w:rFonts w:cs="Tahoma"/>
              </w:rPr>
              <w:t>1.3</w:t>
            </w:r>
          </w:p>
        </w:tc>
        <w:tc>
          <w:tcPr>
            <w:tcW w:w="5754" w:type="dxa"/>
          </w:tcPr>
          <w:p w:rsidR="0063415B" w:rsidRPr="0063415B" w:rsidRDefault="0063415B" w:rsidP="00191D8E">
            <w:r w:rsidRPr="0063415B">
              <w:t>Establish Humber-wide Concordat group</w:t>
            </w:r>
          </w:p>
        </w:tc>
        <w:tc>
          <w:tcPr>
            <w:tcW w:w="1843" w:type="dxa"/>
          </w:tcPr>
          <w:p w:rsidR="0063415B" w:rsidRPr="0063415B" w:rsidRDefault="0063415B" w:rsidP="00191D8E">
            <w:pPr>
              <w:rPr>
                <w:rFonts w:cs="Tahoma"/>
                <w:bCs/>
              </w:rPr>
            </w:pPr>
            <w:r w:rsidRPr="0063415B">
              <w:rPr>
                <w:rFonts w:cs="Tahoma"/>
                <w:bCs/>
              </w:rPr>
              <w:t>H</w:t>
            </w:r>
            <w:r w:rsidR="008B44D7">
              <w:rPr>
                <w:rFonts w:cs="Tahoma"/>
                <w:bCs/>
              </w:rPr>
              <w:t xml:space="preserve">umberside </w:t>
            </w:r>
            <w:r w:rsidRPr="0063415B">
              <w:rPr>
                <w:rFonts w:cs="Tahoma"/>
                <w:bCs/>
              </w:rPr>
              <w:t>P</w:t>
            </w:r>
            <w:r w:rsidR="008B44D7">
              <w:rPr>
                <w:rFonts w:cs="Tahoma"/>
                <w:bCs/>
              </w:rPr>
              <w:t>olice</w:t>
            </w:r>
          </w:p>
        </w:tc>
        <w:tc>
          <w:tcPr>
            <w:tcW w:w="1559" w:type="dxa"/>
          </w:tcPr>
          <w:p w:rsidR="0063415B" w:rsidRPr="0063415B" w:rsidRDefault="0063415B" w:rsidP="00191D8E">
            <w:pPr>
              <w:rPr>
                <w:rFonts w:cs="Tahoma"/>
                <w:bCs/>
              </w:rPr>
            </w:pPr>
            <w:r w:rsidRPr="0063415B">
              <w:rPr>
                <w:rFonts w:cs="Tahoma"/>
                <w:bCs/>
              </w:rPr>
              <w:t>Jan 15</w:t>
            </w:r>
          </w:p>
        </w:tc>
        <w:tc>
          <w:tcPr>
            <w:tcW w:w="1985" w:type="dxa"/>
          </w:tcPr>
          <w:p w:rsidR="0063415B" w:rsidRPr="0063415B" w:rsidRDefault="0063415B" w:rsidP="00191D8E">
            <w:pPr>
              <w:rPr>
                <w:rFonts w:cs="Tahoma"/>
                <w:bCs/>
              </w:rPr>
            </w:pPr>
            <w:r w:rsidRPr="0063415B">
              <w:rPr>
                <w:rFonts w:cs="Tahoma"/>
                <w:bCs/>
              </w:rPr>
              <w:t>Group established</w:t>
            </w:r>
          </w:p>
        </w:tc>
        <w:tc>
          <w:tcPr>
            <w:tcW w:w="2835" w:type="dxa"/>
            <w:shd w:val="clear" w:color="auto" w:fill="00B050"/>
          </w:tcPr>
          <w:p w:rsidR="0063415B" w:rsidRPr="0063415B" w:rsidRDefault="00B310E4" w:rsidP="00191D8E">
            <w:pPr>
              <w:rPr>
                <w:rFonts w:cs="Tahoma"/>
                <w:bCs/>
              </w:rPr>
            </w:pPr>
            <w:r>
              <w:rPr>
                <w:rFonts w:cs="Tahoma"/>
                <w:bCs/>
              </w:rPr>
              <w:t>Quarterly meetings</w:t>
            </w:r>
          </w:p>
        </w:tc>
      </w:tr>
      <w:tr w:rsidR="0063415B" w:rsidRPr="00270215" w:rsidTr="00CC6B90">
        <w:trPr>
          <w:trHeight w:val="714"/>
        </w:trPr>
        <w:tc>
          <w:tcPr>
            <w:tcW w:w="625" w:type="dxa"/>
          </w:tcPr>
          <w:p w:rsidR="0063415B" w:rsidRPr="00220D03" w:rsidRDefault="00220D03" w:rsidP="00191D8E">
            <w:pPr>
              <w:jc w:val="center"/>
              <w:rPr>
                <w:rFonts w:cs="Tahoma"/>
              </w:rPr>
            </w:pPr>
            <w:r>
              <w:rPr>
                <w:rFonts w:cs="Tahoma"/>
              </w:rPr>
              <w:t>1.4</w:t>
            </w:r>
          </w:p>
        </w:tc>
        <w:tc>
          <w:tcPr>
            <w:tcW w:w="5754" w:type="dxa"/>
          </w:tcPr>
          <w:p w:rsidR="0063415B" w:rsidRPr="0063415B" w:rsidRDefault="0063415B" w:rsidP="00191D8E">
            <w:r w:rsidRPr="0063415B">
              <w:t>Service user and carer engagement</w:t>
            </w:r>
          </w:p>
        </w:tc>
        <w:tc>
          <w:tcPr>
            <w:tcW w:w="1843" w:type="dxa"/>
          </w:tcPr>
          <w:p w:rsidR="0063415B" w:rsidRPr="0063415B" w:rsidRDefault="0063415B" w:rsidP="00191D8E">
            <w:pPr>
              <w:rPr>
                <w:rFonts w:cs="Tahoma"/>
                <w:bCs/>
              </w:rPr>
            </w:pPr>
            <w:r w:rsidRPr="0063415B">
              <w:rPr>
                <w:rFonts w:cs="Tahoma"/>
                <w:bCs/>
              </w:rPr>
              <w:t>MHCCC Action Group</w:t>
            </w:r>
          </w:p>
        </w:tc>
        <w:tc>
          <w:tcPr>
            <w:tcW w:w="1559" w:type="dxa"/>
          </w:tcPr>
          <w:p w:rsidR="0063415B" w:rsidRPr="0063415B" w:rsidRDefault="00CC6B90" w:rsidP="00191D8E">
            <w:pPr>
              <w:rPr>
                <w:rFonts w:cs="Tahoma"/>
                <w:bCs/>
              </w:rPr>
            </w:pPr>
            <w:r>
              <w:rPr>
                <w:rFonts w:cs="Tahoma"/>
                <w:bCs/>
              </w:rPr>
              <w:t>Q2</w:t>
            </w:r>
          </w:p>
        </w:tc>
        <w:tc>
          <w:tcPr>
            <w:tcW w:w="1985" w:type="dxa"/>
          </w:tcPr>
          <w:p w:rsidR="0063415B" w:rsidRPr="0063415B" w:rsidRDefault="0063415B" w:rsidP="00191D8E">
            <w:pPr>
              <w:rPr>
                <w:rFonts w:cs="Tahoma"/>
                <w:bCs/>
              </w:rPr>
            </w:pPr>
            <w:r w:rsidRPr="0063415B">
              <w:rPr>
                <w:rFonts w:cs="Tahoma"/>
                <w:bCs/>
              </w:rPr>
              <w:t>Mechanism established</w:t>
            </w:r>
          </w:p>
        </w:tc>
        <w:tc>
          <w:tcPr>
            <w:tcW w:w="2835" w:type="dxa"/>
            <w:shd w:val="clear" w:color="auto" w:fill="FFC000"/>
          </w:tcPr>
          <w:p w:rsidR="0063415B" w:rsidRPr="0063415B" w:rsidRDefault="001A5ABB" w:rsidP="00191D8E">
            <w:pPr>
              <w:rPr>
                <w:rFonts w:cs="Tahoma"/>
                <w:bCs/>
              </w:rPr>
            </w:pPr>
            <w:r>
              <w:rPr>
                <w:rFonts w:cs="Tahoma"/>
                <w:bCs/>
              </w:rPr>
              <w:t>In development</w:t>
            </w:r>
            <w:r w:rsidR="00EF3AF9">
              <w:rPr>
                <w:rFonts w:cs="Tahoma"/>
                <w:bCs/>
              </w:rPr>
              <w:t>. Limited service user and carer discussions so far</w:t>
            </w:r>
          </w:p>
        </w:tc>
      </w:tr>
      <w:tr w:rsidR="0063415B" w:rsidRPr="00270215" w:rsidTr="004D3179">
        <w:tc>
          <w:tcPr>
            <w:tcW w:w="625" w:type="dxa"/>
          </w:tcPr>
          <w:p w:rsidR="0063415B" w:rsidRPr="00220D03" w:rsidRDefault="00220D03" w:rsidP="00EF3AF9">
            <w:pPr>
              <w:jc w:val="center"/>
              <w:rPr>
                <w:rFonts w:cs="Tahoma"/>
              </w:rPr>
            </w:pPr>
            <w:r>
              <w:rPr>
                <w:rFonts w:cs="Tahoma"/>
              </w:rPr>
              <w:t>1.5</w:t>
            </w:r>
          </w:p>
        </w:tc>
        <w:tc>
          <w:tcPr>
            <w:tcW w:w="5754" w:type="dxa"/>
          </w:tcPr>
          <w:p w:rsidR="0063415B" w:rsidRPr="0063415B" w:rsidRDefault="0063415B" w:rsidP="00191D8E">
            <w:pPr>
              <w:rPr>
                <w:rFonts w:cs="Tahoma"/>
                <w:bCs/>
              </w:rPr>
            </w:pPr>
            <w:r w:rsidRPr="0063415B">
              <w:rPr>
                <w:rFonts w:cs="Tahoma"/>
                <w:bCs/>
              </w:rPr>
              <w:t>Action Plan agreed and on MHCCC website</w:t>
            </w:r>
          </w:p>
        </w:tc>
        <w:tc>
          <w:tcPr>
            <w:tcW w:w="1843" w:type="dxa"/>
          </w:tcPr>
          <w:p w:rsidR="0063415B" w:rsidRPr="0063415B" w:rsidRDefault="00220D03" w:rsidP="00191D8E">
            <w:pPr>
              <w:rPr>
                <w:rFonts w:cs="Tahoma"/>
                <w:bCs/>
              </w:rPr>
            </w:pPr>
            <w:r w:rsidRPr="0063415B">
              <w:rPr>
                <w:rFonts w:cs="Tahoma"/>
                <w:bCs/>
              </w:rPr>
              <w:t>MHCCC Action Group</w:t>
            </w:r>
          </w:p>
        </w:tc>
        <w:tc>
          <w:tcPr>
            <w:tcW w:w="1559" w:type="dxa"/>
          </w:tcPr>
          <w:p w:rsidR="0063415B" w:rsidRDefault="004D3179" w:rsidP="00191D8E">
            <w:pPr>
              <w:rPr>
                <w:rFonts w:cs="Tahoma"/>
                <w:bCs/>
              </w:rPr>
            </w:pPr>
            <w:r>
              <w:rPr>
                <w:rFonts w:cs="Tahoma"/>
                <w:bCs/>
              </w:rPr>
              <w:t>Q4 2014/15</w:t>
            </w:r>
          </w:p>
          <w:p w:rsidR="00CC6B90" w:rsidRPr="0063415B" w:rsidRDefault="00CC6B90" w:rsidP="00191D8E">
            <w:pPr>
              <w:rPr>
                <w:rFonts w:cs="Tahoma"/>
                <w:bCs/>
              </w:rPr>
            </w:pPr>
            <w:r>
              <w:rPr>
                <w:rFonts w:cs="Tahoma"/>
                <w:bCs/>
              </w:rPr>
              <w:t>Q3 2015/16</w:t>
            </w:r>
          </w:p>
        </w:tc>
        <w:tc>
          <w:tcPr>
            <w:tcW w:w="1985" w:type="dxa"/>
          </w:tcPr>
          <w:p w:rsidR="0063415B" w:rsidRPr="0063415B" w:rsidRDefault="004D3179" w:rsidP="00191D8E">
            <w:pPr>
              <w:rPr>
                <w:rFonts w:cs="Tahoma"/>
                <w:bCs/>
              </w:rPr>
            </w:pPr>
            <w:r>
              <w:rPr>
                <w:rFonts w:cs="Tahoma"/>
                <w:bCs/>
              </w:rPr>
              <w:t>Action plan on MHCCC website</w:t>
            </w:r>
          </w:p>
        </w:tc>
        <w:tc>
          <w:tcPr>
            <w:tcW w:w="2835" w:type="dxa"/>
            <w:shd w:val="clear" w:color="auto" w:fill="00B050"/>
          </w:tcPr>
          <w:p w:rsidR="0063415B" w:rsidRPr="0063415B" w:rsidRDefault="00CC6B90" w:rsidP="00191D8E">
            <w:pPr>
              <w:rPr>
                <w:rFonts w:cs="Tahoma"/>
                <w:bCs/>
              </w:rPr>
            </w:pPr>
            <w:r>
              <w:rPr>
                <w:rFonts w:cs="Tahoma"/>
                <w:bCs/>
              </w:rPr>
              <w:t>To be updated end October 2015</w:t>
            </w:r>
          </w:p>
        </w:tc>
      </w:tr>
      <w:tr w:rsidR="004D3179" w:rsidRPr="00270215" w:rsidTr="004D3179">
        <w:tc>
          <w:tcPr>
            <w:tcW w:w="625" w:type="dxa"/>
          </w:tcPr>
          <w:p w:rsidR="004D3179" w:rsidRDefault="004D3179" w:rsidP="00EF3AF9">
            <w:pPr>
              <w:jc w:val="center"/>
              <w:rPr>
                <w:rFonts w:cs="Tahoma"/>
              </w:rPr>
            </w:pPr>
            <w:r>
              <w:rPr>
                <w:rFonts w:cs="Tahoma"/>
              </w:rPr>
              <w:t>1.6</w:t>
            </w:r>
          </w:p>
        </w:tc>
        <w:tc>
          <w:tcPr>
            <w:tcW w:w="5754" w:type="dxa"/>
          </w:tcPr>
          <w:p w:rsidR="004D3179" w:rsidRDefault="004D3179" w:rsidP="00191D8E">
            <w:pPr>
              <w:rPr>
                <w:rFonts w:cs="Tahoma"/>
                <w:bCs/>
              </w:rPr>
            </w:pPr>
            <w:r>
              <w:rPr>
                <w:rFonts w:cs="Tahoma"/>
                <w:bCs/>
              </w:rPr>
              <w:t>Action Plan reported on to Health and Wellbeing Board and other partners</w:t>
            </w:r>
            <w:r w:rsidR="00A24B6E">
              <w:rPr>
                <w:rFonts w:cs="Tahoma"/>
                <w:bCs/>
              </w:rPr>
              <w:t xml:space="preserve"> including Safeguarding Adult Boards</w:t>
            </w:r>
          </w:p>
          <w:p w:rsidR="00B67F5A" w:rsidRPr="0063415B" w:rsidRDefault="00B67F5A" w:rsidP="00191D8E">
            <w:pPr>
              <w:rPr>
                <w:rFonts w:cs="Tahoma"/>
                <w:bCs/>
              </w:rPr>
            </w:pPr>
          </w:p>
        </w:tc>
        <w:tc>
          <w:tcPr>
            <w:tcW w:w="1843" w:type="dxa"/>
          </w:tcPr>
          <w:p w:rsidR="004D3179" w:rsidRPr="0063415B" w:rsidRDefault="004D3179" w:rsidP="00191D8E">
            <w:pPr>
              <w:rPr>
                <w:rFonts w:cs="Tahoma"/>
                <w:bCs/>
              </w:rPr>
            </w:pPr>
            <w:r w:rsidRPr="0063415B">
              <w:rPr>
                <w:rFonts w:cs="Tahoma"/>
                <w:bCs/>
              </w:rPr>
              <w:t>MHCCC Action Group</w:t>
            </w:r>
          </w:p>
        </w:tc>
        <w:tc>
          <w:tcPr>
            <w:tcW w:w="1559" w:type="dxa"/>
          </w:tcPr>
          <w:p w:rsidR="004D3179" w:rsidRDefault="00CC6B90" w:rsidP="00191D8E">
            <w:pPr>
              <w:rPr>
                <w:rFonts w:cs="Tahoma"/>
                <w:bCs/>
              </w:rPr>
            </w:pPr>
            <w:r>
              <w:rPr>
                <w:rFonts w:cs="Tahoma"/>
                <w:bCs/>
              </w:rPr>
              <w:t>Q4 2014/15</w:t>
            </w:r>
          </w:p>
          <w:p w:rsidR="00CC6B90" w:rsidRDefault="00CC6B90" w:rsidP="00191D8E">
            <w:pPr>
              <w:rPr>
                <w:rFonts w:cs="Tahoma"/>
                <w:bCs/>
              </w:rPr>
            </w:pPr>
            <w:r>
              <w:rPr>
                <w:rFonts w:cs="Tahoma"/>
                <w:bCs/>
              </w:rPr>
              <w:t>Q4 2015/16</w:t>
            </w:r>
          </w:p>
        </w:tc>
        <w:tc>
          <w:tcPr>
            <w:tcW w:w="1985" w:type="dxa"/>
          </w:tcPr>
          <w:p w:rsidR="004D3179" w:rsidRDefault="004D3179" w:rsidP="00191D8E">
            <w:pPr>
              <w:rPr>
                <w:rFonts w:cs="Tahoma"/>
                <w:bCs/>
              </w:rPr>
            </w:pPr>
            <w:r>
              <w:rPr>
                <w:rFonts w:cs="Tahoma"/>
                <w:bCs/>
              </w:rPr>
              <w:t>Report</w:t>
            </w:r>
            <w:r w:rsidR="00CC6B90">
              <w:rPr>
                <w:rFonts w:cs="Tahoma"/>
                <w:bCs/>
              </w:rPr>
              <w:t>s</w:t>
            </w:r>
            <w:r>
              <w:rPr>
                <w:rFonts w:cs="Tahoma"/>
                <w:bCs/>
              </w:rPr>
              <w:t xml:space="preserve"> to HWB</w:t>
            </w:r>
          </w:p>
        </w:tc>
        <w:tc>
          <w:tcPr>
            <w:tcW w:w="2835" w:type="dxa"/>
            <w:shd w:val="clear" w:color="auto" w:fill="FFC000"/>
          </w:tcPr>
          <w:p w:rsidR="004D3179" w:rsidRDefault="004D3179" w:rsidP="004D3179">
            <w:pPr>
              <w:rPr>
                <w:rFonts w:cs="Tahoma"/>
                <w:bCs/>
              </w:rPr>
            </w:pPr>
            <w:r>
              <w:rPr>
                <w:rFonts w:cs="Tahoma"/>
                <w:bCs/>
              </w:rPr>
              <w:t>Report taken on declaration</w:t>
            </w:r>
          </w:p>
          <w:p w:rsidR="004D3179" w:rsidRDefault="00CC6B90" w:rsidP="004D3179">
            <w:pPr>
              <w:rPr>
                <w:rFonts w:cs="Tahoma"/>
                <w:bCs/>
              </w:rPr>
            </w:pPr>
            <w:r>
              <w:rPr>
                <w:rFonts w:cs="Tahoma"/>
                <w:bCs/>
              </w:rPr>
              <w:t>and initial action plan</w:t>
            </w:r>
          </w:p>
        </w:tc>
      </w:tr>
      <w:tr w:rsidR="00E37262" w:rsidRPr="00264F77" w:rsidTr="00947BF6">
        <w:tc>
          <w:tcPr>
            <w:tcW w:w="14601" w:type="dxa"/>
            <w:gridSpan w:val="6"/>
            <w:shd w:val="clear" w:color="auto" w:fill="F2F2F2" w:themeFill="background1" w:themeFillShade="F2"/>
          </w:tcPr>
          <w:p w:rsidR="00E37262" w:rsidRPr="00EF3AF9" w:rsidRDefault="00EF3AF9" w:rsidP="00947BF6">
            <w:pPr>
              <w:rPr>
                <w:sz w:val="24"/>
                <w:szCs w:val="24"/>
              </w:rPr>
            </w:pPr>
            <w:r>
              <w:rPr>
                <w:b/>
                <w:sz w:val="24"/>
                <w:szCs w:val="24"/>
              </w:rPr>
              <w:t>2.</w:t>
            </w:r>
            <w:r w:rsidR="00E37262" w:rsidRPr="00EF3AF9">
              <w:rPr>
                <w:b/>
                <w:sz w:val="24"/>
                <w:szCs w:val="24"/>
              </w:rPr>
              <w:t xml:space="preserve"> ACCESS TO SUPPORT BEFORE CRISIS POINT</w:t>
            </w:r>
          </w:p>
          <w:p w:rsidR="00E37262" w:rsidRDefault="00E37262" w:rsidP="00947BF6">
            <w:pPr>
              <w:pStyle w:val="ListParagraph"/>
              <w:ind w:left="0"/>
            </w:pPr>
            <w:r w:rsidRPr="00D04F02">
              <w:rPr>
                <w:b/>
              </w:rPr>
              <w:t>Key Outcome:</w:t>
            </w:r>
            <w:r w:rsidRPr="00D04F02">
              <w:t xml:space="preserve"> When I need urgent help to avert a crisis I, and people close to me, know who to contact at any time, 24 hours a day, seven days a week. People take me seriously and trust my judgement when I say I am close to crisis, and I get fast access to people who help me get better</w:t>
            </w:r>
          </w:p>
          <w:p w:rsidR="00E37262" w:rsidRPr="00D04F02" w:rsidRDefault="00E37262" w:rsidP="00947BF6">
            <w:pPr>
              <w:pStyle w:val="ListParagraph"/>
              <w:ind w:left="0"/>
              <w:rPr>
                <w:rFonts w:ascii="Tahoma" w:hAnsi="Tahoma" w:cs="Tahoma"/>
                <w:b/>
                <w:bCs/>
                <w:color w:val="FFFFFF" w:themeColor="background1"/>
                <w:sz w:val="24"/>
                <w:szCs w:val="24"/>
              </w:rPr>
            </w:pPr>
            <w:r>
              <w:t>Review the care pathway prior to crisis point to ensure that services can be accessed at the right time, and in the right place, focusing on the following key areas:</w:t>
            </w:r>
          </w:p>
        </w:tc>
      </w:tr>
      <w:tr w:rsidR="00350C52" w:rsidRPr="00270215" w:rsidTr="004D3179">
        <w:tc>
          <w:tcPr>
            <w:tcW w:w="625" w:type="dxa"/>
          </w:tcPr>
          <w:p w:rsidR="00350C52" w:rsidRPr="00EF3AF9" w:rsidRDefault="00EF3AF9" w:rsidP="00A00B8F">
            <w:pPr>
              <w:jc w:val="center"/>
              <w:rPr>
                <w:rFonts w:asciiTheme="majorHAnsi" w:hAnsiTheme="majorHAnsi" w:cs="Tahoma"/>
              </w:rPr>
            </w:pPr>
            <w:r>
              <w:rPr>
                <w:rFonts w:asciiTheme="majorHAnsi" w:hAnsiTheme="majorHAnsi" w:cs="Tahoma"/>
              </w:rPr>
              <w:t>2.1</w:t>
            </w:r>
          </w:p>
        </w:tc>
        <w:tc>
          <w:tcPr>
            <w:tcW w:w="5754" w:type="dxa"/>
          </w:tcPr>
          <w:p w:rsidR="00350C52" w:rsidRPr="00A00B8F" w:rsidRDefault="00350C52" w:rsidP="00CC3745">
            <w:r>
              <w:t xml:space="preserve">Development of a single point of contact to </w:t>
            </w:r>
            <w:r w:rsidR="00CC3745">
              <w:t xml:space="preserve">mental health </w:t>
            </w:r>
            <w:r>
              <w:t xml:space="preserve"> services</w:t>
            </w:r>
          </w:p>
        </w:tc>
        <w:tc>
          <w:tcPr>
            <w:tcW w:w="1843" w:type="dxa"/>
          </w:tcPr>
          <w:p w:rsidR="00350C52" w:rsidRPr="00D84447" w:rsidRDefault="00350C52" w:rsidP="00350C52">
            <w:pPr>
              <w:rPr>
                <w:rFonts w:asciiTheme="majorHAnsi" w:hAnsiTheme="majorHAnsi"/>
              </w:rPr>
            </w:pPr>
            <w:r w:rsidRPr="00D84447">
              <w:rPr>
                <w:rFonts w:asciiTheme="majorHAnsi" w:hAnsiTheme="majorHAnsi"/>
              </w:rPr>
              <w:t>ERYC / HFT</w:t>
            </w:r>
          </w:p>
          <w:p w:rsidR="00350C52" w:rsidRPr="00D84447" w:rsidRDefault="00D077A2" w:rsidP="00350C52">
            <w:pPr>
              <w:rPr>
                <w:rFonts w:asciiTheme="majorHAnsi" w:hAnsiTheme="majorHAnsi"/>
              </w:rPr>
            </w:pPr>
            <w:r w:rsidRPr="00D84447">
              <w:rPr>
                <w:rFonts w:asciiTheme="majorHAnsi" w:hAnsiTheme="majorHAnsi"/>
              </w:rPr>
              <w:t>East Riding only</w:t>
            </w:r>
          </w:p>
          <w:p w:rsidR="00350C52" w:rsidRPr="00D84447" w:rsidRDefault="00350C52" w:rsidP="00350C52">
            <w:pPr>
              <w:rPr>
                <w:rFonts w:asciiTheme="majorHAnsi" w:hAnsiTheme="majorHAnsi" w:cs="Tahoma"/>
                <w:b/>
                <w:bCs/>
              </w:rPr>
            </w:pPr>
          </w:p>
        </w:tc>
        <w:tc>
          <w:tcPr>
            <w:tcW w:w="1559" w:type="dxa"/>
          </w:tcPr>
          <w:p w:rsidR="00350C52" w:rsidRPr="00D84447" w:rsidRDefault="00CC6B90" w:rsidP="00350C52">
            <w:pPr>
              <w:rPr>
                <w:rFonts w:asciiTheme="majorHAnsi" w:hAnsiTheme="majorHAnsi" w:cs="Tahoma"/>
                <w:b/>
                <w:bCs/>
              </w:rPr>
            </w:pPr>
            <w:r>
              <w:rPr>
                <w:rFonts w:asciiTheme="majorHAnsi" w:hAnsiTheme="majorHAnsi"/>
              </w:rPr>
              <w:t>2014/15</w:t>
            </w:r>
          </w:p>
        </w:tc>
        <w:tc>
          <w:tcPr>
            <w:tcW w:w="1985" w:type="dxa"/>
          </w:tcPr>
          <w:p w:rsidR="00350C52" w:rsidRPr="00BC69C3" w:rsidRDefault="00D84447" w:rsidP="00270215">
            <w:pPr>
              <w:rPr>
                <w:rFonts w:asciiTheme="majorHAnsi" w:hAnsiTheme="majorHAnsi" w:cs="Tahoma"/>
                <w:bCs/>
              </w:rPr>
            </w:pPr>
            <w:r w:rsidRPr="00BC69C3">
              <w:rPr>
                <w:rFonts w:asciiTheme="majorHAnsi" w:hAnsiTheme="majorHAnsi" w:cs="Tahoma"/>
                <w:bCs/>
              </w:rPr>
              <w:t>Effective Single Contact Point</w:t>
            </w:r>
          </w:p>
        </w:tc>
        <w:tc>
          <w:tcPr>
            <w:tcW w:w="2835" w:type="dxa"/>
            <w:shd w:val="clear" w:color="auto" w:fill="FFC000"/>
          </w:tcPr>
          <w:p w:rsidR="00350C52" w:rsidRPr="00636C12" w:rsidRDefault="00CC3745" w:rsidP="00CC3745">
            <w:pPr>
              <w:rPr>
                <w:rFonts w:asciiTheme="majorHAnsi" w:hAnsiTheme="majorHAnsi" w:cs="Tahoma"/>
                <w:bCs/>
              </w:rPr>
            </w:pPr>
            <w:r w:rsidRPr="00636C12">
              <w:rPr>
                <w:rFonts w:asciiTheme="majorHAnsi" w:hAnsiTheme="majorHAnsi" w:cs="Tahoma"/>
                <w:bCs/>
              </w:rPr>
              <w:t xml:space="preserve">ERY </w:t>
            </w:r>
            <w:r w:rsidR="00EA2D10" w:rsidRPr="00636C12">
              <w:rPr>
                <w:rFonts w:asciiTheme="majorHAnsi" w:hAnsiTheme="majorHAnsi" w:cs="Tahoma"/>
                <w:bCs/>
              </w:rPr>
              <w:t xml:space="preserve">MH </w:t>
            </w:r>
            <w:r w:rsidR="00564D16" w:rsidRPr="00636C12">
              <w:rPr>
                <w:rFonts w:asciiTheme="majorHAnsi" w:hAnsiTheme="majorHAnsi" w:cs="Tahoma"/>
                <w:bCs/>
              </w:rPr>
              <w:t>Single point of Access</w:t>
            </w:r>
            <w:r w:rsidR="00EA2D10" w:rsidRPr="00636C12">
              <w:rPr>
                <w:rFonts w:asciiTheme="majorHAnsi" w:hAnsiTheme="majorHAnsi" w:cs="Tahoma"/>
                <w:bCs/>
              </w:rPr>
              <w:t xml:space="preserve"> </w:t>
            </w:r>
            <w:r w:rsidRPr="00636C12">
              <w:rPr>
                <w:rFonts w:asciiTheme="majorHAnsi" w:hAnsiTheme="majorHAnsi" w:cs="Tahoma"/>
                <w:bCs/>
              </w:rPr>
              <w:t xml:space="preserve">reconfigured, </w:t>
            </w:r>
            <w:r w:rsidR="00564D16" w:rsidRPr="00636C12">
              <w:rPr>
                <w:rFonts w:asciiTheme="majorHAnsi" w:hAnsiTheme="majorHAnsi" w:cs="Tahoma"/>
                <w:bCs/>
              </w:rPr>
              <w:t>c</w:t>
            </w:r>
            <w:r w:rsidR="007E1E75" w:rsidRPr="00636C12">
              <w:rPr>
                <w:rFonts w:asciiTheme="majorHAnsi" w:hAnsiTheme="majorHAnsi" w:cs="Tahoma"/>
                <w:bCs/>
              </w:rPr>
              <w:t>urrent</w:t>
            </w:r>
            <w:r w:rsidR="00564D16" w:rsidRPr="00636C12">
              <w:rPr>
                <w:rFonts w:asciiTheme="majorHAnsi" w:hAnsiTheme="majorHAnsi" w:cs="Tahoma"/>
                <w:bCs/>
              </w:rPr>
              <w:t>ly</w:t>
            </w:r>
            <w:r w:rsidR="007E1E75" w:rsidRPr="00636C12">
              <w:rPr>
                <w:rFonts w:asciiTheme="majorHAnsi" w:hAnsiTheme="majorHAnsi" w:cs="Tahoma"/>
                <w:bCs/>
              </w:rPr>
              <w:t xml:space="preserve"> not manned 24/7</w:t>
            </w:r>
          </w:p>
        </w:tc>
      </w:tr>
      <w:tr w:rsidR="00CC6B90" w:rsidRPr="00270215" w:rsidTr="00976C3B">
        <w:tc>
          <w:tcPr>
            <w:tcW w:w="625" w:type="dxa"/>
          </w:tcPr>
          <w:p w:rsidR="00CC6B90" w:rsidRDefault="004C5912" w:rsidP="00A00B8F">
            <w:pPr>
              <w:jc w:val="center"/>
              <w:rPr>
                <w:rFonts w:asciiTheme="majorHAnsi" w:hAnsiTheme="majorHAnsi" w:cs="Tahoma"/>
              </w:rPr>
            </w:pPr>
            <w:r>
              <w:rPr>
                <w:rFonts w:asciiTheme="majorHAnsi" w:hAnsiTheme="majorHAnsi" w:cs="Tahoma"/>
              </w:rPr>
              <w:t>2.2</w:t>
            </w:r>
          </w:p>
        </w:tc>
        <w:tc>
          <w:tcPr>
            <w:tcW w:w="5754" w:type="dxa"/>
          </w:tcPr>
          <w:p w:rsidR="00CC6B90" w:rsidRDefault="00CC6B90" w:rsidP="00270215">
            <w:r>
              <w:t>111 Directory of Service updated</w:t>
            </w:r>
            <w:r w:rsidR="005B0B5C">
              <w:t xml:space="preserve"> to </w:t>
            </w:r>
            <w:r w:rsidR="005B0B5C">
              <w:rPr>
                <w:rFonts w:asciiTheme="majorHAnsi" w:hAnsiTheme="majorHAnsi" w:cs="Tahoma"/>
                <w:bCs/>
              </w:rPr>
              <w:t>reduce proportion of patients signposted to attend A+E</w:t>
            </w:r>
          </w:p>
        </w:tc>
        <w:tc>
          <w:tcPr>
            <w:tcW w:w="1843" w:type="dxa"/>
          </w:tcPr>
          <w:p w:rsidR="00CC6B90" w:rsidRDefault="00CC3745" w:rsidP="00270215">
            <w:pPr>
              <w:rPr>
                <w:rFonts w:asciiTheme="majorHAnsi" w:hAnsiTheme="majorHAnsi" w:cs="Tahoma"/>
                <w:bCs/>
              </w:rPr>
            </w:pPr>
            <w:r>
              <w:rPr>
                <w:rFonts w:asciiTheme="majorHAnsi" w:hAnsiTheme="majorHAnsi" w:cs="Tahoma"/>
                <w:bCs/>
              </w:rPr>
              <w:t>East Riding</w:t>
            </w:r>
          </w:p>
        </w:tc>
        <w:tc>
          <w:tcPr>
            <w:tcW w:w="1559" w:type="dxa"/>
          </w:tcPr>
          <w:p w:rsidR="00CC6B90" w:rsidRDefault="00CC3745" w:rsidP="00270215">
            <w:pPr>
              <w:rPr>
                <w:rFonts w:asciiTheme="majorHAnsi" w:hAnsiTheme="majorHAnsi" w:cs="Tahoma"/>
                <w:bCs/>
              </w:rPr>
            </w:pPr>
            <w:r>
              <w:rPr>
                <w:rFonts w:asciiTheme="majorHAnsi" w:hAnsiTheme="majorHAnsi" w:cs="Tahoma"/>
                <w:bCs/>
              </w:rPr>
              <w:t>Q2</w:t>
            </w:r>
          </w:p>
        </w:tc>
        <w:tc>
          <w:tcPr>
            <w:tcW w:w="1985" w:type="dxa"/>
          </w:tcPr>
          <w:p w:rsidR="00CC6B90" w:rsidRDefault="005B0B5C" w:rsidP="005B0B5C">
            <w:pPr>
              <w:rPr>
                <w:rFonts w:asciiTheme="majorHAnsi" w:hAnsiTheme="majorHAnsi" w:cs="Tahoma"/>
                <w:bCs/>
              </w:rPr>
            </w:pPr>
            <w:r>
              <w:rPr>
                <w:rFonts w:asciiTheme="majorHAnsi" w:hAnsiTheme="majorHAnsi" w:cs="Tahoma"/>
                <w:bCs/>
              </w:rPr>
              <w:t>DOS updated</w:t>
            </w:r>
            <w:r w:rsidR="00CC3745">
              <w:rPr>
                <w:rFonts w:asciiTheme="majorHAnsi" w:hAnsiTheme="majorHAnsi" w:cs="Tahoma"/>
                <w:bCs/>
              </w:rPr>
              <w:t xml:space="preserve"> </w:t>
            </w:r>
          </w:p>
        </w:tc>
        <w:tc>
          <w:tcPr>
            <w:tcW w:w="2835" w:type="dxa"/>
            <w:shd w:val="clear" w:color="auto" w:fill="FFC000"/>
          </w:tcPr>
          <w:p w:rsidR="00CC6B90" w:rsidRDefault="00CC3745" w:rsidP="00CC3745">
            <w:pPr>
              <w:rPr>
                <w:rFonts w:asciiTheme="majorHAnsi" w:hAnsiTheme="majorHAnsi" w:cs="Tahoma"/>
                <w:bCs/>
              </w:rPr>
            </w:pPr>
            <w:r>
              <w:rPr>
                <w:rFonts w:asciiTheme="majorHAnsi" w:hAnsiTheme="majorHAnsi" w:cs="Tahoma"/>
                <w:bCs/>
              </w:rPr>
              <w:t>Updated September 2015</w:t>
            </w:r>
          </w:p>
          <w:p w:rsidR="00976C3B" w:rsidRDefault="00976C3B" w:rsidP="00CC3745">
            <w:pPr>
              <w:rPr>
                <w:rFonts w:asciiTheme="majorHAnsi" w:hAnsiTheme="majorHAnsi" w:cs="Tahoma"/>
                <w:bCs/>
              </w:rPr>
            </w:pPr>
            <w:r>
              <w:rPr>
                <w:rFonts w:asciiTheme="majorHAnsi" w:hAnsiTheme="majorHAnsi" w:cs="Tahoma"/>
                <w:bCs/>
              </w:rPr>
              <w:t xml:space="preserve">Teleconference planned to improve links between 111 </w:t>
            </w:r>
            <w:r>
              <w:rPr>
                <w:rFonts w:asciiTheme="majorHAnsi" w:hAnsiTheme="majorHAnsi" w:cs="Tahoma"/>
                <w:bCs/>
              </w:rPr>
              <w:lastRenderedPageBreak/>
              <w:t>and 999 in their responses to mental health enquiries</w:t>
            </w:r>
          </w:p>
        </w:tc>
      </w:tr>
      <w:tr w:rsidR="00350C52" w:rsidRPr="00270215" w:rsidTr="004D3179">
        <w:tc>
          <w:tcPr>
            <w:tcW w:w="625" w:type="dxa"/>
          </w:tcPr>
          <w:p w:rsidR="00350C52" w:rsidRPr="00EF3AF9" w:rsidRDefault="004C5912" w:rsidP="00A00B8F">
            <w:pPr>
              <w:jc w:val="center"/>
              <w:rPr>
                <w:rFonts w:asciiTheme="majorHAnsi" w:hAnsiTheme="majorHAnsi" w:cs="Tahoma"/>
              </w:rPr>
            </w:pPr>
            <w:r>
              <w:rPr>
                <w:rFonts w:asciiTheme="majorHAnsi" w:hAnsiTheme="majorHAnsi" w:cs="Tahoma"/>
              </w:rPr>
              <w:lastRenderedPageBreak/>
              <w:t>2.3</w:t>
            </w:r>
          </w:p>
        </w:tc>
        <w:tc>
          <w:tcPr>
            <w:tcW w:w="5754" w:type="dxa"/>
          </w:tcPr>
          <w:p w:rsidR="00350C52" w:rsidRPr="00A00B8F" w:rsidRDefault="00350C52" w:rsidP="00270215">
            <w:r>
              <w:t>Signposting to information and support for carers, service users, the public and other professionals (including on line guidance for patients and carers regarding what to do in a crisis)</w:t>
            </w:r>
          </w:p>
        </w:tc>
        <w:tc>
          <w:tcPr>
            <w:tcW w:w="1843" w:type="dxa"/>
          </w:tcPr>
          <w:p w:rsidR="00350C52" w:rsidRPr="00D84447" w:rsidRDefault="00976C3B" w:rsidP="00270215">
            <w:pPr>
              <w:rPr>
                <w:rFonts w:asciiTheme="majorHAnsi" w:hAnsiTheme="majorHAnsi" w:cs="Tahoma"/>
                <w:bCs/>
              </w:rPr>
            </w:pPr>
            <w:r>
              <w:rPr>
                <w:rFonts w:asciiTheme="majorHAnsi" w:hAnsiTheme="majorHAnsi" w:cs="Tahoma"/>
                <w:bCs/>
              </w:rPr>
              <w:t xml:space="preserve">CCGs, </w:t>
            </w:r>
            <w:r w:rsidR="00EF3AF9">
              <w:rPr>
                <w:rFonts w:asciiTheme="majorHAnsi" w:hAnsiTheme="majorHAnsi" w:cs="Tahoma"/>
                <w:bCs/>
              </w:rPr>
              <w:t>Public Health and Adult Services</w:t>
            </w:r>
          </w:p>
          <w:p w:rsidR="00D156F6" w:rsidRDefault="008B44D7" w:rsidP="00D156F6">
            <w:pPr>
              <w:rPr>
                <w:rFonts w:asciiTheme="majorHAnsi" w:hAnsiTheme="majorHAnsi" w:cs="Tahoma"/>
                <w:bCs/>
              </w:rPr>
            </w:pPr>
            <w:r>
              <w:rPr>
                <w:rFonts w:asciiTheme="majorHAnsi" w:hAnsiTheme="majorHAnsi" w:cs="Tahoma"/>
                <w:bCs/>
              </w:rPr>
              <w:t xml:space="preserve">ERYC, </w:t>
            </w:r>
            <w:r w:rsidR="00436A2A" w:rsidRPr="00D84447">
              <w:rPr>
                <w:rFonts w:asciiTheme="majorHAnsi" w:hAnsiTheme="majorHAnsi" w:cs="Tahoma"/>
                <w:bCs/>
              </w:rPr>
              <w:t>HCC</w:t>
            </w:r>
            <w:r w:rsidR="00D156F6">
              <w:rPr>
                <w:rFonts w:asciiTheme="majorHAnsi" w:hAnsiTheme="majorHAnsi" w:cs="Tahoma"/>
                <w:bCs/>
              </w:rPr>
              <w:t xml:space="preserve"> </w:t>
            </w:r>
          </w:p>
          <w:p w:rsidR="00436A2A" w:rsidRPr="00D84447" w:rsidRDefault="00D156F6" w:rsidP="00270215">
            <w:pPr>
              <w:rPr>
                <w:rFonts w:asciiTheme="majorHAnsi" w:hAnsiTheme="majorHAnsi" w:cs="Tahoma"/>
                <w:bCs/>
              </w:rPr>
            </w:pPr>
            <w:r>
              <w:rPr>
                <w:rFonts w:asciiTheme="majorHAnsi" w:hAnsiTheme="majorHAnsi" w:cs="Tahoma"/>
                <w:bCs/>
              </w:rPr>
              <w:t>HFT</w:t>
            </w:r>
          </w:p>
        </w:tc>
        <w:tc>
          <w:tcPr>
            <w:tcW w:w="1559" w:type="dxa"/>
          </w:tcPr>
          <w:p w:rsidR="00350C52" w:rsidRPr="00D84447" w:rsidRDefault="00416D80" w:rsidP="00270215">
            <w:pPr>
              <w:rPr>
                <w:rFonts w:asciiTheme="majorHAnsi" w:hAnsiTheme="majorHAnsi" w:cs="Tahoma"/>
                <w:bCs/>
              </w:rPr>
            </w:pPr>
            <w:r>
              <w:rPr>
                <w:rFonts w:asciiTheme="majorHAnsi" w:hAnsiTheme="majorHAnsi" w:cs="Tahoma"/>
                <w:bCs/>
              </w:rPr>
              <w:t>Q3</w:t>
            </w:r>
          </w:p>
        </w:tc>
        <w:tc>
          <w:tcPr>
            <w:tcW w:w="1985" w:type="dxa"/>
          </w:tcPr>
          <w:p w:rsidR="008B44D7" w:rsidRDefault="00D84447" w:rsidP="008B44D7">
            <w:pPr>
              <w:rPr>
                <w:rFonts w:asciiTheme="majorHAnsi" w:hAnsiTheme="majorHAnsi" w:cs="Tahoma"/>
                <w:bCs/>
              </w:rPr>
            </w:pPr>
            <w:r>
              <w:rPr>
                <w:rFonts w:asciiTheme="majorHAnsi" w:hAnsiTheme="majorHAnsi" w:cs="Tahoma"/>
                <w:bCs/>
              </w:rPr>
              <w:t>Info</w:t>
            </w:r>
            <w:r w:rsidR="008B44D7">
              <w:rPr>
                <w:rFonts w:asciiTheme="majorHAnsi" w:hAnsiTheme="majorHAnsi" w:cs="Tahoma"/>
                <w:bCs/>
              </w:rPr>
              <w:t>rmation easily available</w:t>
            </w:r>
            <w:r w:rsidR="007E1E75">
              <w:rPr>
                <w:rFonts w:asciiTheme="majorHAnsi" w:hAnsiTheme="majorHAnsi" w:cs="Tahoma"/>
                <w:bCs/>
              </w:rPr>
              <w:t xml:space="preserve"> </w:t>
            </w:r>
          </w:p>
          <w:p w:rsidR="00350C52" w:rsidRPr="00D84447" w:rsidRDefault="008B44D7" w:rsidP="008B44D7">
            <w:pPr>
              <w:rPr>
                <w:rFonts w:asciiTheme="majorHAnsi" w:hAnsiTheme="majorHAnsi" w:cs="Tahoma"/>
                <w:bCs/>
              </w:rPr>
            </w:pPr>
            <w:r>
              <w:rPr>
                <w:rFonts w:asciiTheme="majorHAnsi" w:hAnsiTheme="majorHAnsi" w:cs="Tahoma"/>
                <w:bCs/>
              </w:rPr>
              <w:t>C</w:t>
            </w:r>
            <w:r w:rsidR="007E1E75">
              <w:rPr>
                <w:rFonts w:asciiTheme="majorHAnsi" w:hAnsiTheme="majorHAnsi" w:cs="Tahoma"/>
                <w:bCs/>
              </w:rPr>
              <w:t>omms &amp; engagement plan</w:t>
            </w:r>
          </w:p>
        </w:tc>
        <w:tc>
          <w:tcPr>
            <w:tcW w:w="2835" w:type="dxa"/>
            <w:shd w:val="clear" w:color="auto" w:fill="FFC000"/>
          </w:tcPr>
          <w:p w:rsidR="008F7EFA" w:rsidRDefault="008F7EFA" w:rsidP="00270215">
            <w:pPr>
              <w:rPr>
                <w:rFonts w:asciiTheme="majorHAnsi" w:hAnsiTheme="majorHAnsi" w:cs="Tahoma"/>
                <w:bCs/>
              </w:rPr>
            </w:pPr>
            <w:r>
              <w:rPr>
                <w:rFonts w:asciiTheme="majorHAnsi" w:hAnsiTheme="majorHAnsi" w:cs="Tahoma"/>
                <w:bCs/>
              </w:rPr>
              <w:t>Connect</w:t>
            </w:r>
            <w:r w:rsidR="00D84447">
              <w:rPr>
                <w:rFonts w:asciiTheme="majorHAnsi" w:hAnsiTheme="majorHAnsi" w:cs="Tahoma"/>
                <w:bCs/>
              </w:rPr>
              <w:t xml:space="preserve"> to Support</w:t>
            </w:r>
            <w:r>
              <w:rPr>
                <w:rFonts w:asciiTheme="majorHAnsi" w:hAnsiTheme="majorHAnsi" w:cs="Tahoma"/>
                <w:bCs/>
              </w:rPr>
              <w:t xml:space="preserve"> </w:t>
            </w:r>
            <w:r w:rsidR="00CC3745">
              <w:rPr>
                <w:rFonts w:asciiTheme="majorHAnsi" w:hAnsiTheme="majorHAnsi" w:cs="Tahoma"/>
                <w:bCs/>
              </w:rPr>
              <w:t>in place</w:t>
            </w:r>
          </w:p>
          <w:p w:rsidR="008F7EFA" w:rsidRDefault="008F7EFA" w:rsidP="00270215">
            <w:pPr>
              <w:rPr>
                <w:rFonts w:asciiTheme="majorHAnsi" w:hAnsiTheme="majorHAnsi" w:cs="Tahoma"/>
                <w:bCs/>
              </w:rPr>
            </w:pPr>
            <w:r>
              <w:rPr>
                <w:rFonts w:asciiTheme="majorHAnsi" w:hAnsiTheme="majorHAnsi" w:cs="Tahoma"/>
                <w:bCs/>
              </w:rPr>
              <w:t>HFT / CCG website</w:t>
            </w:r>
            <w:r w:rsidR="001A5ABB">
              <w:rPr>
                <w:rFonts w:asciiTheme="majorHAnsi" w:hAnsiTheme="majorHAnsi" w:cs="Tahoma"/>
                <w:bCs/>
              </w:rPr>
              <w:t>s need development</w:t>
            </w:r>
          </w:p>
          <w:p w:rsidR="00D84447" w:rsidRPr="00D84447" w:rsidRDefault="00D84447" w:rsidP="00270215">
            <w:pPr>
              <w:rPr>
                <w:rFonts w:asciiTheme="majorHAnsi" w:hAnsiTheme="majorHAnsi" w:cs="Tahoma"/>
                <w:bCs/>
              </w:rPr>
            </w:pPr>
          </w:p>
        </w:tc>
      </w:tr>
      <w:tr w:rsidR="001A5ABB" w:rsidRPr="00270215" w:rsidTr="00EB5D69">
        <w:trPr>
          <w:trHeight w:val="1233"/>
        </w:trPr>
        <w:tc>
          <w:tcPr>
            <w:tcW w:w="625" w:type="dxa"/>
          </w:tcPr>
          <w:p w:rsidR="001A5ABB" w:rsidRPr="00EF3AF9" w:rsidRDefault="004D3179" w:rsidP="004D3179">
            <w:pPr>
              <w:jc w:val="center"/>
              <w:rPr>
                <w:rFonts w:asciiTheme="majorHAnsi" w:hAnsiTheme="majorHAnsi" w:cs="Tahoma"/>
              </w:rPr>
            </w:pPr>
            <w:r>
              <w:rPr>
                <w:rFonts w:asciiTheme="majorHAnsi" w:hAnsiTheme="majorHAnsi" w:cs="Tahoma"/>
              </w:rPr>
              <w:t>2.4</w:t>
            </w:r>
          </w:p>
        </w:tc>
        <w:tc>
          <w:tcPr>
            <w:tcW w:w="5754" w:type="dxa"/>
          </w:tcPr>
          <w:p w:rsidR="001A5ABB" w:rsidRPr="00D077A2" w:rsidRDefault="001A5ABB" w:rsidP="007E1E75">
            <w:r>
              <w:t>Review level of  support offered to residential  homes by Intensive Home Treatment Team  before and during management of crisis situations</w:t>
            </w:r>
            <w:r w:rsidR="004D3179">
              <w:t xml:space="preserve"> (Dementia) </w:t>
            </w:r>
          </w:p>
        </w:tc>
        <w:tc>
          <w:tcPr>
            <w:tcW w:w="1843" w:type="dxa"/>
          </w:tcPr>
          <w:p w:rsidR="001A5ABB" w:rsidRDefault="001A5ABB" w:rsidP="00D84447">
            <w:pPr>
              <w:rPr>
                <w:rFonts w:asciiTheme="majorHAnsi" w:hAnsiTheme="majorHAnsi" w:cs="Tahoma"/>
                <w:bCs/>
              </w:rPr>
            </w:pPr>
            <w:r>
              <w:rPr>
                <w:rFonts w:asciiTheme="majorHAnsi" w:hAnsiTheme="majorHAnsi" w:cs="Tahoma"/>
                <w:bCs/>
              </w:rPr>
              <w:t xml:space="preserve">HFT / ERYC </w:t>
            </w:r>
            <w:r w:rsidR="00976C3B">
              <w:rPr>
                <w:rFonts w:asciiTheme="majorHAnsi" w:hAnsiTheme="majorHAnsi" w:cs="Tahoma"/>
                <w:bCs/>
              </w:rPr>
              <w:t>/ CCG</w:t>
            </w:r>
          </w:p>
          <w:p w:rsidR="001A5ABB" w:rsidRPr="00D84447" w:rsidRDefault="001A5ABB" w:rsidP="00D84447">
            <w:pPr>
              <w:rPr>
                <w:rFonts w:asciiTheme="majorHAnsi" w:hAnsiTheme="majorHAnsi"/>
              </w:rPr>
            </w:pPr>
            <w:r w:rsidRPr="00D84447">
              <w:rPr>
                <w:rFonts w:asciiTheme="majorHAnsi" w:hAnsiTheme="majorHAnsi"/>
              </w:rPr>
              <w:t>East Riding only</w:t>
            </w:r>
          </w:p>
          <w:p w:rsidR="001A5ABB" w:rsidRPr="00D84447" w:rsidRDefault="001A5ABB" w:rsidP="00270215">
            <w:pPr>
              <w:rPr>
                <w:rFonts w:asciiTheme="majorHAnsi" w:hAnsiTheme="majorHAnsi" w:cs="Tahoma"/>
                <w:bCs/>
              </w:rPr>
            </w:pPr>
          </w:p>
        </w:tc>
        <w:tc>
          <w:tcPr>
            <w:tcW w:w="1559" w:type="dxa"/>
          </w:tcPr>
          <w:p w:rsidR="00F62B95" w:rsidRPr="00D84447" w:rsidRDefault="00976C3B" w:rsidP="00270215">
            <w:pPr>
              <w:rPr>
                <w:rFonts w:asciiTheme="majorHAnsi" w:hAnsiTheme="majorHAnsi" w:cs="Tahoma"/>
                <w:bCs/>
              </w:rPr>
            </w:pPr>
            <w:r>
              <w:rPr>
                <w:rFonts w:asciiTheme="majorHAnsi" w:hAnsiTheme="majorHAnsi" w:cs="Tahoma"/>
                <w:bCs/>
              </w:rPr>
              <w:t>Q3</w:t>
            </w:r>
          </w:p>
        </w:tc>
        <w:tc>
          <w:tcPr>
            <w:tcW w:w="1985" w:type="dxa"/>
          </w:tcPr>
          <w:p w:rsidR="001A5ABB" w:rsidRPr="00D84447" w:rsidRDefault="001A5ABB" w:rsidP="00270215">
            <w:pPr>
              <w:rPr>
                <w:rFonts w:asciiTheme="majorHAnsi" w:hAnsiTheme="majorHAnsi" w:cs="Tahoma"/>
                <w:bCs/>
              </w:rPr>
            </w:pPr>
            <w:r>
              <w:rPr>
                <w:rFonts w:asciiTheme="majorHAnsi" w:hAnsiTheme="majorHAnsi" w:cs="Tahoma"/>
                <w:bCs/>
              </w:rPr>
              <w:t>Clear and agreed criteria</w:t>
            </w:r>
          </w:p>
        </w:tc>
        <w:tc>
          <w:tcPr>
            <w:tcW w:w="2835" w:type="dxa"/>
            <w:shd w:val="clear" w:color="auto" w:fill="FFC000"/>
          </w:tcPr>
          <w:p w:rsidR="001A5ABB" w:rsidRPr="00976C3B" w:rsidRDefault="00976C3B" w:rsidP="00976C3B">
            <w:pPr>
              <w:rPr>
                <w:rFonts w:asciiTheme="majorHAnsi" w:hAnsiTheme="majorHAnsi" w:cs="Tahoma"/>
                <w:bCs/>
              </w:rPr>
            </w:pPr>
            <w:r w:rsidRPr="00976C3B">
              <w:rPr>
                <w:rFonts w:asciiTheme="majorHAnsi" w:hAnsiTheme="majorHAnsi" w:cs="Tahoma"/>
                <w:bCs/>
              </w:rPr>
              <w:t>Revised models of care have been considered previously but project needs to acquire impetus</w:t>
            </w:r>
          </w:p>
        </w:tc>
      </w:tr>
      <w:tr w:rsidR="001A5ABB" w:rsidRPr="00270215" w:rsidTr="00941045">
        <w:tc>
          <w:tcPr>
            <w:tcW w:w="625" w:type="dxa"/>
          </w:tcPr>
          <w:p w:rsidR="001A5ABB" w:rsidRPr="00EF3AF9" w:rsidRDefault="004D3179" w:rsidP="004D3179">
            <w:pPr>
              <w:jc w:val="center"/>
              <w:rPr>
                <w:rFonts w:asciiTheme="majorHAnsi" w:hAnsiTheme="majorHAnsi" w:cs="Tahoma"/>
              </w:rPr>
            </w:pPr>
            <w:r>
              <w:rPr>
                <w:rFonts w:asciiTheme="majorHAnsi" w:hAnsiTheme="majorHAnsi" w:cs="Tahoma"/>
              </w:rPr>
              <w:t>2.5</w:t>
            </w:r>
          </w:p>
        </w:tc>
        <w:tc>
          <w:tcPr>
            <w:tcW w:w="5754" w:type="dxa"/>
          </w:tcPr>
          <w:p w:rsidR="001A5ABB" w:rsidRPr="00270215" w:rsidRDefault="001A5ABB" w:rsidP="00EA2D10">
            <w:pPr>
              <w:rPr>
                <w:rFonts w:ascii="Tahoma" w:hAnsi="Tahoma" w:cs="Tahoma"/>
                <w:b/>
                <w:bCs/>
                <w:sz w:val="24"/>
                <w:szCs w:val="24"/>
              </w:rPr>
            </w:pPr>
            <w:r>
              <w:t>Review suitability of adopting Herbert Protocol (which enables care home staff to register people to help the police find them more quickly if they go missing)</w:t>
            </w:r>
          </w:p>
        </w:tc>
        <w:tc>
          <w:tcPr>
            <w:tcW w:w="1843" w:type="dxa"/>
          </w:tcPr>
          <w:p w:rsidR="001A5ABB" w:rsidRPr="00D84447" w:rsidRDefault="008B44D7" w:rsidP="00270215">
            <w:pPr>
              <w:rPr>
                <w:rFonts w:asciiTheme="majorHAnsi" w:hAnsiTheme="majorHAnsi" w:cs="Tahoma"/>
                <w:bCs/>
              </w:rPr>
            </w:pPr>
            <w:r>
              <w:rPr>
                <w:rFonts w:asciiTheme="majorHAnsi" w:hAnsiTheme="majorHAnsi" w:cs="Tahoma"/>
                <w:bCs/>
              </w:rPr>
              <w:t>Humberside Police</w:t>
            </w:r>
            <w:r w:rsidR="001A5ABB">
              <w:rPr>
                <w:rFonts w:asciiTheme="majorHAnsi" w:hAnsiTheme="majorHAnsi" w:cs="Tahoma"/>
                <w:bCs/>
              </w:rPr>
              <w:t xml:space="preserve"> /ERYC /HCC</w:t>
            </w:r>
          </w:p>
        </w:tc>
        <w:tc>
          <w:tcPr>
            <w:tcW w:w="1559" w:type="dxa"/>
          </w:tcPr>
          <w:p w:rsidR="001A5ABB" w:rsidRDefault="001A5ABB" w:rsidP="00270215">
            <w:pPr>
              <w:rPr>
                <w:rFonts w:asciiTheme="majorHAnsi" w:hAnsiTheme="majorHAnsi" w:cs="Tahoma"/>
                <w:bCs/>
              </w:rPr>
            </w:pPr>
            <w:r>
              <w:rPr>
                <w:rFonts w:asciiTheme="majorHAnsi" w:hAnsiTheme="majorHAnsi" w:cs="Tahoma"/>
                <w:bCs/>
              </w:rPr>
              <w:t>Q1 decision</w:t>
            </w:r>
          </w:p>
          <w:p w:rsidR="001A5ABB" w:rsidRPr="00D84447" w:rsidRDefault="001A5ABB" w:rsidP="001A5ABB">
            <w:pPr>
              <w:rPr>
                <w:rFonts w:asciiTheme="majorHAnsi" w:hAnsiTheme="majorHAnsi" w:cs="Tahoma"/>
                <w:bCs/>
              </w:rPr>
            </w:pPr>
            <w:r>
              <w:rPr>
                <w:rFonts w:asciiTheme="majorHAnsi" w:hAnsiTheme="majorHAnsi" w:cs="Tahoma"/>
                <w:bCs/>
              </w:rPr>
              <w:t>Q2 implement</w:t>
            </w:r>
          </w:p>
        </w:tc>
        <w:tc>
          <w:tcPr>
            <w:tcW w:w="1985" w:type="dxa"/>
          </w:tcPr>
          <w:p w:rsidR="001A5ABB" w:rsidRPr="00D84447" w:rsidRDefault="001A5ABB" w:rsidP="00270215">
            <w:pPr>
              <w:rPr>
                <w:rFonts w:asciiTheme="majorHAnsi" w:hAnsiTheme="majorHAnsi" w:cs="Tahoma"/>
                <w:bCs/>
              </w:rPr>
            </w:pPr>
            <w:r>
              <w:rPr>
                <w:rFonts w:asciiTheme="majorHAnsi" w:hAnsiTheme="majorHAnsi" w:cs="Tahoma"/>
                <w:bCs/>
              </w:rPr>
              <w:t>Decision to adopt or not</w:t>
            </w:r>
          </w:p>
        </w:tc>
        <w:tc>
          <w:tcPr>
            <w:tcW w:w="2835" w:type="dxa"/>
            <w:shd w:val="clear" w:color="auto" w:fill="00B050"/>
          </w:tcPr>
          <w:p w:rsidR="001A5ABB" w:rsidRPr="00D84447" w:rsidRDefault="00941045" w:rsidP="00270215">
            <w:pPr>
              <w:rPr>
                <w:rFonts w:asciiTheme="majorHAnsi" w:hAnsiTheme="majorHAnsi" w:cs="Tahoma"/>
                <w:bCs/>
              </w:rPr>
            </w:pPr>
            <w:r>
              <w:rPr>
                <w:rFonts w:asciiTheme="majorHAnsi" w:hAnsiTheme="majorHAnsi" w:cs="Tahoma"/>
                <w:bCs/>
              </w:rPr>
              <w:t>HP adopted and currently being rolled out across Humberside Police area</w:t>
            </w:r>
          </w:p>
        </w:tc>
      </w:tr>
      <w:tr w:rsidR="001A5ABB" w:rsidRPr="00270215" w:rsidTr="004D3179">
        <w:tc>
          <w:tcPr>
            <w:tcW w:w="625" w:type="dxa"/>
          </w:tcPr>
          <w:p w:rsidR="001A5ABB" w:rsidRPr="00EF3AF9" w:rsidRDefault="004D3179" w:rsidP="004D3179">
            <w:pPr>
              <w:jc w:val="center"/>
              <w:rPr>
                <w:rFonts w:asciiTheme="majorHAnsi" w:hAnsiTheme="majorHAnsi" w:cs="Tahoma"/>
              </w:rPr>
            </w:pPr>
            <w:r>
              <w:rPr>
                <w:rFonts w:asciiTheme="majorHAnsi" w:hAnsiTheme="majorHAnsi" w:cs="Tahoma"/>
              </w:rPr>
              <w:t>2.6</w:t>
            </w:r>
          </w:p>
        </w:tc>
        <w:tc>
          <w:tcPr>
            <w:tcW w:w="5754" w:type="dxa"/>
          </w:tcPr>
          <w:p w:rsidR="001A5ABB" w:rsidRPr="00D077A2" w:rsidRDefault="001A5ABB" w:rsidP="00EA2D10">
            <w:r>
              <w:t>Ensure relevant assessment and risk/relapse documentation includes views of carers involved where appropriate and recognises the value of engaging them</w:t>
            </w:r>
          </w:p>
        </w:tc>
        <w:tc>
          <w:tcPr>
            <w:tcW w:w="1843" w:type="dxa"/>
          </w:tcPr>
          <w:p w:rsidR="001A5ABB" w:rsidRPr="00436A2A" w:rsidRDefault="001A5ABB" w:rsidP="00270215">
            <w:pPr>
              <w:rPr>
                <w:rFonts w:cs="Tahoma"/>
                <w:bCs/>
              </w:rPr>
            </w:pPr>
            <w:r>
              <w:rPr>
                <w:rFonts w:cs="Tahoma"/>
                <w:bCs/>
              </w:rPr>
              <w:t>HFT</w:t>
            </w:r>
          </w:p>
        </w:tc>
        <w:tc>
          <w:tcPr>
            <w:tcW w:w="1559" w:type="dxa"/>
          </w:tcPr>
          <w:p w:rsidR="001A5ABB" w:rsidRPr="00436A2A" w:rsidRDefault="008B44D7" w:rsidP="00270215">
            <w:pPr>
              <w:rPr>
                <w:rFonts w:cs="Tahoma"/>
                <w:bCs/>
              </w:rPr>
            </w:pPr>
            <w:r>
              <w:rPr>
                <w:rFonts w:cs="Tahoma"/>
                <w:bCs/>
              </w:rPr>
              <w:t>Q4 2014/15</w:t>
            </w:r>
          </w:p>
        </w:tc>
        <w:tc>
          <w:tcPr>
            <w:tcW w:w="1985" w:type="dxa"/>
          </w:tcPr>
          <w:p w:rsidR="001A5ABB" w:rsidRPr="00436A2A" w:rsidRDefault="001A5ABB" w:rsidP="00270215">
            <w:pPr>
              <w:rPr>
                <w:rFonts w:cs="Tahoma"/>
                <w:bCs/>
              </w:rPr>
            </w:pPr>
            <w:r>
              <w:rPr>
                <w:rFonts w:cs="Tahoma"/>
                <w:bCs/>
              </w:rPr>
              <w:t>Agreed documentation</w:t>
            </w:r>
          </w:p>
        </w:tc>
        <w:tc>
          <w:tcPr>
            <w:tcW w:w="2835" w:type="dxa"/>
            <w:shd w:val="clear" w:color="auto" w:fill="00B050"/>
          </w:tcPr>
          <w:p w:rsidR="001A5ABB" w:rsidRDefault="001A5ABB" w:rsidP="00270215">
            <w:pPr>
              <w:rPr>
                <w:rFonts w:cs="Tahoma"/>
                <w:bCs/>
              </w:rPr>
            </w:pPr>
            <w:r>
              <w:rPr>
                <w:rFonts w:cs="Tahoma"/>
                <w:bCs/>
              </w:rPr>
              <w:t>Complete</w:t>
            </w:r>
          </w:p>
          <w:p w:rsidR="001A5ABB" w:rsidRPr="00436A2A" w:rsidRDefault="001A5ABB" w:rsidP="00270215">
            <w:pPr>
              <w:rPr>
                <w:rFonts w:cs="Tahoma"/>
                <w:bCs/>
              </w:rPr>
            </w:pPr>
            <w:r>
              <w:rPr>
                <w:rFonts w:cs="Tahoma"/>
                <w:bCs/>
              </w:rPr>
              <w:t>Current documentation invites carer views</w:t>
            </w:r>
          </w:p>
        </w:tc>
      </w:tr>
      <w:tr w:rsidR="005B0B5C" w:rsidRPr="00270215" w:rsidTr="005B0B5C">
        <w:tc>
          <w:tcPr>
            <w:tcW w:w="625" w:type="dxa"/>
          </w:tcPr>
          <w:p w:rsidR="005B0B5C" w:rsidRPr="004D3179" w:rsidRDefault="004C5912" w:rsidP="004D3179">
            <w:pPr>
              <w:jc w:val="center"/>
              <w:rPr>
                <w:rFonts w:asciiTheme="majorHAnsi" w:hAnsiTheme="majorHAnsi" w:cs="Tahoma"/>
                <w:bCs/>
              </w:rPr>
            </w:pPr>
            <w:r>
              <w:rPr>
                <w:rFonts w:asciiTheme="majorHAnsi" w:hAnsiTheme="majorHAnsi" w:cs="Tahoma"/>
                <w:bCs/>
              </w:rPr>
              <w:t>2.7</w:t>
            </w:r>
          </w:p>
        </w:tc>
        <w:tc>
          <w:tcPr>
            <w:tcW w:w="5754" w:type="dxa"/>
          </w:tcPr>
          <w:p w:rsidR="00976C3B" w:rsidRDefault="00976C3B" w:rsidP="00976C3B">
            <w:r>
              <w:t>Identify opportunities to prevent admissions and facilitate earlier discharge by</w:t>
            </w:r>
          </w:p>
          <w:p w:rsidR="00976C3B" w:rsidRDefault="00976C3B" w:rsidP="00976C3B">
            <w:pPr>
              <w:pStyle w:val="ListParagraph"/>
              <w:numPr>
                <w:ilvl w:val="0"/>
                <w:numId w:val="32"/>
              </w:numPr>
            </w:pPr>
            <w:r>
              <w:t>identifying any gaps in accommodation provision which contributed to admission or delayed discharge</w:t>
            </w:r>
          </w:p>
          <w:p w:rsidR="00976C3B" w:rsidRDefault="00976C3B" w:rsidP="00976C3B">
            <w:pPr>
              <w:pStyle w:val="ListParagraph"/>
              <w:numPr>
                <w:ilvl w:val="0"/>
                <w:numId w:val="32"/>
              </w:numPr>
            </w:pPr>
            <w:r>
              <w:t>r</w:t>
            </w:r>
            <w:r w:rsidR="005B0B5C">
              <w:t>eview</w:t>
            </w:r>
            <w:r>
              <w:t>ing</w:t>
            </w:r>
            <w:r w:rsidR="005B0B5C">
              <w:t xml:space="preserve"> models of Crisis House provision and develop business case  if it is identified that this would reduce  demand on inpatient services and A+E</w:t>
            </w:r>
          </w:p>
          <w:p w:rsidR="005B0B5C" w:rsidRDefault="00976C3B" w:rsidP="00976C3B">
            <w:pPr>
              <w:pStyle w:val="ListParagraph"/>
              <w:numPr>
                <w:ilvl w:val="0"/>
                <w:numId w:val="32"/>
              </w:numPr>
            </w:pPr>
            <w:r>
              <w:lastRenderedPageBreak/>
              <w:t>reviewing availability of telephone helplines and develop communication plan to ensure better use (Note impact of previous changes on Samaritans)</w:t>
            </w:r>
          </w:p>
          <w:p w:rsidR="00636C12" w:rsidRDefault="00636C12" w:rsidP="00636C12">
            <w:pPr>
              <w:pStyle w:val="ListParagraph"/>
              <w:ind w:left="360"/>
            </w:pPr>
          </w:p>
        </w:tc>
        <w:tc>
          <w:tcPr>
            <w:tcW w:w="1843" w:type="dxa"/>
          </w:tcPr>
          <w:p w:rsidR="005B0B5C" w:rsidRDefault="005B0B5C" w:rsidP="00270215">
            <w:pPr>
              <w:rPr>
                <w:rFonts w:cs="Tahoma"/>
                <w:bCs/>
              </w:rPr>
            </w:pPr>
            <w:r>
              <w:rPr>
                <w:rFonts w:cs="Tahoma"/>
                <w:bCs/>
              </w:rPr>
              <w:lastRenderedPageBreak/>
              <w:t>CCG / HFT</w:t>
            </w:r>
            <w:r w:rsidR="00976C3B">
              <w:rPr>
                <w:rFonts w:cs="Tahoma"/>
                <w:bCs/>
              </w:rPr>
              <w:t xml:space="preserve"> / Councils</w:t>
            </w:r>
          </w:p>
        </w:tc>
        <w:tc>
          <w:tcPr>
            <w:tcW w:w="1559" w:type="dxa"/>
          </w:tcPr>
          <w:p w:rsidR="005B0B5C" w:rsidRDefault="005B0B5C" w:rsidP="00270215">
            <w:pPr>
              <w:rPr>
                <w:rFonts w:cs="Tahoma"/>
                <w:bCs/>
              </w:rPr>
            </w:pPr>
            <w:r>
              <w:rPr>
                <w:rFonts w:cs="Tahoma"/>
                <w:bCs/>
              </w:rPr>
              <w:t>Q3</w:t>
            </w:r>
          </w:p>
        </w:tc>
        <w:tc>
          <w:tcPr>
            <w:tcW w:w="1985" w:type="dxa"/>
          </w:tcPr>
          <w:p w:rsidR="005B0B5C" w:rsidRDefault="005B0B5C" w:rsidP="00270215">
            <w:pPr>
              <w:rPr>
                <w:rFonts w:cs="Tahoma"/>
                <w:bCs/>
              </w:rPr>
            </w:pPr>
            <w:r>
              <w:rPr>
                <w:rFonts w:cs="Tahoma"/>
                <w:bCs/>
              </w:rPr>
              <w:t>Review considered by CCC action group and SRG</w:t>
            </w:r>
          </w:p>
        </w:tc>
        <w:tc>
          <w:tcPr>
            <w:tcW w:w="2835" w:type="dxa"/>
            <w:shd w:val="clear" w:color="auto" w:fill="FFC000"/>
          </w:tcPr>
          <w:p w:rsidR="00333F6D" w:rsidRDefault="00333F6D" w:rsidP="00270215">
            <w:pPr>
              <w:rPr>
                <w:rFonts w:cs="Tahoma"/>
                <w:bCs/>
              </w:rPr>
            </w:pPr>
            <w:r>
              <w:rPr>
                <w:rFonts w:cs="Tahoma"/>
                <w:bCs/>
              </w:rPr>
              <w:t>Brief snapshot audit of reasons for delayed discharges undertaken – 6% could have been discharged earlier if suitable accommodation available.</w:t>
            </w:r>
          </w:p>
          <w:p w:rsidR="00333F6D" w:rsidRDefault="00333F6D" w:rsidP="00270215">
            <w:pPr>
              <w:rPr>
                <w:rFonts w:cs="Tahoma"/>
                <w:bCs/>
              </w:rPr>
            </w:pPr>
            <w:r>
              <w:rPr>
                <w:rFonts w:cs="Tahoma"/>
                <w:bCs/>
              </w:rPr>
              <w:t>HCC currently have a tender out for short term housing</w:t>
            </w:r>
          </w:p>
          <w:p w:rsidR="005B0B5C" w:rsidRDefault="00333F6D" w:rsidP="00333F6D">
            <w:pPr>
              <w:rPr>
                <w:rFonts w:cs="Tahoma"/>
                <w:bCs/>
              </w:rPr>
            </w:pPr>
            <w:r>
              <w:rPr>
                <w:rFonts w:cs="Tahoma"/>
                <w:bCs/>
              </w:rPr>
              <w:lastRenderedPageBreak/>
              <w:t>Initial review of models of crisis accommodation begun</w:t>
            </w:r>
            <w:r w:rsidR="00976C3B">
              <w:rPr>
                <w:rFonts w:cs="Tahoma"/>
                <w:bCs/>
              </w:rPr>
              <w:t xml:space="preserve"> </w:t>
            </w:r>
          </w:p>
        </w:tc>
      </w:tr>
      <w:tr w:rsidR="00A00B8F" w:rsidRPr="00264F77" w:rsidTr="00A00B8F">
        <w:tc>
          <w:tcPr>
            <w:tcW w:w="14601" w:type="dxa"/>
            <w:gridSpan w:val="6"/>
            <w:shd w:val="clear" w:color="auto" w:fill="F2F2F2" w:themeFill="background1" w:themeFillShade="F2"/>
          </w:tcPr>
          <w:p w:rsidR="00A00B8F" w:rsidRPr="004D3179" w:rsidRDefault="004D3179" w:rsidP="00A00B8F">
            <w:pPr>
              <w:rPr>
                <w:b/>
                <w:sz w:val="24"/>
                <w:szCs w:val="24"/>
              </w:rPr>
            </w:pPr>
            <w:r>
              <w:rPr>
                <w:b/>
                <w:sz w:val="24"/>
                <w:szCs w:val="24"/>
              </w:rPr>
              <w:lastRenderedPageBreak/>
              <w:t>3</w:t>
            </w:r>
            <w:r w:rsidR="00A00B8F" w:rsidRPr="004D3179">
              <w:rPr>
                <w:b/>
                <w:sz w:val="24"/>
                <w:szCs w:val="24"/>
              </w:rPr>
              <w:t>.</w:t>
            </w:r>
            <w:r w:rsidR="00A00B8F" w:rsidRPr="004D3179">
              <w:rPr>
                <w:sz w:val="24"/>
                <w:szCs w:val="24"/>
              </w:rPr>
              <w:t xml:space="preserve"> </w:t>
            </w:r>
            <w:r w:rsidR="00A00B8F" w:rsidRPr="004D3179">
              <w:rPr>
                <w:b/>
                <w:sz w:val="24"/>
                <w:szCs w:val="24"/>
              </w:rPr>
              <w:t>URGENT AND EMERGENCY ACCESS TO CRISIS CARE</w:t>
            </w:r>
          </w:p>
          <w:p w:rsidR="00A00B8F" w:rsidRPr="00A00B8F" w:rsidRDefault="00A00B8F" w:rsidP="00EB1BB2">
            <w:r w:rsidRPr="00A00B8F">
              <w:rPr>
                <w:b/>
              </w:rPr>
              <w:t>Key Outcome</w:t>
            </w:r>
            <w:r w:rsidRPr="00A00B8F">
              <w:t>: If I need emergency help for my mental health, this is treated with as much urgency and respect as if it were a physical health emergency. If the problems cannot be resolved where I am, I am supported to travel safely, in suitable transport, to where the right help is available.</w:t>
            </w:r>
            <w:r>
              <w:t xml:space="preserve"> </w:t>
            </w:r>
            <w:r w:rsidRPr="00A00B8F">
              <w:t>I am seen by a mental health professional quickly. If I have to wait, it is in a place where I feel safe. I then get the right service for my needs, quickly and easily.</w:t>
            </w:r>
          </w:p>
          <w:p w:rsidR="00A00B8F" w:rsidRPr="00A00B8F" w:rsidRDefault="00A00B8F" w:rsidP="00A00B8F">
            <w:r w:rsidRPr="00A00B8F">
              <w:t xml:space="preserve">Every effort is made to understand and communicate with me. Staff check any relevant information that services have about me and, as far as possible, they follow my wishes and any plan that I have voluntarily agreed to. I feel safe and am treated kindly, with respect, and in accordance with my legal rights. </w:t>
            </w:r>
          </w:p>
          <w:p w:rsidR="00A00B8F" w:rsidRPr="00A00B8F" w:rsidRDefault="00A00B8F" w:rsidP="00A00B8F">
            <w:r w:rsidRPr="00A00B8F">
              <w:t>If I have to be held physically (restrained), this is done safely, supportively and lawfully, by people who understand I am ill and know what they are doing.</w:t>
            </w:r>
          </w:p>
          <w:p w:rsidR="00A00B8F" w:rsidRPr="00A00B8F" w:rsidRDefault="00A00B8F" w:rsidP="00A00B8F">
            <w:pPr>
              <w:rPr>
                <w:rFonts w:ascii="Tahoma" w:hAnsi="Tahoma" w:cs="Tahoma"/>
                <w:bCs/>
                <w:color w:val="FFFFFF" w:themeColor="background1"/>
                <w:sz w:val="24"/>
                <w:szCs w:val="24"/>
              </w:rPr>
            </w:pPr>
            <w:r w:rsidRPr="00A00B8F">
              <w:t>Those closest to me are informed about my whereabouts and anyone at school, college or work who needs to know is told that I am ill. I am able to see or talk to friends, family or other people who are important to me if I so wish. I am confident that timely arrangements are made to look after any people or animals that depend on me.</w:t>
            </w:r>
          </w:p>
        </w:tc>
      </w:tr>
      <w:tr w:rsidR="00EB6A06" w:rsidRPr="00270215" w:rsidTr="008655EA">
        <w:tc>
          <w:tcPr>
            <w:tcW w:w="625" w:type="dxa"/>
          </w:tcPr>
          <w:p w:rsidR="00EB6A06" w:rsidRPr="004D3179" w:rsidRDefault="004D3179" w:rsidP="00A00B8F">
            <w:pPr>
              <w:jc w:val="center"/>
              <w:rPr>
                <w:rFonts w:asciiTheme="majorHAnsi" w:hAnsiTheme="majorHAnsi" w:cs="Tahoma"/>
                <w:bCs/>
              </w:rPr>
            </w:pPr>
            <w:r w:rsidRPr="004D3179">
              <w:rPr>
                <w:rFonts w:asciiTheme="majorHAnsi" w:hAnsiTheme="majorHAnsi" w:cs="Tahoma"/>
                <w:bCs/>
              </w:rPr>
              <w:t>3.1</w:t>
            </w:r>
          </w:p>
        </w:tc>
        <w:tc>
          <w:tcPr>
            <w:tcW w:w="5754" w:type="dxa"/>
          </w:tcPr>
          <w:p w:rsidR="00EB6A06" w:rsidRPr="00EB6A06" w:rsidRDefault="00EB6A06" w:rsidP="004D3179">
            <w:r>
              <w:t>Single point of contact for emergency services for emergency advice (including GPs, Police, Fire). This would ensure 24/7 phone</w:t>
            </w:r>
            <w:r w:rsidR="004D3179">
              <w:t xml:space="preserve"> access to a suitable health professional</w:t>
            </w:r>
            <w:r>
              <w:t xml:space="preserve"> for command centre (and  vice versa)with access to all relevant information systems ( Lorenzo, AIS, Care First, SystmOne) to provide immediate emergency clinical support for police, paramedics and GPs</w:t>
            </w:r>
          </w:p>
        </w:tc>
        <w:tc>
          <w:tcPr>
            <w:tcW w:w="1843" w:type="dxa"/>
          </w:tcPr>
          <w:p w:rsidR="00EB6A06" w:rsidRDefault="00EB6A06" w:rsidP="00191D8E">
            <w:pPr>
              <w:rPr>
                <w:rFonts w:asciiTheme="majorHAnsi" w:hAnsiTheme="majorHAnsi" w:cs="Tahoma"/>
                <w:bCs/>
              </w:rPr>
            </w:pPr>
            <w:r w:rsidRPr="00D84447">
              <w:rPr>
                <w:rFonts w:asciiTheme="majorHAnsi" w:hAnsiTheme="majorHAnsi" w:cs="Tahoma"/>
                <w:bCs/>
              </w:rPr>
              <w:t>HFT</w:t>
            </w:r>
          </w:p>
          <w:p w:rsidR="001A5ABB" w:rsidRPr="00D84447" w:rsidRDefault="001A5ABB" w:rsidP="00191D8E">
            <w:pPr>
              <w:rPr>
                <w:rFonts w:asciiTheme="majorHAnsi" w:hAnsiTheme="majorHAnsi" w:cs="Tahoma"/>
                <w:bCs/>
              </w:rPr>
            </w:pPr>
            <w:r>
              <w:rPr>
                <w:rFonts w:asciiTheme="majorHAnsi" w:hAnsiTheme="majorHAnsi" w:cs="Tahoma"/>
                <w:bCs/>
              </w:rPr>
              <w:t>CCGs</w:t>
            </w:r>
          </w:p>
        </w:tc>
        <w:tc>
          <w:tcPr>
            <w:tcW w:w="1559" w:type="dxa"/>
          </w:tcPr>
          <w:p w:rsidR="00EB6A06" w:rsidRPr="00EB6A06" w:rsidRDefault="00333F6D" w:rsidP="00191D8E">
            <w:pPr>
              <w:rPr>
                <w:rFonts w:cs="Tahoma"/>
                <w:bCs/>
              </w:rPr>
            </w:pPr>
            <w:r>
              <w:rPr>
                <w:rFonts w:cs="Tahoma"/>
                <w:bCs/>
              </w:rPr>
              <w:t>Q4</w:t>
            </w:r>
          </w:p>
        </w:tc>
        <w:tc>
          <w:tcPr>
            <w:tcW w:w="1985" w:type="dxa"/>
          </w:tcPr>
          <w:p w:rsidR="00EB6A06" w:rsidRPr="004D3179" w:rsidRDefault="00EB6A06" w:rsidP="00191D8E">
            <w:pPr>
              <w:rPr>
                <w:rFonts w:asciiTheme="majorHAnsi" w:hAnsiTheme="majorHAnsi" w:cs="Tahoma"/>
                <w:bCs/>
              </w:rPr>
            </w:pPr>
            <w:r w:rsidRPr="004D3179">
              <w:rPr>
                <w:rFonts w:asciiTheme="majorHAnsi" w:hAnsiTheme="majorHAnsi" w:cs="Tahoma"/>
                <w:bCs/>
              </w:rPr>
              <w:t>Effective Single Contact Point</w:t>
            </w:r>
          </w:p>
        </w:tc>
        <w:tc>
          <w:tcPr>
            <w:tcW w:w="2835" w:type="dxa"/>
            <w:shd w:val="clear" w:color="auto" w:fill="FFC000"/>
          </w:tcPr>
          <w:p w:rsidR="00333F6D" w:rsidRPr="00333F6D" w:rsidRDefault="00333F6D" w:rsidP="00636C12">
            <w:pPr>
              <w:rPr>
                <w:rFonts w:asciiTheme="majorHAnsi" w:hAnsiTheme="majorHAnsi" w:cs="Tahoma"/>
                <w:bCs/>
              </w:rPr>
            </w:pPr>
            <w:r>
              <w:rPr>
                <w:rFonts w:asciiTheme="majorHAnsi" w:hAnsiTheme="majorHAnsi" w:cs="Tahoma"/>
                <w:bCs/>
              </w:rPr>
              <w:t>HFT currently undertaking re-engineering project to ensure 24 / 7 manned cover by Q4</w:t>
            </w:r>
            <w:r w:rsidR="00636C12">
              <w:rPr>
                <w:rFonts w:asciiTheme="majorHAnsi" w:hAnsiTheme="majorHAnsi" w:cs="Tahoma"/>
                <w:bCs/>
              </w:rPr>
              <w:t xml:space="preserve">. </w:t>
            </w:r>
            <w:r>
              <w:rPr>
                <w:rFonts w:asciiTheme="majorHAnsi" w:hAnsiTheme="majorHAnsi" w:cs="Tahoma"/>
                <w:bCs/>
              </w:rPr>
              <w:t xml:space="preserve">Still significant issues of agencies </w:t>
            </w:r>
            <w:r>
              <w:rPr>
                <w:rFonts w:asciiTheme="majorHAnsi" w:hAnsiTheme="majorHAnsi" w:cs="Tahoma"/>
                <w:bCs/>
                <w:u w:val="single"/>
              </w:rPr>
              <w:t>not</w:t>
            </w:r>
            <w:r>
              <w:rPr>
                <w:rFonts w:asciiTheme="majorHAnsi" w:hAnsiTheme="majorHAnsi" w:cs="Tahoma"/>
                <w:bCs/>
              </w:rPr>
              <w:t xml:space="preserve"> being able to access different IS at different sites</w:t>
            </w:r>
          </w:p>
        </w:tc>
      </w:tr>
      <w:tr w:rsidR="00EB6A06" w:rsidRPr="00270215" w:rsidTr="004D3179">
        <w:tc>
          <w:tcPr>
            <w:tcW w:w="625" w:type="dxa"/>
          </w:tcPr>
          <w:p w:rsidR="00EB6A06" w:rsidRPr="004D3179" w:rsidRDefault="004D3179" w:rsidP="00A00B8F">
            <w:pPr>
              <w:jc w:val="center"/>
              <w:rPr>
                <w:rFonts w:asciiTheme="majorHAnsi" w:hAnsiTheme="majorHAnsi" w:cs="Tahoma"/>
                <w:bCs/>
              </w:rPr>
            </w:pPr>
            <w:r w:rsidRPr="004D3179">
              <w:rPr>
                <w:rFonts w:asciiTheme="majorHAnsi" w:hAnsiTheme="majorHAnsi" w:cs="Tahoma"/>
                <w:bCs/>
              </w:rPr>
              <w:t>3.2</w:t>
            </w:r>
          </w:p>
        </w:tc>
        <w:tc>
          <w:tcPr>
            <w:tcW w:w="5754" w:type="dxa"/>
          </w:tcPr>
          <w:p w:rsidR="00EB6A06" w:rsidRDefault="00EB6A06" w:rsidP="00EB1BB2">
            <w:r>
              <w:t>Review evidence and feasibility of models of ‘street triage’ including consideration of 24/7</w:t>
            </w:r>
            <w:r w:rsidR="00EB1BB2">
              <w:t xml:space="preserve"> appropriately experienced MH practitioner </w:t>
            </w:r>
            <w:r>
              <w:t xml:space="preserve">phone contact for command centre (and  vice versa)with access to all relevant information systems </w:t>
            </w:r>
          </w:p>
        </w:tc>
        <w:tc>
          <w:tcPr>
            <w:tcW w:w="1843" w:type="dxa"/>
          </w:tcPr>
          <w:p w:rsidR="00EB6A06" w:rsidRPr="00EB6A06" w:rsidRDefault="001A5ABB" w:rsidP="00191D8E">
            <w:pPr>
              <w:rPr>
                <w:rFonts w:asciiTheme="majorHAnsi" w:hAnsiTheme="majorHAnsi" w:cs="Tahoma"/>
                <w:bCs/>
              </w:rPr>
            </w:pPr>
            <w:r>
              <w:rPr>
                <w:rFonts w:asciiTheme="majorHAnsi" w:hAnsiTheme="majorHAnsi" w:cs="Tahoma"/>
                <w:bCs/>
              </w:rPr>
              <w:t>Action Group</w:t>
            </w:r>
          </w:p>
        </w:tc>
        <w:tc>
          <w:tcPr>
            <w:tcW w:w="1559" w:type="dxa"/>
          </w:tcPr>
          <w:p w:rsidR="00EB6A06" w:rsidRPr="00EB6A06" w:rsidRDefault="004D3179" w:rsidP="00416D80">
            <w:pPr>
              <w:rPr>
                <w:rFonts w:asciiTheme="majorHAnsi" w:hAnsiTheme="majorHAnsi" w:cs="Tahoma"/>
                <w:bCs/>
              </w:rPr>
            </w:pPr>
            <w:r>
              <w:rPr>
                <w:rFonts w:asciiTheme="majorHAnsi" w:hAnsiTheme="majorHAnsi" w:cs="Tahoma"/>
                <w:bCs/>
              </w:rPr>
              <w:t>Q4 2014/15</w:t>
            </w:r>
          </w:p>
        </w:tc>
        <w:tc>
          <w:tcPr>
            <w:tcW w:w="1985" w:type="dxa"/>
          </w:tcPr>
          <w:p w:rsidR="00EB6A06" w:rsidRPr="00EB6A06" w:rsidRDefault="00EB6A06" w:rsidP="00191D8E">
            <w:pPr>
              <w:rPr>
                <w:rFonts w:asciiTheme="majorHAnsi" w:hAnsiTheme="majorHAnsi" w:cs="Tahoma"/>
                <w:bCs/>
              </w:rPr>
            </w:pPr>
            <w:r>
              <w:rPr>
                <w:rFonts w:cs="Tahoma"/>
                <w:bCs/>
              </w:rPr>
              <w:t xml:space="preserve">Review considered by CCC action group </w:t>
            </w:r>
            <w:r w:rsidRPr="00EB6A06">
              <w:rPr>
                <w:rFonts w:cs="Tahoma"/>
                <w:b/>
                <w:bCs/>
              </w:rPr>
              <w:t>2</w:t>
            </w:r>
            <w:r w:rsidRPr="00EB6A06">
              <w:rPr>
                <w:rFonts w:cs="Tahoma"/>
                <w:b/>
                <w:bCs/>
                <w:vertAlign w:val="superscript"/>
              </w:rPr>
              <w:t>nd</w:t>
            </w:r>
            <w:r w:rsidRPr="00EB6A06">
              <w:rPr>
                <w:rFonts w:cs="Tahoma"/>
                <w:b/>
                <w:bCs/>
              </w:rPr>
              <w:t xml:space="preserve"> Feb 2015</w:t>
            </w:r>
          </w:p>
        </w:tc>
        <w:tc>
          <w:tcPr>
            <w:tcW w:w="2835" w:type="dxa"/>
            <w:shd w:val="clear" w:color="auto" w:fill="00B050"/>
          </w:tcPr>
          <w:p w:rsidR="00EB6A06" w:rsidRPr="00EB6A06" w:rsidRDefault="00C1449F" w:rsidP="00636C12">
            <w:pPr>
              <w:rPr>
                <w:rFonts w:asciiTheme="majorHAnsi" w:hAnsiTheme="majorHAnsi" w:cs="Tahoma"/>
                <w:bCs/>
              </w:rPr>
            </w:pPr>
            <w:r>
              <w:rPr>
                <w:rFonts w:asciiTheme="majorHAnsi" w:hAnsiTheme="majorHAnsi" w:cs="Tahoma"/>
                <w:bCs/>
              </w:rPr>
              <w:t xml:space="preserve">Awaiting final evaluation but current evidence </w:t>
            </w:r>
            <w:r w:rsidR="004D3179">
              <w:rPr>
                <w:rFonts w:asciiTheme="majorHAnsi" w:hAnsiTheme="majorHAnsi" w:cs="Tahoma"/>
                <w:bCs/>
              </w:rPr>
              <w:t xml:space="preserve">and local level of activity </w:t>
            </w:r>
            <w:r>
              <w:rPr>
                <w:rFonts w:asciiTheme="majorHAnsi" w:hAnsiTheme="majorHAnsi" w:cs="Tahoma"/>
                <w:bCs/>
              </w:rPr>
              <w:t xml:space="preserve">does </w:t>
            </w:r>
            <w:r w:rsidR="004D3179">
              <w:rPr>
                <w:rFonts w:asciiTheme="majorHAnsi" w:hAnsiTheme="majorHAnsi" w:cs="Tahoma"/>
                <w:bCs/>
              </w:rPr>
              <w:t>not justify</w:t>
            </w:r>
            <w:r w:rsidR="00EB6A06">
              <w:rPr>
                <w:rFonts w:asciiTheme="majorHAnsi" w:hAnsiTheme="majorHAnsi" w:cs="Tahoma"/>
                <w:bCs/>
              </w:rPr>
              <w:t xml:space="preserve"> </w:t>
            </w:r>
            <w:r w:rsidR="00787CE5">
              <w:rPr>
                <w:rFonts w:asciiTheme="majorHAnsi" w:hAnsiTheme="majorHAnsi" w:cs="Tahoma"/>
                <w:bCs/>
              </w:rPr>
              <w:t xml:space="preserve">street triage </w:t>
            </w:r>
            <w:r w:rsidR="00EB6A06">
              <w:rPr>
                <w:rFonts w:asciiTheme="majorHAnsi" w:hAnsiTheme="majorHAnsi" w:cs="Tahoma"/>
                <w:bCs/>
              </w:rPr>
              <w:t>model</w:t>
            </w:r>
            <w:r w:rsidR="00787CE5">
              <w:rPr>
                <w:rFonts w:asciiTheme="majorHAnsi" w:hAnsiTheme="majorHAnsi" w:cs="Tahoma"/>
                <w:bCs/>
              </w:rPr>
              <w:t xml:space="preserve">. </w:t>
            </w:r>
          </w:p>
        </w:tc>
      </w:tr>
      <w:tr w:rsidR="00EB1BB2" w:rsidRPr="00270215" w:rsidTr="00333F6D">
        <w:tc>
          <w:tcPr>
            <w:tcW w:w="625" w:type="dxa"/>
            <w:shd w:val="clear" w:color="auto" w:fill="auto"/>
          </w:tcPr>
          <w:p w:rsidR="00EB1BB2" w:rsidRDefault="004D3179" w:rsidP="00A00B8F">
            <w:pPr>
              <w:jc w:val="center"/>
              <w:rPr>
                <w:rFonts w:asciiTheme="majorHAnsi" w:hAnsiTheme="majorHAnsi" w:cs="Tahoma"/>
                <w:bCs/>
              </w:rPr>
            </w:pPr>
            <w:r w:rsidRPr="004D3179">
              <w:rPr>
                <w:rFonts w:asciiTheme="majorHAnsi" w:hAnsiTheme="majorHAnsi" w:cs="Tahoma"/>
                <w:bCs/>
              </w:rPr>
              <w:t>3.3</w:t>
            </w:r>
          </w:p>
          <w:p w:rsidR="00D30476" w:rsidRPr="004D3179" w:rsidRDefault="00D30476" w:rsidP="00A00B8F">
            <w:pPr>
              <w:jc w:val="center"/>
              <w:rPr>
                <w:rFonts w:asciiTheme="majorHAnsi" w:hAnsiTheme="majorHAnsi" w:cs="Tahoma"/>
                <w:bCs/>
              </w:rPr>
            </w:pPr>
          </w:p>
        </w:tc>
        <w:tc>
          <w:tcPr>
            <w:tcW w:w="5754" w:type="dxa"/>
          </w:tcPr>
          <w:p w:rsidR="00EB1BB2" w:rsidRDefault="00EB1BB2" w:rsidP="001A5ABB">
            <w:r>
              <w:t xml:space="preserve">Review evidence and feasibility of models of ‘street triage’ once </w:t>
            </w:r>
            <w:r w:rsidR="001A5ABB">
              <w:t>full evaluation</w:t>
            </w:r>
            <w:r w:rsidR="0054620A">
              <w:t xml:space="preserve"> of current pilots</w:t>
            </w:r>
            <w:r w:rsidR="001A5ABB">
              <w:t xml:space="preserve"> </w:t>
            </w:r>
            <w:r>
              <w:t>is available</w:t>
            </w:r>
            <w:r w:rsidR="00333F6D">
              <w:t xml:space="preserve"> or in light of any new evidence</w:t>
            </w:r>
          </w:p>
        </w:tc>
        <w:tc>
          <w:tcPr>
            <w:tcW w:w="1843" w:type="dxa"/>
          </w:tcPr>
          <w:p w:rsidR="00EB1BB2" w:rsidRDefault="0054620A" w:rsidP="00191D8E">
            <w:pPr>
              <w:rPr>
                <w:rFonts w:asciiTheme="majorHAnsi" w:hAnsiTheme="majorHAnsi" w:cs="Tahoma"/>
                <w:bCs/>
              </w:rPr>
            </w:pPr>
            <w:r>
              <w:rPr>
                <w:rFonts w:asciiTheme="majorHAnsi" w:hAnsiTheme="majorHAnsi" w:cs="Tahoma"/>
                <w:bCs/>
              </w:rPr>
              <w:t>Action Group</w:t>
            </w:r>
          </w:p>
        </w:tc>
        <w:tc>
          <w:tcPr>
            <w:tcW w:w="1559" w:type="dxa"/>
          </w:tcPr>
          <w:p w:rsidR="00EB1BB2" w:rsidRDefault="0054620A" w:rsidP="00191D8E">
            <w:pPr>
              <w:rPr>
                <w:rFonts w:asciiTheme="majorHAnsi" w:hAnsiTheme="majorHAnsi" w:cs="Tahoma"/>
                <w:bCs/>
              </w:rPr>
            </w:pPr>
            <w:r>
              <w:rPr>
                <w:rFonts w:asciiTheme="majorHAnsi" w:hAnsiTheme="majorHAnsi" w:cs="Tahoma"/>
                <w:bCs/>
              </w:rPr>
              <w:t>unknown</w:t>
            </w:r>
          </w:p>
        </w:tc>
        <w:tc>
          <w:tcPr>
            <w:tcW w:w="1985" w:type="dxa"/>
          </w:tcPr>
          <w:p w:rsidR="00EB1BB2" w:rsidRDefault="00333F6D" w:rsidP="00191D8E">
            <w:pPr>
              <w:rPr>
                <w:rFonts w:asciiTheme="majorHAnsi" w:hAnsiTheme="majorHAnsi" w:cs="Tahoma"/>
                <w:bCs/>
              </w:rPr>
            </w:pPr>
            <w:r>
              <w:rPr>
                <w:rFonts w:asciiTheme="majorHAnsi" w:hAnsiTheme="majorHAnsi" w:cs="Tahoma"/>
                <w:bCs/>
              </w:rPr>
              <w:t xml:space="preserve">Review </w:t>
            </w:r>
          </w:p>
        </w:tc>
        <w:tc>
          <w:tcPr>
            <w:tcW w:w="2835" w:type="dxa"/>
            <w:shd w:val="clear" w:color="auto" w:fill="00B0F0"/>
          </w:tcPr>
          <w:p w:rsidR="00EB1BB2" w:rsidRPr="00D84447" w:rsidRDefault="00636C12" w:rsidP="00191D8E">
            <w:pPr>
              <w:rPr>
                <w:rFonts w:asciiTheme="majorHAnsi" w:hAnsiTheme="majorHAnsi" w:cs="Tahoma"/>
                <w:bCs/>
              </w:rPr>
            </w:pPr>
            <w:r>
              <w:rPr>
                <w:rFonts w:asciiTheme="majorHAnsi" w:hAnsiTheme="majorHAnsi" w:cs="Tahoma"/>
                <w:bCs/>
              </w:rPr>
              <w:t>Awaiting evaluations</w:t>
            </w:r>
          </w:p>
        </w:tc>
      </w:tr>
      <w:tr w:rsidR="00EB6A06" w:rsidRPr="00270215" w:rsidTr="004D3179">
        <w:tc>
          <w:tcPr>
            <w:tcW w:w="625" w:type="dxa"/>
          </w:tcPr>
          <w:p w:rsidR="00EB6A06" w:rsidRPr="004D3179" w:rsidRDefault="004D3179" w:rsidP="00A00B8F">
            <w:pPr>
              <w:jc w:val="center"/>
              <w:rPr>
                <w:rFonts w:asciiTheme="majorHAnsi" w:hAnsiTheme="majorHAnsi" w:cs="Tahoma"/>
                <w:bCs/>
              </w:rPr>
            </w:pPr>
            <w:r w:rsidRPr="004D3179">
              <w:rPr>
                <w:rFonts w:asciiTheme="majorHAnsi" w:hAnsiTheme="majorHAnsi" w:cs="Tahoma"/>
                <w:bCs/>
              </w:rPr>
              <w:t>3.4</w:t>
            </w:r>
          </w:p>
        </w:tc>
        <w:tc>
          <w:tcPr>
            <w:tcW w:w="5754" w:type="dxa"/>
          </w:tcPr>
          <w:p w:rsidR="00EB6A06" w:rsidRDefault="00EB6A06" w:rsidP="00191D8E">
            <w:r>
              <w:t>Develop multi-agency protocol to clarify roles and expectations of each agency based on revised MHA Code of Practice, including</w:t>
            </w:r>
          </w:p>
          <w:p w:rsidR="00EB6A06" w:rsidRDefault="00EB6A06" w:rsidP="00191D8E">
            <w:pPr>
              <w:pStyle w:val="ListParagraph"/>
              <w:numPr>
                <w:ilvl w:val="0"/>
                <w:numId w:val="28"/>
              </w:numPr>
            </w:pPr>
            <w:r>
              <w:t xml:space="preserve">S136 and crisis assessment process </w:t>
            </w:r>
          </w:p>
          <w:p w:rsidR="00EB6A06" w:rsidRDefault="00EB6A06" w:rsidP="00191D8E">
            <w:pPr>
              <w:pStyle w:val="ListParagraph"/>
              <w:numPr>
                <w:ilvl w:val="0"/>
                <w:numId w:val="28"/>
              </w:numPr>
            </w:pPr>
            <w:r>
              <w:t>Ensure Police consult a suitable health professional prior to detaining a person under S136</w:t>
            </w:r>
          </w:p>
          <w:p w:rsidR="00EB6A06" w:rsidRDefault="00787CE5" w:rsidP="00344D66">
            <w:pPr>
              <w:pStyle w:val="ListParagraph"/>
              <w:numPr>
                <w:ilvl w:val="0"/>
                <w:numId w:val="28"/>
              </w:numPr>
            </w:pPr>
            <w:r>
              <w:t>Responsibilities of and support for EDs and acute hospitals to ensure parity of esteem</w:t>
            </w:r>
          </w:p>
          <w:p w:rsidR="003F360C" w:rsidRDefault="00F624FD" w:rsidP="003F360C">
            <w:pPr>
              <w:pStyle w:val="ListParagraph"/>
              <w:numPr>
                <w:ilvl w:val="0"/>
                <w:numId w:val="28"/>
              </w:numPr>
            </w:pPr>
            <w:r>
              <w:t xml:space="preserve">clear pathways into adult MH, CAMHS, dementia and LD services </w:t>
            </w:r>
          </w:p>
          <w:p w:rsidR="00636C12" w:rsidRPr="00F530B8" w:rsidRDefault="00636C12" w:rsidP="00636C12">
            <w:r w:rsidRPr="00F530B8">
              <w:t xml:space="preserve">Review required level of provision of </w:t>
            </w:r>
            <w:r>
              <w:t>Health Based Places of Safety</w:t>
            </w:r>
            <w:r w:rsidRPr="00F530B8">
              <w:t xml:space="preserve">: </w:t>
            </w:r>
          </w:p>
          <w:p w:rsidR="00636C12" w:rsidRPr="00F530B8" w:rsidRDefault="00636C12" w:rsidP="00636C12">
            <w:pPr>
              <w:pStyle w:val="ListParagraph"/>
              <w:numPr>
                <w:ilvl w:val="0"/>
                <w:numId w:val="26"/>
              </w:numPr>
            </w:pPr>
            <w:r w:rsidRPr="00F530B8">
              <w:t>are they fit for managing people who are intoxicated?</w:t>
            </w:r>
          </w:p>
          <w:p w:rsidR="00636C12" w:rsidRPr="00F530B8" w:rsidRDefault="00636C12" w:rsidP="00636C12">
            <w:pPr>
              <w:pStyle w:val="ListParagraph"/>
              <w:numPr>
                <w:ilvl w:val="0"/>
                <w:numId w:val="26"/>
              </w:numPr>
            </w:pPr>
            <w:r w:rsidRPr="00F530B8">
              <w:t>Are they person-centred?</w:t>
            </w:r>
          </w:p>
          <w:p w:rsidR="00636C12" w:rsidRPr="00F530B8" w:rsidRDefault="00636C12" w:rsidP="00636C12">
            <w:pPr>
              <w:pStyle w:val="ListParagraph"/>
              <w:numPr>
                <w:ilvl w:val="0"/>
                <w:numId w:val="26"/>
              </w:numPr>
            </w:pPr>
            <w:r w:rsidRPr="00F530B8">
              <w:t>Do they recognise commissioning responsibilities?</w:t>
            </w:r>
          </w:p>
          <w:p w:rsidR="00636C12" w:rsidRDefault="00636C12" w:rsidP="00636C12">
            <w:pPr>
              <w:pStyle w:val="ListParagraph"/>
              <w:numPr>
                <w:ilvl w:val="0"/>
                <w:numId w:val="26"/>
              </w:numPr>
            </w:pPr>
            <w:r w:rsidRPr="00F530B8">
              <w:t>Patient experience on release – cost implications of return travel</w:t>
            </w:r>
          </w:p>
          <w:p w:rsidR="00636C12" w:rsidRDefault="00636C12" w:rsidP="00636C12">
            <w:pPr>
              <w:pStyle w:val="ListParagraph"/>
              <w:numPr>
                <w:ilvl w:val="0"/>
                <w:numId w:val="26"/>
              </w:numPr>
            </w:pPr>
            <w:r>
              <w:t>Are they fit to maintain safety of crisis staff and service users</w:t>
            </w:r>
          </w:p>
          <w:p w:rsidR="00636C12" w:rsidRPr="00D077A2" w:rsidRDefault="00636C12" w:rsidP="00636C12">
            <w:pPr>
              <w:pStyle w:val="ListParagraph"/>
              <w:ind w:left="360"/>
            </w:pPr>
            <w:r>
              <w:t>Are they suitable for assessing young people (who currently go to HRI A+E)</w:t>
            </w:r>
          </w:p>
        </w:tc>
        <w:tc>
          <w:tcPr>
            <w:tcW w:w="1843" w:type="dxa"/>
          </w:tcPr>
          <w:p w:rsidR="00EB6A06" w:rsidRDefault="00C1449F" w:rsidP="00191D8E">
            <w:pPr>
              <w:rPr>
                <w:rFonts w:asciiTheme="majorHAnsi" w:hAnsiTheme="majorHAnsi" w:cs="Tahoma"/>
                <w:bCs/>
              </w:rPr>
            </w:pPr>
            <w:r>
              <w:rPr>
                <w:rFonts w:asciiTheme="majorHAnsi" w:hAnsiTheme="majorHAnsi" w:cs="Tahoma"/>
                <w:bCs/>
              </w:rPr>
              <w:t>HFT</w:t>
            </w:r>
          </w:p>
          <w:p w:rsidR="00EB6A06" w:rsidRDefault="00EB6A06" w:rsidP="00191D8E">
            <w:pPr>
              <w:rPr>
                <w:rFonts w:asciiTheme="majorHAnsi" w:hAnsiTheme="majorHAnsi" w:cs="Tahoma"/>
                <w:bCs/>
              </w:rPr>
            </w:pPr>
          </w:p>
          <w:p w:rsidR="00EB6A06" w:rsidRPr="00D84447" w:rsidRDefault="00EB6A06" w:rsidP="00191D8E">
            <w:pPr>
              <w:rPr>
                <w:rFonts w:asciiTheme="majorHAnsi" w:hAnsiTheme="majorHAnsi" w:cs="Tahoma"/>
                <w:bCs/>
              </w:rPr>
            </w:pPr>
            <w:r>
              <w:rPr>
                <w:rFonts w:asciiTheme="majorHAnsi" w:hAnsiTheme="majorHAnsi" w:cs="Tahoma"/>
                <w:bCs/>
              </w:rPr>
              <w:t>Humber-wide</w:t>
            </w:r>
          </w:p>
        </w:tc>
        <w:tc>
          <w:tcPr>
            <w:tcW w:w="1559" w:type="dxa"/>
          </w:tcPr>
          <w:p w:rsidR="00EB6A06" w:rsidRPr="00D84447" w:rsidRDefault="00416D80" w:rsidP="00C1449F">
            <w:pPr>
              <w:rPr>
                <w:rFonts w:asciiTheme="majorHAnsi" w:hAnsiTheme="majorHAnsi" w:cs="Tahoma"/>
                <w:bCs/>
              </w:rPr>
            </w:pPr>
            <w:r>
              <w:rPr>
                <w:rFonts w:asciiTheme="majorHAnsi" w:hAnsiTheme="majorHAnsi" w:cs="Tahoma"/>
                <w:bCs/>
              </w:rPr>
              <w:t>Q</w:t>
            </w:r>
            <w:r w:rsidR="00333F6D">
              <w:rPr>
                <w:rFonts w:asciiTheme="majorHAnsi" w:hAnsiTheme="majorHAnsi" w:cs="Tahoma"/>
                <w:bCs/>
              </w:rPr>
              <w:t>3</w:t>
            </w:r>
          </w:p>
        </w:tc>
        <w:tc>
          <w:tcPr>
            <w:tcW w:w="1985" w:type="dxa"/>
          </w:tcPr>
          <w:p w:rsidR="00EB6A06" w:rsidRPr="00D84447" w:rsidRDefault="00EB6A06" w:rsidP="00191D8E">
            <w:pPr>
              <w:rPr>
                <w:rFonts w:asciiTheme="majorHAnsi" w:hAnsiTheme="majorHAnsi" w:cs="Tahoma"/>
                <w:bCs/>
              </w:rPr>
            </w:pPr>
            <w:r>
              <w:rPr>
                <w:rFonts w:asciiTheme="majorHAnsi" w:hAnsiTheme="majorHAnsi" w:cs="Tahoma"/>
                <w:bCs/>
              </w:rPr>
              <w:t>Agreed protocol</w:t>
            </w:r>
          </w:p>
        </w:tc>
        <w:tc>
          <w:tcPr>
            <w:tcW w:w="2835" w:type="dxa"/>
            <w:shd w:val="clear" w:color="auto" w:fill="FFC000"/>
          </w:tcPr>
          <w:p w:rsidR="00C1449F" w:rsidRDefault="00D30476" w:rsidP="00191D8E">
            <w:pPr>
              <w:rPr>
                <w:rFonts w:asciiTheme="majorHAnsi" w:hAnsiTheme="majorHAnsi" w:cs="Tahoma"/>
                <w:bCs/>
              </w:rPr>
            </w:pPr>
            <w:r>
              <w:rPr>
                <w:rFonts w:asciiTheme="majorHAnsi" w:hAnsiTheme="majorHAnsi" w:cs="Tahoma"/>
                <w:bCs/>
              </w:rPr>
              <w:t>Sept</w:t>
            </w:r>
            <w:r w:rsidR="008655EA">
              <w:rPr>
                <w:rFonts w:asciiTheme="majorHAnsi" w:hAnsiTheme="majorHAnsi" w:cs="Tahoma"/>
                <w:bCs/>
              </w:rPr>
              <w:t xml:space="preserve"> 15. Draft </w:t>
            </w:r>
            <w:r w:rsidR="0054620A">
              <w:rPr>
                <w:rFonts w:asciiTheme="majorHAnsi" w:hAnsiTheme="majorHAnsi" w:cs="Tahoma"/>
                <w:bCs/>
              </w:rPr>
              <w:t>Protocol</w:t>
            </w:r>
            <w:r w:rsidR="004D3179">
              <w:rPr>
                <w:rFonts w:asciiTheme="majorHAnsi" w:hAnsiTheme="majorHAnsi" w:cs="Tahoma"/>
                <w:bCs/>
              </w:rPr>
              <w:t xml:space="preserve"> developed </w:t>
            </w:r>
            <w:r w:rsidR="00C1449F">
              <w:rPr>
                <w:rFonts w:asciiTheme="majorHAnsi" w:hAnsiTheme="majorHAnsi" w:cs="Tahoma"/>
                <w:bCs/>
              </w:rPr>
              <w:t>by subgroup</w:t>
            </w:r>
            <w:r w:rsidR="004D3179">
              <w:rPr>
                <w:rFonts w:asciiTheme="majorHAnsi" w:hAnsiTheme="majorHAnsi" w:cs="Tahoma"/>
                <w:bCs/>
              </w:rPr>
              <w:t xml:space="preserve">. </w:t>
            </w:r>
            <w:r>
              <w:rPr>
                <w:rFonts w:asciiTheme="majorHAnsi" w:hAnsiTheme="majorHAnsi" w:cs="Tahoma"/>
                <w:bCs/>
              </w:rPr>
              <w:t>Currently out to consultation with range of providers</w:t>
            </w:r>
            <w:r w:rsidR="00333F6D">
              <w:rPr>
                <w:rFonts w:asciiTheme="majorHAnsi" w:hAnsiTheme="majorHAnsi" w:cs="Tahoma"/>
                <w:bCs/>
              </w:rPr>
              <w:t xml:space="preserve"> until end Oct. Where it is identified that the agreed standards are not currently achievable this will lead to new MHCCC actions</w:t>
            </w:r>
          </w:p>
          <w:p w:rsidR="00EB6A06" w:rsidRPr="00C1449F" w:rsidRDefault="00EB6A06" w:rsidP="001A5ABB">
            <w:pPr>
              <w:rPr>
                <w:rFonts w:asciiTheme="majorHAnsi" w:hAnsiTheme="majorHAnsi" w:cs="Tahoma"/>
              </w:rPr>
            </w:pPr>
          </w:p>
        </w:tc>
      </w:tr>
      <w:tr w:rsidR="0054620A" w:rsidRPr="00270215" w:rsidTr="00D30476">
        <w:tc>
          <w:tcPr>
            <w:tcW w:w="625" w:type="dxa"/>
          </w:tcPr>
          <w:p w:rsidR="0054620A" w:rsidRPr="00A149EE" w:rsidRDefault="004C5912" w:rsidP="00A149EE">
            <w:pPr>
              <w:jc w:val="center"/>
              <w:rPr>
                <w:rFonts w:asciiTheme="majorHAnsi" w:hAnsiTheme="majorHAnsi" w:cs="Tahoma"/>
                <w:bCs/>
              </w:rPr>
            </w:pPr>
            <w:r>
              <w:rPr>
                <w:rFonts w:asciiTheme="majorHAnsi" w:hAnsiTheme="majorHAnsi" w:cs="Tahoma"/>
                <w:bCs/>
              </w:rPr>
              <w:t>3.5</w:t>
            </w:r>
          </w:p>
        </w:tc>
        <w:tc>
          <w:tcPr>
            <w:tcW w:w="5754" w:type="dxa"/>
          </w:tcPr>
          <w:p w:rsidR="0054620A" w:rsidRPr="00F530B8" w:rsidRDefault="00112B7A" w:rsidP="00191D8E">
            <w:r>
              <w:t>Improve access to MH assess</w:t>
            </w:r>
            <w:r w:rsidR="00333F6D">
              <w:t xml:space="preserve">ment and treatment for people </w:t>
            </w:r>
            <w:r>
              <w:t>presenting at A+E</w:t>
            </w:r>
            <w:r w:rsidR="0054620A" w:rsidRPr="00F530B8">
              <w:t xml:space="preserve"> </w:t>
            </w:r>
          </w:p>
        </w:tc>
        <w:tc>
          <w:tcPr>
            <w:tcW w:w="1843" w:type="dxa"/>
          </w:tcPr>
          <w:p w:rsidR="0054620A" w:rsidRPr="00F530B8" w:rsidRDefault="0054620A" w:rsidP="00A00B8F">
            <w:r w:rsidRPr="00F530B8">
              <w:t>CCG</w:t>
            </w:r>
            <w:r w:rsidR="00112B7A">
              <w:t>, HEY, HFT</w:t>
            </w:r>
          </w:p>
        </w:tc>
        <w:tc>
          <w:tcPr>
            <w:tcW w:w="1559" w:type="dxa"/>
          </w:tcPr>
          <w:p w:rsidR="0054620A" w:rsidRPr="00F530B8" w:rsidRDefault="00A149EE" w:rsidP="00A00B8F">
            <w:r>
              <w:t>Q2</w:t>
            </w:r>
          </w:p>
        </w:tc>
        <w:tc>
          <w:tcPr>
            <w:tcW w:w="1985" w:type="dxa"/>
          </w:tcPr>
          <w:p w:rsidR="0054620A" w:rsidRPr="00F530B8" w:rsidRDefault="00112B7A" w:rsidP="00A00B8F">
            <w:r>
              <w:rPr>
                <w:rFonts w:cs="Tahoma"/>
                <w:bCs/>
              </w:rPr>
              <w:t>24/7  cover in place</w:t>
            </w:r>
          </w:p>
        </w:tc>
        <w:tc>
          <w:tcPr>
            <w:tcW w:w="2835" w:type="dxa"/>
            <w:shd w:val="clear" w:color="auto" w:fill="FFC000"/>
          </w:tcPr>
          <w:p w:rsidR="0054620A" w:rsidRDefault="00D30476" w:rsidP="00333F6D">
            <w:pPr>
              <w:rPr>
                <w:rFonts w:cs="Tahoma"/>
                <w:bCs/>
              </w:rPr>
            </w:pPr>
            <w:r>
              <w:rPr>
                <w:rFonts w:cs="Tahoma"/>
                <w:bCs/>
              </w:rPr>
              <w:t xml:space="preserve">Paper on </w:t>
            </w:r>
            <w:r w:rsidR="00112B7A">
              <w:rPr>
                <w:rFonts w:cs="Tahoma"/>
                <w:bCs/>
              </w:rPr>
              <w:t xml:space="preserve">24/7 cover approved by Unplanned Care Board </w:t>
            </w:r>
            <w:r w:rsidR="00333F6D">
              <w:rPr>
                <w:rFonts w:cs="Tahoma"/>
                <w:bCs/>
              </w:rPr>
              <w:t>and</w:t>
            </w:r>
            <w:r w:rsidR="00112B7A">
              <w:rPr>
                <w:rFonts w:cs="Tahoma"/>
                <w:bCs/>
              </w:rPr>
              <w:t xml:space="preserve"> ratified by SRG?</w:t>
            </w:r>
          </w:p>
          <w:p w:rsidR="00333F6D" w:rsidRPr="00F530B8" w:rsidRDefault="00333F6D" w:rsidP="00333F6D">
            <w:pPr>
              <w:rPr>
                <w:rFonts w:cs="Tahoma"/>
                <w:bCs/>
              </w:rPr>
            </w:pPr>
            <w:r>
              <w:rPr>
                <w:rFonts w:cs="Tahoma"/>
                <w:bCs/>
              </w:rPr>
              <w:t>Work underway to develop a ’police room’ at HEY which would facilitate assessment outside of A+E</w:t>
            </w:r>
          </w:p>
        </w:tc>
      </w:tr>
      <w:tr w:rsidR="0054620A" w:rsidRPr="00270215" w:rsidTr="00A149EE">
        <w:tc>
          <w:tcPr>
            <w:tcW w:w="625" w:type="dxa"/>
          </w:tcPr>
          <w:p w:rsidR="0054620A" w:rsidRPr="00A149EE" w:rsidRDefault="004C5912" w:rsidP="00A149EE">
            <w:pPr>
              <w:jc w:val="center"/>
              <w:rPr>
                <w:rFonts w:asciiTheme="majorHAnsi" w:hAnsiTheme="majorHAnsi" w:cs="Tahoma"/>
                <w:bCs/>
              </w:rPr>
            </w:pPr>
            <w:r>
              <w:rPr>
                <w:rFonts w:asciiTheme="majorHAnsi" w:hAnsiTheme="majorHAnsi" w:cs="Tahoma"/>
                <w:bCs/>
              </w:rPr>
              <w:t>3.6</w:t>
            </w:r>
          </w:p>
        </w:tc>
        <w:tc>
          <w:tcPr>
            <w:tcW w:w="5754" w:type="dxa"/>
          </w:tcPr>
          <w:p w:rsidR="0054620A" w:rsidRPr="00F530B8" w:rsidRDefault="0054620A" w:rsidP="007E1E75">
            <w:r w:rsidRPr="00F530B8">
              <w:t>Establish CAMHS Crisis Response Team with on call and call out facility</w:t>
            </w:r>
          </w:p>
        </w:tc>
        <w:tc>
          <w:tcPr>
            <w:tcW w:w="1843" w:type="dxa"/>
          </w:tcPr>
          <w:p w:rsidR="0054620A" w:rsidRPr="00F530B8" w:rsidRDefault="0054620A" w:rsidP="00A00B8F">
            <w:r w:rsidRPr="00F530B8">
              <w:t>HFT</w:t>
            </w:r>
          </w:p>
          <w:p w:rsidR="0054620A" w:rsidRPr="00F530B8" w:rsidRDefault="00636C12" w:rsidP="00A00B8F">
            <w:r>
              <w:t>CCGs</w:t>
            </w:r>
          </w:p>
        </w:tc>
        <w:tc>
          <w:tcPr>
            <w:tcW w:w="1559" w:type="dxa"/>
          </w:tcPr>
          <w:p w:rsidR="0054620A" w:rsidRPr="00F530B8" w:rsidRDefault="00D30476" w:rsidP="00A00B8F">
            <w:r>
              <w:t>Q3</w:t>
            </w:r>
          </w:p>
        </w:tc>
        <w:tc>
          <w:tcPr>
            <w:tcW w:w="1985" w:type="dxa"/>
          </w:tcPr>
          <w:p w:rsidR="0054620A" w:rsidRPr="00F530B8" w:rsidRDefault="0054620A" w:rsidP="00A00B8F">
            <w:r w:rsidRPr="00F530B8">
              <w:t>Team in place</w:t>
            </w:r>
          </w:p>
        </w:tc>
        <w:tc>
          <w:tcPr>
            <w:tcW w:w="2835" w:type="dxa"/>
            <w:shd w:val="clear" w:color="auto" w:fill="FFC000"/>
          </w:tcPr>
          <w:p w:rsidR="00DD2946" w:rsidRPr="00D30476" w:rsidRDefault="00D30476" w:rsidP="00A00B8F">
            <w:pPr>
              <w:rPr>
                <w:rFonts w:cs="Tahoma"/>
                <w:bCs/>
              </w:rPr>
            </w:pPr>
            <w:r>
              <w:rPr>
                <w:rFonts w:cs="Tahoma"/>
                <w:bCs/>
              </w:rPr>
              <w:t xml:space="preserve">Now commissioned as ER </w:t>
            </w:r>
            <w:r>
              <w:rPr>
                <w:rFonts w:cs="Tahoma"/>
                <w:bCs/>
                <w:u w:val="single"/>
              </w:rPr>
              <w:t>and</w:t>
            </w:r>
            <w:r>
              <w:rPr>
                <w:rFonts w:cs="Tahoma"/>
                <w:bCs/>
              </w:rPr>
              <w:t xml:space="preserve"> Hull service to improve cover: recruitment nearly complete and service to be on-stream by Q4</w:t>
            </w:r>
          </w:p>
        </w:tc>
      </w:tr>
      <w:tr w:rsidR="0054620A" w:rsidRPr="00270215" w:rsidTr="00A149EE">
        <w:tc>
          <w:tcPr>
            <w:tcW w:w="625" w:type="dxa"/>
          </w:tcPr>
          <w:p w:rsidR="0054620A" w:rsidRPr="00A149EE" w:rsidRDefault="004C5912" w:rsidP="00A149EE">
            <w:pPr>
              <w:jc w:val="center"/>
              <w:rPr>
                <w:rFonts w:asciiTheme="majorHAnsi" w:hAnsiTheme="majorHAnsi" w:cs="Tahoma"/>
              </w:rPr>
            </w:pPr>
            <w:r>
              <w:rPr>
                <w:rFonts w:asciiTheme="majorHAnsi" w:hAnsiTheme="majorHAnsi" w:cs="Tahoma"/>
              </w:rPr>
              <w:t>3.7</w:t>
            </w:r>
          </w:p>
        </w:tc>
        <w:tc>
          <w:tcPr>
            <w:tcW w:w="5754" w:type="dxa"/>
          </w:tcPr>
          <w:p w:rsidR="0054620A" w:rsidRPr="00F530B8" w:rsidRDefault="0054620A" w:rsidP="00FB47D2">
            <w:r w:rsidRPr="00F530B8">
              <w:t>Review working issues of AMHPs, esp</w:t>
            </w:r>
          </w:p>
          <w:p w:rsidR="00310C3A" w:rsidRDefault="00310C3A" w:rsidP="006D6027">
            <w:pPr>
              <w:pStyle w:val="ListParagraph"/>
              <w:numPr>
                <w:ilvl w:val="0"/>
                <w:numId w:val="27"/>
              </w:numPr>
            </w:pPr>
            <w:r>
              <w:t>level of provision</w:t>
            </w:r>
            <w:r w:rsidRPr="00F530B8">
              <w:t xml:space="preserve"> in and out of hours</w:t>
            </w:r>
          </w:p>
          <w:p w:rsidR="00310C3A" w:rsidRDefault="00310C3A" w:rsidP="006D6027">
            <w:pPr>
              <w:pStyle w:val="ListParagraph"/>
              <w:numPr>
                <w:ilvl w:val="0"/>
                <w:numId w:val="27"/>
              </w:numPr>
            </w:pPr>
            <w:r>
              <w:t>‘cross border’ working</w:t>
            </w:r>
          </w:p>
          <w:p w:rsidR="0054620A" w:rsidRPr="00F530B8" w:rsidRDefault="0054620A" w:rsidP="00310C3A">
            <w:pPr>
              <w:pStyle w:val="ListParagraph"/>
              <w:numPr>
                <w:ilvl w:val="0"/>
                <w:numId w:val="27"/>
              </w:numPr>
            </w:pPr>
            <w:r w:rsidRPr="00F530B8">
              <w:t>S136 suites</w:t>
            </w:r>
          </w:p>
        </w:tc>
        <w:tc>
          <w:tcPr>
            <w:tcW w:w="1843" w:type="dxa"/>
          </w:tcPr>
          <w:p w:rsidR="0054620A" w:rsidRPr="00F530B8" w:rsidRDefault="00310C3A" w:rsidP="006D6027">
            <w:pPr>
              <w:rPr>
                <w:rFonts w:cs="Tahoma"/>
                <w:b/>
                <w:bCs/>
              </w:rPr>
            </w:pPr>
            <w:r w:rsidRPr="00F530B8">
              <w:rPr>
                <w:rFonts w:cs="Tahoma"/>
                <w:bCs/>
              </w:rPr>
              <w:t>ERYC, HCC</w:t>
            </w:r>
            <w:r>
              <w:rPr>
                <w:rFonts w:cs="Tahoma"/>
                <w:bCs/>
              </w:rPr>
              <w:t>, HFT</w:t>
            </w:r>
          </w:p>
        </w:tc>
        <w:tc>
          <w:tcPr>
            <w:tcW w:w="1559" w:type="dxa"/>
          </w:tcPr>
          <w:p w:rsidR="0054620A" w:rsidRPr="00F530B8" w:rsidRDefault="00310C3A" w:rsidP="00191D8E">
            <w:pPr>
              <w:rPr>
                <w:rFonts w:cs="Tahoma"/>
                <w:b/>
                <w:bCs/>
              </w:rPr>
            </w:pPr>
            <w:r>
              <w:rPr>
                <w:rFonts w:cs="Tahoma"/>
                <w:bCs/>
              </w:rPr>
              <w:t>Q3</w:t>
            </w:r>
          </w:p>
        </w:tc>
        <w:tc>
          <w:tcPr>
            <w:tcW w:w="1985" w:type="dxa"/>
          </w:tcPr>
          <w:p w:rsidR="0054620A" w:rsidRPr="00F530B8" w:rsidRDefault="0054620A" w:rsidP="00A00B8F">
            <w:pPr>
              <w:rPr>
                <w:rFonts w:cs="Tahoma"/>
                <w:b/>
                <w:bCs/>
              </w:rPr>
            </w:pPr>
            <w:r w:rsidRPr="00F530B8">
              <w:rPr>
                <w:rFonts w:cs="Tahoma"/>
                <w:bCs/>
              </w:rPr>
              <w:t>Review considered by CCC action group</w:t>
            </w:r>
          </w:p>
        </w:tc>
        <w:tc>
          <w:tcPr>
            <w:tcW w:w="2835" w:type="dxa"/>
            <w:shd w:val="clear" w:color="auto" w:fill="FFC000"/>
          </w:tcPr>
          <w:p w:rsidR="0054620A" w:rsidRPr="00A149EE" w:rsidRDefault="00A149EE" w:rsidP="00636C12">
            <w:pPr>
              <w:rPr>
                <w:rFonts w:cs="Tahoma"/>
                <w:bCs/>
              </w:rPr>
            </w:pPr>
            <w:r>
              <w:rPr>
                <w:rFonts w:cs="Tahoma"/>
                <w:bCs/>
              </w:rPr>
              <w:t xml:space="preserve">Current </w:t>
            </w:r>
            <w:r w:rsidR="00636C12">
              <w:rPr>
                <w:rFonts w:cs="Tahoma"/>
                <w:bCs/>
              </w:rPr>
              <w:t xml:space="preserve">informal </w:t>
            </w:r>
            <w:r>
              <w:rPr>
                <w:rFonts w:cs="Tahoma"/>
                <w:bCs/>
              </w:rPr>
              <w:t>agreement in pla</w:t>
            </w:r>
            <w:r w:rsidR="00D30476">
              <w:rPr>
                <w:rFonts w:cs="Tahoma"/>
                <w:bCs/>
              </w:rPr>
              <w:t xml:space="preserve">ce between Hull and ER Councils. </w:t>
            </w:r>
            <w:r w:rsidR="00310C3A">
              <w:rPr>
                <w:rFonts w:cs="Tahoma"/>
                <w:bCs/>
              </w:rPr>
              <w:t>HCC AMHPs transferring to HFT in November. More formal description of agreements to be made</w:t>
            </w:r>
          </w:p>
        </w:tc>
      </w:tr>
      <w:tr w:rsidR="0054620A" w:rsidRPr="00270215" w:rsidTr="00EB5D69">
        <w:tc>
          <w:tcPr>
            <w:tcW w:w="625" w:type="dxa"/>
          </w:tcPr>
          <w:p w:rsidR="0054620A" w:rsidRPr="00A149EE" w:rsidRDefault="004C5912" w:rsidP="00A149EE">
            <w:pPr>
              <w:jc w:val="center"/>
              <w:rPr>
                <w:rFonts w:asciiTheme="majorHAnsi" w:hAnsiTheme="majorHAnsi" w:cs="Tahoma"/>
              </w:rPr>
            </w:pPr>
            <w:r>
              <w:rPr>
                <w:rFonts w:asciiTheme="majorHAnsi" w:hAnsiTheme="majorHAnsi" w:cs="Tahoma"/>
              </w:rPr>
              <w:t>3.8</w:t>
            </w:r>
          </w:p>
        </w:tc>
        <w:tc>
          <w:tcPr>
            <w:tcW w:w="5754" w:type="dxa"/>
          </w:tcPr>
          <w:p w:rsidR="0054620A" w:rsidRPr="00F530B8" w:rsidRDefault="0054620A" w:rsidP="00FB47D2">
            <w:r w:rsidRPr="00F530B8">
              <w:t xml:space="preserve">Review level of provision of </w:t>
            </w:r>
            <w:r w:rsidR="00310C3A">
              <w:t xml:space="preserve">HFT employed </w:t>
            </w:r>
            <w:r w:rsidRPr="00F530B8">
              <w:t>approved clinicians and S12 doctors in and out of hours</w:t>
            </w:r>
            <w:r w:rsidR="00310C3A">
              <w:t xml:space="preserve">. Access to S12 GPs willing to undertake MHA assessments. </w:t>
            </w:r>
          </w:p>
          <w:p w:rsidR="0054620A" w:rsidRPr="00F530B8" w:rsidRDefault="0054620A" w:rsidP="00FB47D2"/>
        </w:tc>
        <w:tc>
          <w:tcPr>
            <w:tcW w:w="1843" w:type="dxa"/>
          </w:tcPr>
          <w:p w:rsidR="0054620A" w:rsidRPr="00F530B8" w:rsidRDefault="0054620A" w:rsidP="00A00B8F">
            <w:pPr>
              <w:rPr>
                <w:rFonts w:cs="Tahoma"/>
                <w:bCs/>
              </w:rPr>
            </w:pPr>
            <w:r w:rsidRPr="00F530B8">
              <w:rPr>
                <w:rFonts w:cs="Tahoma"/>
                <w:bCs/>
              </w:rPr>
              <w:t>HFT</w:t>
            </w:r>
            <w:r w:rsidR="00310C3A">
              <w:rPr>
                <w:rFonts w:cs="Tahoma"/>
                <w:bCs/>
              </w:rPr>
              <w:t>, CCGs</w:t>
            </w:r>
          </w:p>
        </w:tc>
        <w:tc>
          <w:tcPr>
            <w:tcW w:w="1559" w:type="dxa"/>
          </w:tcPr>
          <w:p w:rsidR="0054620A" w:rsidRPr="00F530B8" w:rsidRDefault="00310C3A" w:rsidP="00191D8E">
            <w:pPr>
              <w:rPr>
                <w:rFonts w:cs="Tahoma"/>
                <w:bCs/>
              </w:rPr>
            </w:pPr>
            <w:r>
              <w:rPr>
                <w:rFonts w:cs="Tahoma"/>
                <w:bCs/>
              </w:rPr>
              <w:t>Q3</w:t>
            </w:r>
          </w:p>
        </w:tc>
        <w:tc>
          <w:tcPr>
            <w:tcW w:w="1985" w:type="dxa"/>
          </w:tcPr>
          <w:p w:rsidR="0054620A" w:rsidRPr="00F530B8" w:rsidRDefault="00310C3A" w:rsidP="00A00B8F">
            <w:pPr>
              <w:rPr>
                <w:rFonts w:cs="Tahoma"/>
                <w:bCs/>
              </w:rPr>
            </w:pPr>
            <w:r>
              <w:rPr>
                <w:rFonts w:cs="Tahoma"/>
                <w:bCs/>
              </w:rPr>
              <w:t xml:space="preserve">MHA assessments achieved within agreed timescales (as per protocol) </w:t>
            </w:r>
          </w:p>
        </w:tc>
        <w:tc>
          <w:tcPr>
            <w:tcW w:w="2835" w:type="dxa"/>
            <w:shd w:val="clear" w:color="auto" w:fill="FFC000"/>
          </w:tcPr>
          <w:p w:rsidR="0054620A" w:rsidRPr="00F530B8" w:rsidRDefault="00310C3A" w:rsidP="00310C3A">
            <w:pPr>
              <w:rPr>
                <w:rFonts w:cs="Tahoma"/>
                <w:bCs/>
              </w:rPr>
            </w:pPr>
            <w:r>
              <w:rPr>
                <w:rFonts w:cs="Tahoma"/>
                <w:bCs/>
              </w:rPr>
              <w:t>Issue to be taken to HFT / CCG Commissioning and Strategy Group</w:t>
            </w:r>
          </w:p>
        </w:tc>
      </w:tr>
      <w:tr w:rsidR="0054620A" w:rsidRPr="00270215" w:rsidTr="00F62B95">
        <w:tc>
          <w:tcPr>
            <w:tcW w:w="625" w:type="dxa"/>
          </w:tcPr>
          <w:p w:rsidR="0054620A" w:rsidRPr="00A149EE" w:rsidRDefault="004C5912" w:rsidP="00A149EE">
            <w:pPr>
              <w:jc w:val="center"/>
              <w:rPr>
                <w:rFonts w:asciiTheme="majorHAnsi" w:hAnsiTheme="majorHAnsi" w:cs="Tahoma"/>
              </w:rPr>
            </w:pPr>
            <w:r>
              <w:rPr>
                <w:rFonts w:asciiTheme="majorHAnsi" w:hAnsiTheme="majorHAnsi" w:cs="Tahoma"/>
              </w:rPr>
              <w:t>3.9</w:t>
            </w:r>
          </w:p>
        </w:tc>
        <w:tc>
          <w:tcPr>
            <w:tcW w:w="5754" w:type="dxa"/>
          </w:tcPr>
          <w:p w:rsidR="0054620A" w:rsidRDefault="0054620A" w:rsidP="00FB47D2">
            <w:r>
              <w:t>Bench mark capacity of CRS and inpatient services with other areas</w:t>
            </w:r>
          </w:p>
        </w:tc>
        <w:tc>
          <w:tcPr>
            <w:tcW w:w="1843" w:type="dxa"/>
          </w:tcPr>
          <w:p w:rsidR="0054620A" w:rsidRPr="00344D66" w:rsidRDefault="00A149EE" w:rsidP="00A00B8F">
            <w:pPr>
              <w:rPr>
                <w:rFonts w:asciiTheme="majorHAnsi" w:hAnsiTheme="majorHAnsi" w:cs="Tahoma"/>
                <w:bCs/>
              </w:rPr>
            </w:pPr>
            <w:r>
              <w:rPr>
                <w:rFonts w:asciiTheme="majorHAnsi" w:hAnsiTheme="majorHAnsi" w:cs="Tahoma"/>
                <w:bCs/>
              </w:rPr>
              <w:t>CCG</w:t>
            </w:r>
          </w:p>
        </w:tc>
        <w:tc>
          <w:tcPr>
            <w:tcW w:w="1559" w:type="dxa"/>
          </w:tcPr>
          <w:p w:rsidR="0054620A" w:rsidRPr="00344D66" w:rsidRDefault="00B67F5A" w:rsidP="00191D8E">
            <w:pPr>
              <w:rPr>
                <w:rFonts w:asciiTheme="majorHAnsi" w:hAnsiTheme="majorHAnsi" w:cs="Tahoma"/>
                <w:bCs/>
              </w:rPr>
            </w:pPr>
            <w:r>
              <w:rPr>
                <w:rFonts w:asciiTheme="majorHAnsi" w:hAnsiTheme="majorHAnsi" w:cs="Tahoma"/>
                <w:bCs/>
              </w:rPr>
              <w:t>Q2</w:t>
            </w:r>
          </w:p>
        </w:tc>
        <w:tc>
          <w:tcPr>
            <w:tcW w:w="1985" w:type="dxa"/>
          </w:tcPr>
          <w:p w:rsidR="0054620A" w:rsidRPr="00344D66" w:rsidRDefault="0054620A" w:rsidP="00A00B8F">
            <w:pPr>
              <w:rPr>
                <w:rFonts w:asciiTheme="majorHAnsi" w:hAnsiTheme="majorHAnsi" w:cs="Tahoma"/>
                <w:bCs/>
              </w:rPr>
            </w:pPr>
            <w:r>
              <w:rPr>
                <w:rFonts w:cs="Tahoma"/>
                <w:bCs/>
              </w:rPr>
              <w:t>Review considered by CCC action group</w:t>
            </w:r>
          </w:p>
        </w:tc>
        <w:tc>
          <w:tcPr>
            <w:tcW w:w="2835" w:type="dxa"/>
            <w:shd w:val="clear" w:color="auto" w:fill="FFC000"/>
          </w:tcPr>
          <w:p w:rsidR="0054620A" w:rsidRPr="00344D66" w:rsidRDefault="0054620A" w:rsidP="00A00B8F">
            <w:pPr>
              <w:rPr>
                <w:rFonts w:asciiTheme="majorHAnsi" w:hAnsiTheme="majorHAnsi" w:cs="Tahoma"/>
                <w:bCs/>
              </w:rPr>
            </w:pPr>
            <w:r>
              <w:rPr>
                <w:rFonts w:asciiTheme="majorHAnsi" w:hAnsiTheme="majorHAnsi" w:cs="Tahoma"/>
                <w:bCs/>
              </w:rPr>
              <w:t>Limited benchmarking data available</w:t>
            </w:r>
            <w:r w:rsidR="00F62B95">
              <w:rPr>
                <w:rFonts w:asciiTheme="majorHAnsi" w:hAnsiTheme="majorHAnsi" w:cs="Tahoma"/>
                <w:bCs/>
              </w:rPr>
              <w:t>, to be included in report</w:t>
            </w:r>
            <w:r w:rsidR="00310C3A">
              <w:rPr>
                <w:rFonts w:asciiTheme="majorHAnsi" w:hAnsiTheme="majorHAnsi" w:cs="Tahoma"/>
                <w:bCs/>
              </w:rPr>
              <w:t xml:space="preserve"> MHCCC</w:t>
            </w:r>
          </w:p>
        </w:tc>
      </w:tr>
      <w:tr w:rsidR="0054620A" w:rsidRPr="00270215" w:rsidTr="00A149EE">
        <w:tc>
          <w:tcPr>
            <w:tcW w:w="625" w:type="dxa"/>
          </w:tcPr>
          <w:p w:rsidR="0054620A" w:rsidRPr="00A149EE" w:rsidRDefault="004C5912" w:rsidP="00A149EE">
            <w:pPr>
              <w:jc w:val="center"/>
              <w:rPr>
                <w:rFonts w:asciiTheme="majorHAnsi" w:hAnsiTheme="majorHAnsi" w:cs="Tahoma"/>
              </w:rPr>
            </w:pPr>
            <w:r>
              <w:rPr>
                <w:rFonts w:asciiTheme="majorHAnsi" w:hAnsiTheme="majorHAnsi" w:cs="Tahoma"/>
              </w:rPr>
              <w:t>3.10</w:t>
            </w:r>
          </w:p>
        </w:tc>
        <w:tc>
          <w:tcPr>
            <w:tcW w:w="5754" w:type="dxa"/>
          </w:tcPr>
          <w:p w:rsidR="0054620A" w:rsidRDefault="0054620A" w:rsidP="00FB47D2">
            <w:r>
              <w:t>Undertake review of effectiveness of Crisis Resolution Home Treatment services</w:t>
            </w:r>
          </w:p>
        </w:tc>
        <w:tc>
          <w:tcPr>
            <w:tcW w:w="1843" w:type="dxa"/>
          </w:tcPr>
          <w:p w:rsidR="0054620A" w:rsidRPr="00344D66" w:rsidRDefault="00A149EE" w:rsidP="00A149EE">
            <w:pPr>
              <w:rPr>
                <w:rFonts w:asciiTheme="majorHAnsi" w:hAnsiTheme="majorHAnsi" w:cs="Tahoma"/>
                <w:bCs/>
              </w:rPr>
            </w:pPr>
            <w:r>
              <w:rPr>
                <w:rFonts w:asciiTheme="majorHAnsi" w:hAnsiTheme="majorHAnsi" w:cs="Tahoma"/>
                <w:bCs/>
              </w:rPr>
              <w:t>HFT, Hull CCG</w:t>
            </w:r>
          </w:p>
        </w:tc>
        <w:tc>
          <w:tcPr>
            <w:tcW w:w="1559" w:type="dxa"/>
          </w:tcPr>
          <w:p w:rsidR="0054620A" w:rsidRDefault="00310C3A" w:rsidP="00191D8E">
            <w:pPr>
              <w:rPr>
                <w:rFonts w:asciiTheme="majorHAnsi" w:hAnsiTheme="majorHAnsi" w:cs="Tahoma"/>
                <w:bCs/>
              </w:rPr>
            </w:pPr>
            <w:r>
              <w:rPr>
                <w:rFonts w:asciiTheme="majorHAnsi" w:hAnsiTheme="majorHAnsi" w:cs="Tahoma"/>
                <w:bCs/>
              </w:rPr>
              <w:t>Q2</w:t>
            </w:r>
          </w:p>
          <w:p w:rsidR="00DD2946" w:rsidRPr="00344D66" w:rsidRDefault="00DD2946" w:rsidP="00191D8E">
            <w:pPr>
              <w:rPr>
                <w:rFonts w:asciiTheme="majorHAnsi" w:hAnsiTheme="majorHAnsi" w:cs="Tahoma"/>
                <w:bCs/>
              </w:rPr>
            </w:pPr>
          </w:p>
        </w:tc>
        <w:tc>
          <w:tcPr>
            <w:tcW w:w="1985" w:type="dxa"/>
          </w:tcPr>
          <w:p w:rsidR="0054620A" w:rsidRPr="00344D66" w:rsidRDefault="0054620A" w:rsidP="00A00B8F">
            <w:pPr>
              <w:rPr>
                <w:rFonts w:asciiTheme="majorHAnsi" w:hAnsiTheme="majorHAnsi" w:cs="Tahoma"/>
                <w:bCs/>
              </w:rPr>
            </w:pPr>
            <w:r>
              <w:rPr>
                <w:rFonts w:cs="Tahoma"/>
                <w:bCs/>
              </w:rPr>
              <w:t>Review considered by CCC action group</w:t>
            </w:r>
          </w:p>
        </w:tc>
        <w:tc>
          <w:tcPr>
            <w:tcW w:w="2835" w:type="dxa"/>
            <w:shd w:val="clear" w:color="auto" w:fill="FFC000"/>
          </w:tcPr>
          <w:p w:rsidR="0054620A" w:rsidRPr="00344D66" w:rsidRDefault="00EB5D69" w:rsidP="00A00B8F">
            <w:pPr>
              <w:rPr>
                <w:rFonts w:asciiTheme="majorHAnsi" w:hAnsiTheme="majorHAnsi" w:cs="Tahoma"/>
                <w:bCs/>
              </w:rPr>
            </w:pPr>
            <w:r>
              <w:rPr>
                <w:rFonts w:asciiTheme="majorHAnsi" w:hAnsiTheme="majorHAnsi" w:cs="Tahoma"/>
                <w:bCs/>
              </w:rPr>
              <w:t>Review undertaken by Hull CCG. Action group to identify further actions</w:t>
            </w:r>
          </w:p>
        </w:tc>
      </w:tr>
      <w:tr w:rsidR="0054620A" w:rsidRPr="00270215" w:rsidTr="00947BF6">
        <w:tc>
          <w:tcPr>
            <w:tcW w:w="625" w:type="dxa"/>
            <w:shd w:val="clear" w:color="auto" w:fill="auto"/>
          </w:tcPr>
          <w:p w:rsidR="0054620A" w:rsidRPr="00A149EE" w:rsidRDefault="004C5912" w:rsidP="00A149EE">
            <w:pPr>
              <w:jc w:val="center"/>
              <w:rPr>
                <w:rFonts w:asciiTheme="majorHAnsi" w:hAnsiTheme="majorHAnsi" w:cs="Tahoma"/>
              </w:rPr>
            </w:pPr>
            <w:r>
              <w:rPr>
                <w:rFonts w:asciiTheme="majorHAnsi" w:hAnsiTheme="majorHAnsi" w:cs="Tahoma"/>
              </w:rPr>
              <w:t>3.11</w:t>
            </w:r>
          </w:p>
        </w:tc>
        <w:tc>
          <w:tcPr>
            <w:tcW w:w="5754" w:type="dxa"/>
          </w:tcPr>
          <w:p w:rsidR="0054620A" w:rsidRDefault="0054620A" w:rsidP="00195A1C">
            <w:r>
              <w:t xml:space="preserve">Engage with NHS England Specialist Commissioners to ensure timely and effective pathways into CAMHS inpatient units </w:t>
            </w:r>
            <w:r w:rsidR="00BC69C3">
              <w:t xml:space="preserve">and to assess the need for provision Humber-wide </w:t>
            </w:r>
          </w:p>
        </w:tc>
        <w:tc>
          <w:tcPr>
            <w:tcW w:w="1843" w:type="dxa"/>
          </w:tcPr>
          <w:p w:rsidR="0054620A" w:rsidRDefault="0054620A" w:rsidP="00191D8E">
            <w:pPr>
              <w:rPr>
                <w:rFonts w:cs="Tahoma"/>
                <w:bCs/>
              </w:rPr>
            </w:pPr>
            <w:r>
              <w:rPr>
                <w:rFonts w:cs="Tahoma"/>
                <w:bCs/>
              </w:rPr>
              <w:t>Humber-wide</w:t>
            </w:r>
          </w:p>
        </w:tc>
        <w:tc>
          <w:tcPr>
            <w:tcW w:w="1559" w:type="dxa"/>
          </w:tcPr>
          <w:p w:rsidR="0054620A" w:rsidRDefault="0054620A" w:rsidP="00191D8E">
            <w:pPr>
              <w:rPr>
                <w:rFonts w:cs="Tahoma"/>
                <w:bCs/>
              </w:rPr>
            </w:pPr>
            <w:r>
              <w:rPr>
                <w:rFonts w:cs="Tahoma"/>
                <w:bCs/>
              </w:rPr>
              <w:t>Ongoing</w:t>
            </w:r>
          </w:p>
        </w:tc>
        <w:tc>
          <w:tcPr>
            <w:tcW w:w="1985" w:type="dxa"/>
          </w:tcPr>
          <w:p w:rsidR="0054620A" w:rsidRPr="00EB6A06" w:rsidRDefault="0054620A" w:rsidP="00A00B8F">
            <w:pPr>
              <w:rPr>
                <w:rFonts w:asciiTheme="majorHAnsi" w:hAnsiTheme="majorHAnsi" w:cs="Tahoma"/>
                <w:bCs/>
              </w:rPr>
            </w:pPr>
          </w:p>
        </w:tc>
        <w:tc>
          <w:tcPr>
            <w:tcW w:w="2835" w:type="dxa"/>
            <w:shd w:val="clear" w:color="auto" w:fill="00B050"/>
          </w:tcPr>
          <w:p w:rsidR="0054620A" w:rsidRPr="00DD2946" w:rsidRDefault="00DD2946" w:rsidP="00DD2946">
            <w:pPr>
              <w:rPr>
                <w:rFonts w:asciiTheme="majorHAnsi" w:hAnsiTheme="majorHAnsi" w:cs="Tahoma"/>
                <w:bCs/>
              </w:rPr>
            </w:pPr>
            <w:r w:rsidRPr="00DD2946">
              <w:rPr>
                <w:rFonts w:asciiTheme="majorHAnsi" w:hAnsiTheme="majorHAnsi" w:cs="Arial"/>
                <w:iCs/>
              </w:rPr>
              <w:t>Total additional CAMHS beds in Y&amp;H 32, to give 90 in total. National CAMHS Tier 4 bed management system established</w:t>
            </w:r>
          </w:p>
        </w:tc>
      </w:tr>
      <w:tr w:rsidR="0054620A" w:rsidRPr="00270215" w:rsidTr="00947BF6">
        <w:tc>
          <w:tcPr>
            <w:tcW w:w="625" w:type="dxa"/>
          </w:tcPr>
          <w:p w:rsidR="0054620A" w:rsidRPr="00A149EE" w:rsidRDefault="004C5912" w:rsidP="00A149EE">
            <w:pPr>
              <w:jc w:val="center"/>
              <w:rPr>
                <w:rFonts w:asciiTheme="majorHAnsi" w:hAnsiTheme="majorHAnsi" w:cs="Tahoma"/>
              </w:rPr>
            </w:pPr>
            <w:r>
              <w:rPr>
                <w:rFonts w:asciiTheme="majorHAnsi" w:hAnsiTheme="majorHAnsi" w:cs="Tahoma"/>
              </w:rPr>
              <w:t>3.12</w:t>
            </w:r>
          </w:p>
        </w:tc>
        <w:tc>
          <w:tcPr>
            <w:tcW w:w="5754" w:type="dxa"/>
          </w:tcPr>
          <w:p w:rsidR="0054620A" w:rsidRDefault="0054620A" w:rsidP="00191D8E">
            <w:r>
              <w:t>Review Care Pathways for people with mental health problems who are in police custody</w:t>
            </w:r>
            <w:r w:rsidR="00A149EE">
              <w:t>, subject to MAPPA</w:t>
            </w:r>
            <w:r>
              <w:t xml:space="preserve"> or going through court proceedings</w:t>
            </w:r>
          </w:p>
          <w:p w:rsidR="00947BF6" w:rsidRDefault="00947BF6" w:rsidP="00191D8E"/>
          <w:p w:rsidR="00947BF6" w:rsidRDefault="00947BF6" w:rsidP="00947BF6"/>
        </w:tc>
        <w:tc>
          <w:tcPr>
            <w:tcW w:w="1843" w:type="dxa"/>
          </w:tcPr>
          <w:p w:rsidR="0054620A" w:rsidRDefault="0054620A" w:rsidP="00A00B8F">
            <w:pPr>
              <w:rPr>
                <w:rFonts w:cs="Tahoma"/>
                <w:bCs/>
              </w:rPr>
            </w:pPr>
            <w:r>
              <w:rPr>
                <w:rFonts w:cs="Tahoma"/>
                <w:bCs/>
              </w:rPr>
              <w:t xml:space="preserve">Humber </w:t>
            </w:r>
            <w:r w:rsidR="00A149EE">
              <w:rPr>
                <w:rFonts w:cs="Tahoma"/>
                <w:bCs/>
              </w:rPr>
              <w:t>–</w:t>
            </w:r>
            <w:r>
              <w:rPr>
                <w:rFonts w:cs="Tahoma"/>
                <w:bCs/>
              </w:rPr>
              <w:t xml:space="preserve"> wide</w:t>
            </w:r>
          </w:p>
          <w:p w:rsidR="00A149EE" w:rsidRPr="00EB6A06" w:rsidRDefault="00A149EE" w:rsidP="00A00B8F">
            <w:pPr>
              <w:rPr>
                <w:rFonts w:asciiTheme="majorHAnsi" w:hAnsiTheme="majorHAnsi" w:cs="Tahoma"/>
                <w:bCs/>
              </w:rPr>
            </w:pPr>
            <w:r>
              <w:rPr>
                <w:rFonts w:cs="Tahoma"/>
                <w:bCs/>
              </w:rPr>
              <w:t>CCGs</w:t>
            </w:r>
          </w:p>
        </w:tc>
        <w:tc>
          <w:tcPr>
            <w:tcW w:w="1559" w:type="dxa"/>
          </w:tcPr>
          <w:p w:rsidR="0054620A" w:rsidRDefault="0054620A" w:rsidP="00A00B8F">
            <w:pPr>
              <w:rPr>
                <w:rFonts w:asciiTheme="majorHAnsi" w:hAnsiTheme="majorHAnsi" w:cs="Tahoma"/>
                <w:bCs/>
              </w:rPr>
            </w:pPr>
            <w:r>
              <w:rPr>
                <w:rFonts w:asciiTheme="majorHAnsi" w:hAnsiTheme="majorHAnsi" w:cs="Tahoma"/>
                <w:bCs/>
              </w:rPr>
              <w:t>Q1</w:t>
            </w:r>
          </w:p>
          <w:p w:rsidR="00DD2946" w:rsidRPr="00EB6A06" w:rsidRDefault="00DD2946" w:rsidP="00947BF6">
            <w:pPr>
              <w:rPr>
                <w:rFonts w:asciiTheme="majorHAnsi" w:hAnsiTheme="majorHAnsi" w:cs="Tahoma"/>
                <w:bCs/>
              </w:rPr>
            </w:pPr>
            <w:r>
              <w:rPr>
                <w:rFonts w:asciiTheme="majorHAnsi" w:hAnsiTheme="majorHAnsi" w:cs="Tahoma"/>
                <w:bCs/>
              </w:rPr>
              <w:t>Slip to Q</w:t>
            </w:r>
            <w:r w:rsidR="00947BF6">
              <w:rPr>
                <w:rFonts w:asciiTheme="majorHAnsi" w:hAnsiTheme="majorHAnsi" w:cs="Tahoma"/>
                <w:bCs/>
              </w:rPr>
              <w:t>3</w:t>
            </w:r>
          </w:p>
        </w:tc>
        <w:tc>
          <w:tcPr>
            <w:tcW w:w="1985" w:type="dxa"/>
          </w:tcPr>
          <w:p w:rsidR="0054620A" w:rsidRPr="00EB6A06" w:rsidRDefault="0054620A" w:rsidP="00A00B8F">
            <w:pPr>
              <w:rPr>
                <w:rFonts w:asciiTheme="majorHAnsi" w:hAnsiTheme="majorHAnsi" w:cs="Tahoma"/>
                <w:bCs/>
              </w:rPr>
            </w:pPr>
            <w:r>
              <w:rPr>
                <w:rFonts w:asciiTheme="majorHAnsi" w:hAnsiTheme="majorHAnsi" w:cs="Tahoma"/>
                <w:bCs/>
              </w:rPr>
              <w:t>Clear and agreed pathway</w:t>
            </w:r>
          </w:p>
        </w:tc>
        <w:tc>
          <w:tcPr>
            <w:tcW w:w="2835" w:type="dxa"/>
            <w:shd w:val="clear" w:color="auto" w:fill="FFC000"/>
          </w:tcPr>
          <w:p w:rsidR="0054620A" w:rsidRDefault="0054620A" w:rsidP="00A00B8F">
            <w:pPr>
              <w:rPr>
                <w:rFonts w:asciiTheme="majorHAnsi" w:hAnsiTheme="majorHAnsi" w:cs="Tahoma"/>
                <w:bCs/>
              </w:rPr>
            </w:pPr>
            <w:r>
              <w:rPr>
                <w:rFonts w:asciiTheme="majorHAnsi" w:hAnsiTheme="majorHAnsi" w:cs="Tahoma"/>
                <w:bCs/>
              </w:rPr>
              <w:t xml:space="preserve">Diversion </w:t>
            </w:r>
            <w:r w:rsidR="00195A1C">
              <w:rPr>
                <w:rFonts w:asciiTheme="majorHAnsi" w:hAnsiTheme="majorHAnsi" w:cs="Tahoma"/>
                <w:bCs/>
              </w:rPr>
              <w:t>from Custody team in place</w:t>
            </w:r>
          </w:p>
          <w:p w:rsidR="00947BF6" w:rsidRDefault="00947BF6" w:rsidP="00947BF6">
            <w:pPr>
              <w:rPr>
                <w:rFonts w:asciiTheme="majorHAnsi" w:hAnsiTheme="majorHAnsi" w:cs="Tahoma"/>
                <w:bCs/>
              </w:rPr>
            </w:pPr>
            <w:r>
              <w:rPr>
                <w:rFonts w:asciiTheme="majorHAnsi" w:hAnsiTheme="majorHAnsi" w:cs="Tahoma"/>
                <w:bCs/>
              </w:rPr>
              <w:t>Police have had discussions with Probation</w:t>
            </w:r>
          </w:p>
          <w:p w:rsidR="00947BF6" w:rsidRPr="00EB6A06" w:rsidRDefault="00947BF6" w:rsidP="00636C12">
            <w:pPr>
              <w:rPr>
                <w:rFonts w:asciiTheme="majorHAnsi" w:hAnsiTheme="majorHAnsi" w:cs="Tahoma"/>
                <w:bCs/>
              </w:rPr>
            </w:pPr>
            <w:r>
              <w:rPr>
                <w:rFonts w:asciiTheme="majorHAnsi" w:hAnsiTheme="majorHAnsi" w:cs="Tahoma"/>
                <w:bCs/>
              </w:rPr>
              <w:t>Need Humber–wide discussion</w:t>
            </w:r>
          </w:p>
        </w:tc>
      </w:tr>
      <w:tr w:rsidR="0054620A" w:rsidRPr="00270215" w:rsidTr="00D30476">
        <w:tc>
          <w:tcPr>
            <w:tcW w:w="625" w:type="dxa"/>
          </w:tcPr>
          <w:p w:rsidR="0054620A" w:rsidRPr="00A149EE" w:rsidRDefault="004C5912" w:rsidP="00A149EE">
            <w:pPr>
              <w:jc w:val="center"/>
              <w:rPr>
                <w:rFonts w:asciiTheme="majorHAnsi" w:hAnsiTheme="majorHAnsi" w:cs="Tahoma"/>
              </w:rPr>
            </w:pPr>
            <w:r>
              <w:rPr>
                <w:rFonts w:asciiTheme="majorHAnsi" w:hAnsiTheme="majorHAnsi" w:cs="Tahoma"/>
              </w:rPr>
              <w:t>3.13</w:t>
            </w:r>
          </w:p>
        </w:tc>
        <w:tc>
          <w:tcPr>
            <w:tcW w:w="5754" w:type="dxa"/>
          </w:tcPr>
          <w:p w:rsidR="00947BF6" w:rsidRDefault="0054620A" w:rsidP="00947BF6">
            <w:r>
              <w:t xml:space="preserve">Review transport and transfer arrangements to ensure they meet the recommendations of the MHCCC: </w:t>
            </w:r>
            <w:r w:rsidR="00A149EE">
              <w:t>work to achieve existing protocols and 30min timescales</w:t>
            </w:r>
            <w:r w:rsidR="00947BF6">
              <w:t xml:space="preserve"> </w:t>
            </w:r>
          </w:p>
          <w:p w:rsidR="00947BF6" w:rsidRDefault="00947BF6" w:rsidP="00947BF6"/>
          <w:p w:rsidR="00947BF6" w:rsidRDefault="00947BF6" w:rsidP="00947BF6">
            <w:r>
              <w:t xml:space="preserve">Need to engage YAS more proactively in MHCCC action group </w:t>
            </w:r>
          </w:p>
          <w:p w:rsidR="0054620A" w:rsidRDefault="0054620A" w:rsidP="00A149EE"/>
        </w:tc>
        <w:tc>
          <w:tcPr>
            <w:tcW w:w="1843" w:type="dxa"/>
          </w:tcPr>
          <w:p w:rsidR="0054620A" w:rsidRPr="00EB6A06" w:rsidRDefault="0054620A" w:rsidP="00A00B8F">
            <w:pPr>
              <w:rPr>
                <w:rFonts w:asciiTheme="majorHAnsi" w:hAnsiTheme="majorHAnsi" w:cs="Tahoma"/>
                <w:bCs/>
              </w:rPr>
            </w:pPr>
          </w:p>
        </w:tc>
        <w:tc>
          <w:tcPr>
            <w:tcW w:w="1559" w:type="dxa"/>
          </w:tcPr>
          <w:p w:rsidR="0054620A" w:rsidRPr="00EB6A06" w:rsidRDefault="0054620A" w:rsidP="00A00B8F">
            <w:pPr>
              <w:rPr>
                <w:rFonts w:asciiTheme="majorHAnsi" w:hAnsiTheme="majorHAnsi" w:cs="Tahoma"/>
                <w:bCs/>
              </w:rPr>
            </w:pPr>
            <w:r>
              <w:rPr>
                <w:rFonts w:asciiTheme="majorHAnsi" w:hAnsiTheme="majorHAnsi" w:cs="Tahoma"/>
                <w:bCs/>
              </w:rPr>
              <w:t>ongoing</w:t>
            </w:r>
          </w:p>
        </w:tc>
        <w:tc>
          <w:tcPr>
            <w:tcW w:w="1985" w:type="dxa"/>
          </w:tcPr>
          <w:p w:rsidR="0054620A" w:rsidRPr="00EB6A06" w:rsidRDefault="0054620A" w:rsidP="00A00B8F">
            <w:pPr>
              <w:rPr>
                <w:rFonts w:asciiTheme="majorHAnsi" w:hAnsiTheme="majorHAnsi" w:cs="Tahoma"/>
                <w:bCs/>
              </w:rPr>
            </w:pPr>
          </w:p>
        </w:tc>
        <w:tc>
          <w:tcPr>
            <w:tcW w:w="2835" w:type="dxa"/>
            <w:shd w:val="clear" w:color="auto" w:fill="FF0000"/>
          </w:tcPr>
          <w:p w:rsidR="00B67F5A" w:rsidRDefault="00A149EE" w:rsidP="00A00B8F">
            <w:pPr>
              <w:rPr>
                <w:rFonts w:asciiTheme="majorHAnsi" w:hAnsiTheme="majorHAnsi" w:cs="Tahoma"/>
                <w:bCs/>
              </w:rPr>
            </w:pPr>
            <w:r>
              <w:rPr>
                <w:rFonts w:asciiTheme="majorHAnsi" w:hAnsiTheme="majorHAnsi" w:cs="Tahoma"/>
                <w:bCs/>
              </w:rPr>
              <w:t>National Ambulance CCC Action Plan in place</w:t>
            </w:r>
            <w:r w:rsidR="00DD2946">
              <w:rPr>
                <w:rFonts w:asciiTheme="majorHAnsi" w:hAnsiTheme="majorHAnsi" w:cs="Tahoma"/>
                <w:bCs/>
              </w:rPr>
              <w:t xml:space="preserve">. </w:t>
            </w:r>
            <w:r w:rsidR="00947BF6">
              <w:rPr>
                <w:rFonts w:asciiTheme="majorHAnsi" w:hAnsiTheme="majorHAnsi" w:cs="Tahoma"/>
                <w:bCs/>
              </w:rPr>
              <w:t xml:space="preserve"> Regional group which was leading on this has been stood down. </w:t>
            </w:r>
            <w:r w:rsidR="00DD2946">
              <w:rPr>
                <w:rFonts w:asciiTheme="majorHAnsi" w:hAnsiTheme="majorHAnsi" w:cs="Tahoma"/>
                <w:bCs/>
              </w:rPr>
              <w:t xml:space="preserve">Need to engage YAS in </w:t>
            </w:r>
            <w:r w:rsidR="00947BF6">
              <w:rPr>
                <w:rFonts w:asciiTheme="majorHAnsi" w:hAnsiTheme="majorHAnsi" w:cs="Tahoma"/>
                <w:bCs/>
              </w:rPr>
              <w:t xml:space="preserve">local </w:t>
            </w:r>
            <w:r w:rsidR="00DD2946">
              <w:rPr>
                <w:rFonts w:asciiTheme="majorHAnsi" w:hAnsiTheme="majorHAnsi" w:cs="Tahoma"/>
                <w:bCs/>
              </w:rPr>
              <w:t>group</w:t>
            </w:r>
          </w:p>
          <w:p w:rsidR="00636C12" w:rsidRPr="00EB6A06" w:rsidRDefault="00636C12" w:rsidP="00A00B8F">
            <w:pPr>
              <w:rPr>
                <w:rFonts w:asciiTheme="majorHAnsi" w:hAnsiTheme="majorHAnsi" w:cs="Tahoma"/>
                <w:bCs/>
              </w:rPr>
            </w:pPr>
          </w:p>
        </w:tc>
      </w:tr>
      <w:tr w:rsidR="00A00B8F" w:rsidRPr="00264F77" w:rsidTr="00A00B8F">
        <w:tc>
          <w:tcPr>
            <w:tcW w:w="14601" w:type="dxa"/>
            <w:gridSpan w:val="6"/>
            <w:shd w:val="clear" w:color="auto" w:fill="F2F2F2" w:themeFill="background1" w:themeFillShade="F2"/>
          </w:tcPr>
          <w:p w:rsidR="00A00B8F" w:rsidRPr="00A149EE" w:rsidRDefault="00A149EE" w:rsidP="00FB47D2">
            <w:pPr>
              <w:rPr>
                <w:b/>
                <w:sz w:val="24"/>
                <w:szCs w:val="24"/>
              </w:rPr>
            </w:pPr>
            <w:r>
              <w:rPr>
                <w:b/>
                <w:sz w:val="24"/>
                <w:szCs w:val="24"/>
              </w:rPr>
              <w:t>4</w:t>
            </w:r>
            <w:r w:rsidR="00FB47D2" w:rsidRPr="00A149EE">
              <w:rPr>
                <w:b/>
                <w:sz w:val="24"/>
                <w:szCs w:val="24"/>
              </w:rPr>
              <w:t>. QUALITY OF</w:t>
            </w:r>
            <w:r w:rsidR="00F624FD" w:rsidRPr="00A149EE">
              <w:rPr>
                <w:b/>
                <w:sz w:val="24"/>
                <w:szCs w:val="24"/>
              </w:rPr>
              <w:t xml:space="preserve"> </w:t>
            </w:r>
            <w:r w:rsidR="00FB47D2" w:rsidRPr="00A149EE">
              <w:rPr>
                <w:b/>
                <w:sz w:val="24"/>
                <w:szCs w:val="24"/>
              </w:rPr>
              <w:t>TREATMENT AND CARE WHEN IN CRISIS</w:t>
            </w:r>
          </w:p>
          <w:p w:rsidR="00A00B8F" w:rsidRPr="00D04F02" w:rsidRDefault="00A00B8F" w:rsidP="00644300">
            <w:pPr>
              <w:rPr>
                <w:rFonts w:ascii="Tahoma" w:hAnsi="Tahoma" w:cs="Tahoma"/>
                <w:b/>
                <w:bCs/>
                <w:color w:val="FFFFFF" w:themeColor="background1"/>
                <w:sz w:val="24"/>
                <w:szCs w:val="24"/>
              </w:rPr>
            </w:pPr>
            <w:r w:rsidRPr="00FB47D2">
              <w:rPr>
                <w:b/>
              </w:rPr>
              <w:t>Key Outcome</w:t>
            </w:r>
            <w:r w:rsidRPr="00FB47D2">
              <w:t>: I am treated with respect and care at all times.</w:t>
            </w:r>
            <w:r w:rsidR="00644300">
              <w:t xml:space="preserve"> </w:t>
            </w:r>
            <w:r w:rsidRPr="00FB47D2">
              <w:t>I get support and treatment from people who have the right skills and who focus on my recovery, in a setting which suits me and my needs. I see the same staff members as far as possible, and if I need another service this is arranged without unnecessary assessments. If I need longer term support this is arranged.</w:t>
            </w:r>
          </w:p>
        </w:tc>
      </w:tr>
      <w:tr w:rsidR="00644300" w:rsidRPr="00270215" w:rsidTr="00644300">
        <w:tc>
          <w:tcPr>
            <w:tcW w:w="625" w:type="dxa"/>
          </w:tcPr>
          <w:p w:rsidR="00644300" w:rsidRPr="00A149EE" w:rsidRDefault="00644300" w:rsidP="00A149EE">
            <w:pPr>
              <w:jc w:val="center"/>
              <w:rPr>
                <w:rFonts w:asciiTheme="majorHAnsi" w:hAnsiTheme="majorHAnsi" w:cs="Tahoma"/>
              </w:rPr>
            </w:pPr>
            <w:r>
              <w:rPr>
                <w:rFonts w:asciiTheme="majorHAnsi" w:hAnsiTheme="majorHAnsi" w:cs="Tahoma"/>
              </w:rPr>
              <w:t>4.1</w:t>
            </w:r>
          </w:p>
        </w:tc>
        <w:tc>
          <w:tcPr>
            <w:tcW w:w="5754" w:type="dxa"/>
          </w:tcPr>
          <w:p w:rsidR="00644300" w:rsidRDefault="00644300" w:rsidP="00787CE5">
            <w:r>
              <w:t>Develop multi-agency protocol to clarify roles and expectations of each agency based on revised MHA Code of Practice, including</w:t>
            </w:r>
          </w:p>
          <w:p w:rsidR="00644300" w:rsidRPr="00AA5F81" w:rsidRDefault="00644300" w:rsidP="00787CE5">
            <w:pPr>
              <w:pStyle w:val="ListParagraph"/>
              <w:numPr>
                <w:ilvl w:val="0"/>
                <w:numId w:val="29"/>
              </w:numPr>
            </w:pPr>
            <w:r>
              <w:t>A</w:t>
            </w:r>
            <w:r w:rsidRPr="00AA5F81">
              <w:t>gree</w:t>
            </w:r>
            <w:r>
              <w:t xml:space="preserve">d </w:t>
            </w:r>
            <w:r w:rsidRPr="00AA5F81">
              <w:t>service standards</w:t>
            </w:r>
          </w:p>
          <w:p w:rsidR="00644300" w:rsidRDefault="00644300" w:rsidP="00B56665">
            <w:pPr>
              <w:pStyle w:val="ListParagraph"/>
              <w:numPr>
                <w:ilvl w:val="0"/>
                <w:numId w:val="22"/>
              </w:numPr>
            </w:pPr>
            <w:r w:rsidRPr="00AA5F81">
              <w:t>Ensure access to advocacy</w:t>
            </w:r>
          </w:p>
          <w:p w:rsidR="00644300" w:rsidRDefault="00644300" w:rsidP="00B56665">
            <w:pPr>
              <w:pStyle w:val="ListParagraph"/>
              <w:numPr>
                <w:ilvl w:val="0"/>
                <w:numId w:val="22"/>
              </w:numPr>
            </w:pPr>
            <w:r>
              <w:t xml:space="preserve">Support  </w:t>
            </w:r>
            <w:r w:rsidRPr="00AA5F81">
              <w:t>for maintaining contact with families</w:t>
            </w:r>
          </w:p>
          <w:p w:rsidR="00644300" w:rsidRDefault="00644300" w:rsidP="00B56665">
            <w:pPr>
              <w:pStyle w:val="ListParagraph"/>
              <w:numPr>
                <w:ilvl w:val="0"/>
                <w:numId w:val="22"/>
              </w:numPr>
            </w:pPr>
            <w:r>
              <w:t xml:space="preserve">Service standards to be age appropriate  </w:t>
            </w:r>
          </w:p>
          <w:p w:rsidR="00644300" w:rsidRDefault="00644300" w:rsidP="00B56665">
            <w:pPr>
              <w:pStyle w:val="ListParagraph"/>
              <w:numPr>
                <w:ilvl w:val="0"/>
                <w:numId w:val="22"/>
              </w:numPr>
            </w:pPr>
            <w:r>
              <w:t>Compliance with MCA</w:t>
            </w:r>
          </w:p>
          <w:p w:rsidR="00644300" w:rsidRDefault="00644300" w:rsidP="00B56665">
            <w:pPr>
              <w:pStyle w:val="ListParagraph"/>
              <w:numPr>
                <w:ilvl w:val="0"/>
                <w:numId w:val="22"/>
              </w:numPr>
            </w:pPr>
            <w:r>
              <w:t>Acknowledgement of Greenlight Toolkit principles for people with a LD and MH issues</w:t>
            </w:r>
          </w:p>
        </w:tc>
        <w:tc>
          <w:tcPr>
            <w:tcW w:w="1843" w:type="dxa"/>
          </w:tcPr>
          <w:p w:rsidR="00644300" w:rsidRDefault="00644300" w:rsidP="00191D8E">
            <w:pPr>
              <w:rPr>
                <w:rFonts w:asciiTheme="majorHAnsi" w:hAnsiTheme="majorHAnsi" w:cs="Tahoma"/>
                <w:bCs/>
              </w:rPr>
            </w:pPr>
            <w:r>
              <w:rPr>
                <w:rFonts w:asciiTheme="majorHAnsi" w:hAnsiTheme="majorHAnsi" w:cs="Tahoma"/>
                <w:bCs/>
              </w:rPr>
              <w:t>Humber-wide</w:t>
            </w:r>
          </w:p>
          <w:p w:rsidR="00644300" w:rsidRDefault="00644300" w:rsidP="00191D8E">
            <w:pPr>
              <w:rPr>
                <w:rFonts w:asciiTheme="majorHAnsi" w:hAnsiTheme="majorHAnsi" w:cs="Tahoma"/>
                <w:bCs/>
              </w:rPr>
            </w:pPr>
          </w:p>
          <w:p w:rsidR="00644300" w:rsidRPr="00D84447" w:rsidRDefault="00644300" w:rsidP="00191D8E">
            <w:pPr>
              <w:rPr>
                <w:rFonts w:asciiTheme="majorHAnsi" w:hAnsiTheme="majorHAnsi" w:cs="Tahoma"/>
                <w:bCs/>
              </w:rPr>
            </w:pPr>
            <w:r>
              <w:rPr>
                <w:rFonts w:asciiTheme="majorHAnsi" w:hAnsiTheme="majorHAnsi" w:cs="Tahoma"/>
                <w:bCs/>
              </w:rPr>
              <w:t>HFT</w:t>
            </w:r>
          </w:p>
        </w:tc>
        <w:tc>
          <w:tcPr>
            <w:tcW w:w="1559" w:type="dxa"/>
          </w:tcPr>
          <w:p w:rsidR="00644300" w:rsidRPr="00D84447" w:rsidRDefault="00947BF6" w:rsidP="00191D8E">
            <w:pPr>
              <w:rPr>
                <w:rFonts w:asciiTheme="majorHAnsi" w:hAnsiTheme="majorHAnsi" w:cs="Tahoma"/>
                <w:bCs/>
              </w:rPr>
            </w:pPr>
            <w:r>
              <w:rPr>
                <w:rFonts w:asciiTheme="majorHAnsi" w:hAnsiTheme="majorHAnsi" w:cs="Tahoma"/>
                <w:bCs/>
              </w:rPr>
              <w:t>Q3</w:t>
            </w:r>
          </w:p>
        </w:tc>
        <w:tc>
          <w:tcPr>
            <w:tcW w:w="1985" w:type="dxa"/>
          </w:tcPr>
          <w:p w:rsidR="00644300" w:rsidRPr="00D84447" w:rsidRDefault="00644300" w:rsidP="00191D8E">
            <w:pPr>
              <w:rPr>
                <w:rFonts w:asciiTheme="majorHAnsi" w:hAnsiTheme="majorHAnsi" w:cs="Tahoma"/>
                <w:bCs/>
              </w:rPr>
            </w:pPr>
            <w:r>
              <w:rPr>
                <w:rFonts w:asciiTheme="majorHAnsi" w:hAnsiTheme="majorHAnsi" w:cs="Tahoma"/>
                <w:bCs/>
              </w:rPr>
              <w:t>Agreed protocol</w:t>
            </w:r>
          </w:p>
        </w:tc>
        <w:tc>
          <w:tcPr>
            <w:tcW w:w="2835" w:type="dxa"/>
            <w:shd w:val="clear" w:color="auto" w:fill="FFC000"/>
          </w:tcPr>
          <w:p w:rsidR="00947BF6" w:rsidRDefault="00947BF6" w:rsidP="00947BF6">
            <w:pPr>
              <w:rPr>
                <w:rFonts w:asciiTheme="majorHAnsi" w:hAnsiTheme="majorHAnsi" w:cs="Tahoma"/>
                <w:bCs/>
              </w:rPr>
            </w:pPr>
            <w:r>
              <w:rPr>
                <w:rFonts w:asciiTheme="majorHAnsi" w:hAnsiTheme="majorHAnsi" w:cs="Tahoma"/>
                <w:bCs/>
              </w:rPr>
              <w:t>Sept 15. Draft Protocol developed by subgroup. Currently out to consultation with range of providers until end Oct. Where it is identified that the agreed standards are not currently achievable this will lead to new MHCCC actions</w:t>
            </w:r>
          </w:p>
          <w:p w:rsidR="00644300" w:rsidRPr="00C1449F" w:rsidRDefault="00644300" w:rsidP="00947BF6">
            <w:pPr>
              <w:rPr>
                <w:rFonts w:asciiTheme="majorHAnsi" w:hAnsiTheme="majorHAnsi" w:cs="Tahoma"/>
              </w:rPr>
            </w:pPr>
          </w:p>
        </w:tc>
      </w:tr>
      <w:tr w:rsidR="00644300" w:rsidRPr="00270215" w:rsidTr="00644300">
        <w:tc>
          <w:tcPr>
            <w:tcW w:w="625" w:type="dxa"/>
          </w:tcPr>
          <w:p w:rsidR="00644300" w:rsidRPr="00A149EE" w:rsidRDefault="00644300" w:rsidP="00A149EE">
            <w:pPr>
              <w:jc w:val="center"/>
              <w:rPr>
                <w:rFonts w:asciiTheme="majorHAnsi" w:hAnsiTheme="majorHAnsi" w:cs="Tahoma"/>
              </w:rPr>
            </w:pPr>
            <w:r>
              <w:rPr>
                <w:rFonts w:asciiTheme="majorHAnsi" w:hAnsiTheme="majorHAnsi" w:cs="Tahoma"/>
              </w:rPr>
              <w:t>4.2</w:t>
            </w:r>
          </w:p>
        </w:tc>
        <w:tc>
          <w:tcPr>
            <w:tcW w:w="5754" w:type="dxa"/>
          </w:tcPr>
          <w:p w:rsidR="00644300" w:rsidRDefault="00644300" w:rsidP="00220D03">
            <w:r>
              <w:t>Implement actions required as AIMS accreditation of Crisis  Home Treatment service and inpatient units</w:t>
            </w:r>
          </w:p>
        </w:tc>
        <w:tc>
          <w:tcPr>
            <w:tcW w:w="1843" w:type="dxa"/>
          </w:tcPr>
          <w:p w:rsidR="00644300" w:rsidRPr="00436A2A" w:rsidRDefault="00644300" w:rsidP="00A00B8F">
            <w:pPr>
              <w:rPr>
                <w:rFonts w:cs="Tahoma"/>
                <w:bCs/>
              </w:rPr>
            </w:pPr>
            <w:r>
              <w:rPr>
                <w:rFonts w:cs="Tahoma"/>
                <w:bCs/>
              </w:rPr>
              <w:t>HFT</w:t>
            </w:r>
          </w:p>
        </w:tc>
        <w:tc>
          <w:tcPr>
            <w:tcW w:w="1559" w:type="dxa"/>
          </w:tcPr>
          <w:p w:rsidR="00644300" w:rsidRPr="00436A2A" w:rsidRDefault="00644300" w:rsidP="00A00B8F">
            <w:pPr>
              <w:rPr>
                <w:rFonts w:cs="Tahoma"/>
                <w:bCs/>
              </w:rPr>
            </w:pPr>
            <w:r>
              <w:rPr>
                <w:rFonts w:cs="Tahoma"/>
                <w:bCs/>
              </w:rPr>
              <w:t>Q4 2014/15</w:t>
            </w:r>
          </w:p>
        </w:tc>
        <w:tc>
          <w:tcPr>
            <w:tcW w:w="1985" w:type="dxa"/>
          </w:tcPr>
          <w:p w:rsidR="00644300" w:rsidRPr="00436A2A" w:rsidRDefault="00644300" w:rsidP="00195A1C">
            <w:pPr>
              <w:rPr>
                <w:rFonts w:cs="Tahoma"/>
                <w:bCs/>
              </w:rPr>
            </w:pPr>
            <w:r>
              <w:rPr>
                <w:rFonts w:cs="Tahoma"/>
                <w:bCs/>
              </w:rPr>
              <w:t>IP units AIMS accredited CRHT HTAS accredited</w:t>
            </w:r>
          </w:p>
        </w:tc>
        <w:tc>
          <w:tcPr>
            <w:tcW w:w="2835" w:type="dxa"/>
            <w:shd w:val="clear" w:color="auto" w:fill="00B050"/>
          </w:tcPr>
          <w:p w:rsidR="00644300" w:rsidRPr="00436A2A" w:rsidRDefault="00644300" w:rsidP="00A00B8F">
            <w:pPr>
              <w:rPr>
                <w:rFonts w:cs="Tahoma"/>
                <w:bCs/>
              </w:rPr>
            </w:pPr>
            <w:r>
              <w:rPr>
                <w:rFonts w:cs="Tahoma"/>
                <w:bCs/>
              </w:rPr>
              <w:t>Complete</w:t>
            </w:r>
          </w:p>
        </w:tc>
      </w:tr>
      <w:tr w:rsidR="00644300" w:rsidRPr="00270215" w:rsidTr="00644300">
        <w:tc>
          <w:tcPr>
            <w:tcW w:w="625" w:type="dxa"/>
          </w:tcPr>
          <w:p w:rsidR="00644300" w:rsidRPr="00A149EE" w:rsidRDefault="00644300" w:rsidP="00A149EE">
            <w:pPr>
              <w:jc w:val="center"/>
              <w:rPr>
                <w:rFonts w:asciiTheme="majorHAnsi" w:hAnsiTheme="majorHAnsi" w:cs="Tahoma"/>
              </w:rPr>
            </w:pPr>
            <w:r>
              <w:rPr>
                <w:rFonts w:asciiTheme="majorHAnsi" w:hAnsiTheme="majorHAnsi" w:cs="Tahoma"/>
              </w:rPr>
              <w:t>4.3</w:t>
            </w:r>
          </w:p>
        </w:tc>
        <w:tc>
          <w:tcPr>
            <w:tcW w:w="5754" w:type="dxa"/>
          </w:tcPr>
          <w:p w:rsidR="00644300" w:rsidRDefault="00644300" w:rsidP="00191D8E">
            <w:r>
              <w:t>Seek and evaluate service user and carer views of current services</w:t>
            </w:r>
          </w:p>
        </w:tc>
        <w:tc>
          <w:tcPr>
            <w:tcW w:w="1843" w:type="dxa"/>
          </w:tcPr>
          <w:p w:rsidR="00644300" w:rsidRDefault="00947BF6" w:rsidP="00A00B8F">
            <w:pPr>
              <w:rPr>
                <w:rFonts w:cs="Tahoma"/>
                <w:bCs/>
              </w:rPr>
            </w:pPr>
            <w:r>
              <w:rPr>
                <w:rFonts w:cs="Tahoma"/>
                <w:bCs/>
              </w:rPr>
              <w:t>All</w:t>
            </w:r>
          </w:p>
        </w:tc>
        <w:tc>
          <w:tcPr>
            <w:tcW w:w="1559" w:type="dxa"/>
          </w:tcPr>
          <w:p w:rsidR="00644300" w:rsidRPr="00436A2A" w:rsidRDefault="00947BF6" w:rsidP="00A00B8F">
            <w:pPr>
              <w:rPr>
                <w:rFonts w:cs="Tahoma"/>
                <w:bCs/>
              </w:rPr>
            </w:pPr>
            <w:r>
              <w:rPr>
                <w:rFonts w:cs="Tahoma"/>
                <w:bCs/>
              </w:rPr>
              <w:t>ongoing</w:t>
            </w:r>
          </w:p>
        </w:tc>
        <w:tc>
          <w:tcPr>
            <w:tcW w:w="1985" w:type="dxa"/>
          </w:tcPr>
          <w:p w:rsidR="00644300" w:rsidRDefault="00644300" w:rsidP="00A00B8F">
            <w:pPr>
              <w:rPr>
                <w:rFonts w:cs="Tahoma"/>
                <w:bCs/>
              </w:rPr>
            </w:pPr>
          </w:p>
        </w:tc>
        <w:tc>
          <w:tcPr>
            <w:tcW w:w="2835" w:type="dxa"/>
            <w:shd w:val="clear" w:color="auto" w:fill="FFC000"/>
          </w:tcPr>
          <w:p w:rsidR="00947BF6" w:rsidRDefault="00947BF6" w:rsidP="00D30476">
            <w:pPr>
              <w:rPr>
                <w:rFonts w:cs="Tahoma"/>
                <w:bCs/>
              </w:rPr>
            </w:pPr>
            <w:r>
              <w:rPr>
                <w:rFonts w:cs="Tahoma"/>
                <w:bCs/>
              </w:rPr>
              <w:t xml:space="preserve">One piece of work exploring young people experience of crisis. HFT use F+F test. </w:t>
            </w:r>
          </w:p>
          <w:p w:rsidR="00644300" w:rsidRPr="00436A2A" w:rsidRDefault="00D30476" w:rsidP="00D30476">
            <w:pPr>
              <w:rPr>
                <w:rFonts w:cs="Tahoma"/>
                <w:bCs/>
              </w:rPr>
            </w:pPr>
            <w:r>
              <w:rPr>
                <w:rFonts w:cs="Tahoma"/>
                <w:bCs/>
              </w:rPr>
              <w:t>Work underway to gain views of patients attending A+E</w:t>
            </w:r>
          </w:p>
        </w:tc>
      </w:tr>
      <w:tr w:rsidR="00644300" w:rsidRPr="00270215" w:rsidTr="00D30476">
        <w:tc>
          <w:tcPr>
            <w:tcW w:w="625" w:type="dxa"/>
          </w:tcPr>
          <w:p w:rsidR="00644300" w:rsidRPr="00A149EE" w:rsidRDefault="00644300" w:rsidP="00A149EE">
            <w:pPr>
              <w:jc w:val="center"/>
              <w:rPr>
                <w:rFonts w:asciiTheme="majorHAnsi" w:hAnsiTheme="majorHAnsi" w:cs="Tahoma"/>
              </w:rPr>
            </w:pPr>
            <w:r>
              <w:rPr>
                <w:rFonts w:asciiTheme="majorHAnsi" w:hAnsiTheme="majorHAnsi" w:cs="Tahoma"/>
              </w:rPr>
              <w:t>4.4</w:t>
            </w:r>
          </w:p>
        </w:tc>
        <w:tc>
          <w:tcPr>
            <w:tcW w:w="5754" w:type="dxa"/>
          </w:tcPr>
          <w:p w:rsidR="00644300" w:rsidRDefault="00644300" w:rsidP="00644300">
            <w:r w:rsidRPr="003F360C">
              <w:t xml:space="preserve">Service user / carer engagement </w:t>
            </w:r>
            <w:r>
              <w:t>to support planning: seek support through Mind / Rethink</w:t>
            </w:r>
          </w:p>
          <w:p w:rsidR="00B67F5A" w:rsidRDefault="00B67F5A" w:rsidP="00644300"/>
        </w:tc>
        <w:tc>
          <w:tcPr>
            <w:tcW w:w="1843" w:type="dxa"/>
          </w:tcPr>
          <w:p w:rsidR="00644300" w:rsidRDefault="00644300" w:rsidP="00A00B8F">
            <w:pPr>
              <w:rPr>
                <w:rFonts w:cs="Tahoma"/>
                <w:bCs/>
              </w:rPr>
            </w:pPr>
            <w:r>
              <w:t>CCG</w:t>
            </w:r>
          </w:p>
        </w:tc>
        <w:tc>
          <w:tcPr>
            <w:tcW w:w="1559" w:type="dxa"/>
          </w:tcPr>
          <w:p w:rsidR="00644300" w:rsidRDefault="00644300" w:rsidP="00A00B8F">
            <w:pPr>
              <w:rPr>
                <w:rFonts w:cs="Tahoma"/>
                <w:bCs/>
              </w:rPr>
            </w:pPr>
            <w:r>
              <w:rPr>
                <w:rFonts w:cs="Tahoma"/>
                <w:bCs/>
              </w:rPr>
              <w:t>ongoing</w:t>
            </w:r>
          </w:p>
        </w:tc>
        <w:tc>
          <w:tcPr>
            <w:tcW w:w="1985" w:type="dxa"/>
          </w:tcPr>
          <w:p w:rsidR="00644300" w:rsidRDefault="00644300" w:rsidP="00A00B8F">
            <w:pPr>
              <w:rPr>
                <w:rFonts w:cs="Tahoma"/>
                <w:bCs/>
              </w:rPr>
            </w:pPr>
            <w:r>
              <w:rPr>
                <w:rFonts w:cs="Tahoma"/>
                <w:bCs/>
              </w:rPr>
              <w:t>Feedback from engagement</w:t>
            </w:r>
          </w:p>
        </w:tc>
        <w:tc>
          <w:tcPr>
            <w:tcW w:w="2835" w:type="dxa"/>
            <w:shd w:val="clear" w:color="auto" w:fill="FFC000"/>
          </w:tcPr>
          <w:p w:rsidR="00644300" w:rsidRDefault="00D30476" w:rsidP="00A00B8F">
            <w:pPr>
              <w:rPr>
                <w:rFonts w:cs="Tahoma"/>
                <w:bCs/>
              </w:rPr>
            </w:pPr>
            <w:r>
              <w:rPr>
                <w:rFonts w:cs="Tahoma"/>
                <w:bCs/>
              </w:rPr>
              <w:t>Initial work done gathering views of younger people in crisis</w:t>
            </w:r>
          </w:p>
          <w:p w:rsidR="00636C12" w:rsidRPr="00436A2A" w:rsidRDefault="00636C12" w:rsidP="00A00B8F">
            <w:pPr>
              <w:rPr>
                <w:rFonts w:cs="Tahoma"/>
                <w:bCs/>
              </w:rPr>
            </w:pPr>
          </w:p>
        </w:tc>
      </w:tr>
      <w:tr w:rsidR="00644300" w:rsidRPr="00264F77" w:rsidTr="00A00B8F">
        <w:tc>
          <w:tcPr>
            <w:tcW w:w="14601" w:type="dxa"/>
            <w:gridSpan w:val="6"/>
            <w:shd w:val="clear" w:color="auto" w:fill="F2F2F2" w:themeFill="background1" w:themeFillShade="F2"/>
          </w:tcPr>
          <w:p w:rsidR="00644300" w:rsidRPr="00644300" w:rsidRDefault="00644300" w:rsidP="00FB47D2">
            <w:pPr>
              <w:rPr>
                <w:b/>
                <w:sz w:val="24"/>
                <w:szCs w:val="24"/>
              </w:rPr>
            </w:pPr>
            <w:r>
              <w:rPr>
                <w:b/>
                <w:sz w:val="24"/>
                <w:szCs w:val="24"/>
              </w:rPr>
              <w:t>5</w:t>
            </w:r>
            <w:r w:rsidRPr="00644300">
              <w:rPr>
                <w:b/>
                <w:sz w:val="24"/>
                <w:szCs w:val="24"/>
              </w:rPr>
              <w:t>. RECOVERY AND STAYING WELL / PREVENTING FUTURE CRISES</w:t>
            </w:r>
          </w:p>
          <w:p w:rsidR="00644300" w:rsidRPr="001419D6" w:rsidRDefault="00644300" w:rsidP="00FB47D2">
            <w:r>
              <w:rPr>
                <w:b/>
              </w:rPr>
              <w:t xml:space="preserve">Key Outcome: </w:t>
            </w:r>
            <w:r w:rsidRPr="001419D6">
              <w:t>I am given information about, and referrals to, services that will support my process of recovery and help me to stay well.</w:t>
            </w:r>
          </w:p>
          <w:p w:rsidR="00644300" w:rsidRPr="001419D6" w:rsidRDefault="00644300" w:rsidP="00FB47D2">
            <w:r w:rsidRPr="001419D6">
              <w:t>I, and people close to me, have an opportunity to reflect on the crisis, and to find better ways to manage my mental health in the future, that take account of other support I may need, around substance misuse or housing for example. I am supported to develop a plan for how I wish to be treated if I experience a crisis in the future and there is an agreed strategy for how this will be carried out.</w:t>
            </w:r>
          </w:p>
          <w:p w:rsidR="00644300" w:rsidRPr="00D04F02" w:rsidRDefault="00644300" w:rsidP="00FB47D2">
            <w:pPr>
              <w:pStyle w:val="ListParagraph"/>
              <w:ind w:left="0"/>
              <w:rPr>
                <w:rFonts w:ascii="Tahoma" w:hAnsi="Tahoma" w:cs="Tahoma"/>
                <w:b/>
                <w:bCs/>
                <w:color w:val="FFFFFF" w:themeColor="background1"/>
                <w:sz w:val="24"/>
                <w:szCs w:val="24"/>
              </w:rPr>
            </w:pPr>
            <w:r w:rsidRPr="001419D6">
              <w:t>I am offered</w:t>
            </w:r>
            <w:r>
              <w:t xml:space="preserve"> </w:t>
            </w:r>
            <w:r w:rsidRPr="001419D6">
              <w:t>an opportunity to feed back to services my views on my crisis experience, to help improve services for myself and others.</w:t>
            </w:r>
          </w:p>
        </w:tc>
      </w:tr>
      <w:tr w:rsidR="00644300" w:rsidRPr="00270215" w:rsidTr="00644300">
        <w:tc>
          <w:tcPr>
            <w:tcW w:w="625" w:type="dxa"/>
          </w:tcPr>
          <w:p w:rsidR="00644300" w:rsidRPr="00644300" w:rsidRDefault="00644300" w:rsidP="00644300">
            <w:pPr>
              <w:jc w:val="center"/>
              <w:rPr>
                <w:rFonts w:asciiTheme="majorHAnsi" w:hAnsiTheme="majorHAnsi" w:cs="Tahoma"/>
                <w:bCs/>
              </w:rPr>
            </w:pPr>
            <w:r>
              <w:rPr>
                <w:rFonts w:asciiTheme="majorHAnsi" w:hAnsiTheme="majorHAnsi" w:cs="Tahoma"/>
                <w:bCs/>
              </w:rPr>
              <w:t>5.1</w:t>
            </w:r>
          </w:p>
        </w:tc>
        <w:tc>
          <w:tcPr>
            <w:tcW w:w="5754" w:type="dxa"/>
          </w:tcPr>
          <w:p w:rsidR="00644300" w:rsidRPr="00195A1C" w:rsidRDefault="00644300" w:rsidP="00B56665">
            <w:r w:rsidRPr="00195A1C">
              <w:rPr>
                <w:rFonts w:cs="Tahoma"/>
                <w:bCs/>
              </w:rPr>
              <w:t>Risk / Relapse Plans to be developed in accordance with NICE CG 136</w:t>
            </w:r>
          </w:p>
        </w:tc>
        <w:tc>
          <w:tcPr>
            <w:tcW w:w="1843" w:type="dxa"/>
          </w:tcPr>
          <w:p w:rsidR="00644300" w:rsidRPr="00195A1C" w:rsidRDefault="00644300" w:rsidP="00A00B8F">
            <w:r w:rsidRPr="00195A1C">
              <w:t>HFT</w:t>
            </w:r>
          </w:p>
        </w:tc>
        <w:tc>
          <w:tcPr>
            <w:tcW w:w="1559" w:type="dxa"/>
          </w:tcPr>
          <w:p w:rsidR="00644300" w:rsidRPr="00195A1C" w:rsidRDefault="00644300" w:rsidP="00A00B8F">
            <w:r w:rsidRPr="00195A1C">
              <w:t>Q1</w:t>
            </w:r>
          </w:p>
        </w:tc>
        <w:tc>
          <w:tcPr>
            <w:tcW w:w="1985" w:type="dxa"/>
          </w:tcPr>
          <w:p w:rsidR="00644300" w:rsidRPr="00195A1C" w:rsidRDefault="00644300" w:rsidP="00A00B8F">
            <w:r w:rsidRPr="00195A1C">
              <w:t>Agreed RRP format</w:t>
            </w:r>
          </w:p>
        </w:tc>
        <w:tc>
          <w:tcPr>
            <w:tcW w:w="2835" w:type="dxa"/>
            <w:shd w:val="clear" w:color="auto" w:fill="00B050"/>
          </w:tcPr>
          <w:p w:rsidR="00644300" w:rsidRPr="00195A1C" w:rsidRDefault="00644300" w:rsidP="00A00B8F">
            <w:pPr>
              <w:rPr>
                <w:rFonts w:cs="Tahoma"/>
                <w:bCs/>
              </w:rPr>
            </w:pPr>
            <w:r w:rsidRPr="00195A1C">
              <w:rPr>
                <w:rFonts w:cs="Tahoma"/>
                <w:bCs/>
              </w:rPr>
              <w:t>complete</w:t>
            </w:r>
          </w:p>
        </w:tc>
      </w:tr>
      <w:tr w:rsidR="00644300" w:rsidRPr="00270215" w:rsidTr="00644300">
        <w:tc>
          <w:tcPr>
            <w:tcW w:w="625" w:type="dxa"/>
          </w:tcPr>
          <w:p w:rsidR="00644300" w:rsidRPr="00644300" w:rsidRDefault="004C5912" w:rsidP="00644300">
            <w:pPr>
              <w:jc w:val="center"/>
              <w:rPr>
                <w:rFonts w:asciiTheme="majorHAnsi" w:hAnsiTheme="majorHAnsi" w:cs="Tahoma"/>
              </w:rPr>
            </w:pPr>
            <w:r>
              <w:rPr>
                <w:rFonts w:asciiTheme="majorHAnsi" w:hAnsiTheme="majorHAnsi" w:cs="Tahoma"/>
              </w:rPr>
              <w:t>5.2</w:t>
            </w:r>
          </w:p>
        </w:tc>
        <w:tc>
          <w:tcPr>
            <w:tcW w:w="5754" w:type="dxa"/>
          </w:tcPr>
          <w:p w:rsidR="00644300" w:rsidRDefault="00644300" w:rsidP="00220D03">
            <w:r w:rsidRPr="00195A1C">
              <w:t>Increase Personalisation through encouragement of take up of Personal Budgets and Personal Health Budgets</w:t>
            </w:r>
          </w:p>
          <w:p w:rsidR="00B67F5A" w:rsidRPr="00195A1C" w:rsidRDefault="00B67F5A" w:rsidP="00220D03"/>
        </w:tc>
        <w:tc>
          <w:tcPr>
            <w:tcW w:w="1843" w:type="dxa"/>
          </w:tcPr>
          <w:p w:rsidR="00644300" w:rsidRPr="00195A1C" w:rsidRDefault="00947BF6" w:rsidP="00A00B8F">
            <w:pPr>
              <w:rPr>
                <w:rFonts w:cs="Tahoma"/>
                <w:bCs/>
              </w:rPr>
            </w:pPr>
            <w:r>
              <w:rPr>
                <w:rFonts w:cs="Tahoma"/>
                <w:bCs/>
              </w:rPr>
              <w:t>Councils and CCGs</w:t>
            </w:r>
          </w:p>
        </w:tc>
        <w:tc>
          <w:tcPr>
            <w:tcW w:w="1559" w:type="dxa"/>
          </w:tcPr>
          <w:p w:rsidR="00644300" w:rsidRPr="00195A1C" w:rsidRDefault="00644300" w:rsidP="00A00B8F">
            <w:pPr>
              <w:rPr>
                <w:rFonts w:cs="Tahoma"/>
                <w:bCs/>
              </w:rPr>
            </w:pPr>
            <w:r>
              <w:rPr>
                <w:rFonts w:cs="Tahoma"/>
                <w:bCs/>
              </w:rPr>
              <w:t>Ongoing</w:t>
            </w:r>
          </w:p>
        </w:tc>
        <w:tc>
          <w:tcPr>
            <w:tcW w:w="1985" w:type="dxa"/>
          </w:tcPr>
          <w:p w:rsidR="00644300" w:rsidRPr="00195A1C" w:rsidRDefault="00947BF6" w:rsidP="00A00B8F">
            <w:pPr>
              <w:rPr>
                <w:rFonts w:cs="Tahoma"/>
                <w:bCs/>
              </w:rPr>
            </w:pPr>
            <w:r>
              <w:rPr>
                <w:rFonts w:cs="Tahoma"/>
                <w:bCs/>
              </w:rPr>
              <w:t>Increasing number of people receiving PB</w:t>
            </w:r>
          </w:p>
        </w:tc>
        <w:tc>
          <w:tcPr>
            <w:tcW w:w="2835" w:type="dxa"/>
            <w:shd w:val="clear" w:color="auto" w:fill="FFC000"/>
          </w:tcPr>
          <w:p w:rsidR="00644300" w:rsidRDefault="00001B43" w:rsidP="00947BF6">
            <w:pPr>
              <w:rPr>
                <w:rFonts w:cs="Tahoma"/>
                <w:bCs/>
              </w:rPr>
            </w:pPr>
            <w:r>
              <w:rPr>
                <w:rFonts w:cs="Tahoma"/>
                <w:bCs/>
              </w:rPr>
              <w:t xml:space="preserve">Sept 15. </w:t>
            </w:r>
            <w:r w:rsidR="00947BF6">
              <w:rPr>
                <w:rFonts w:cs="Tahoma"/>
                <w:bCs/>
              </w:rPr>
              <w:t xml:space="preserve">231 people with MH problems currently in receipt of PB (East Riding) </w:t>
            </w:r>
          </w:p>
          <w:p w:rsidR="004C5912" w:rsidRPr="00195A1C" w:rsidRDefault="004C5912" w:rsidP="00947BF6">
            <w:pPr>
              <w:rPr>
                <w:rFonts w:cs="Tahoma"/>
                <w:bCs/>
              </w:rPr>
            </w:pPr>
          </w:p>
        </w:tc>
      </w:tr>
      <w:tr w:rsidR="00644300" w:rsidRPr="00264F77" w:rsidTr="00A00B8F">
        <w:tc>
          <w:tcPr>
            <w:tcW w:w="14601" w:type="dxa"/>
            <w:gridSpan w:val="6"/>
            <w:shd w:val="clear" w:color="auto" w:fill="F2F2F2" w:themeFill="background1" w:themeFillShade="F2"/>
          </w:tcPr>
          <w:p w:rsidR="00644300" w:rsidRPr="00644300" w:rsidRDefault="00644300" w:rsidP="00FB47D2">
            <w:pPr>
              <w:rPr>
                <w:rFonts w:ascii="Tahoma" w:hAnsi="Tahoma" w:cs="Tahoma"/>
                <w:b/>
                <w:bCs/>
                <w:color w:val="FFFFFF" w:themeColor="background1"/>
                <w:sz w:val="24"/>
                <w:szCs w:val="24"/>
              </w:rPr>
            </w:pPr>
            <w:r>
              <w:rPr>
                <w:b/>
                <w:sz w:val="24"/>
                <w:szCs w:val="24"/>
              </w:rPr>
              <w:t>6</w:t>
            </w:r>
            <w:r w:rsidRPr="00644300">
              <w:rPr>
                <w:b/>
                <w:sz w:val="24"/>
                <w:szCs w:val="24"/>
              </w:rPr>
              <w:t>. UNDERPINNING OUTCOMES</w:t>
            </w:r>
          </w:p>
        </w:tc>
      </w:tr>
      <w:tr w:rsidR="00644300" w:rsidRPr="00270215" w:rsidTr="00D30476">
        <w:tc>
          <w:tcPr>
            <w:tcW w:w="625" w:type="dxa"/>
          </w:tcPr>
          <w:p w:rsidR="00644300" w:rsidRPr="00644300" w:rsidRDefault="004C5912" w:rsidP="00644300">
            <w:pPr>
              <w:jc w:val="center"/>
              <w:rPr>
                <w:rFonts w:asciiTheme="majorHAnsi" w:hAnsiTheme="majorHAnsi" w:cs="Tahoma"/>
              </w:rPr>
            </w:pPr>
            <w:r>
              <w:rPr>
                <w:rFonts w:asciiTheme="majorHAnsi" w:hAnsiTheme="majorHAnsi" w:cs="Tahoma"/>
              </w:rPr>
              <w:t>6.1</w:t>
            </w:r>
          </w:p>
        </w:tc>
        <w:tc>
          <w:tcPr>
            <w:tcW w:w="5754" w:type="dxa"/>
          </w:tcPr>
          <w:p w:rsidR="00644300" w:rsidRPr="003F360C" w:rsidRDefault="00644300" w:rsidP="00B56665">
            <w:pPr>
              <w:rPr>
                <w:b/>
                <w:u w:val="single"/>
              </w:rPr>
            </w:pPr>
            <w:r w:rsidRPr="003F360C">
              <w:rPr>
                <w:b/>
                <w:u w:val="single"/>
              </w:rPr>
              <w:t>Informed Commissioning and  Shared collection and understanding of data</w:t>
            </w:r>
          </w:p>
          <w:p w:rsidR="00644300" w:rsidRDefault="00644300" w:rsidP="003F360C">
            <w:pPr>
              <w:pStyle w:val="ListParagraph"/>
              <w:numPr>
                <w:ilvl w:val="0"/>
                <w:numId w:val="30"/>
              </w:numPr>
            </w:pPr>
            <w:r>
              <w:t>Agree Dashboard for Health and Wellbeing Board</w:t>
            </w:r>
          </w:p>
          <w:p w:rsidR="00B310E4" w:rsidRPr="003F360C" w:rsidRDefault="00B310E4" w:rsidP="003F360C">
            <w:pPr>
              <w:pStyle w:val="ListParagraph"/>
              <w:numPr>
                <w:ilvl w:val="0"/>
                <w:numId w:val="30"/>
              </w:numPr>
            </w:pPr>
            <w:r>
              <w:t>Agree report for SAB</w:t>
            </w:r>
          </w:p>
          <w:p w:rsidR="00644300" w:rsidRDefault="00644300" w:rsidP="00B56665">
            <w:pPr>
              <w:pStyle w:val="ListParagraph"/>
              <w:numPr>
                <w:ilvl w:val="0"/>
                <w:numId w:val="24"/>
              </w:numPr>
            </w:pPr>
            <w:r w:rsidRPr="003F360C">
              <w:t xml:space="preserve">Share Crisis Activity data (including use of S136) </w:t>
            </w:r>
          </w:p>
          <w:p w:rsidR="00644300" w:rsidRPr="003F360C" w:rsidRDefault="00644300" w:rsidP="00633EB9">
            <w:pPr>
              <w:pStyle w:val="ListParagraph"/>
              <w:numPr>
                <w:ilvl w:val="0"/>
                <w:numId w:val="24"/>
              </w:numPr>
            </w:pPr>
            <w:r>
              <w:t>M</w:t>
            </w:r>
            <w:r w:rsidRPr="003F360C">
              <w:t>ap resources against demand by location and times</w:t>
            </w:r>
          </w:p>
        </w:tc>
        <w:tc>
          <w:tcPr>
            <w:tcW w:w="1843" w:type="dxa"/>
          </w:tcPr>
          <w:p w:rsidR="00644300" w:rsidRDefault="00644300" w:rsidP="00B56665"/>
          <w:p w:rsidR="00644300" w:rsidRDefault="00644300" w:rsidP="00B56665"/>
          <w:p w:rsidR="00644300" w:rsidRPr="00AA5F81" w:rsidRDefault="00644300" w:rsidP="00B56665">
            <w:r>
              <w:t>MH CCC Action Group</w:t>
            </w:r>
          </w:p>
        </w:tc>
        <w:tc>
          <w:tcPr>
            <w:tcW w:w="1559" w:type="dxa"/>
          </w:tcPr>
          <w:p w:rsidR="00644300" w:rsidRDefault="00644300" w:rsidP="00B56665"/>
          <w:p w:rsidR="00644300" w:rsidRDefault="00644300" w:rsidP="00B56665">
            <w:r>
              <w:t>Q</w:t>
            </w:r>
            <w:r w:rsidR="00B310E4">
              <w:t>4</w:t>
            </w:r>
          </w:p>
          <w:p w:rsidR="00644300" w:rsidRDefault="00644300" w:rsidP="00B56665"/>
          <w:p w:rsidR="00644300" w:rsidRDefault="00644300" w:rsidP="00B56665"/>
          <w:p w:rsidR="00644300" w:rsidRPr="00AA5F81" w:rsidRDefault="00644300" w:rsidP="00B56665"/>
        </w:tc>
        <w:tc>
          <w:tcPr>
            <w:tcW w:w="1985" w:type="dxa"/>
          </w:tcPr>
          <w:p w:rsidR="00644300" w:rsidRDefault="00644300" w:rsidP="00633EB9">
            <w:r>
              <w:t>Dashboard reporting to HWB</w:t>
            </w:r>
            <w:r w:rsidR="00B310E4">
              <w:t>, SAB</w:t>
            </w:r>
          </w:p>
          <w:p w:rsidR="00644300" w:rsidRPr="00AA5F81" w:rsidRDefault="00644300" w:rsidP="00633EB9"/>
        </w:tc>
        <w:tc>
          <w:tcPr>
            <w:tcW w:w="2835" w:type="dxa"/>
            <w:shd w:val="clear" w:color="auto" w:fill="FFC000"/>
          </w:tcPr>
          <w:p w:rsidR="00644300" w:rsidRDefault="00D30476" w:rsidP="00A00B8F">
            <w:pPr>
              <w:rPr>
                <w:rFonts w:cs="Tahoma"/>
                <w:bCs/>
              </w:rPr>
            </w:pPr>
            <w:r>
              <w:rPr>
                <w:rFonts w:cs="Tahoma"/>
                <w:bCs/>
              </w:rPr>
              <w:t>Working with regional group to agree dashboard</w:t>
            </w:r>
          </w:p>
          <w:p w:rsidR="00B310E4" w:rsidRDefault="00B310E4" w:rsidP="00A00B8F">
            <w:pPr>
              <w:rPr>
                <w:rFonts w:cs="Tahoma"/>
                <w:bCs/>
              </w:rPr>
            </w:pPr>
            <w:r>
              <w:rPr>
                <w:rFonts w:cs="Tahoma"/>
                <w:bCs/>
              </w:rPr>
              <w:t>Have reviewed data sources but not been able to collate an overall picture</w:t>
            </w:r>
          </w:p>
          <w:p w:rsidR="00B310E4" w:rsidRPr="00436A2A" w:rsidRDefault="00B310E4" w:rsidP="00A00B8F">
            <w:pPr>
              <w:rPr>
                <w:rFonts w:cs="Tahoma"/>
                <w:bCs/>
              </w:rPr>
            </w:pPr>
          </w:p>
        </w:tc>
      </w:tr>
      <w:tr w:rsidR="00644300" w:rsidRPr="00270215" w:rsidTr="00B310E4">
        <w:tc>
          <w:tcPr>
            <w:tcW w:w="625" w:type="dxa"/>
          </w:tcPr>
          <w:p w:rsidR="00644300" w:rsidRPr="00644300" w:rsidRDefault="004C5912" w:rsidP="00644300">
            <w:pPr>
              <w:jc w:val="center"/>
              <w:rPr>
                <w:rFonts w:asciiTheme="majorHAnsi" w:hAnsiTheme="majorHAnsi" w:cs="Tahoma"/>
              </w:rPr>
            </w:pPr>
            <w:r>
              <w:rPr>
                <w:rFonts w:asciiTheme="majorHAnsi" w:hAnsiTheme="majorHAnsi" w:cs="Tahoma"/>
              </w:rPr>
              <w:t>6.2</w:t>
            </w:r>
          </w:p>
        </w:tc>
        <w:tc>
          <w:tcPr>
            <w:tcW w:w="5754" w:type="dxa"/>
          </w:tcPr>
          <w:p w:rsidR="00644300" w:rsidRPr="00633EB9" w:rsidRDefault="00644300" w:rsidP="00B56665">
            <w:pPr>
              <w:rPr>
                <w:rFonts w:cs="Tahoma"/>
                <w:b/>
                <w:bCs/>
                <w:u w:val="single"/>
              </w:rPr>
            </w:pPr>
            <w:r w:rsidRPr="00633EB9">
              <w:rPr>
                <w:b/>
                <w:u w:val="single"/>
              </w:rPr>
              <w:t xml:space="preserve">Partnership Working: </w:t>
            </w:r>
            <w:r w:rsidRPr="00633EB9">
              <w:rPr>
                <w:rFonts w:cs="Tahoma"/>
                <w:b/>
                <w:bCs/>
                <w:u w:val="single"/>
              </w:rPr>
              <w:t>Arrangements to be in place for escalation to more senior staff in case of disagreement</w:t>
            </w:r>
          </w:p>
          <w:p w:rsidR="00644300" w:rsidRPr="003F360C" w:rsidRDefault="00644300" w:rsidP="00195A1C">
            <w:r w:rsidRPr="003F360C">
              <w:t xml:space="preserve">Establish multi-agency Mental Health </w:t>
            </w:r>
            <w:r>
              <w:t>forum</w:t>
            </w:r>
            <w:r w:rsidRPr="003F360C">
              <w:t xml:space="preserve"> / Board </w:t>
            </w:r>
            <w:r>
              <w:t>procedure</w:t>
            </w:r>
          </w:p>
        </w:tc>
        <w:tc>
          <w:tcPr>
            <w:tcW w:w="1843" w:type="dxa"/>
          </w:tcPr>
          <w:p w:rsidR="00644300" w:rsidRPr="00B503B1" w:rsidRDefault="00644300" w:rsidP="00191D8E">
            <w:r>
              <w:t>All agencies to identify lead</w:t>
            </w:r>
          </w:p>
        </w:tc>
        <w:tc>
          <w:tcPr>
            <w:tcW w:w="1559" w:type="dxa"/>
          </w:tcPr>
          <w:p w:rsidR="00644300" w:rsidRDefault="00644300" w:rsidP="00191D8E"/>
          <w:p w:rsidR="00644300" w:rsidRPr="00AA5F81" w:rsidRDefault="00644300" w:rsidP="00B310E4">
            <w:r>
              <w:t>Q</w:t>
            </w:r>
            <w:r w:rsidR="00B310E4">
              <w:t>2</w:t>
            </w:r>
          </w:p>
        </w:tc>
        <w:tc>
          <w:tcPr>
            <w:tcW w:w="1985" w:type="dxa"/>
          </w:tcPr>
          <w:p w:rsidR="00644300" w:rsidRPr="00AA5F81" w:rsidRDefault="00644300" w:rsidP="00191D8E">
            <w:r>
              <w:t>Clear escalation protocol in place</w:t>
            </w:r>
          </w:p>
        </w:tc>
        <w:tc>
          <w:tcPr>
            <w:tcW w:w="2835" w:type="dxa"/>
            <w:shd w:val="clear" w:color="auto" w:fill="FFC000"/>
          </w:tcPr>
          <w:p w:rsidR="00644300" w:rsidRPr="00436A2A" w:rsidRDefault="00B310E4" w:rsidP="00B310E4">
            <w:pPr>
              <w:rPr>
                <w:rFonts w:cs="Tahoma"/>
                <w:bCs/>
              </w:rPr>
            </w:pPr>
            <w:r>
              <w:rPr>
                <w:rFonts w:cs="Tahoma"/>
                <w:bCs/>
              </w:rPr>
              <w:t>De facto escalation occurs but no written procedure. To be agreed within protocol</w:t>
            </w:r>
          </w:p>
        </w:tc>
      </w:tr>
      <w:tr w:rsidR="00644300" w:rsidRPr="00270215" w:rsidTr="00DD2946">
        <w:tc>
          <w:tcPr>
            <w:tcW w:w="625" w:type="dxa"/>
          </w:tcPr>
          <w:p w:rsidR="00644300" w:rsidRPr="00644300" w:rsidRDefault="004C5912" w:rsidP="00644300">
            <w:pPr>
              <w:jc w:val="center"/>
              <w:rPr>
                <w:rFonts w:asciiTheme="majorHAnsi" w:hAnsiTheme="majorHAnsi" w:cs="Tahoma"/>
                <w:bCs/>
              </w:rPr>
            </w:pPr>
            <w:r>
              <w:rPr>
                <w:rFonts w:asciiTheme="majorHAnsi" w:hAnsiTheme="majorHAnsi" w:cs="Tahoma"/>
                <w:bCs/>
              </w:rPr>
              <w:t>6.3</w:t>
            </w:r>
          </w:p>
        </w:tc>
        <w:tc>
          <w:tcPr>
            <w:tcW w:w="5754" w:type="dxa"/>
          </w:tcPr>
          <w:p w:rsidR="00644300" w:rsidRPr="00633EB9" w:rsidRDefault="00644300" w:rsidP="00191D8E">
            <w:pPr>
              <w:rPr>
                <w:b/>
                <w:u w:val="single"/>
              </w:rPr>
            </w:pPr>
            <w:r w:rsidRPr="00633EB9">
              <w:rPr>
                <w:b/>
                <w:u w:val="single"/>
              </w:rPr>
              <w:t>Effective services: Information Sharing</w:t>
            </w:r>
          </w:p>
          <w:p w:rsidR="00644300" w:rsidRDefault="00644300" w:rsidP="00633EB9">
            <w:r>
              <w:t xml:space="preserve">Review multi-agency Information Sharing and Consent protocol </w:t>
            </w:r>
          </w:p>
          <w:p w:rsidR="00644300" w:rsidRPr="003F360C" w:rsidRDefault="00644300" w:rsidP="00633EB9">
            <w:r>
              <w:t>Ensure front line staff understand the importance of sharing information to maintain patient, public and staff safety</w:t>
            </w:r>
          </w:p>
        </w:tc>
        <w:tc>
          <w:tcPr>
            <w:tcW w:w="1843" w:type="dxa"/>
          </w:tcPr>
          <w:p w:rsidR="00644300" w:rsidRDefault="00644300" w:rsidP="00191D8E">
            <w:pPr>
              <w:rPr>
                <w:rFonts w:asciiTheme="majorHAnsi" w:hAnsiTheme="majorHAnsi" w:cs="Tahoma"/>
                <w:bCs/>
              </w:rPr>
            </w:pPr>
            <w:r>
              <w:rPr>
                <w:rFonts w:asciiTheme="majorHAnsi" w:hAnsiTheme="majorHAnsi" w:cs="Tahoma"/>
                <w:bCs/>
              </w:rPr>
              <w:t>Humber-wide</w:t>
            </w:r>
          </w:p>
          <w:p w:rsidR="00644300" w:rsidRDefault="00644300" w:rsidP="00191D8E"/>
        </w:tc>
        <w:tc>
          <w:tcPr>
            <w:tcW w:w="1559" w:type="dxa"/>
          </w:tcPr>
          <w:p w:rsidR="00644300" w:rsidRDefault="00644300" w:rsidP="00191D8E"/>
          <w:p w:rsidR="00644300" w:rsidRPr="00AA5F81" w:rsidRDefault="00EB5D69" w:rsidP="00191D8E">
            <w:r>
              <w:t>Q3</w:t>
            </w:r>
          </w:p>
        </w:tc>
        <w:tc>
          <w:tcPr>
            <w:tcW w:w="1985" w:type="dxa"/>
          </w:tcPr>
          <w:p w:rsidR="00644300" w:rsidRPr="00AA5F81" w:rsidRDefault="00644300" w:rsidP="00191D8E">
            <w:r>
              <w:t>Agreed standard report</w:t>
            </w:r>
          </w:p>
        </w:tc>
        <w:tc>
          <w:tcPr>
            <w:tcW w:w="2835" w:type="dxa"/>
            <w:shd w:val="clear" w:color="auto" w:fill="FFC000"/>
          </w:tcPr>
          <w:p w:rsidR="00644300" w:rsidRPr="00436A2A" w:rsidRDefault="00EB5D69" w:rsidP="00EB5D69">
            <w:pPr>
              <w:rPr>
                <w:rFonts w:cs="Tahoma"/>
                <w:bCs/>
              </w:rPr>
            </w:pPr>
            <w:r>
              <w:rPr>
                <w:rFonts w:cs="Tahoma"/>
                <w:bCs/>
              </w:rPr>
              <w:t>To be clear in Multi-agency protocol</w:t>
            </w:r>
          </w:p>
        </w:tc>
      </w:tr>
      <w:tr w:rsidR="00644300" w:rsidRPr="00270215" w:rsidTr="00B310E4">
        <w:tc>
          <w:tcPr>
            <w:tcW w:w="625" w:type="dxa"/>
          </w:tcPr>
          <w:p w:rsidR="00644300" w:rsidRPr="00644300" w:rsidRDefault="004C5912" w:rsidP="00644300">
            <w:pPr>
              <w:jc w:val="center"/>
              <w:rPr>
                <w:rFonts w:asciiTheme="majorHAnsi" w:hAnsiTheme="majorHAnsi" w:cs="Tahoma"/>
                <w:bCs/>
              </w:rPr>
            </w:pPr>
            <w:r>
              <w:rPr>
                <w:rFonts w:asciiTheme="majorHAnsi" w:hAnsiTheme="majorHAnsi" w:cs="Tahoma"/>
                <w:bCs/>
              </w:rPr>
              <w:t>6.4</w:t>
            </w:r>
          </w:p>
        </w:tc>
        <w:tc>
          <w:tcPr>
            <w:tcW w:w="5754" w:type="dxa"/>
          </w:tcPr>
          <w:p w:rsidR="00644300" w:rsidRPr="00633EB9" w:rsidRDefault="00644300" w:rsidP="00191D8E">
            <w:pPr>
              <w:rPr>
                <w:b/>
                <w:u w:val="single"/>
              </w:rPr>
            </w:pPr>
            <w:r w:rsidRPr="00633EB9">
              <w:rPr>
                <w:b/>
                <w:u w:val="single"/>
              </w:rPr>
              <w:t>Effective services – communication</w:t>
            </w:r>
          </w:p>
          <w:p w:rsidR="00644300" w:rsidRPr="003F360C" w:rsidRDefault="00B67F5A" w:rsidP="00B67F5A">
            <w:r>
              <w:t xml:space="preserve">Review access to interpretation and translation </w:t>
            </w:r>
          </w:p>
        </w:tc>
        <w:tc>
          <w:tcPr>
            <w:tcW w:w="1843" w:type="dxa"/>
          </w:tcPr>
          <w:p w:rsidR="00644300" w:rsidRDefault="00644300" w:rsidP="00195A1C">
            <w:pPr>
              <w:rPr>
                <w:rFonts w:asciiTheme="majorHAnsi" w:hAnsiTheme="majorHAnsi" w:cs="Tahoma"/>
                <w:bCs/>
              </w:rPr>
            </w:pPr>
            <w:r>
              <w:rPr>
                <w:rFonts w:asciiTheme="majorHAnsi" w:hAnsiTheme="majorHAnsi" w:cs="Tahoma"/>
                <w:bCs/>
              </w:rPr>
              <w:t>Humber-wide</w:t>
            </w:r>
          </w:p>
          <w:p w:rsidR="00644300" w:rsidRDefault="00644300" w:rsidP="00195A1C"/>
        </w:tc>
        <w:tc>
          <w:tcPr>
            <w:tcW w:w="1559" w:type="dxa"/>
          </w:tcPr>
          <w:p w:rsidR="00644300" w:rsidRPr="00AA5F81" w:rsidRDefault="00A77CBA" w:rsidP="00191D8E">
            <w:r>
              <w:t>Q2</w:t>
            </w:r>
          </w:p>
        </w:tc>
        <w:tc>
          <w:tcPr>
            <w:tcW w:w="1985" w:type="dxa"/>
          </w:tcPr>
          <w:p w:rsidR="00644300" w:rsidRPr="00AA5F81" w:rsidRDefault="00644300" w:rsidP="00191D8E"/>
        </w:tc>
        <w:tc>
          <w:tcPr>
            <w:tcW w:w="2835" w:type="dxa"/>
            <w:shd w:val="clear" w:color="auto" w:fill="00B050"/>
          </w:tcPr>
          <w:p w:rsidR="00644300" w:rsidRDefault="004B1853" w:rsidP="004B1853">
            <w:pPr>
              <w:rPr>
                <w:rFonts w:cs="Tahoma"/>
                <w:bCs/>
              </w:rPr>
            </w:pPr>
            <w:r w:rsidRPr="004B1853">
              <w:rPr>
                <w:rFonts w:cs="Tahoma"/>
                <w:bCs/>
              </w:rPr>
              <w:t xml:space="preserve">HFT use Global interpretation services, </w:t>
            </w:r>
            <w:r>
              <w:rPr>
                <w:rFonts w:cs="Tahoma"/>
                <w:bCs/>
              </w:rPr>
              <w:t>with</w:t>
            </w:r>
            <w:r w:rsidRPr="004B1853">
              <w:rPr>
                <w:rFonts w:cs="Tahoma"/>
                <w:bCs/>
              </w:rPr>
              <w:t xml:space="preserve"> </w:t>
            </w:r>
            <w:r>
              <w:rPr>
                <w:rFonts w:cs="Tahoma"/>
                <w:bCs/>
              </w:rPr>
              <w:t xml:space="preserve">full access </w:t>
            </w:r>
            <w:r w:rsidRPr="004B1853">
              <w:rPr>
                <w:rFonts w:cs="Tahoma"/>
                <w:bCs/>
              </w:rPr>
              <w:t>24/7 to support assessments and treatment requirements</w:t>
            </w:r>
          </w:p>
          <w:p w:rsidR="003544B8" w:rsidRDefault="003544B8" w:rsidP="004B1853">
            <w:pPr>
              <w:rPr>
                <w:rFonts w:cs="Tahoma"/>
                <w:bCs/>
              </w:rPr>
            </w:pPr>
            <w:r>
              <w:rPr>
                <w:rFonts w:ascii="Arial" w:hAnsi="Arial" w:cs="Arial"/>
                <w:sz w:val="20"/>
                <w:szCs w:val="20"/>
              </w:rPr>
              <w:t>ERYC use AA Global services for the translation services</w:t>
            </w:r>
          </w:p>
          <w:p w:rsidR="00B310E4" w:rsidRPr="00436A2A" w:rsidRDefault="00B310E4" w:rsidP="004B1853">
            <w:pPr>
              <w:rPr>
                <w:rFonts w:cs="Tahoma"/>
                <w:bCs/>
              </w:rPr>
            </w:pPr>
            <w:r>
              <w:rPr>
                <w:rFonts w:cs="Tahoma"/>
                <w:bCs/>
              </w:rPr>
              <w:t xml:space="preserve">OTHER AGENCIES USE: </w:t>
            </w:r>
          </w:p>
        </w:tc>
      </w:tr>
      <w:tr w:rsidR="00644300" w:rsidRPr="00270215" w:rsidTr="00A77CBA">
        <w:tc>
          <w:tcPr>
            <w:tcW w:w="625" w:type="dxa"/>
          </w:tcPr>
          <w:p w:rsidR="00644300" w:rsidRPr="00644300" w:rsidRDefault="004C5912" w:rsidP="00644300">
            <w:pPr>
              <w:jc w:val="center"/>
              <w:rPr>
                <w:rFonts w:asciiTheme="majorHAnsi" w:hAnsiTheme="majorHAnsi" w:cs="Tahoma"/>
                <w:bCs/>
              </w:rPr>
            </w:pPr>
            <w:r>
              <w:rPr>
                <w:rFonts w:asciiTheme="majorHAnsi" w:hAnsiTheme="majorHAnsi" w:cs="Tahoma"/>
                <w:bCs/>
              </w:rPr>
              <w:t>6.5</w:t>
            </w:r>
          </w:p>
        </w:tc>
        <w:tc>
          <w:tcPr>
            <w:tcW w:w="5754" w:type="dxa"/>
          </w:tcPr>
          <w:p w:rsidR="00644300" w:rsidRPr="00633EB9" w:rsidRDefault="00644300" w:rsidP="00191D8E">
            <w:pPr>
              <w:rPr>
                <w:b/>
                <w:u w:val="single"/>
              </w:rPr>
            </w:pPr>
            <w:r w:rsidRPr="00633EB9">
              <w:rPr>
                <w:b/>
                <w:u w:val="single"/>
              </w:rPr>
              <w:t>Well-trained staff</w:t>
            </w:r>
          </w:p>
          <w:p w:rsidR="00644300" w:rsidRPr="003F360C" w:rsidRDefault="00644300" w:rsidP="00B56665">
            <w:pPr>
              <w:pStyle w:val="ListParagraph"/>
              <w:numPr>
                <w:ilvl w:val="0"/>
                <w:numId w:val="15"/>
              </w:numPr>
            </w:pPr>
            <w:r w:rsidRPr="003F360C">
              <w:t>Review training and protocols</w:t>
            </w:r>
          </w:p>
          <w:p w:rsidR="00644300" w:rsidRPr="003F360C" w:rsidRDefault="00644300" w:rsidP="00B56665">
            <w:pPr>
              <w:pStyle w:val="ListParagraph"/>
              <w:numPr>
                <w:ilvl w:val="0"/>
                <w:numId w:val="15"/>
              </w:numPr>
            </w:pPr>
            <w:r w:rsidRPr="003F360C">
              <w:t>Development of multi-agency training programme to include</w:t>
            </w:r>
          </w:p>
          <w:p w:rsidR="00644300" w:rsidRPr="003F360C" w:rsidRDefault="00644300" w:rsidP="00B56665">
            <w:pPr>
              <w:pStyle w:val="ListParagraph"/>
              <w:numPr>
                <w:ilvl w:val="1"/>
                <w:numId w:val="15"/>
              </w:numPr>
            </w:pPr>
            <w:r w:rsidRPr="003F360C">
              <w:t>Mental health awareness / safetalk</w:t>
            </w:r>
          </w:p>
          <w:p w:rsidR="00644300" w:rsidRPr="003F360C" w:rsidRDefault="00644300" w:rsidP="00B56665">
            <w:pPr>
              <w:pStyle w:val="ListParagraph"/>
              <w:numPr>
                <w:ilvl w:val="1"/>
                <w:numId w:val="15"/>
              </w:numPr>
            </w:pPr>
            <w:r w:rsidRPr="003F360C">
              <w:t>Knowledge of local MH and substance misuse services</w:t>
            </w:r>
          </w:p>
          <w:p w:rsidR="00644300" w:rsidRPr="003F360C" w:rsidRDefault="00644300" w:rsidP="00B56665">
            <w:pPr>
              <w:pStyle w:val="ListParagraph"/>
              <w:numPr>
                <w:ilvl w:val="1"/>
                <w:numId w:val="15"/>
              </w:numPr>
            </w:pPr>
            <w:r w:rsidRPr="003F360C">
              <w:t>Knowledge of shared policies and protocols</w:t>
            </w:r>
          </w:p>
          <w:p w:rsidR="00644300" w:rsidRPr="003F360C" w:rsidRDefault="00644300" w:rsidP="00644300">
            <w:pPr>
              <w:pStyle w:val="ListParagraph"/>
              <w:numPr>
                <w:ilvl w:val="1"/>
                <w:numId w:val="15"/>
              </w:numPr>
            </w:pPr>
            <w:r w:rsidRPr="003F360C">
              <w:t>Understanding of other agency roles in responding to MH crises</w:t>
            </w:r>
          </w:p>
        </w:tc>
        <w:tc>
          <w:tcPr>
            <w:tcW w:w="1843" w:type="dxa"/>
          </w:tcPr>
          <w:p w:rsidR="00644300" w:rsidRDefault="00644300" w:rsidP="00195A1C">
            <w:r>
              <w:t>Humberside Police</w:t>
            </w:r>
          </w:p>
          <w:p w:rsidR="00644300" w:rsidRDefault="00644300" w:rsidP="00195A1C"/>
        </w:tc>
        <w:tc>
          <w:tcPr>
            <w:tcW w:w="1559" w:type="dxa"/>
          </w:tcPr>
          <w:p w:rsidR="00644300" w:rsidRPr="00AA5F81" w:rsidRDefault="00644300" w:rsidP="00191D8E">
            <w:r>
              <w:t>Q2</w:t>
            </w:r>
          </w:p>
        </w:tc>
        <w:tc>
          <w:tcPr>
            <w:tcW w:w="1985" w:type="dxa"/>
          </w:tcPr>
          <w:p w:rsidR="00644300" w:rsidRPr="00AA5F81" w:rsidRDefault="00644300" w:rsidP="00191D8E">
            <w:r>
              <w:t>Training programmes in place</w:t>
            </w:r>
          </w:p>
        </w:tc>
        <w:tc>
          <w:tcPr>
            <w:tcW w:w="2835" w:type="dxa"/>
            <w:shd w:val="clear" w:color="auto" w:fill="FFC000"/>
          </w:tcPr>
          <w:p w:rsidR="00B310E4" w:rsidRDefault="00B310E4" w:rsidP="00B310E4">
            <w:pPr>
              <w:rPr>
                <w:rFonts w:asciiTheme="majorHAnsi" w:hAnsiTheme="majorHAnsi" w:cs="Tahoma"/>
                <w:bCs/>
              </w:rPr>
            </w:pPr>
            <w:r>
              <w:rPr>
                <w:rFonts w:asciiTheme="majorHAnsi" w:hAnsiTheme="majorHAnsi" w:cs="Tahoma"/>
                <w:bCs/>
              </w:rPr>
              <w:t xml:space="preserve">HFT developing training programme for the police. </w:t>
            </w:r>
          </w:p>
          <w:p w:rsidR="00644300" w:rsidRDefault="00B310E4" w:rsidP="00B310E4">
            <w:pPr>
              <w:rPr>
                <w:rFonts w:asciiTheme="majorHAnsi" w:hAnsiTheme="majorHAnsi" w:cs="Tahoma"/>
                <w:bCs/>
              </w:rPr>
            </w:pPr>
            <w:r>
              <w:rPr>
                <w:rFonts w:asciiTheme="majorHAnsi" w:hAnsiTheme="majorHAnsi" w:cs="Tahoma"/>
                <w:bCs/>
              </w:rPr>
              <w:t>HFT also delivering joint training to Police and Probation</w:t>
            </w:r>
          </w:p>
          <w:p w:rsidR="00B310E4" w:rsidRDefault="00B310E4" w:rsidP="00B310E4">
            <w:pPr>
              <w:rPr>
                <w:rFonts w:asciiTheme="majorHAnsi" w:hAnsiTheme="majorHAnsi" w:cs="Tahoma"/>
                <w:bCs/>
              </w:rPr>
            </w:pPr>
            <w:r>
              <w:rPr>
                <w:rFonts w:asciiTheme="majorHAnsi" w:hAnsiTheme="majorHAnsi" w:cs="Tahoma"/>
                <w:bCs/>
              </w:rPr>
              <w:t>ERYC providing training to police re MCA</w:t>
            </w:r>
          </w:p>
          <w:p w:rsidR="00B310E4" w:rsidRDefault="00B310E4" w:rsidP="00B310E4">
            <w:pPr>
              <w:rPr>
                <w:rFonts w:asciiTheme="majorHAnsi" w:hAnsiTheme="majorHAnsi" w:cs="Tahoma"/>
                <w:bCs/>
              </w:rPr>
            </w:pPr>
            <w:r>
              <w:rPr>
                <w:rFonts w:asciiTheme="majorHAnsi" w:hAnsiTheme="majorHAnsi" w:cs="Tahoma"/>
                <w:bCs/>
              </w:rPr>
              <w:t>HFT delivering MH training to A+E staff</w:t>
            </w:r>
          </w:p>
          <w:p w:rsidR="00B310E4" w:rsidRPr="00DD2946" w:rsidRDefault="00B310E4" w:rsidP="00B310E4">
            <w:pPr>
              <w:rPr>
                <w:rFonts w:asciiTheme="majorHAnsi" w:hAnsiTheme="majorHAnsi" w:cs="Tahoma"/>
                <w:bCs/>
              </w:rPr>
            </w:pPr>
            <w:r>
              <w:rPr>
                <w:rFonts w:asciiTheme="majorHAnsi" w:hAnsiTheme="majorHAnsi" w:cs="Tahoma"/>
                <w:bCs/>
              </w:rPr>
              <w:t>YMHFA training offered across agencies</w:t>
            </w:r>
          </w:p>
        </w:tc>
      </w:tr>
      <w:tr w:rsidR="00644300" w:rsidRPr="00270215" w:rsidTr="00A77CBA">
        <w:tc>
          <w:tcPr>
            <w:tcW w:w="625" w:type="dxa"/>
          </w:tcPr>
          <w:p w:rsidR="00644300" w:rsidRPr="00644300" w:rsidRDefault="004C5912" w:rsidP="00644300">
            <w:pPr>
              <w:jc w:val="center"/>
              <w:rPr>
                <w:rFonts w:asciiTheme="majorHAnsi" w:hAnsiTheme="majorHAnsi" w:cs="Tahoma"/>
                <w:bCs/>
              </w:rPr>
            </w:pPr>
            <w:r>
              <w:rPr>
                <w:rFonts w:asciiTheme="majorHAnsi" w:hAnsiTheme="majorHAnsi" w:cs="Tahoma"/>
                <w:bCs/>
              </w:rPr>
              <w:t>6.6</w:t>
            </w:r>
          </w:p>
        </w:tc>
        <w:tc>
          <w:tcPr>
            <w:tcW w:w="5754" w:type="dxa"/>
          </w:tcPr>
          <w:p w:rsidR="00644300" w:rsidRDefault="00644300" w:rsidP="00191D8E">
            <w:pPr>
              <w:rPr>
                <w:b/>
                <w:u w:val="single"/>
              </w:rPr>
            </w:pPr>
            <w:r>
              <w:rPr>
                <w:b/>
                <w:u w:val="single"/>
              </w:rPr>
              <w:t>Well-trained staff</w:t>
            </w:r>
          </w:p>
          <w:p w:rsidR="00644300" w:rsidRPr="00644300" w:rsidRDefault="00644300" w:rsidP="00644300">
            <w:r>
              <w:t xml:space="preserve">HFT developing </w:t>
            </w:r>
            <w:r w:rsidRPr="00644300">
              <w:t>Recovery College</w:t>
            </w:r>
            <w:r>
              <w:t xml:space="preserve"> to promote more recovery focused training for staff from mental health services and partner agencies, as well as service users and carers </w:t>
            </w:r>
          </w:p>
        </w:tc>
        <w:tc>
          <w:tcPr>
            <w:tcW w:w="1843" w:type="dxa"/>
          </w:tcPr>
          <w:p w:rsidR="00644300" w:rsidRDefault="00644300" w:rsidP="00195A1C">
            <w:r>
              <w:t>HFT</w:t>
            </w:r>
          </w:p>
        </w:tc>
        <w:tc>
          <w:tcPr>
            <w:tcW w:w="1559" w:type="dxa"/>
          </w:tcPr>
          <w:p w:rsidR="00644300" w:rsidRDefault="00644300" w:rsidP="00191D8E">
            <w:r>
              <w:t>Q1 ongoing</w:t>
            </w:r>
          </w:p>
        </w:tc>
        <w:tc>
          <w:tcPr>
            <w:tcW w:w="1985" w:type="dxa"/>
          </w:tcPr>
          <w:p w:rsidR="00644300" w:rsidRDefault="00644300" w:rsidP="00191D8E"/>
        </w:tc>
        <w:tc>
          <w:tcPr>
            <w:tcW w:w="2835" w:type="dxa"/>
            <w:shd w:val="clear" w:color="auto" w:fill="FFC000"/>
          </w:tcPr>
          <w:p w:rsidR="00644300" w:rsidRPr="00DD2946" w:rsidRDefault="00B310E4" w:rsidP="00A00B8F">
            <w:pPr>
              <w:rPr>
                <w:rFonts w:asciiTheme="majorHAnsi" w:hAnsiTheme="majorHAnsi" w:cs="Tahoma"/>
                <w:bCs/>
              </w:rPr>
            </w:pPr>
            <w:r>
              <w:rPr>
                <w:rFonts w:asciiTheme="majorHAnsi" w:hAnsiTheme="majorHAnsi" w:cs="Tahoma"/>
                <w:bCs/>
              </w:rPr>
              <w:t>Board has been established to oversee the development of the Recovery College</w:t>
            </w:r>
          </w:p>
        </w:tc>
      </w:tr>
    </w:tbl>
    <w:p w:rsidR="00965866" w:rsidRPr="00270215" w:rsidRDefault="00965866">
      <w:pPr>
        <w:spacing w:after="0" w:line="240" w:lineRule="auto"/>
        <w:textAlignment w:val="center"/>
        <w:rPr>
          <w:rFonts w:ascii="Tahoma" w:eastAsia="Times New Roman" w:hAnsi="Tahoma" w:cs="Tahoma"/>
          <w:sz w:val="24"/>
          <w:szCs w:val="24"/>
        </w:rPr>
      </w:pPr>
    </w:p>
    <w:sectPr w:rsidR="00965866" w:rsidRPr="00270215" w:rsidSect="00E37262">
      <w:headerReference w:type="default" r:id="rId11"/>
      <w:footerReference w:type="default" r:id="rId12"/>
      <w:pgSz w:w="16838" w:h="11906" w:orient="landscape"/>
      <w:pgMar w:top="2414" w:right="934" w:bottom="994" w:left="1278" w:header="567"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BF6" w:rsidRDefault="00947BF6" w:rsidP="00654AA6">
      <w:pPr>
        <w:spacing w:after="0" w:line="240" w:lineRule="auto"/>
      </w:pPr>
      <w:r>
        <w:separator/>
      </w:r>
    </w:p>
  </w:endnote>
  <w:endnote w:type="continuationSeparator" w:id="0">
    <w:p w:rsidR="00947BF6" w:rsidRDefault="00947BF6"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04940"/>
      <w:docPartObj>
        <w:docPartGallery w:val="Page Numbers (Bottom of Page)"/>
        <w:docPartUnique/>
      </w:docPartObj>
    </w:sdtPr>
    <w:sdtEndPr/>
    <w:sdtContent>
      <w:p w:rsidR="00947BF6" w:rsidRDefault="00947BF6">
        <w:pPr>
          <w:pStyle w:val="Footer"/>
          <w:jc w:val="center"/>
        </w:pPr>
        <w:r>
          <w:fldChar w:fldCharType="begin"/>
        </w:r>
        <w:r>
          <w:instrText xml:space="preserve"> PAGE   \* MERGEFORMAT </w:instrText>
        </w:r>
        <w:r>
          <w:fldChar w:fldCharType="separate"/>
        </w:r>
        <w:r w:rsidR="008062B3">
          <w:rPr>
            <w:noProof/>
          </w:rPr>
          <w:t>1</w:t>
        </w:r>
        <w:r>
          <w:rPr>
            <w:noProof/>
          </w:rPr>
          <w:fldChar w:fldCharType="end"/>
        </w:r>
      </w:p>
    </w:sdtContent>
  </w:sdt>
  <w:p w:rsidR="00947BF6" w:rsidRDefault="00947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BF6" w:rsidRDefault="00947BF6" w:rsidP="00654AA6">
      <w:pPr>
        <w:spacing w:after="0" w:line="240" w:lineRule="auto"/>
      </w:pPr>
      <w:r>
        <w:separator/>
      </w:r>
    </w:p>
  </w:footnote>
  <w:footnote w:type="continuationSeparator" w:id="0">
    <w:p w:rsidR="00947BF6" w:rsidRDefault="00947BF6"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F6" w:rsidRDefault="00947BF6" w:rsidP="00863C13">
    <w:pPr>
      <w:tabs>
        <w:tab w:val="left" w:pos="1128"/>
        <w:tab w:val="center" w:pos="6979"/>
      </w:tabs>
      <w:autoSpaceDE w:val="0"/>
      <w:autoSpaceDN w:val="0"/>
      <w:adjustRightInd w:val="0"/>
      <w:spacing w:after="0" w:line="240" w:lineRule="auto"/>
      <w:jc w:val="center"/>
      <w:rPr>
        <w:rFonts w:ascii="Tahoma" w:hAnsi="Tahoma" w:cs="Tahoma"/>
        <w:b/>
        <w:bCs/>
        <w:color w:val="FFFFFF" w:themeColor="background1"/>
        <w:sz w:val="23"/>
        <w:szCs w:val="24"/>
      </w:rPr>
    </w:pPr>
    <w:r w:rsidRPr="00A41486">
      <w:rPr>
        <w:rFonts w:ascii="Tahoma" w:hAnsi="Tahoma" w:cs="Tahoma"/>
        <w:noProof/>
        <w:color w:val="FFFFFF" w:themeColor="background1"/>
        <w:sz w:val="23"/>
      </w:rPr>
      <w:drawing>
        <wp:anchor distT="0" distB="0" distL="114300" distR="114300" simplePos="0" relativeHeight="251659264" behindDoc="1" locked="0" layoutInCell="1" allowOverlap="1" wp14:anchorId="68B0C707" wp14:editId="60D04B28">
          <wp:simplePos x="0" y="0"/>
          <wp:positionH relativeFrom="column">
            <wp:posOffset>-802688</wp:posOffset>
          </wp:positionH>
          <wp:positionV relativeFrom="page">
            <wp:posOffset>25400</wp:posOffset>
          </wp:positionV>
          <wp:extent cx="10739887" cy="1250830"/>
          <wp:effectExtent l="0" t="0" r="4445" b="6985"/>
          <wp:wrapNone/>
          <wp:docPr id="8"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39887" cy="1250830"/>
                  </a:xfrm>
                  <a:prstGeom prst="rect">
                    <a:avLst/>
                  </a:prstGeom>
                  <a:solidFill>
                    <a:srgbClr val="61AEB5"/>
                  </a:solidFill>
                  <a:ln w="9525">
                    <a:noFill/>
                    <a:miter lim="800000"/>
                    <a:headEnd/>
                    <a:tailEnd/>
                  </a:ln>
                </pic:spPr>
              </pic:pic>
            </a:graphicData>
          </a:graphic>
          <wp14:sizeRelV relativeFrom="margin">
            <wp14:pctHeight>0</wp14:pctHeight>
          </wp14:sizeRelV>
        </wp:anchor>
      </w:drawing>
    </w:r>
    <w:r>
      <w:rPr>
        <w:rFonts w:ascii="Tahoma" w:hAnsi="Tahoma" w:cs="Tahoma"/>
        <w:b/>
        <w:bCs/>
        <w:color w:val="FFFFFF" w:themeColor="background1"/>
        <w:sz w:val="23"/>
        <w:szCs w:val="24"/>
      </w:rPr>
      <w:t>Hull and East Riding of Yorkshire</w:t>
    </w:r>
  </w:p>
  <w:p w:rsidR="00947BF6" w:rsidRDefault="00947BF6" w:rsidP="00A00B8F">
    <w:pPr>
      <w:tabs>
        <w:tab w:val="left" w:pos="1128"/>
        <w:tab w:val="center" w:pos="6979"/>
      </w:tabs>
      <w:autoSpaceDE w:val="0"/>
      <w:autoSpaceDN w:val="0"/>
      <w:adjustRightInd w:val="0"/>
      <w:spacing w:after="0" w:line="240" w:lineRule="auto"/>
      <w:jc w:val="center"/>
      <w:rPr>
        <w:rFonts w:ascii="Tahoma" w:hAnsi="Tahoma" w:cs="Tahoma"/>
        <w:b/>
        <w:bCs/>
        <w:color w:val="FFFFFF" w:themeColor="background1"/>
        <w:sz w:val="23"/>
        <w:szCs w:val="24"/>
      </w:rPr>
    </w:pPr>
    <w:r w:rsidRPr="00A41486">
      <w:rPr>
        <w:rFonts w:ascii="Tahoma" w:hAnsi="Tahoma" w:cs="Tahoma"/>
        <w:b/>
        <w:bCs/>
        <w:color w:val="FFFFFF" w:themeColor="background1"/>
        <w:sz w:val="23"/>
        <w:szCs w:val="24"/>
      </w:rPr>
      <w:t>Mental Health Crisis Care Concordat</w:t>
    </w:r>
    <w:r>
      <w:rPr>
        <w:rFonts w:ascii="Tahoma" w:hAnsi="Tahoma" w:cs="Tahoma"/>
        <w:b/>
        <w:bCs/>
        <w:color w:val="FFFFFF" w:themeColor="background1"/>
        <w:sz w:val="23"/>
        <w:szCs w:val="24"/>
      </w:rPr>
      <w:t xml:space="preserve"> Action Plan</w:t>
    </w:r>
  </w:p>
  <w:p w:rsidR="00947BF6" w:rsidRPr="00A41486" w:rsidRDefault="00947BF6" w:rsidP="00A00B8F">
    <w:pPr>
      <w:tabs>
        <w:tab w:val="left" w:pos="1128"/>
        <w:tab w:val="center" w:pos="6979"/>
      </w:tabs>
      <w:autoSpaceDE w:val="0"/>
      <w:autoSpaceDN w:val="0"/>
      <w:adjustRightInd w:val="0"/>
      <w:spacing w:after="0" w:line="240" w:lineRule="auto"/>
      <w:jc w:val="center"/>
      <w:rPr>
        <w:rFonts w:ascii="Tahoma" w:hAnsi="Tahoma" w:cs="Tahoma"/>
        <w:b/>
        <w:bCs/>
        <w:color w:val="FFFFFF" w:themeColor="background1"/>
        <w:sz w:val="23"/>
        <w:szCs w:val="24"/>
      </w:rPr>
    </w:pPr>
    <w:r>
      <w:rPr>
        <w:rFonts w:ascii="Tahoma" w:hAnsi="Tahoma" w:cs="Tahoma"/>
        <w:b/>
        <w:bCs/>
        <w:color w:val="FFFFFF" w:themeColor="background1"/>
        <w:sz w:val="23"/>
        <w:szCs w:val="24"/>
      </w:rPr>
      <w:t>WORKING DRAFT OCT</w:t>
    </w:r>
    <w:r w:rsidR="00B310E4">
      <w:rPr>
        <w:rFonts w:ascii="Tahoma" w:hAnsi="Tahoma" w:cs="Tahoma"/>
        <w:b/>
        <w:bCs/>
        <w:color w:val="FFFFFF" w:themeColor="background1"/>
        <w:sz w:val="23"/>
        <w:szCs w:val="24"/>
      </w:rPr>
      <w:t>O</w:t>
    </w:r>
    <w:r>
      <w:rPr>
        <w:rFonts w:ascii="Tahoma" w:hAnsi="Tahoma" w:cs="Tahoma"/>
        <w:b/>
        <w:bCs/>
        <w:color w:val="FFFFFF" w:themeColor="background1"/>
        <w:sz w:val="23"/>
        <w:szCs w:val="24"/>
      </w:rPr>
      <w:t>BER 2015 v8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86E95"/>
    <w:multiLevelType w:val="hybridMultilevel"/>
    <w:tmpl w:val="04E049AC"/>
    <w:lvl w:ilvl="0" w:tplc="5A76DE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73759E1"/>
    <w:multiLevelType w:val="hybridMultilevel"/>
    <w:tmpl w:val="8B5A5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A16388"/>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150400"/>
    <w:multiLevelType w:val="hybridMultilevel"/>
    <w:tmpl w:val="6BAE6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A47B7"/>
    <w:multiLevelType w:val="hybridMultilevel"/>
    <w:tmpl w:val="D7E4F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C668E2"/>
    <w:multiLevelType w:val="hybridMultilevel"/>
    <w:tmpl w:val="43AEBE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E7CD7"/>
    <w:multiLevelType w:val="hybridMultilevel"/>
    <w:tmpl w:val="1A349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4C1197"/>
    <w:multiLevelType w:val="hybridMultilevel"/>
    <w:tmpl w:val="3E00D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57072D"/>
    <w:multiLevelType w:val="hybridMultilevel"/>
    <w:tmpl w:val="6C6CF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361CC5"/>
    <w:multiLevelType w:val="hybridMultilevel"/>
    <w:tmpl w:val="C8C26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93F2D"/>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DF6D52"/>
    <w:multiLevelType w:val="hybridMultilevel"/>
    <w:tmpl w:val="A63E2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C10C9F"/>
    <w:multiLevelType w:val="hybridMultilevel"/>
    <w:tmpl w:val="CC381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EA1F05"/>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2C675E"/>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044D27"/>
    <w:multiLevelType w:val="hybridMultilevel"/>
    <w:tmpl w:val="04E049AC"/>
    <w:lvl w:ilvl="0" w:tplc="5A76DE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C742D1"/>
    <w:multiLevelType w:val="hybridMultilevel"/>
    <w:tmpl w:val="16F07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701E78"/>
    <w:multiLevelType w:val="hybridMultilevel"/>
    <w:tmpl w:val="29285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3A27D8F"/>
    <w:multiLevelType w:val="hybridMultilevel"/>
    <w:tmpl w:val="75E07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4339B0"/>
    <w:multiLevelType w:val="hybridMultilevel"/>
    <w:tmpl w:val="9CFE2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024BEC"/>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6879AD"/>
    <w:multiLevelType w:val="hybridMultilevel"/>
    <w:tmpl w:val="515C9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831C03"/>
    <w:multiLevelType w:val="hybridMultilevel"/>
    <w:tmpl w:val="C45CA7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9549A7"/>
    <w:multiLevelType w:val="hybridMultilevel"/>
    <w:tmpl w:val="7D20B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4"/>
  </w:num>
  <w:num w:numId="3">
    <w:abstractNumId w:val="0"/>
  </w:num>
  <w:num w:numId="4">
    <w:abstractNumId w:val="1"/>
  </w:num>
  <w:num w:numId="5">
    <w:abstractNumId w:val="24"/>
  </w:num>
  <w:num w:numId="6">
    <w:abstractNumId w:val="31"/>
  </w:num>
  <w:num w:numId="7">
    <w:abstractNumId w:val="15"/>
  </w:num>
  <w:num w:numId="8">
    <w:abstractNumId w:val="2"/>
  </w:num>
  <w:num w:numId="9">
    <w:abstractNumId w:val="7"/>
  </w:num>
  <w:num w:numId="10">
    <w:abstractNumId w:val="27"/>
  </w:num>
  <w:num w:numId="11">
    <w:abstractNumId w:val="19"/>
  </w:num>
  <w:num w:numId="12">
    <w:abstractNumId w:val="6"/>
  </w:num>
  <w:num w:numId="13">
    <w:abstractNumId w:val="16"/>
  </w:num>
  <w:num w:numId="14">
    <w:abstractNumId w:val="20"/>
  </w:num>
  <w:num w:numId="15">
    <w:abstractNumId w:val="14"/>
  </w:num>
  <w:num w:numId="16">
    <w:abstractNumId w:val="3"/>
  </w:num>
  <w:num w:numId="17">
    <w:abstractNumId w:val="17"/>
  </w:num>
  <w:num w:numId="18">
    <w:abstractNumId w:val="12"/>
  </w:num>
  <w:num w:numId="19">
    <w:abstractNumId w:val="9"/>
  </w:num>
  <w:num w:numId="20">
    <w:abstractNumId w:val="29"/>
  </w:num>
  <w:num w:numId="21">
    <w:abstractNumId w:val="21"/>
  </w:num>
  <w:num w:numId="22">
    <w:abstractNumId w:val="22"/>
  </w:num>
  <w:num w:numId="23">
    <w:abstractNumId w:val="13"/>
  </w:num>
  <w:num w:numId="24">
    <w:abstractNumId w:val="8"/>
  </w:num>
  <w:num w:numId="25">
    <w:abstractNumId w:val="30"/>
  </w:num>
  <w:num w:numId="26">
    <w:abstractNumId w:val="5"/>
  </w:num>
  <w:num w:numId="27">
    <w:abstractNumId w:val="23"/>
  </w:num>
  <w:num w:numId="28">
    <w:abstractNumId w:val="11"/>
  </w:num>
  <w:num w:numId="29">
    <w:abstractNumId w:val="25"/>
  </w:num>
  <w:num w:numId="30">
    <w:abstractNumId w:val="28"/>
  </w:num>
  <w:num w:numId="31">
    <w:abstractNumId w:val="1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01B43"/>
    <w:rsid w:val="0001794C"/>
    <w:rsid w:val="0004488B"/>
    <w:rsid w:val="00094E52"/>
    <w:rsid w:val="000D1078"/>
    <w:rsid w:val="000D5A7A"/>
    <w:rsid w:val="000D6F55"/>
    <w:rsid w:val="000E7DFC"/>
    <w:rsid w:val="001116C2"/>
    <w:rsid w:val="00112B7A"/>
    <w:rsid w:val="001143ED"/>
    <w:rsid w:val="00131EFE"/>
    <w:rsid w:val="001827F3"/>
    <w:rsid w:val="001839DB"/>
    <w:rsid w:val="00191D8E"/>
    <w:rsid w:val="00195A1C"/>
    <w:rsid w:val="00197B2D"/>
    <w:rsid w:val="001A452D"/>
    <w:rsid w:val="001A4C19"/>
    <w:rsid w:val="001A5ABB"/>
    <w:rsid w:val="001B7CD9"/>
    <w:rsid w:val="001D34AC"/>
    <w:rsid w:val="00220D03"/>
    <w:rsid w:val="00225030"/>
    <w:rsid w:val="00227432"/>
    <w:rsid w:val="00240461"/>
    <w:rsid w:val="00264F77"/>
    <w:rsid w:val="00270215"/>
    <w:rsid w:val="0029519B"/>
    <w:rsid w:val="00302084"/>
    <w:rsid w:val="00310C3A"/>
    <w:rsid w:val="00333F6D"/>
    <w:rsid w:val="00334DB7"/>
    <w:rsid w:val="00344D66"/>
    <w:rsid w:val="00350C52"/>
    <w:rsid w:val="003544B8"/>
    <w:rsid w:val="00355C9C"/>
    <w:rsid w:val="0036012E"/>
    <w:rsid w:val="003845B5"/>
    <w:rsid w:val="003B729D"/>
    <w:rsid w:val="003C3345"/>
    <w:rsid w:val="003C66DE"/>
    <w:rsid w:val="003D74E7"/>
    <w:rsid w:val="003F1DFF"/>
    <w:rsid w:val="003F360C"/>
    <w:rsid w:val="00412138"/>
    <w:rsid w:val="00416D80"/>
    <w:rsid w:val="00436A2A"/>
    <w:rsid w:val="00470B87"/>
    <w:rsid w:val="00472F95"/>
    <w:rsid w:val="0048201E"/>
    <w:rsid w:val="004B1853"/>
    <w:rsid w:val="004B2F2D"/>
    <w:rsid w:val="004B4A73"/>
    <w:rsid w:val="004B7FE2"/>
    <w:rsid w:val="004C2E6C"/>
    <w:rsid w:val="004C5912"/>
    <w:rsid w:val="004D3179"/>
    <w:rsid w:val="00514DD4"/>
    <w:rsid w:val="0054473D"/>
    <w:rsid w:val="0054620A"/>
    <w:rsid w:val="005555F4"/>
    <w:rsid w:val="00563317"/>
    <w:rsid w:val="00564D16"/>
    <w:rsid w:val="00566D9F"/>
    <w:rsid w:val="00582DB4"/>
    <w:rsid w:val="00593D51"/>
    <w:rsid w:val="00596F26"/>
    <w:rsid w:val="005B0B5C"/>
    <w:rsid w:val="005B191A"/>
    <w:rsid w:val="005D20A3"/>
    <w:rsid w:val="005F54A8"/>
    <w:rsid w:val="00617FA2"/>
    <w:rsid w:val="00633EB9"/>
    <w:rsid w:val="0063415B"/>
    <w:rsid w:val="00636C12"/>
    <w:rsid w:val="00644300"/>
    <w:rsid w:val="00654AA6"/>
    <w:rsid w:val="00657870"/>
    <w:rsid w:val="006951A8"/>
    <w:rsid w:val="006B7883"/>
    <w:rsid w:val="006D6027"/>
    <w:rsid w:val="006D7779"/>
    <w:rsid w:val="006E0830"/>
    <w:rsid w:val="00701FA5"/>
    <w:rsid w:val="00707B25"/>
    <w:rsid w:val="00722A8D"/>
    <w:rsid w:val="0076072A"/>
    <w:rsid w:val="00787CE5"/>
    <w:rsid w:val="007A519B"/>
    <w:rsid w:val="007C7C65"/>
    <w:rsid w:val="007D0A74"/>
    <w:rsid w:val="007E1E75"/>
    <w:rsid w:val="008062B3"/>
    <w:rsid w:val="00806393"/>
    <w:rsid w:val="0081721A"/>
    <w:rsid w:val="00863C13"/>
    <w:rsid w:val="008655EA"/>
    <w:rsid w:val="00887F81"/>
    <w:rsid w:val="008B44D7"/>
    <w:rsid w:val="008C2F07"/>
    <w:rsid w:val="008E00D4"/>
    <w:rsid w:val="008F7EFA"/>
    <w:rsid w:val="009046C4"/>
    <w:rsid w:val="0091731F"/>
    <w:rsid w:val="00941045"/>
    <w:rsid w:val="00947BF6"/>
    <w:rsid w:val="00965866"/>
    <w:rsid w:val="00976C3B"/>
    <w:rsid w:val="00984CBA"/>
    <w:rsid w:val="00987999"/>
    <w:rsid w:val="009B0734"/>
    <w:rsid w:val="009D2588"/>
    <w:rsid w:val="009E4D66"/>
    <w:rsid w:val="00A00B8F"/>
    <w:rsid w:val="00A03A5E"/>
    <w:rsid w:val="00A149EE"/>
    <w:rsid w:val="00A24B6E"/>
    <w:rsid w:val="00A31431"/>
    <w:rsid w:val="00A41486"/>
    <w:rsid w:val="00A53DB7"/>
    <w:rsid w:val="00A617B4"/>
    <w:rsid w:val="00A77CBA"/>
    <w:rsid w:val="00AA14DA"/>
    <w:rsid w:val="00B05AEB"/>
    <w:rsid w:val="00B07474"/>
    <w:rsid w:val="00B11606"/>
    <w:rsid w:val="00B310E4"/>
    <w:rsid w:val="00B551B5"/>
    <w:rsid w:val="00B56665"/>
    <w:rsid w:val="00B61222"/>
    <w:rsid w:val="00B67F5A"/>
    <w:rsid w:val="00BC69C3"/>
    <w:rsid w:val="00BD7520"/>
    <w:rsid w:val="00BE75A2"/>
    <w:rsid w:val="00C05999"/>
    <w:rsid w:val="00C1029D"/>
    <w:rsid w:val="00C1449F"/>
    <w:rsid w:val="00C157B7"/>
    <w:rsid w:val="00C71A9D"/>
    <w:rsid w:val="00C75999"/>
    <w:rsid w:val="00CB4E9C"/>
    <w:rsid w:val="00CC3745"/>
    <w:rsid w:val="00CC6B90"/>
    <w:rsid w:val="00D04F02"/>
    <w:rsid w:val="00D077A2"/>
    <w:rsid w:val="00D156F6"/>
    <w:rsid w:val="00D30476"/>
    <w:rsid w:val="00D3547D"/>
    <w:rsid w:val="00D4369A"/>
    <w:rsid w:val="00D562D3"/>
    <w:rsid w:val="00D7074D"/>
    <w:rsid w:val="00D70CF2"/>
    <w:rsid w:val="00D820E2"/>
    <w:rsid w:val="00D84447"/>
    <w:rsid w:val="00D927FB"/>
    <w:rsid w:val="00DB0FA6"/>
    <w:rsid w:val="00DD2946"/>
    <w:rsid w:val="00DD394E"/>
    <w:rsid w:val="00DD7E11"/>
    <w:rsid w:val="00DF39A2"/>
    <w:rsid w:val="00E37262"/>
    <w:rsid w:val="00E5534C"/>
    <w:rsid w:val="00EA1524"/>
    <w:rsid w:val="00EA2D10"/>
    <w:rsid w:val="00EB1BB2"/>
    <w:rsid w:val="00EB5D69"/>
    <w:rsid w:val="00EB6A06"/>
    <w:rsid w:val="00EC1F5E"/>
    <w:rsid w:val="00ED04FA"/>
    <w:rsid w:val="00ED10D7"/>
    <w:rsid w:val="00ED172B"/>
    <w:rsid w:val="00EF3AF9"/>
    <w:rsid w:val="00F530B8"/>
    <w:rsid w:val="00F560A7"/>
    <w:rsid w:val="00F624FD"/>
    <w:rsid w:val="00F62B95"/>
    <w:rsid w:val="00F84F86"/>
    <w:rsid w:val="00F939EB"/>
    <w:rsid w:val="00FB13EC"/>
    <w:rsid w:val="00FB47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A6F491A-EF2E-4E47-9B51-8BFE33C8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paragraph" w:styleId="Revision">
    <w:name w:val="Revision"/>
    <w:hidden/>
    <w:rsid w:val="005462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3.xml><?xml version="1.0" encoding="utf-8"?>
<ds:datastoreItem xmlns:ds="http://schemas.openxmlformats.org/officeDocument/2006/customXml" ds:itemID="{296BA2E6-FA11-4F30-BF7E-FE550D6D136E}">
  <ds:schemaRef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BB891A53-FC77-4CA4-AC02-1115126E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2308</Words>
  <Characters>13157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15435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Naomi Phillips</cp:lastModifiedBy>
  <cp:revision>2</cp:revision>
  <cp:lastPrinted>2015-03-19T14:50:00Z</cp:lastPrinted>
  <dcterms:created xsi:type="dcterms:W3CDTF">2015-10-30T15:26:00Z</dcterms:created>
  <dcterms:modified xsi:type="dcterms:W3CDTF">2015-10-30T15:26:00Z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