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CA" w:rsidRDefault="001423CA">
      <w:pPr>
        <w:rPr>
          <w:rFonts w:ascii="Arial" w:hAnsi="Arial" w:cs="Arial"/>
          <w:b/>
        </w:rPr>
      </w:pPr>
      <w:bookmarkStart w:id="0" w:name="_GoBack"/>
      <w:bookmarkEnd w:id="0"/>
    </w:p>
    <w:p w:rsidR="001423CA" w:rsidRPr="001423CA" w:rsidRDefault="001423CA" w:rsidP="001423CA">
      <w:pPr>
        <w:pStyle w:val="Title"/>
        <w:jc w:val="center"/>
        <w:rPr>
          <w:rFonts w:ascii="Arial" w:hAnsi="Arial" w:cs="Arial"/>
          <w:color w:val="auto"/>
        </w:rPr>
      </w:pPr>
      <w:r w:rsidRPr="001423CA">
        <w:rPr>
          <w:rFonts w:ascii="Arial" w:hAnsi="Arial" w:cs="Arial"/>
          <w:color w:val="auto"/>
        </w:rPr>
        <w:t>North Somerset Crisis Care Concordat</w:t>
      </w:r>
    </w:p>
    <w:p w:rsidR="001423CA" w:rsidRDefault="001423CA" w:rsidP="001423CA">
      <w:pPr>
        <w:jc w:val="center"/>
        <w:rPr>
          <w:rFonts w:ascii="Arial" w:hAnsi="Arial" w:cs="Arial"/>
          <w:sz w:val="52"/>
          <w:szCs w:val="52"/>
        </w:rPr>
      </w:pPr>
      <w:r w:rsidRPr="001423CA">
        <w:rPr>
          <w:rFonts w:ascii="Arial" w:hAnsi="Arial" w:cs="Arial"/>
          <w:sz w:val="52"/>
          <w:szCs w:val="52"/>
        </w:rPr>
        <w:t>Action Plan</w:t>
      </w:r>
      <w:r>
        <w:rPr>
          <w:rFonts w:ascii="Arial" w:hAnsi="Arial" w:cs="Arial"/>
          <w:sz w:val="52"/>
          <w:szCs w:val="52"/>
        </w:rPr>
        <w:t xml:space="preserve"> – March 2015</w:t>
      </w:r>
    </w:p>
    <w:p w:rsidR="001423CA" w:rsidRDefault="001423CA" w:rsidP="001423CA">
      <w:pPr>
        <w:jc w:val="center"/>
        <w:rPr>
          <w:rFonts w:ascii="Arial" w:hAnsi="Arial" w:cs="Arial"/>
          <w:sz w:val="52"/>
          <w:szCs w:val="52"/>
        </w:rPr>
      </w:pPr>
      <w:r>
        <w:rPr>
          <w:rFonts w:ascii="Arial" w:hAnsi="Arial" w:cs="Arial"/>
          <w:sz w:val="52"/>
          <w:szCs w:val="52"/>
        </w:rPr>
        <w:t>Developed in Partnership with</w:t>
      </w:r>
    </w:p>
    <w:p w:rsidR="001423CA" w:rsidRDefault="001423CA" w:rsidP="001423CA">
      <w:pPr>
        <w:jc w:val="center"/>
        <w:rPr>
          <w:rFonts w:ascii="Arial" w:hAnsi="Arial" w:cs="Arial"/>
          <w:sz w:val="52"/>
          <w:szCs w:val="52"/>
        </w:rPr>
      </w:pPr>
      <w:r>
        <w:rPr>
          <w:rFonts w:ascii="Times New Roman" w:hAnsi="Times New Roman" w:cs="Times New Roman"/>
          <w:noProof/>
          <w:sz w:val="24"/>
          <w:szCs w:val="24"/>
          <w:lang w:eastAsia="en-GB"/>
        </w:rPr>
        <w:drawing>
          <wp:anchor distT="0" distB="0" distL="114300" distR="114300" simplePos="0" relativeHeight="251661312" behindDoc="1" locked="0" layoutInCell="1" allowOverlap="1" wp14:anchorId="55EEED49" wp14:editId="4A11DF9D">
            <wp:simplePos x="0" y="0"/>
            <wp:positionH relativeFrom="column">
              <wp:posOffset>3912235</wp:posOffset>
            </wp:positionH>
            <wp:positionV relativeFrom="paragraph">
              <wp:posOffset>311150</wp:posOffset>
            </wp:positionV>
            <wp:extent cx="1264920" cy="1524000"/>
            <wp:effectExtent l="0" t="0" r="0" b="0"/>
            <wp:wrapTight wrapText="bothSides">
              <wp:wrapPolygon edited="0">
                <wp:start x="0" y="0"/>
                <wp:lineTo x="0" y="21330"/>
                <wp:lineTo x="21145" y="21330"/>
                <wp:lineTo x="21145" y="0"/>
                <wp:lineTo x="0" y="0"/>
              </wp:wrapPolygon>
            </wp:wrapTight>
            <wp:docPr id="4" name="Picture 4" descr="A&amp;S_NEW_CREST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mp;S_NEW_CREST_CMYK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64920" cy="1524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67456" behindDoc="1" locked="0" layoutInCell="1" allowOverlap="1" wp14:anchorId="47D76320" wp14:editId="2D028D2E">
            <wp:simplePos x="0" y="0"/>
            <wp:positionH relativeFrom="column">
              <wp:posOffset>6391275</wp:posOffset>
            </wp:positionH>
            <wp:positionV relativeFrom="paragraph">
              <wp:posOffset>553085</wp:posOffset>
            </wp:positionV>
            <wp:extent cx="2898140" cy="857885"/>
            <wp:effectExtent l="0" t="0" r="0" b="0"/>
            <wp:wrapTight wrapText="bothSides">
              <wp:wrapPolygon edited="0">
                <wp:start x="1278" y="0"/>
                <wp:lineTo x="710" y="2398"/>
                <wp:lineTo x="142" y="6715"/>
                <wp:lineTo x="0" y="9593"/>
                <wp:lineTo x="0" y="17267"/>
                <wp:lineTo x="568" y="21104"/>
                <wp:lineTo x="852" y="21104"/>
                <wp:lineTo x="2840" y="21104"/>
                <wp:lineTo x="2982" y="21104"/>
                <wp:lineTo x="3833" y="15828"/>
                <wp:lineTo x="21439" y="15828"/>
                <wp:lineTo x="21439" y="6715"/>
                <wp:lineTo x="2272" y="0"/>
                <wp:lineTo x="1278" y="0"/>
              </wp:wrapPolygon>
            </wp:wrapTight>
            <wp:docPr id="7" name="Picture 7" descr="South Western Ambulance Service NHS Foundation Trus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Western Ambulance Service NHS Foundation Trus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8140" cy="857885"/>
                    </a:xfrm>
                    <a:prstGeom prst="rect">
                      <a:avLst/>
                    </a:prstGeom>
                    <a:noFill/>
                  </pic:spPr>
                </pic:pic>
              </a:graphicData>
            </a:graphic>
            <wp14:sizeRelH relativeFrom="page">
              <wp14:pctWidth>0</wp14:pctWidth>
            </wp14:sizeRelH>
            <wp14:sizeRelV relativeFrom="page">
              <wp14:pctHeight>0</wp14:pctHeight>
            </wp14:sizeRelV>
          </wp:anchor>
        </w:drawing>
      </w:r>
    </w:p>
    <w:p w:rsidR="001423CA" w:rsidRDefault="001423CA" w:rsidP="001423CA">
      <w:pPr>
        <w:rPr>
          <w:rFonts w:ascii="Arial" w:hAnsi="Arial" w:cs="Arial"/>
          <w:sz w:val="52"/>
          <w:szCs w:val="52"/>
        </w:rP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78816941" wp14:editId="17AFCBD1">
            <wp:simplePos x="0" y="0"/>
            <wp:positionH relativeFrom="column">
              <wp:posOffset>628015</wp:posOffset>
            </wp:positionH>
            <wp:positionV relativeFrom="paragraph">
              <wp:posOffset>98425</wp:posOffset>
            </wp:positionV>
            <wp:extent cx="2000250" cy="871855"/>
            <wp:effectExtent l="0" t="0" r="0" b="4445"/>
            <wp:wrapTight wrapText="bothSides">
              <wp:wrapPolygon edited="0">
                <wp:start x="0" y="0"/>
                <wp:lineTo x="0" y="21238"/>
                <wp:lineTo x="21394" y="21238"/>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8718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52"/>
          <w:szCs w:val="52"/>
        </w:rPr>
        <w:t xml:space="preserve">   </w:t>
      </w:r>
    </w:p>
    <w:p w:rsidR="001423CA" w:rsidRPr="001423CA" w:rsidRDefault="001423CA" w:rsidP="001423CA">
      <w:pPr>
        <w:jc w:val="center"/>
        <w:rPr>
          <w:rFonts w:ascii="Arial" w:hAnsi="Arial" w:cs="Arial"/>
          <w:sz w:val="52"/>
          <w:szCs w:val="52"/>
        </w:rPr>
      </w:pPr>
      <w:r>
        <w:rPr>
          <w:rFonts w:ascii="Arial" w:hAnsi="Arial" w:cs="Arial"/>
          <w:sz w:val="52"/>
          <w:szCs w:val="52"/>
        </w:rPr>
        <w:t xml:space="preserve">  </w:t>
      </w:r>
    </w:p>
    <w:p w:rsidR="001423CA" w:rsidRDefault="0061046C" w:rsidP="001423CA">
      <w:r>
        <w:rPr>
          <w:rFonts w:ascii="Times New Roman" w:hAnsi="Times New Roman" w:cs="Times New Roman"/>
          <w:noProof/>
          <w:sz w:val="24"/>
          <w:szCs w:val="24"/>
          <w:lang w:eastAsia="en-GB"/>
        </w:rPr>
        <w:drawing>
          <wp:anchor distT="0" distB="0" distL="114300" distR="114300" simplePos="0" relativeHeight="251663360" behindDoc="1" locked="0" layoutInCell="1" allowOverlap="1" wp14:anchorId="6317C2AB" wp14:editId="2193F9E2">
            <wp:simplePos x="0" y="0"/>
            <wp:positionH relativeFrom="column">
              <wp:posOffset>272415</wp:posOffset>
            </wp:positionH>
            <wp:positionV relativeFrom="paragraph">
              <wp:posOffset>256540</wp:posOffset>
            </wp:positionV>
            <wp:extent cx="2600960" cy="760095"/>
            <wp:effectExtent l="0" t="0" r="8890" b="1905"/>
            <wp:wrapTight wrapText="bothSides">
              <wp:wrapPolygon edited="0">
                <wp:start x="0" y="0"/>
                <wp:lineTo x="0" y="21113"/>
                <wp:lineTo x="21516" y="21113"/>
                <wp:lineTo x="21516" y="0"/>
                <wp:lineTo x="0" y="0"/>
              </wp:wrapPolygon>
            </wp:wrapTight>
            <wp:docPr id="5" name="Picture 5" descr="Description: N Somerset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 Somerset CCG c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960" cy="7600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65408" behindDoc="1" locked="0" layoutInCell="1" allowOverlap="1" wp14:anchorId="44E60BD3" wp14:editId="48606462">
            <wp:simplePos x="0" y="0"/>
            <wp:positionH relativeFrom="column">
              <wp:posOffset>6758305</wp:posOffset>
            </wp:positionH>
            <wp:positionV relativeFrom="paragraph">
              <wp:posOffset>421640</wp:posOffset>
            </wp:positionV>
            <wp:extent cx="2683510" cy="439420"/>
            <wp:effectExtent l="0" t="0" r="2540" b="0"/>
            <wp:wrapTight wrapText="bothSides">
              <wp:wrapPolygon edited="0">
                <wp:start x="16254" y="0"/>
                <wp:lineTo x="0" y="2809"/>
                <wp:lineTo x="0" y="12173"/>
                <wp:lineTo x="10887" y="14983"/>
                <wp:lineTo x="10887" y="20601"/>
                <wp:lineTo x="15947" y="20601"/>
                <wp:lineTo x="16100" y="16855"/>
                <wp:lineTo x="21467" y="13110"/>
                <wp:lineTo x="21467" y="0"/>
                <wp:lineTo x="16254" y="0"/>
              </wp:wrapPolygon>
            </wp:wrapTight>
            <wp:docPr id="6" name="Picture 6" descr="wat-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logo-2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83510" cy="4394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69504" behindDoc="1" locked="0" layoutInCell="1" allowOverlap="1" wp14:anchorId="34F7EF6D" wp14:editId="26A8EAB0">
            <wp:simplePos x="0" y="0"/>
            <wp:positionH relativeFrom="column">
              <wp:posOffset>3322955</wp:posOffset>
            </wp:positionH>
            <wp:positionV relativeFrom="paragraph">
              <wp:posOffset>309880</wp:posOffset>
            </wp:positionV>
            <wp:extent cx="2971165" cy="466725"/>
            <wp:effectExtent l="0" t="0" r="635" b="9525"/>
            <wp:wrapTight wrapText="bothSides">
              <wp:wrapPolygon edited="0">
                <wp:start x="0" y="0"/>
                <wp:lineTo x="0" y="21159"/>
                <wp:lineTo x="21466" y="21159"/>
                <wp:lineTo x="2146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165" cy="466725"/>
                    </a:xfrm>
                    <a:prstGeom prst="rect">
                      <a:avLst/>
                    </a:prstGeom>
                    <a:noFill/>
                  </pic:spPr>
                </pic:pic>
              </a:graphicData>
            </a:graphic>
            <wp14:sizeRelH relativeFrom="page">
              <wp14:pctWidth>0</wp14:pctWidth>
            </wp14:sizeRelH>
            <wp14:sizeRelV relativeFrom="page">
              <wp14:pctHeight>0</wp14:pctHeight>
            </wp14:sizeRelV>
          </wp:anchor>
        </w:drawing>
      </w:r>
    </w:p>
    <w:p w:rsidR="001423CA" w:rsidRPr="001423CA" w:rsidRDefault="001423CA" w:rsidP="001423CA">
      <w:pPr>
        <w:pStyle w:val="Heading1"/>
      </w:pPr>
      <w:r>
        <w:t xml:space="preserve">  </w:t>
      </w:r>
    </w:p>
    <w:p w:rsidR="001423CA" w:rsidRDefault="0061046C" w:rsidP="001423CA">
      <w:pPr>
        <w:rPr>
          <w:rFonts w:ascii="Arial" w:hAnsi="Arial" w:cs="Arial"/>
          <w:b/>
        </w:rPr>
      </w:pPr>
      <w:r>
        <w:rPr>
          <w:rFonts w:ascii="Times New Roman" w:hAnsi="Times New Roman" w:cs="Times New Roman"/>
          <w:noProof/>
          <w:sz w:val="24"/>
          <w:szCs w:val="24"/>
          <w:lang w:eastAsia="en-GB"/>
        </w:rPr>
        <w:drawing>
          <wp:anchor distT="0" distB="0" distL="114300" distR="114300" simplePos="0" relativeHeight="251671552" behindDoc="1" locked="0" layoutInCell="1" allowOverlap="1" wp14:anchorId="02F5D6C2" wp14:editId="2C3C71BF">
            <wp:simplePos x="0" y="0"/>
            <wp:positionH relativeFrom="column">
              <wp:posOffset>3742055</wp:posOffset>
            </wp:positionH>
            <wp:positionV relativeFrom="paragraph">
              <wp:posOffset>251460</wp:posOffset>
            </wp:positionV>
            <wp:extent cx="2113915" cy="772160"/>
            <wp:effectExtent l="0" t="0" r="635" b="8890"/>
            <wp:wrapTight wrapText="bothSides">
              <wp:wrapPolygon edited="0">
                <wp:start x="0" y="0"/>
                <wp:lineTo x="0" y="21316"/>
                <wp:lineTo x="21412" y="21316"/>
                <wp:lineTo x="21412" y="0"/>
                <wp:lineTo x="0" y="0"/>
              </wp:wrapPolygon>
            </wp:wrapTight>
            <wp:docPr id="9" name="Picture 9" descr="\\NSomerset.xswhealth.nhs.uk\ccg\Directorate\MH, PD, D&amp;A\2014-15\Crisis Care Concordat\Declaration\No Attach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omerset.xswhealth.nhs.uk\ccg\Directorate\MH, PD, D&amp;A\2014-15\Crisis Care Concordat\Declaration\No AttachNam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113915" cy="772160"/>
                    </a:xfrm>
                    <a:prstGeom prst="rect">
                      <a:avLst/>
                    </a:prstGeom>
                    <a:noFill/>
                  </pic:spPr>
                </pic:pic>
              </a:graphicData>
            </a:graphic>
            <wp14:sizeRelH relativeFrom="page">
              <wp14:pctWidth>0</wp14:pctWidth>
            </wp14:sizeRelH>
            <wp14:sizeRelV relativeFrom="page">
              <wp14:pctHeight>0</wp14:pctHeight>
            </wp14:sizeRelV>
          </wp:anchor>
        </w:drawing>
      </w:r>
    </w:p>
    <w:p w:rsidR="001423CA" w:rsidRDefault="001423CA" w:rsidP="001423CA">
      <w:pPr>
        <w:rPr>
          <w:rFonts w:ascii="Arial" w:hAnsi="Arial" w:cs="Arial"/>
          <w:b/>
        </w:rPr>
      </w:pPr>
    </w:p>
    <w:p w:rsidR="001423CA" w:rsidRDefault="001423CA" w:rsidP="001423CA">
      <w:pPr>
        <w:rPr>
          <w:rFonts w:ascii="Arial" w:hAnsi="Arial" w:cs="Arial"/>
          <w:b/>
        </w:rPr>
      </w:pPr>
    </w:p>
    <w:p w:rsidR="001423CA" w:rsidRDefault="001423CA">
      <w:pPr>
        <w:rPr>
          <w:rFonts w:ascii="Arial" w:hAnsi="Arial" w:cs="Arial"/>
          <w:b/>
        </w:rPr>
      </w:pPr>
      <w:r>
        <w:rPr>
          <w:rFonts w:ascii="Arial" w:hAnsi="Arial" w:cs="Arial"/>
          <w:b/>
        </w:rPr>
        <w:br w:type="page"/>
      </w:r>
    </w:p>
    <w:p w:rsidR="001423CA" w:rsidRPr="007F5C7B" w:rsidRDefault="001423CA" w:rsidP="001423CA">
      <w:pPr>
        <w:rPr>
          <w:rFonts w:ascii="Arial" w:hAnsi="Arial" w:cs="Arial"/>
          <w:b/>
        </w:rPr>
      </w:pPr>
      <w:r>
        <w:rPr>
          <w:rFonts w:ascii="Arial" w:hAnsi="Arial" w:cs="Arial"/>
          <w:b/>
        </w:rPr>
        <w:lastRenderedPageBreak/>
        <w:t>Glossary of Acronyms</w:t>
      </w:r>
      <w:r w:rsidRPr="007F5C7B">
        <w:rPr>
          <w:rFonts w:ascii="Arial" w:hAnsi="Arial" w:cs="Arial"/>
          <w:b/>
        </w:rPr>
        <w:t>:</w:t>
      </w:r>
    </w:p>
    <w:p w:rsidR="001423CA" w:rsidRDefault="001423CA" w:rsidP="001423CA">
      <w:pPr>
        <w:spacing w:after="0"/>
        <w:rPr>
          <w:rFonts w:ascii="Arial" w:hAnsi="Arial" w:cs="Arial"/>
        </w:rPr>
      </w:pPr>
      <w:r>
        <w:rPr>
          <w:rFonts w:ascii="Arial" w:hAnsi="Arial" w:cs="Arial"/>
        </w:rPr>
        <w:t>AMHP – Approved Mental Health Practitioner</w:t>
      </w:r>
    </w:p>
    <w:p w:rsidR="001423CA" w:rsidRDefault="001423CA" w:rsidP="001423CA">
      <w:pPr>
        <w:spacing w:after="0"/>
        <w:rPr>
          <w:rFonts w:ascii="Arial" w:hAnsi="Arial" w:cs="Arial"/>
        </w:rPr>
      </w:pPr>
      <w:r>
        <w:rPr>
          <w:rFonts w:ascii="Arial" w:hAnsi="Arial" w:cs="Arial"/>
        </w:rPr>
        <w:t>AWP – Avon and Wiltshire Partnership Trust</w:t>
      </w:r>
    </w:p>
    <w:p w:rsidR="001423CA" w:rsidRDefault="001423CA" w:rsidP="001423CA">
      <w:pPr>
        <w:spacing w:after="0"/>
        <w:rPr>
          <w:rFonts w:ascii="Arial" w:hAnsi="Arial" w:cs="Arial"/>
        </w:rPr>
      </w:pPr>
      <w:r>
        <w:rPr>
          <w:rFonts w:ascii="Arial" w:hAnsi="Arial" w:cs="Arial"/>
        </w:rPr>
        <w:t>BME – Black and Ethnic Minority</w:t>
      </w:r>
    </w:p>
    <w:p w:rsidR="001423CA" w:rsidRDefault="001423CA" w:rsidP="001423CA">
      <w:pPr>
        <w:spacing w:after="0"/>
        <w:rPr>
          <w:rFonts w:ascii="Arial" w:hAnsi="Arial" w:cs="Arial"/>
        </w:rPr>
      </w:pPr>
      <w:r>
        <w:rPr>
          <w:rFonts w:ascii="Arial" w:hAnsi="Arial" w:cs="Arial"/>
        </w:rPr>
        <w:t>BPD – Borderline Personality Disorder</w:t>
      </w:r>
    </w:p>
    <w:p w:rsidR="001423CA" w:rsidRDefault="001423CA" w:rsidP="001423CA">
      <w:pPr>
        <w:spacing w:after="0"/>
        <w:rPr>
          <w:rFonts w:ascii="Arial" w:hAnsi="Arial" w:cs="Arial"/>
        </w:rPr>
      </w:pPr>
      <w:r>
        <w:rPr>
          <w:rFonts w:ascii="Arial" w:hAnsi="Arial" w:cs="Arial"/>
        </w:rPr>
        <w:t>CCG – Clinical Commissioning Group</w:t>
      </w:r>
    </w:p>
    <w:p w:rsidR="001423CA" w:rsidRDefault="001423CA" w:rsidP="001423CA">
      <w:pPr>
        <w:spacing w:after="0"/>
        <w:rPr>
          <w:rFonts w:ascii="Arial" w:hAnsi="Arial" w:cs="Arial"/>
        </w:rPr>
      </w:pPr>
      <w:r>
        <w:rPr>
          <w:rFonts w:ascii="Arial" w:hAnsi="Arial" w:cs="Arial"/>
        </w:rPr>
        <w:t>CAMHS – Childrens and Adolescent Mental Health Service</w:t>
      </w:r>
    </w:p>
    <w:p w:rsidR="001423CA" w:rsidRDefault="001423CA" w:rsidP="001423CA">
      <w:pPr>
        <w:spacing w:after="0"/>
        <w:rPr>
          <w:rFonts w:ascii="Arial" w:hAnsi="Arial" w:cs="Arial"/>
        </w:rPr>
      </w:pPr>
      <w:r>
        <w:rPr>
          <w:rFonts w:ascii="Arial" w:hAnsi="Arial" w:cs="Arial"/>
        </w:rPr>
        <w:t>CCG – Clinical Commissioning Group</w:t>
      </w:r>
    </w:p>
    <w:p w:rsidR="001423CA" w:rsidRDefault="001423CA" w:rsidP="001423CA">
      <w:pPr>
        <w:spacing w:after="0"/>
        <w:rPr>
          <w:rFonts w:ascii="Arial" w:hAnsi="Arial" w:cs="Arial"/>
        </w:rPr>
      </w:pPr>
      <w:r>
        <w:rPr>
          <w:rFonts w:ascii="Arial" w:hAnsi="Arial" w:cs="Arial"/>
        </w:rPr>
        <w:t>CPA – Care Programme Approach</w:t>
      </w:r>
    </w:p>
    <w:p w:rsidR="001423CA" w:rsidRDefault="001423CA" w:rsidP="001423CA">
      <w:pPr>
        <w:spacing w:after="0"/>
        <w:rPr>
          <w:rFonts w:ascii="Arial" w:hAnsi="Arial" w:cs="Arial"/>
        </w:rPr>
      </w:pPr>
      <w:r>
        <w:rPr>
          <w:rFonts w:ascii="Arial" w:hAnsi="Arial" w:cs="Arial"/>
        </w:rPr>
        <w:t>CQC – Care Quality Commission</w:t>
      </w:r>
    </w:p>
    <w:p w:rsidR="001423CA" w:rsidRDefault="001423CA" w:rsidP="001423CA">
      <w:pPr>
        <w:spacing w:after="0"/>
        <w:rPr>
          <w:rFonts w:ascii="Arial" w:hAnsi="Arial" w:cs="Arial"/>
        </w:rPr>
      </w:pPr>
      <w:r>
        <w:rPr>
          <w:rFonts w:ascii="Arial" w:hAnsi="Arial" w:cs="Arial"/>
        </w:rPr>
        <w:t>CQUIN – Commissioning for Quality and Innovation</w:t>
      </w:r>
    </w:p>
    <w:p w:rsidR="001423CA" w:rsidRDefault="001423CA" w:rsidP="001423CA">
      <w:pPr>
        <w:spacing w:after="0"/>
        <w:rPr>
          <w:rFonts w:ascii="Arial" w:hAnsi="Arial" w:cs="Arial"/>
        </w:rPr>
      </w:pPr>
      <w:r>
        <w:rPr>
          <w:rFonts w:ascii="Arial" w:hAnsi="Arial" w:cs="Arial"/>
        </w:rPr>
        <w:t>CSU – Commissioning Support Unit</w:t>
      </w:r>
    </w:p>
    <w:p w:rsidR="001423CA" w:rsidRDefault="001423CA" w:rsidP="001423CA">
      <w:pPr>
        <w:spacing w:after="0"/>
        <w:rPr>
          <w:rFonts w:ascii="Arial" w:hAnsi="Arial" w:cs="Arial"/>
        </w:rPr>
      </w:pPr>
      <w:r>
        <w:rPr>
          <w:rFonts w:ascii="Arial" w:hAnsi="Arial" w:cs="Arial"/>
        </w:rPr>
        <w:t>ED – Emergency Department</w:t>
      </w:r>
    </w:p>
    <w:p w:rsidR="001423CA" w:rsidRDefault="001423CA" w:rsidP="001423CA">
      <w:pPr>
        <w:spacing w:after="0"/>
        <w:rPr>
          <w:rFonts w:ascii="Arial" w:hAnsi="Arial" w:cs="Arial"/>
        </w:rPr>
      </w:pPr>
      <w:r>
        <w:rPr>
          <w:rFonts w:ascii="Arial" w:hAnsi="Arial" w:cs="Arial"/>
        </w:rPr>
        <w:t xml:space="preserve">EDT – Emergency Duty Team </w:t>
      </w:r>
    </w:p>
    <w:p w:rsidR="001423CA" w:rsidRDefault="001423CA" w:rsidP="001423CA">
      <w:pPr>
        <w:spacing w:after="0"/>
        <w:rPr>
          <w:rFonts w:ascii="Arial" w:hAnsi="Arial" w:cs="Arial"/>
        </w:rPr>
      </w:pPr>
      <w:r>
        <w:rPr>
          <w:rFonts w:ascii="Arial" w:hAnsi="Arial" w:cs="Arial"/>
        </w:rPr>
        <w:t>IAPT – Improving Access to Psychological Therapies</w:t>
      </w:r>
    </w:p>
    <w:p w:rsidR="001423CA" w:rsidRDefault="001423CA" w:rsidP="001423CA">
      <w:pPr>
        <w:spacing w:after="0"/>
        <w:rPr>
          <w:rFonts w:ascii="Arial" w:hAnsi="Arial" w:cs="Arial"/>
        </w:rPr>
      </w:pPr>
      <w:r>
        <w:rPr>
          <w:rFonts w:ascii="Arial" w:hAnsi="Arial" w:cs="Arial"/>
        </w:rPr>
        <w:t>IST – Intensive Support Team</w:t>
      </w:r>
    </w:p>
    <w:p w:rsidR="001423CA" w:rsidRDefault="001423CA" w:rsidP="001423CA">
      <w:pPr>
        <w:spacing w:after="0"/>
        <w:rPr>
          <w:rFonts w:ascii="Arial" w:hAnsi="Arial" w:cs="Arial"/>
        </w:rPr>
      </w:pPr>
      <w:r>
        <w:rPr>
          <w:rFonts w:ascii="Arial" w:hAnsi="Arial" w:cs="Arial"/>
        </w:rPr>
        <w:t>LD – Learning Disability</w:t>
      </w:r>
    </w:p>
    <w:p w:rsidR="001423CA" w:rsidRDefault="001423CA" w:rsidP="001423CA">
      <w:pPr>
        <w:spacing w:after="0"/>
        <w:rPr>
          <w:rFonts w:ascii="Arial" w:hAnsi="Arial" w:cs="Arial"/>
        </w:rPr>
      </w:pPr>
      <w:r>
        <w:rPr>
          <w:rFonts w:ascii="Arial" w:hAnsi="Arial" w:cs="Arial"/>
        </w:rPr>
        <w:t>MH – Mental Health</w:t>
      </w:r>
    </w:p>
    <w:p w:rsidR="001423CA" w:rsidRDefault="001423CA" w:rsidP="001423CA">
      <w:pPr>
        <w:spacing w:after="0"/>
        <w:rPr>
          <w:rFonts w:ascii="Arial" w:hAnsi="Arial" w:cs="Arial"/>
        </w:rPr>
      </w:pPr>
      <w:r>
        <w:rPr>
          <w:rFonts w:ascii="Arial" w:hAnsi="Arial" w:cs="Arial"/>
        </w:rPr>
        <w:t>MHA – Mental Health Act</w:t>
      </w:r>
    </w:p>
    <w:p w:rsidR="001423CA" w:rsidRDefault="001423CA" w:rsidP="001423CA">
      <w:pPr>
        <w:spacing w:after="0"/>
        <w:rPr>
          <w:rFonts w:ascii="Arial" w:hAnsi="Arial" w:cs="Arial"/>
        </w:rPr>
      </w:pPr>
      <w:r>
        <w:rPr>
          <w:rFonts w:ascii="Arial" w:hAnsi="Arial" w:cs="Arial"/>
        </w:rPr>
        <w:t>NSC – North Somerset Council</w:t>
      </w:r>
    </w:p>
    <w:p w:rsidR="001423CA" w:rsidRDefault="001423CA" w:rsidP="001423CA">
      <w:pPr>
        <w:spacing w:after="0"/>
        <w:rPr>
          <w:rFonts w:ascii="Arial" w:hAnsi="Arial" w:cs="Arial"/>
        </w:rPr>
      </w:pPr>
      <w:r>
        <w:rPr>
          <w:rFonts w:ascii="Arial" w:hAnsi="Arial" w:cs="Arial"/>
        </w:rPr>
        <w:t>NSCP – North Somerset Community Partnersip</w:t>
      </w:r>
    </w:p>
    <w:p w:rsidR="001423CA" w:rsidRDefault="001423CA" w:rsidP="001423CA">
      <w:pPr>
        <w:spacing w:after="0"/>
        <w:rPr>
          <w:rFonts w:ascii="Arial" w:hAnsi="Arial" w:cs="Arial"/>
        </w:rPr>
      </w:pPr>
      <w:r>
        <w:rPr>
          <w:rFonts w:ascii="Arial" w:hAnsi="Arial" w:cs="Arial"/>
        </w:rPr>
        <w:t>OOH – Out Of Hours</w:t>
      </w:r>
    </w:p>
    <w:p w:rsidR="001423CA" w:rsidRDefault="001423CA" w:rsidP="001423CA">
      <w:pPr>
        <w:spacing w:after="0"/>
        <w:rPr>
          <w:rFonts w:ascii="Arial" w:hAnsi="Arial" w:cs="Arial"/>
        </w:rPr>
      </w:pPr>
      <w:r>
        <w:rPr>
          <w:rFonts w:ascii="Arial" w:hAnsi="Arial" w:cs="Arial"/>
        </w:rPr>
        <w:t>PCLS – Primary Care Liaison Service</w:t>
      </w:r>
    </w:p>
    <w:p w:rsidR="001423CA" w:rsidRDefault="001423CA" w:rsidP="001423CA">
      <w:pPr>
        <w:spacing w:after="0"/>
        <w:rPr>
          <w:rFonts w:ascii="Arial" w:hAnsi="Arial" w:cs="Arial"/>
        </w:rPr>
      </w:pPr>
      <w:r>
        <w:rPr>
          <w:rFonts w:ascii="Arial" w:hAnsi="Arial" w:cs="Arial"/>
        </w:rPr>
        <w:t>PCC – Police and Crime Commissioner</w:t>
      </w:r>
    </w:p>
    <w:p w:rsidR="001423CA" w:rsidRDefault="001423CA" w:rsidP="001423CA">
      <w:pPr>
        <w:spacing w:after="0"/>
        <w:rPr>
          <w:rFonts w:ascii="Arial" w:hAnsi="Arial" w:cs="Arial"/>
        </w:rPr>
      </w:pPr>
      <w:r>
        <w:rPr>
          <w:rFonts w:ascii="Arial" w:hAnsi="Arial" w:cs="Arial"/>
        </w:rPr>
        <w:t>SWASFT – South West Ambulance Service Foundation Trust</w:t>
      </w:r>
    </w:p>
    <w:p w:rsidR="001423CA" w:rsidRDefault="001423CA" w:rsidP="001423CA">
      <w:pPr>
        <w:spacing w:after="0"/>
        <w:rPr>
          <w:rFonts w:ascii="Arial" w:hAnsi="Arial" w:cs="Arial"/>
        </w:rPr>
      </w:pPr>
      <w:r>
        <w:rPr>
          <w:rFonts w:ascii="Arial" w:hAnsi="Arial" w:cs="Arial"/>
        </w:rPr>
        <w:t>TBC – To Be Confirmed (due to changing personnel involved in current projects)</w:t>
      </w:r>
    </w:p>
    <w:p w:rsidR="001423CA" w:rsidRDefault="001423CA" w:rsidP="001423CA">
      <w:pPr>
        <w:spacing w:after="0"/>
        <w:rPr>
          <w:rFonts w:ascii="Arial" w:hAnsi="Arial" w:cs="Arial"/>
        </w:rPr>
      </w:pPr>
      <w:r>
        <w:rPr>
          <w:rFonts w:ascii="Arial" w:hAnsi="Arial" w:cs="Arial"/>
        </w:rPr>
        <w:t>WAHT – Weston Area Health Trust</w:t>
      </w:r>
    </w:p>
    <w:p w:rsidR="001423CA" w:rsidRDefault="001423CA" w:rsidP="001423CA">
      <w:pPr>
        <w:spacing w:after="0"/>
        <w:rPr>
          <w:rFonts w:ascii="Arial" w:hAnsi="Arial" w:cs="Arial"/>
        </w:rPr>
      </w:pPr>
    </w:p>
    <w:p w:rsidR="001423CA" w:rsidRDefault="001423CA" w:rsidP="001423CA">
      <w:pPr>
        <w:rPr>
          <w:rFonts w:ascii="Arial" w:hAnsi="Arial" w:cs="Arial"/>
        </w:rPr>
      </w:pPr>
      <w:r w:rsidRPr="00646812">
        <w:rPr>
          <w:rFonts w:ascii="Arial" w:hAnsi="Arial" w:cs="Arial"/>
          <w:b/>
        </w:rPr>
        <w:t>RAG RATING</w:t>
      </w:r>
      <w:r w:rsidR="00136670">
        <w:rPr>
          <w:rFonts w:ascii="Arial" w:hAnsi="Arial" w:cs="Arial"/>
        </w:rPr>
        <w:t xml:space="preserve"> (for work yet to be started this has been left blank)</w:t>
      </w:r>
    </w:p>
    <w:p w:rsidR="001423CA" w:rsidRDefault="001423CA" w:rsidP="00136670">
      <w:pPr>
        <w:spacing w:after="0"/>
        <w:rPr>
          <w:rFonts w:ascii="Arial" w:hAnsi="Arial" w:cs="Arial"/>
        </w:rPr>
      </w:pPr>
      <w:r>
        <w:rPr>
          <w:rFonts w:ascii="Arial" w:hAnsi="Arial" w:cs="Arial"/>
        </w:rPr>
        <w:t>Green – Action complete or good progress towards action and on track to deliver on time</w:t>
      </w:r>
    </w:p>
    <w:p w:rsidR="001423CA" w:rsidRDefault="001423CA" w:rsidP="00136670">
      <w:pPr>
        <w:spacing w:after="0"/>
        <w:rPr>
          <w:rFonts w:ascii="Arial" w:hAnsi="Arial" w:cs="Arial"/>
        </w:rPr>
      </w:pPr>
      <w:r>
        <w:rPr>
          <w:rFonts w:ascii="Arial" w:hAnsi="Arial" w:cs="Arial"/>
        </w:rPr>
        <w:t xml:space="preserve">Amber – Action partially complete with some progress towards delivering </w:t>
      </w:r>
    </w:p>
    <w:p w:rsidR="001423CA" w:rsidRDefault="001423CA">
      <w:pPr>
        <w:rPr>
          <w:rFonts w:ascii="Arial" w:hAnsi="Arial" w:cs="Arial"/>
          <w:b/>
        </w:rPr>
      </w:pPr>
      <w:r>
        <w:rPr>
          <w:rFonts w:ascii="Arial" w:hAnsi="Arial" w:cs="Arial"/>
        </w:rPr>
        <w:t>Red – Action not completed on time or at risk of not completing on time based on progress to date</w:t>
      </w:r>
      <w:r>
        <w:rPr>
          <w:rFonts w:ascii="Arial" w:hAnsi="Arial" w:cs="Arial"/>
          <w:b/>
        </w:rPr>
        <w:br w:type="page"/>
      </w:r>
    </w:p>
    <w:tbl>
      <w:tblPr>
        <w:tblStyle w:val="TableGrid"/>
        <w:tblW w:w="0" w:type="auto"/>
        <w:tblLayout w:type="fixed"/>
        <w:tblLook w:val="04A0" w:firstRow="1" w:lastRow="0" w:firstColumn="1" w:lastColumn="0" w:noHBand="0" w:noVBand="1"/>
      </w:tblPr>
      <w:tblGrid>
        <w:gridCol w:w="675"/>
        <w:gridCol w:w="1560"/>
        <w:gridCol w:w="2551"/>
        <w:gridCol w:w="2268"/>
        <w:gridCol w:w="3260"/>
        <w:gridCol w:w="1418"/>
        <w:gridCol w:w="992"/>
        <w:gridCol w:w="2126"/>
        <w:gridCol w:w="709"/>
      </w:tblGrid>
      <w:tr w:rsidR="00A82148" w:rsidRPr="008F3977" w:rsidTr="00451C3A">
        <w:tc>
          <w:tcPr>
            <w:tcW w:w="675" w:type="dxa"/>
          </w:tcPr>
          <w:p w:rsidR="00A82148" w:rsidRPr="008F3977" w:rsidRDefault="00A82148" w:rsidP="003255BE">
            <w:pPr>
              <w:rPr>
                <w:rFonts w:ascii="Arial" w:hAnsi="Arial" w:cs="Arial"/>
                <w:b/>
                <w:bCs/>
                <w:color w:val="000000"/>
              </w:rPr>
            </w:pPr>
            <w:r>
              <w:rPr>
                <w:rFonts w:ascii="Arial" w:hAnsi="Arial" w:cs="Arial"/>
                <w:b/>
                <w:bCs/>
                <w:color w:val="000000"/>
              </w:rPr>
              <w:t>Doc ref</w:t>
            </w:r>
            <w:r w:rsidRPr="008F3977">
              <w:rPr>
                <w:rFonts w:ascii="Arial" w:hAnsi="Arial" w:cs="Arial"/>
                <w:b/>
                <w:bCs/>
                <w:color w:val="000000"/>
              </w:rPr>
              <w:t xml:space="preserve"> </w:t>
            </w:r>
          </w:p>
          <w:p w:rsidR="00A82148" w:rsidRPr="008F3977" w:rsidRDefault="00A82148">
            <w:pPr>
              <w:rPr>
                <w:rFonts w:ascii="Arial" w:hAnsi="Arial" w:cs="Arial"/>
              </w:rPr>
            </w:pPr>
          </w:p>
        </w:tc>
        <w:tc>
          <w:tcPr>
            <w:tcW w:w="1560" w:type="dxa"/>
          </w:tcPr>
          <w:p w:rsidR="00A82148" w:rsidRPr="008F3977" w:rsidRDefault="00A82148" w:rsidP="003255BE">
            <w:pPr>
              <w:rPr>
                <w:rFonts w:ascii="Arial" w:hAnsi="Arial" w:cs="Arial"/>
                <w:b/>
                <w:bCs/>
                <w:color w:val="000000"/>
              </w:rPr>
            </w:pPr>
            <w:r w:rsidRPr="008F3977">
              <w:rPr>
                <w:rFonts w:ascii="Arial" w:hAnsi="Arial" w:cs="Arial"/>
                <w:b/>
                <w:bCs/>
                <w:color w:val="000000"/>
              </w:rPr>
              <w:t xml:space="preserve">Principle </w:t>
            </w:r>
          </w:p>
          <w:p w:rsidR="00A82148" w:rsidRPr="008F3977" w:rsidRDefault="00A82148">
            <w:pPr>
              <w:rPr>
                <w:rFonts w:ascii="Arial" w:hAnsi="Arial" w:cs="Arial"/>
              </w:rPr>
            </w:pPr>
          </w:p>
        </w:tc>
        <w:tc>
          <w:tcPr>
            <w:tcW w:w="2551" w:type="dxa"/>
          </w:tcPr>
          <w:p w:rsidR="00A82148" w:rsidRPr="008F3977" w:rsidRDefault="00A82148" w:rsidP="003255BE">
            <w:pPr>
              <w:rPr>
                <w:rFonts w:ascii="Arial" w:hAnsi="Arial" w:cs="Arial"/>
                <w:b/>
                <w:bCs/>
                <w:color w:val="000000"/>
              </w:rPr>
            </w:pPr>
            <w:r w:rsidRPr="008F3977">
              <w:rPr>
                <w:rFonts w:ascii="Arial" w:hAnsi="Arial" w:cs="Arial"/>
                <w:b/>
                <w:bCs/>
                <w:color w:val="000000"/>
              </w:rPr>
              <w:t>Current offer</w:t>
            </w:r>
          </w:p>
          <w:p w:rsidR="00A82148" w:rsidRPr="008F3977" w:rsidRDefault="00A82148">
            <w:pPr>
              <w:rPr>
                <w:rFonts w:ascii="Arial" w:hAnsi="Arial" w:cs="Arial"/>
              </w:rPr>
            </w:pPr>
          </w:p>
        </w:tc>
        <w:tc>
          <w:tcPr>
            <w:tcW w:w="2268" w:type="dxa"/>
          </w:tcPr>
          <w:p w:rsidR="00A82148" w:rsidRPr="008F3977" w:rsidRDefault="00A82148" w:rsidP="003255BE">
            <w:pPr>
              <w:rPr>
                <w:rFonts w:ascii="Arial" w:hAnsi="Arial" w:cs="Arial"/>
                <w:b/>
                <w:bCs/>
                <w:color w:val="000000"/>
              </w:rPr>
            </w:pPr>
            <w:r w:rsidRPr="008F3977">
              <w:rPr>
                <w:rFonts w:ascii="Arial" w:hAnsi="Arial" w:cs="Arial"/>
                <w:b/>
                <w:bCs/>
                <w:color w:val="000000"/>
              </w:rPr>
              <w:t>Gaps</w:t>
            </w:r>
          </w:p>
          <w:p w:rsidR="00A82148" w:rsidRPr="008F3977" w:rsidRDefault="00A82148">
            <w:pPr>
              <w:rPr>
                <w:rFonts w:ascii="Arial" w:hAnsi="Arial" w:cs="Arial"/>
              </w:rPr>
            </w:pPr>
          </w:p>
        </w:tc>
        <w:tc>
          <w:tcPr>
            <w:tcW w:w="3260" w:type="dxa"/>
          </w:tcPr>
          <w:p w:rsidR="00A82148" w:rsidRPr="008F3977" w:rsidRDefault="00A82148" w:rsidP="003255BE">
            <w:pPr>
              <w:rPr>
                <w:rFonts w:ascii="Arial" w:hAnsi="Arial" w:cs="Arial"/>
                <w:b/>
                <w:bCs/>
                <w:color w:val="000000"/>
              </w:rPr>
            </w:pPr>
            <w:r w:rsidRPr="008F3977">
              <w:rPr>
                <w:rFonts w:ascii="Arial" w:hAnsi="Arial" w:cs="Arial"/>
                <w:b/>
                <w:bCs/>
                <w:color w:val="000000"/>
              </w:rPr>
              <w:t>Actions</w:t>
            </w:r>
          </w:p>
          <w:p w:rsidR="00A82148" w:rsidRPr="008F3977" w:rsidRDefault="00A82148">
            <w:pPr>
              <w:rPr>
                <w:rFonts w:ascii="Arial" w:hAnsi="Arial" w:cs="Arial"/>
              </w:rPr>
            </w:pPr>
          </w:p>
        </w:tc>
        <w:tc>
          <w:tcPr>
            <w:tcW w:w="1418" w:type="dxa"/>
          </w:tcPr>
          <w:p w:rsidR="00A82148" w:rsidRPr="008F3977" w:rsidRDefault="00A82148" w:rsidP="003255BE">
            <w:pPr>
              <w:rPr>
                <w:rFonts w:ascii="Arial" w:hAnsi="Arial" w:cs="Arial"/>
                <w:b/>
                <w:bCs/>
                <w:color w:val="000000"/>
              </w:rPr>
            </w:pPr>
            <w:r w:rsidRPr="008F3977">
              <w:rPr>
                <w:rFonts w:ascii="Arial" w:hAnsi="Arial" w:cs="Arial"/>
                <w:b/>
                <w:bCs/>
                <w:color w:val="000000"/>
              </w:rPr>
              <w:t>Lead</w:t>
            </w:r>
          </w:p>
          <w:p w:rsidR="00A82148" w:rsidRPr="008F3977" w:rsidRDefault="00A82148">
            <w:pPr>
              <w:rPr>
                <w:rFonts w:ascii="Arial" w:hAnsi="Arial" w:cs="Arial"/>
              </w:rPr>
            </w:pPr>
          </w:p>
        </w:tc>
        <w:tc>
          <w:tcPr>
            <w:tcW w:w="992" w:type="dxa"/>
          </w:tcPr>
          <w:p w:rsidR="00A82148" w:rsidRPr="008F3977" w:rsidRDefault="00A82148" w:rsidP="003255BE">
            <w:pPr>
              <w:rPr>
                <w:rFonts w:ascii="Arial" w:hAnsi="Arial" w:cs="Arial"/>
                <w:b/>
                <w:bCs/>
                <w:color w:val="000000"/>
              </w:rPr>
            </w:pPr>
            <w:r w:rsidRPr="008F3977">
              <w:rPr>
                <w:rFonts w:ascii="Arial" w:hAnsi="Arial" w:cs="Arial"/>
                <w:b/>
                <w:bCs/>
                <w:color w:val="000000"/>
              </w:rPr>
              <w:t>Time</w:t>
            </w:r>
            <w:r>
              <w:rPr>
                <w:rFonts w:ascii="Arial" w:hAnsi="Arial" w:cs="Arial"/>
                <w:b/>
                <w:bCs/>
                <w:color w:val="000000"/>
              </w:rPr>
              <w:t xml:space="preserve"> </w:t>
            </w:r>
            <w:r w:rsidRPr="008F3977">
              <w:rPr>
                <w:rFonts w:ascii="Arial" w:hAnsi="Arial" w:cs="Arial"/>
                <w:b/>
                <w:bCs/>
                <w:color w:val="000000"/>
              </w:rPr>
              <w:t>frame</w:t>
            </w:r>
          </w:p>
          <w:p w:rsidR="00A82148" w:rsidRPr="008F3977" w:rsidRDefault="00A82148">
            <w:pPr>
              <w:rPr>
                <w:rFonts w:ascii="Arial" w:hAnsi="Arial" w:cs="Arial"/>
              </w:rPr>
            </w:pPr>
          </w:p>
        </w:tc>
        <w:tc>
          <w:tcPr>
            <w:tcW w:w="2126" w:type="dxa"/>
          </w:tcPr>
          <w:p w:rsidR="00A82148" w:rsidRPr="00DF0662" w:rsidRDefault="00A82148" w:rsidP="008C78E1">
            <w:pPr>
              <w:rPr>
                <w:rFonts w:ascii="Arial" w:hAnsi="Arial" w:cs="Arial"/>
                <w:b/>
              </w:rPr>
            </w:pPr>
            <w:r w:rsidRPr="00DF0662">
              <w:rPr>
                <w:rFonts w:ascii="Arial" w:hAnsi="Arial" w:cs="Arial"/>
                <w:b/>
              </w:rPr>
              <w:t xml:space="preserve">Progress against action as of </w:t>
            </w:r>
            <w:r w:rsidR="008C78E1">
              <w:rPr>
                <w:rFonts w:ascii="Arial" w:hAnsi="Arial" w:cs="Arial"/>
                <w:b/>
              </w:rPr>
              <w:t>June</w:t>
            </w:r>
            <w:r>
              <w:rPr>
                <w:rFonts w:ascii="Arial" w:hAnsi="Arial" w:cs="Arial"/>
                <w:b/>
              </w:rPr>
              <w:t xml:space="preserve"> 2015</w:t>
            </w:r>
          </w:p>
        </w:tc>
        <w:tc>
          <w:tcPr>
            <w:tcW w:w="709" w:type="dxa"/>
          </w:tcPr>
          <w:p w:rsidR="00A82148" w:rsidRPr="00DF0662" w:rsidRDefault="00A82148" w:rsidP="00451C3A">
            <w:pPr>
              <w:rPr>
                <w:rFonts w:ascii="Arial" w:hAnsi="Arial" w:cs="Arial"/>
                <w:b/>
              </w:rPr>
            </w:pPr>
            <w:r>
              <w:rPr>
                <w:rFonts w:ascii="Arial" w:hAnsi="Arial" w:cs="Arial"/>
                <w:b/>
              </w:rPr>
              <w:t xml:space="preserve">RAG </w:t>
            </w:r>
          </w:p>
        </w:tc>
      </w:tr>
      <w:tr w:rsidR="00A82148" w:rsidRPr="008F3977" w:rsidTr="00F84750">
        <w:tc>
          <w:tcPr>
            <w:tcW w:w="675" w:type="dxa"/>
            <w:vMerge w:val="restart"/>
          </w:tcPr>
          <w:p w:rsidR="00A82148" w:rsidRPr="008F3977" w:rsidRDefault="00A82148" w:rsidP="003255BE">
            <w:pPr>
              <w:rPr>
                <w:rFonts w:ascii="Arial" w:hAnsi="Arial" w:cs="Arial"/>
                <w:color w:val="000000"/>
              </w:rPr>
            </w:pPr>
            <w:r w:rsidRPr="008F3977">
              <w:rPr>
                <w:rFonts w:ascii="Arial" w:hAnsi="Arial" w:cs="Arial"/>
                <w:color w:val="000000"/>
              </w:rPr>
              <w:t>A1</w:t>
            </w:r>
          </w:p>
          <w:p w:rsidR="00A82148" w:rsidRPr="008F3977" w:rsidRDefault="00A82148">
            <w:pPr>
              <w:rPr>
                <w:rFonts w:ascii="Arial" w:hAnsi="Arial" w:cs="Arial"/>
              </w:rPr>
            </w:pPr>
          </w:p>
        </w:tc>
        <w:tc>
          <w:tcPr>
            <w:tcW w:w="1560" w:type="dxa"/>
            <w:vMerge w:val="restart"/>
          </w:tcPr>
          <w:p w:rsidR="00A82148" w:rsidRPr="008F3977" w:rsidRDefault="00A82148" w:rsidP="003255BE">
            <w:pPr>
              <w:rPr>
                <w:rFonts w:ascii="Arial" w:hAnsi="Arial" w:cs="Arial"/>
                <w:color w:val="000000"/>
              </w:rPr>
            </w:pPr>
            <w:r w:rsidRPr="008F3977">
              <w:rPr>
                <w:rFonts w:ascii="Arial" w:hAnsi="Arial" w:cs="Arial"/>
                <w:color w:val="000000"/>
              </w:rPr>
              <w:t>Early intervention - protecting people whose circumstances make them vulnerable</w:t>
            </w:r>
          </w:p>
          <w:p w:rsidR="00A82148" w:rsidRPr="008F3977" w:rsidRDefault="00A82148">
            <w:pPr>
              <w:rPr>
                <w:rFonts w:ascii="Arial" w:hAnsi="Arial" w:cs="Arial"/>
              </w:rPr>
            </w:pPr>
          </w:p>
        </w:tc>
        <w:tc>
          <w:tcPr>
            <w:tcW w:w="2551" w:type="dxa"/>
            <w:vMerge w:val="restart"/>
          </w:tcPr>
          <w:p w:rsidR="00A82148" w:rsidRDefault="00A82148" w:rsidP="003255BE">
            <w:pPr>
              <w:rPr>
                <w:rFonts w:ascii="Arial" w:hAnsi="Arial" w:cs="Arial"/>
                <w:color w:val="000000"/>
              </w:rPr>
            </w:pPr>
            <w:r w:rsidRPr="008F3977">
              <w:rPr>
                <w:rFonts w:ascii="Arial" w:hAnsi="Arial" w:cs="Arial"/>
                <w:color w:val="000000"/>
              </w:rPr>
              <w:t>24/7 mental health service with single point of access via PCLS  8am - 8pm (IST out of hours)</w:t>
            </w:r>
            <w:r w:rsidRPr="008F3977">
              <w:rPr>
                <w:rFonts w:ascii="Arial" w:hAnsi="Arial" w:cs="Arial"/>
                <w:color w:val="000000"/>
              </w:rPr>
              <w:br/>
              <w:t>Community teams in place with clear pathway to step people up or down within services to ensure appropriate clinical response to need.</w:t>
            </w:r>
          </w:p>
          <w:p w:rsidR="00A82148" w:rsidRPr="008F3977" w:rsidRDefault="00A82148" w:rsidP="003255BE">
            <w:pPr>
              <w:rPr>
                <w:rFonts w:ascii="Arial" w:hAnsi="Arial" w:cs="Arial"/>
                <w:color w:val="000000"/>
              </w:rPr>
            </w:pPr>
            <w:r w:rsidRPr="008F3977">
              <w:rPr>
                <w:rFonts w:ascii="Arial" w:hAnsi="Arial" w:cs="Arial"/>
                <w:color w:val="000000"/>
              </w:rPr>
              <w:br/>
              <w:t xml:space="preserve">Learning Disability early intervention available, and enhanced by new intensive support team.  </w:t>
            </w:r>
            <w:r w:rsidRPr="008F3977">
              <w:rPr>
                <w:rFonts w:ascii="Arial" w:hAnsi="Arial" w:cs="Arial"/>
                <w:color w:val="000000"/>
              </w:rPr>
              <w:br/>
              <w:t>Liaison and diversion service in place</w:t>
            </w:r>
          </w:p>
          <w:p w:rsidR="00A82148" w:rsidRPr="008F3977" w:rsidRDefault="00A82148">
            <w:pPr>
              <w:rPr>
                <w:rFonts w:ascii="Arial" w:hAnsi="Arial" w:cs="Arial"/>
              </w:rPr>
            </w:pPr>
          </w:p>
          <w:p w:rsidR="00A82148" w:rsidRPr="008F3977" w:rsidRDefault="00A82148" w:rsidP="003255BE">
            <w:pPr>
              <w:rPr>
                <w:rFonts w:ascii="Arial" w:hAnsi="Arial" w:cs="Arial"/>
              </w:rPr>
            </w:pPr>
          </w:p>
          <w:p w:rsidR="00A82148" w:rsidRPr="008F3977" w:rsidRDefault="00A82148" w:rsidP="003255BE">
            <w:pPr>
              <w:jc w:val="center"/>
              <w:rPr>
                <w:rFonts w:ascii="Arial" w:hAnsi="Arial" w:cs="Arial"/>
              </w:rPr>
            </w:pPr>
          </w:p>
        </w:tc>
        <w:tc>
          <w:tcPr>
            <w:tcW w:w="2268" w:type="dxa"/>
          </w:tcPr>
          <w:p w:rsidR="00A82148" w:rsidRPr="008F3977" w:rsidRDefault="00A82148" w:rsidP="003255BE">
            <w:pPr>
              <w:spacing w:after="240"/>
              <w:rPr>
                <w:rFonts w:ascii="Arial" w:hAnsi="Arial" w:cs="Arial"/>
                <w:color w:val="000000"/>
              </w:rPr>
            </w:pPr>
            <w:r w:rsidRPr="008F3977">
              <w:rPr>
                <w:rFonts w:ascii="Arial" w:hAnsi="Arial" w:cs="Arial"/>
                <w:color w:val="000000"/>
              </w:rPr>
              <w:t xml:space="preserve">Respite </w:t>
            </w:r>
            <w:r w:rsidRPr="008F3977">
              <w:rPr>
                <w:rFonts w:ascii="Arial" w:hAnsi="Arial" w:cs="Arial"/>
                <w:color w:val="000000"/>
              </w:rPr>
              <w:br/>
            </w:r>
            <w:r w:rsidRPr="008F3977">
              <w:rPr>
                <w:rFonts w:ascii="Arial" w:hAnsi="Arial" w:cs="Arial"/>
                <w:color w:val="000000"/>
              </w:rPr>
              <w:br/>
            </w:r>
            <w:r w:rsidRPr="008F3977">
              <w:rPr>
                <w:rFonts w:ascii="Arial" w:hAnsi="Arial" w:cs="Arial"/>
                <w:color w:val="000000"/>
              </w:rPr>
              <w:br/>
            </w:r>
            <w:r w:rsidRPr="008F3977">
              <w:rPr>
                <w:rFonts w:ascii="Arial" w:hAnsi="Arial" w:cs="Arial"/>
                <w:color w:val="000000"/>
              </w:rPr>
              <w:br/>
              <w:t xml:space="preserve"> </w:t>
            </w:r>
          </w:p>
          <w:p w:rsidR="00A82148" w:rsidRPr="008F3977" w:rsidRDefault="00A82148">
            <w:pPr>
              <w:rPr>
                <w:rFonts w:ascii="Arial" w:hAnsi="Arial" w:cs="Arial"/>
              </w:rPr>
            </w:pPr>
          </w:p>
        </w:tc>
        <w:tc>
          <w:tcPr>
            <w:tcW w:w="3260" w:type="dxa"/>
          </w:tcPr>
          <w:p w:rsidR="00A82148" w:rsidRPr="008F3977" w:rsidRDefault="00A82148" w:rsidP="003255BE">
            <w:pPr>
              <w:rPr>
                <w:rFonts w:ascii="Arial" w:hAnsi="Arial" w:cs="Arial"/>
                <w:color w:val="000000"/>
              </w:rPr>
            </w:pPr>
            <w:r w:rsidRPr="008F3977">
              <w:rPr>
                <w:rFonts w:ascii="Arial" w:hAnsi="Arial" w:cs="Arial"/>
                <w:color w:val="000000"/>
              </w:rPr>
              <w:t>Individual placement project, to include in scope need for short stay 'crisis' and respite beds.</w:t>
            </w:r>
          </w:p>
          <w:p w:rsidR="00A82148" w:rsidRPr="008F3977" w:rsidRDefault="00A82148">
            <w:pPr>
              <w:rPr>
                <w:rFonts w:ascii="Arial" w:hAnsi="Arial" w:cs="Arial"/>
              </w:rPr>
            </w:pPr>
          </w:p>
          <w:p w:rsidR="00A82148" w:rsidRPr="008F3977" w:rsidRDefault="00A82148" w:rsidP="003255BE">
            <w:pPr>
              <w:ind w:firstLine="720"/>
              <w:rPr>
                <w:rFonts w:ascii="Arial" w:hAnsi="Arial" w:cs="Arial"/>
              </w:rPr>
            </w:pPr>
          </w:p>
        </w:tc>
        <w:tc>
          <w:tcPr>
            <w:tcW w:w="1418" w:type="dxa"/>
          </w:tcPr>
          <w:p w:rsidR="00A82148" w:rsidRPr="008F3977" w:rsidRDefault="00A82148" w:rsidP="00451C3A">
            <w:pPr>
              <w:rPr>
                <w:rFonts w:ascii="Arial" w:hAnsi="Arial" w:cs="Arial"/>
                <w:color w:val="000000"/>
              </w:rPr>
            </w:pPr>
            <w:r w:rsidRPr="008F3977">
              <w:rPr>
                <w:rFonts w:ascii="Arial" w:hAnsi="Arial" w:cs="Arial"/>
                <w:color w:val="000000"/>
              </w:rPr>
              <w:t>CCG (Angela Kell)</w:t>
            </w:r>
            <w:r w:rsidRPr="008F3977">
              <w:rPr>
                <w:rFonts w:ascii="Arial" w:hAnsi="Arial" w:cs="Arial"/>
                <w:color w:val="000000"/>
              </w:rPr>
              <w:br/>
              <w:t>NSC (Alison Stone)</w:t>
            </w:r>
          </w:p>
          <w:p w:rsidR="00A82148" w:rsidRPr="008F3977" w:rsidRDefault="00A82148" w:rsidP="003255BE">
            <w:pPr>
              <w:jc w:val="center"/>
              <w:rPr>
                <w:rFonts w:ascii="Arial" w:hAnsi="Arial" w:cs="Arial"/>
              </w:rPr>
            </w:pPr>
          </w:p>
        </w:tc>
        <w:tc>
          <w:tcPr>
            <w:tcW w:w="992" w:type="dxa"/>
          </w:tcPr>
          <w:p w:rsidR="00A82148" w:rsidRPr="008F3977" w:rsidRDefault="00A82148" w:rsidP="003255BE">
            <w:pPr>
              <w:rPr>
                <w:rFonts w:ascii="Arial" w:hAnsi="Arial" w:cs="Arial"/>
                <w:color w:val="000000"/>
              </w:rPr>
            </w:pPr>
            <w:r>
              <w:rPr>
                <w:rFonts w:ascii="Arial" w:hAnsi="Arial" w:cs="Arial"/>
                <w:color w:val="000000"/>
              </w:rPr>
              <w:t xml:space="preserve">Apr </w:t>
            </w:r>
            <w:r w:rsidRPr="008F3977">
              <w:rPr>
                <w:rFonts w:ascii="Arial" w:hAnsi="Arial" w:cs="Arial"/>
                <w:color w:val="000000"/>
              </w:rPr>
              <w:t>16</w:t>
            </w:r>
          </w:p>
          <w:p w:rsidR="00A82148" w:rsidRPr="008F3977" w:rsidRDefault="00A82148">
            <w:pPr>
              <w:rPr>
                <w:rFonts w:ascii="Arial" w:hAnsi="Arial" w:cs="Arial"/>
              </w:rPr>
            </w:pPr>
          </w:p>
        </w:tc>
        <w:tc>
          <w:tcPr>
            <w:tcW w:w="2126" w:type="dxa"/>
          </w:tcPr>
          <w:p w:rsidR="00A82148" w:rsidRPr="008F3977" w:rsidRDefault="00A82148">
            <w:pPr>
              <w:rPr>
                <w:rFonts w:ascii="Arial" w:hAnsi="Arial" w:cs="Arial"/>
              </w:rPr>
            </w:pPr>
            <w:r>
              <w:rPr>
                <w:rFonts w:ascii="Arial" w:hAnsi="Arial" w:cs="Arial"/>
              </w:rPr>
              <w:t>Project held due to capacity</w:t>
            </w:r>
          </w:p>
        </w:tc>
        <w:tc>
          <w:tcPr>
            <w:tcW w:w="709" w:type="dxa"/>
            <w:shd w:val="clear" w:color="auto" w:fill="FFC000"/>
          </w:tcPr>
          <w:p w:rsidR="00A82148" w:rsidRPr="008F3977" w:rsidRDefault="00A82148">
            <w:pPr>
              <w:rPr>
                <w:rFonts w:ascii="Arial" w:hAnsi="Arial" w:cs="Arial"/>
              </w:rPr>
            </w:pPr>
          </w:p>
        </w:tc>
      </w:tr>
      <w:tr w:rsidR="00A82148" w:rsidRPr="008F3977" w:rsidTr="00136670">
        <w:tc>
          <w:tcPr>
            <w:tcW w:w="675" w:type="dxa"/>
            <w:vMerge/>
          </w:tcPr>
          <w:p w:rsidR="00A82148" w:rsidRPr="008F3977" w:rsidRDefault="00A82148">
            <w:pPr>
              <w:rPr>
                <w:rFonts w:ascii="Arial" w:hAnsi="Arial" w:cs="Arial"/>
              </w:rPr>
            </w:pPr>
          </w:p>
        </w:tc>
        <w:tc>
          <w:tcPr>
            <w:tcW w:w="1560" w:type="dxa"/>
            <w:vMerge/>
          </w:tcPr>
          <w:p w:rsidR="00A82148" w:rsidRPr="008F3977" w:rsidRDefault="00A82148">
            <w:pPr>
              <w:rPr>
                <w:rFonts w:ascii="Arial" w:hAnsi="Arial" w:cs="Arial"/>
              </w:rPr>
            </w:pPr>
          </w:p>
        </w:tc>
        <w:tc>
          <w:tcPr>
            <w:tcW w:w="2551" w:type="dxa"/>
            <w:vMerge/>
          </w:tcPr>
          <w:p w:rsidR="00A82148" w:rsidRPr="008F3977" w:rsidRDefault="00A82148">
            <w:pPr>
              <w:rPr>
                <w:rFonts w:ascii="Arial" w:hAnsi="Arial" w:cs="Arial"/>
              </w:rPr>
            </w:pPr>
          </w:p>
        </w:tc>
        <w:tc>
          <w:tcPr>
            <w:tcW w:w="2268" w:type="dxa"/>
            <w:vMerge w:val="restart"/>
          </w:tcPr>
          <w:p w:rsidR="00A82148" w:rsidRPr="008F3977" w:rsidRDefault="00A82148" w:rsidP="003255BE">
            <w:pPr>
              <w:rPr>
                <w:rFonts w:ascii="Arial" w:hAnsi="Arial" w:cs="Arial"/>
                <w:color w:val="000000"/>
              </w:rPr>
            </w:pPr>
            <w:r w:rsidRPr="008F3977">
              <w:rPr>
                <w:rFonts w:ascii="Arial" w:hAnsi="Arial" w:cs="Arial"/>
                <w:color w:val="000000"/>
              </w:rPr>
              <w:t xml:space="preserve">Access for those with dementia  - particularly to support inpatient stays and facilitate earlier discharge, ambulance crews often have little choice but to take to ED </w:t>
            </w:r>
          </w:p>
          <w:p w:rsidR="00A82148" w:rsidRPr="008F3977" w:rsidRDefault="00A82148">
            <w:pPr>
              <w:rPr>
                <w:rFonts w:ascii="Arial" w:hAnsi="Arial" w:cs="Arial"/>
              </w:rPr>
            </w:pPr>
          </w:p>
        </w:tc>
        <w:tc>
          <w:tcPr>
            <w:tcW w:w="3260" w:type="dxa"/>
          </w:tcPr>
          <w:p w:rsidR="00A82148" w:rsidRPr="008F3977" w:rsidRDefault="00A82148" w:rsidP="003255BE">
            <w:pPr>
              <w:rPr>
                <w:rFonts w:ascii="Arial" w:hAnsi="Arial" w:cs="Arial"/>
                <w:color w:val="000000"/>
              </w:rPr>
            </w:pPr>
            <w:r w:rsidRPr="008F3977">
              <w:rPr>
                <w:rFonts w:ascii="Arial" w:hAnsi="Arial" w:cs="Arial"/>
                <w:color w:val="000000"/>
              </w:rPr>
              <w:t>Reconfiguration of later life services to allow community response before crisis and prevent admission</w:t>
            </w:r>
          </w:p>
          <w:p w:rsidR="00A82148" w:rsidRPr="008F3977" w:rsidRDefault="00A82148">
            <w:pPr>
              <w:rPr>
                <w:rFonts w:ascii="Arial" w:hAnsi="Arial" w:cs="Arial"/>
              </w:rPr>
            </w:pPr>
          </w:p>
        </w:tc>
        <w:tc>
          <w:tcPr>
            <w:tcW w:w="1418" w:type="dxa"/>
          </w:tcPr>
          <w:p w:rsidR="00A82148" w:rsidRPr="008F3977" w:rsidRDefault="00A82148" w:rsidP="003255BE">
            <w:pPr>
              <w:rPr>
                <w:rFonts w:ascii="Arial" w:hAnsi="Arial" w:cs="Arial"/>
                <w:color w:val="000000"/>
              </w:rPr>
            </w:pPr>
            <w:r w:rsidRPr="008F3977">
              <w:rPr>
                <w:rFonts w:ascii="Arial" w:hAnsi="Arial" w:cs="Arial"/>
                <w:color w:val="000000"/>
              </w:rPr>
              <w:t>CCG (Angela Kell)</w:t>
            </w:r>
          </w:p>
          <w:p w:rsidR="00A82148" w:rsidRPr="008F3977" w:rsidRDefault="00A82148">
            <w:pPr>
              <w:rPr>
                <w:rFonts w:ascii="Arial" w:hAnsi="Arial" w:cs="Arial"/>
              </w:rPr>
            </w:pPr>
          </w:p>
        </w:tc>
        <w:tc>
          <w:tcPr>
            <w:tcW w:w="992" w:type="dxa"/>
          </w:tcPr>
          <w:p w:rsidR="00A82148" w:rsidRPr="008F3977" w:rsidRDefault="00A82148" w:rsidP="003255BE">
            <w:pPr>
              <w:rPr>
                <w:rFonts w:ascii="Arial" w:hAnsi="Arial" w:cs="Arial"/>
                <w:color w:val="000000"/>
              </w:rPr>
            </w:pPr>
            <w:r>
              <w:rPr>
                <w:rFonts w:ascii="Arial" w:hAnsi="Arial" w:cs="Arial"/>
                <w:color w:val="000000"/>
              </w:rPr>
              <w:t>Oct 15</w:t>
            </w:r>
          </w:p>
          <w:p w:rsidR="00A82148" w:rsidRPr="008F3977" w:rsidRDefault="00A82148">
            <w:pPr>
              <w:rPr>
                <w:rFonts w:ascii="Arial" w:hAnsi="Arial" w:cs="Arial"/>
              </w:rPr>
            </w:pPr>
          </w:p>
        </w:tc>
        <w:tc>
          <w:tcPr>
            <w:tcW w:w="2126" w:type="dxa"/>
          </w:tcPr>
          <w:p w:rsidR="005F72AE" w:rsidRDefault="00A82148" w:rsidP="005F72AE">
            <w:pPr>
              <w:rPr>
                <w:rFonts w:ascii="Arial" w:hAnsi="Arial" w:cs="Arial"/>
              </w:rPr>
            </w:pPr>
            <w:r>
              <w:rPr>
                <w:rFonts w:ascii="Arial" w:hAnsi="Arial" w:cs="Arial"/>
              </w:rPr>
              <w:t>Bed review completed</w:t>
            </w:r>
            <w:r w:rsidR="008C78E1">
              <w:rPr>
                <w:rFonts w:ascii="Arial" w:hAnsi="Arial" w:cs="Arial"/>
              </w:rPr>
              <w:t>.</w:t>
            </w:r>
          </w:p>
          <w:p w:rsidR="00A82148" w:rsidRPr="008F3977" w:rsidRDefault="005F72AE" w:rsidP="005F72AE">
            <w:pPr>
              <w:rPr>
                <w:rFonts w:ascii="Arial" w:hAnsi="Arial" w:cs="Arial"/>
              </w:rPr>
            </w:pPr>
            <w:r>
              <w:rPr>
                <w:rFonts w:ascii="Arial" w:hAnsi="Arial" w:cs="Arial"/>
              </w:rPr>
              <w:t>LL IST to be implemented Jan 16</w:t>
            </w:r>
            <w:r w:rsidR="008C78E1">
              <w:rPr>
                <w:rFonts w:ascii="Arial" w:hAnsi="Arial" w:cs="Arial"/>
              </w:rPr>
              <w:t>.</w:t>
            </w:r>
          </w:p>
        </w:tc>
        <w:tc>
          <w:tcPr>
            <w:tcW w:w="709" w:type="dxa"/>
            <w:shd w:val="clear" w:color="auto" w:fill="00B050"/>
          </w:tcPr>
          <w:p w:rsidR="00A82148" w:rsidRDefault="00A82148" w:rsidP="0090461D">
            <w:pPr>
              <w:rPr>
                <w:rFonts w:ascii="Arial" w:hAnsi="Arial" w:cs="Arial"/>
              </w:rPr>
            </w:pPr>
          </w:p>
        </w:tc>
      </w:tr>
      <w:tr w:rsidR="00A82148" w:rsidRPr="008F3977" w:rsidTr="00136670">
        <w:tc>
          <w:tcPr>
            <w:tcW w:w="675" w:type="dxa"/>
            <w:vMerge/>
          </w:tcPr>
          <w:p w:rsidR="00A82148" w:rsidRPr="008F3977" w:rsidRDefault="00A82148">
            <w:pPr>
              <w:rPr>
                <w:rFonts w:ascii="Arial" w:hAnsi="Arial" w:cs="Arial"/>
              </w:rPr>
            </w:pPr>
          </w:p>
        </w:tc>
        <w:tc>
          <w:tcPr>
            <w:tcW w:w="1560" w:type="dxa"/>
            <w:vMerge/>
          </w:tcPr>
          <w:p w:rsidR="00A82148" w:rsidRPr="008F3977" w:rsidRDefault="00A82148">
            <w:pPr>
              <w:rPr>
                <w:rFonts w:ascii="Arial" w:hAnsi="Arial" w:cs="Arial"/>
              </w:rPr>
            </w:pPr>
          </w:p>
        </w:tc>
        <w:tc>
          <w:tcPr>
            <w:tcW w:w="2551" w:type="dxa"/>
            <w:vMerge/>
          </w:tcPr>
          <w:p w:rsidR="00A82148" w:rsidRPr="008F3977" w:rsidRDefault="00A82148">
            <w:pPr>
              <w:rPr>
                <w:rFonts w:ascii="Arial" w:hAnsi="Arial" w:cs="Arial"/>
              </w:rPr>
            </w:pPr>
          </w:p>
        </w:tc>
        <w:tc>
          <w:tcPr>
            <w:tcW w:w="2268" w:type="dxa"/>
            <w:vMerge/>
          </w:tcPr>
          <w:p w:rsidR="00A82148" w:rsidRPr="008F3977" w:rsidRDefault="00A82148">
            <w:pPr>
              <w:rPr>
                <w:rFonts w:ascii="Arial" w:hAnsi="Arial" w:cs="Arial"/>
              </w:rPr>
            </w:pPr>
          </w:p>
        </w:tc>
        <w:tc>
          <w:tcPr>
            <w:tcW w:w="3260" w:type="dxa"/>
          </w:tcPr>
          <w:p w:rsidR="00A82148" w:rsidRPr="008F3977" w:rsidRDefault="00A82148" w:rsidP="003255BE">
            <w:pPr>
              <w:rPr>
                <w:rFonts w:ascii="Arial" w:hAnsi="Arial" w:cs="Arial"/>
                <w:color w:val="000000"/>
              </w:rPr>
            </w:pPr>
            <w:r w:rsidRPr="008F3977">
              <w:rPr>
                <w:rFonts w:ascii="Arial" w:hAnsi="Arial" w:cs="Arial"/>
                <w:color w:val="000000"/>
              </w:rPr>
              <w:t>Dementia liaison post at Weston Hospital to enhance dementia care for those experiencing mental health crisis alongside physical health crises</w:t>
            </w:r>
          </w:p>
          <w:p w:rsidR="00A82148" w:rsidRPr="008F3977" w:rsidRDefault="00A82148">
            <w:pPr>
              <w:rPr>
                <w:rFonts w:ascii="Arial" w:hAnsi="Arial" w:cs="Arial"/>
              </w:rPr>
            </w:pPr>
          </w:p>
        </w:tc>
        <w:tc>
          <w:tcPr>
            <w:tcW w:w="1418" w:type="dxa"/>
          </w:tcPr>
          <w:p w:rsidR="00A82148" w:rsidRPr="008F3977" w:rsidRDefault="00A82148" w:rsidP="003255BE">
            <w:pPr>
              <w:rPr>
                <w:rFonts w:ascii="Arial" w:hAnsi="Arial" w:cs="Arial"/>
                <w:color w:val="000000"/>
              </w:rPr>
            </w:pPr>
            <w:r w:rsidRPr="008F3977">
              <w:rPr>
                <w:rFonts w:ascii="Arial" w:hAnsi="Arial" w:cs="Arial"/>
                <w:color w:val="000000"/>
              </w:rPr>
              <w:t>CCG (Angela Kell)</w:t>
            </w:r>
            <w:r w:rsidRPr="008F3977">
              <w:rPr>
                <w:rFonts w:ascii="Arial" w:hAnsi="Arial" w:cs="Arial"/>
                <w:color w:val="000000"/>
              </w:rPr>
              <w:br/>
              <w:t>AWP (Suzanne Howell)</w:t>
            </w:r>
          </w:p>
          <w:p w:rsidR="00A82148" w:rsidRPr="008F3977" w:rsidRDefault="00A82148">
            <w:pPr>
              <w:rPr>
                <w:rFonts w:ascii="Arial" w:hAnsi="Arial" w:cs="Arial"/>
              </w:rPr>
            </w:pPr>
          </w:p>
        </w:tc>
        <w:tc>
          <w:tcPr>
            <w:tcW w:w="992" w:type="dxa"/>
          </w:tcPr>
          <w:p w:rsidR="00A82148" w:rsidRPr="008F3977" w:rsidRDefault="00A82148" w:rsidP="003255BE">
            <w:pPr>
              <w:rPr>
                <w:rFonts w:ascii="Arial" w:hAnsi="Arial" w:cs="Arial"/>
                <w:color w:val="000000"/>
              </w:rPr>
            </w:pPr>
            <w:r w:rsidRPr="008F3977">
              <w:rPr>
                <w:rFonts w:ascii="Arial" w:hAnsi="Arial" w:cs="Arial"/>
                <w:color w:val="000000"/>
              </w:rPr>
              <w:t>Dec</w:t>
            </w:r>
            <w:r>
              <w:rPr>
                <w:rFonts w:ascii="Arial" w:hAnsi="Arial" w:cs="Arial"/>
                <w:color w:val="000000"/>
              </w:rPr>
              <w:t xml:space="preserve"> </w:t>
            </w:r>
            <w:r w:rsidRPr="008F3977">
              <w:rPr>
                <w:rFonts w:ascii="Arial" w:hAnsi="Arial" w:cs="Arial"/>
                <w:color w:val="000000"/>
              </w:rPr>
              <w:t>14</w:t>
            </w:r>
          </w:p>
          <w:p w:rsidR="00A82148" w:rsidRPr="008F3977" w:rsidRDefault="00A82148">
            <w:pPr>
              <w:rPr>
                <w:rFonts w:ascii="Arial" w:hAnsi="Arial" w:cs="Arial"/>
              </w:rPr>
            </w:pPr>
          </w:p>
        </w:tc>
        <w:tc>
          <w:tcPr>
            <w:tcW w:w="2126" w:type="dxa"/>
          </w:tcPr>
          <w:p w:rsidR="00A82148" w:rsidRPr="008F3977" w:rsidRDefault="008C78E1" w:rsidP="00A82148">
            <w:pPr>
              <w:rPr>
                <w:rFonts w:ascii="Arial" w:hAnsi="Arial" w:cs="Arial"/>
              </w:rPr>
            </w:pPr>
            <w:r>
              <w:rPr>
                <w:rFonts w:ascii="Arial" w:hAnsi="Arial" w:cs="Arial"/>
              </w:rPr>
              <w:t>Completed</w:t>
            </w:r>
          </w:p>
        </w:tc>
        <w:tc>
          <w:tcPr>
            <w:tcW w:w="709" w:type="dxa"/>
            <w:shd w:val="clear" w:color="auto" w:fill="00B050"/>
          </w:tcPr>
          <w:p w:rsidR="00A82148" w:rsidRDefault="00A82148">
            <w:pPr>
              <w:rPr>
                <w:rFonts w:ascii="Arial" w:hAnsi="Arial" w:cs="Arial"/>
              </w:rPr>
            </w:pPr>
          </w:p>
        </w:tc>
      </w:tr>
      <w:tr w:rsidR="00A82148" w:rsidRPr="008F3977" w:rsidTr="00136670">
        <w:tc>
          <w:tcPr>
            <w:tcW w:w="675" w:type="dxa"/>
            <w:vMerge/>
          </w:tcPr>
          <w:p w:rsidR="00A82148" w:rsidRPr="008F3977" w:rsidRDefault="00A82148">
            <w:pPr>
              <w:rPr>
                <w:rFonts w:ascii="Arial" w:hAnsi="Arial" w:cs="Arial"/>
              </w:rPr>
            </w:pPr>
          </w:p>
        </w:tc>
        <w:tc>
          <w:tcPr>
            <w:tcW w:w="1560" w:type="dxa"/>
            <w:vMerge/>
          </w:tcPr>
          <w:p w:rsidR="00A82148" w:rsidRPr="008F3977" w:rsidRDefault="00A82148">
            <w:pPr>
              <w:rPr>
                <w:rFonts w:ascii="Arial" w:hAnsi="Arial" w:cs="Arial"/>
              </w:rPr>
            </w:pPr>
          </w:p>
        </w:tc>
        <w:tc>
          <w:tcPr>
            <w:tcW w:w="2551" w:type="dxa"/>
            <w:vMerge/>
          </w:tcPr>
          <w:p w:rsidR="00A82148" w:rsidRPr="008F3977" w:rsidRDefault="00A82148">
            <w:pPr>
              <w:rPr>
                <w:rFonts w:ascii="Arial" w:hAnsi="Arial" w:cs="Arial"/>
              </w:rPr>
            </w:pPr>
          </w:p>
        </w:tc>
        <w:tc>
          <w:tcPr>
            <w:tcW w:w="2268" w:type="dxa"/>
            <w:vMerge w:val="restart"/>
          </w:tcPr>
          <w:p w:rsidR="00A82148" w:rsidRPr="008F3977" w:rsidRDefault="00451C3A" w:rsidP="003255BE">
            <w:pPr>
              <w:rPr>
                <w:rFonts w:ascii="Arial" w:hAnsi="Arial" w:cs="Arial"/>
                <w:color w:val="000000"/>
              </w:rPr>
            </w:pPr>
            <w:r>
              <w:rPr>
                <w:rFonts w:ascii="Arial" w:hAnsi="Arial" w:cs="Arial"/>
                <w:color w:val="000000"/>
              </w:rPr>
              <w:t>Joined up approach t</w:t>
            </w:r>
            <w:r w:rsidR="00A82148">
              <w:rPr>
                <w:rFonts w:ascii="Arial" w:hAnsi="Arial" w:cs="Arial"/>
                <w:color w:val="000000"/>
              </w:rPr>
              <w:t>owards s</w:t>
            </w:r>
            <w:r w:rsidR="00A82148" w:rsidRPr="008F3977">
              <w:rPr>
                <w:rFonts w:ascii="Arial" w:hAnsi="Arial" w:cs="Arial"/>
                <w:color w:val="000000"/>
              </w:rPr>
              <w:t xml:space="preserve">uicide </w:t>
            </w:r>
            <w:r w:rsidR="00A82148">
              <w:rPr>
                <w:rFonts w:ascii="Arial" w:hAnsi="Arial" w:cs="Arial"/>
                <w:color w:val="000000"/>
              </w:rPr>
              <w:t>prevention</w:t>
            </w:r>
          </w:p>
          <w:p w:rsidR="00A82148" w:rsidRDefault="00A82148">
            <w:pPr>
              <w:rPr>
                <w:rFonts w:ascii="Arial" w:hAnsi="Arial" w:cs="Arial"/>
              </w:rPr>
            </w:pPr>
          </w:p>
          <w:p w:rsidR="00156BAE" w:rsidRPr="008F3977" w:rsidRDefault="00156BAE">
            <w:pPr>
              <w:rPr>
                <w:rFonts w:ascii="Arial" w:hAnsi="Arial" w:cs="Arial"/>
              </w:rPr>
            </w:pPr>
            <w:r>
              <w:rPr>
                <w:rFonts w:ascii="Arial" w:hAnsi="Arial" w:cs="Arial"/>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18" o:title=""/>
                </v:shape>
                <o:OLEObject Type="Embed" ProgID="Excel.Sheet.12" ShapeID="_x0000_i1025" DrawAspect="Icon" ObjectID="_1508847831" r:id="rId19"/>
              </w:object>
            </w:r>
          </w:p>
        </w:tc>
        <w:tc>
          <w:tcPr>
            <w:tcW w:w="3260" w:type="dxa"/>
          </w:tcPr>
          <w:p w:rsidR="00A82148" w:rsidRDefault="00A82148" w:rsidP="00A82148">
            <w:pPr>
              <w:rPr>
                <w:rFonts w:ascii="Arial" w:hAnsi="Arial" w:cs="Arial"/>
                <w:color w:val="000000"/>
              </w:rPr>
            </w:pPr>
            <w:r w:rsidRPr="008F3977">
              <w:rPr>
                <w:rFonts w:ascii="Arial" w:hAnsi="Arial" w:cs="Arial"/>
                <w:color w:val="000000"/>
              </w:rPr>
              <w:t>North Somerset Suicide prevention group reviewing and updating local action plan, to include adults and children</w:t>
            </w:r>
            <w:r w:rsidR="00D944E0">
              <w:rPr>
                <w:rFonts w:ascii="Arial" w:hAnsi="Arial" w:cs="Arial"/>
                <w:color w:val="000000"/>
              </w:rPr>
              <w:t>.</w:t>
            </w:r>
          </w:p>
          <w:p w:rsidR="00D944E0" w:rsidRPr="008F3977" w:rsidRDefault="00D944E0" w:rsidP="00A82148">
            <w:pPr>
              <w:rPr>
                <w:rFonts w:ascii="Arial" w:hAnsi="Arial" w:cs="Arial"/>
              </w:rPr>
            </w:pPr>
            <w:r>
              <w:rPr>
                <w:rFonts w:ascii="Arial" w:hAnsi="Arial" w:cs="Arial"/>
                <w:color w:val="000000"/>
              </w:rPr>
              <w:t xml:space="preserve">Action plan been developed.  </w:t>
            </w:r>
          </w:p>
        </w:tc>
        <w:tc>
          <w:tcPr>
            <w:tcW w:w="1418" w:type="dxa"/>
          </w:tcPr>
          <w:p w:rsidR="00A82148" w:rsidRPr="008F3977" w:rsidRDefault="00A82148" w:rsidP="003255BE">
            <w:pPr>
              <w:rPr>
                <w:rFonts w:ascii="Arial" w:hAnsi="Arial" w:cs="Arial"/>
                <w:color w:val="000000"/>
              </w:rPr>
            </w:pPr>
            <w:r w:rsidRPr="008F3977">
              <w:rPr>
                <w:rFonts w:ascii="Arial" w:hAnsi="Arial" w:cs="Arial"/>
                <w:color w:val="000000"/>
              </w:rPr>
              <w:t>NSC (Helen Yeo)</w:t>
            </w:r>
          </w:p>
          <w:p w:rsidR="00A82148" w:rsidRPr="008F3977" w:rsidRDefault="00A82148">
            <w:pPr>
              <w:rPr>
                <w:rFonts w:ascii="Arial" w:hAnsi="Arial" w:cs="Arial"/>
              </w:rPr>
            </w:pPr>
          </w:p>
        </w:tc>
        <w:tc>
          <w:tcPr>
            <w:tcW w:w="992" w:type="dxa"/>
          </w:tcPr>
          <w:p w:rsidR="00A82148" w:rsidRPr="008F3977" w:rsidRDefault="00A82148" w:rsidP="003255BE">
            <w:pPr>
              <w:rPr>
                <w:rFonts w:ascii="Arial" w:hAnsi="Arial" w:cs="Arial"/>
                <w:color w:val="000000"/>
              </w:rPr>
            </w:pPr>
            <w:r>
              <w:rPr>
                <w:rFonts w:ascii="Arial" w:hAnsi="Arial" w:cs="Arial"/>
                <w:color w:val="000000"/>
              </w:rPr>
              <w:t>April 15</w:t>
            </w:r>
          </w:p>
          <w:p w:rsidR="00A82148" w:rsidRPr="008F3977" w:rsidRDefault="00A82148">
            <w:pPr>
              <w:rPr>
                <w:rFonts w:ascii="Arial" w:hAnsi="Arial" w:cs="Arial"/>
              </w:rPr>
            </w:pPr>
          </w:p>
        </w:tc>
        <w:tc>
          <w:tcPr>
            <w:tcW w:w="2126" w:type="dxa"/>
          </w:tcPr>
          <w:p w:rsidR="008C78E1" w:rsidRDefault="00A82148" w:rsidP="008C78E1">
            <w:pPr>
              <w:rPr>
                <w:rFonts w:ascii="Arial" w:hAnsi="Arial" w:cs="Arial"/>
              </w:rPr>
            </w:pPr>
            <w:r>
              <w:rPr>
                <w:rFonts w:ascii="Arial" w:hAnsi="Arial" w:cs="Arial"/>
              </w:rPr>
              <w:t xml:space="preserve">Local group (NS Zero </w:t>
            </w:r>
            <w:r w:rsidR="008C78E1">
              <w:rPr>
                <w:rFonts w:ascii="Arial" w:hAnsi="Arial" w:cs="Arial"/>
              </w:rPr>
              <w:t xml:space="preserve">Suicide Collaborative) have met and developed action plan.  This will link with this action plan.  </w:t>
            </w:r>
          </w:p>
          <w:p w:rsidR="00F84750" w:rsidRPr="008F3977" w:rsidRDefault="00F84750" w:rsidP="008C78E1">
            <w:pPr>
              <w:rPr>
                <w:rFonts w:ascii="Arial" w:hAnsi="Arial" w:cs="Arial"/>
              </w:rPr>
            </w:pPr>
            <w:r>
              <w:rPr>
                <w:rFonts w:ascii="Arial" w:hAnsi="Arial" w:cs="Arial"/>
              </w:rPr>
              <w:t>To add document from Zero Suicide steerin</w:t>
            </w:r>
            <w:r w:rsidR="00AC2B61">
              <w:rPr>
                <w:rFonts w:ascii="Arial" w:hAnsi="Arial" w:cs="Arial"/>
              </w:rPr>
              <w:t>g</w:t>
            </w:r>
            <w:r>
              <w:rPr>
                <w:rFonts w:ascii="Arial" w:hAnsi="Arial" w:cs="Arial"/>
              </w:rPr>
              <w:t xml:space="preserve"> group</w:t>
            </w:r>
            <w:r w:rsidR="00AC2B61">
              <w:rPr>
                <w:rFonts w:ascii="Arial" w:hAnsi="Arial" w:cs="Arial"/>
              </w:rPr>
              <w:t>.</w:t>
            </w:r>
          </w:p>
        </w:tc>
        <w:tc>
          <w:tcPr>
            <w:tcW w:w="709" w:type="dxa"/>
            <w:shd w:val="clear" w:color="auto" w:fill="00B050"/>
          </w:tcPr>
          <w:p w:rsidR="00A82148" w:rsidRDefault="00A82148">
            <w:pPr>
              <w:rPr>
                <w:rFonts w:ascii="Arial" w:hAnsi="Arial" w:cs="Arial"/>
              </w:rPr>
            </w:pPr>
          </w:p>
        </w:tc>
      </w:tr>
      <w:tr w:rsidR="00A82148" w:rsidRPr="008F3977" w:rsidTr="00136670">
        <w:tc>
          <w:tcPr>
            <w:tcW w:w="675" w:type="dxa"/>
            <w:vMerge/>
          </w:tcPr>
          <w:p w:rsidR="00A82148" w:rsidRPr="008F3977" w:rsidRDefault="00A82148">
            <w:pPr>
              <w:rPr>
                <w:rFonts w:ascii="Arial" w:hAnsi="Arial" w:cs="Arial"/>
              </w:rPr>
            </w:pPr>
          </w:p>
        </w:tc>
        <w:tc>
          <w:tcPr>
            <w:tcW w:w="1560" w:type="dxa"/>
            <w:vMerge/>
          </w:tcPr>
          <w:p w:rsidR="00A82148" w:rsidRPr="008F3977" w:rsidRDefault="00A82148">
            <w:pPr>
              <w:rPr>
                <w:rFonts w:ascii="Arial" w:hAnsi="Arial" w:cs="Arial"/>
              </w:rPr>
            </w:pPr>
          </w:p>
        </w:tc>
        <w:tc>
          <w:tcPr>
            <w:tcW w:w="2551" w:type="dxa"/>
            <w:vMerge/>
          </w:tcPr>
          <w:p w:rsidR="00A82148" w:rsidRPr="008F3977" w:rsidRDefault="00A82148">
            <w:pPr>
              <w:rPr>
                <w:rFonts w:ascii="Arial" w:hAnsi="Arial" w:cs="Arial"/>
              </w:rPr>
            </w:pPr>
          </w:p>
        </w:tc>
        <w:tc>
          <w:tcPr>
            <w:tcW w:w="2268" w:type="dxa"/>
            <w:vMerge/>
          </w:tcPr>
          <w:p w:rsidR="00A82148" w:rsidRPr="008F3977" w:rsidRDefault="00A82148">
            <w:pPr>
              <w:rPr>
                <w:rFonts w:ascii="Arial" w:hAnsi="Arial" w:cs="Arial"/>
              </w:rPr>
            </w:pPr>
          </w:p>
        </w:tc>
        <w:tc>
          <w:tcPr>
            <w:tcW w:w="3260" w:type="dxa"/>
          </w:tcPr>
          <w:p w:rsidR="00A82148" w:rsidRPr="008F3977" w:rsidRDefault="00A82148" w:rsidP="003255BE">
            <w:pPr>
              <w:rPr>
                <w:rFonts w:ascii="Arial" w:hAnsi="Arial" w:cs="Arial"/>
                <w:color w:val="000000"/>
              </w:rPr>
            </w:pPr>
            <w:r w:rsidRPr="008F3977">
              <w:rPr>
                <w:rFonts w:ascii="Arial" w:hAnsi="Arial" w:cs="Arial"/>
                <w:color w:val="000000"/>
              </w:rPr>
              <w:t>Scoping feasibility of 'postcard scheme' locally for people presenting with self harm</w:t>
            </w:r>
          </w:p>
          <w:p w:rsidR="00A82148" w:rsidRPr="008F3977" w:rsidRDefault="00A82148">
            <w:pPr>
              <w:rPr>
                <w:rFonts w:ascii="Arial" w:hAnsi="Arial" w:cs="Arial"/>
              </w:rPr>
            </w:pPr>
          </w:p>
        </w:tc>
        <w:tc>
          <w:tcPr>
            <w:tcW w:w="1418" w:type="dxa"/>
          </w:tcPr>
          <w:p w:rsidR="00A82148" w:rsidRPr="008F3977" w:rsidRDefault="00A82148" w:rsidP="003255BE">
            <w:pPr>
              <w:rPr>
                <w:rFonts w:ascii="Arial" w:hAnsi="Arial" w:cs="Arial"/>
                <w:color w:val="000000"/>
              </w:rPr>
            </w:pPr>
            <w:r w:rsidRPr="008F3977">
              <w:rPr>
                <w:rFonts w:ascii="Arial" w:hAnsi="Arial" w:cs="Arial"/>
                <w:color w:val="000000"/>
              </w:rPr>
              <w:t>AWP (Suzanne Howell)</w:t>
            </w:r>
          </w:p>
          <w:p w:rsidR="00A82148" w:rsidRPr="008F3977" w:rsidRDefault="00A82148">
            <w:pPr>
              <w:rPr>
                <w:rFonts w:ascii="Arial" w:hAnsi="Arial" w:cs="Arial"/>
              </w:rPr>
            </w:pPr>
          </w:p>
        </w:tc>
        <w:tc>
          <w:tcPr>
            <w:tcW w:w="992" w:type="dxa"/>
          </w:tcPr>
          <w:p w:rsidR="00A82148" w:rsidRPr="008F3977" w:rsidRDefault="00A82148" w:rsidP="003255BE">
            <w:pPr>
              <w:rPr>
                <w:rFonts w:ascii="Arial" w:hAnsi="Arial" w:cs="Arial"/>
                <w:color w:val="000000"/>
              </w:rPr>
            </w:pPr>
            <w:r>
              <w:rPr>
                <w:rFonts w:ascii="Arial" w:hAnsi="Arial" w:cs="Arial"/>
                <w:color w:val="000000"/>
              </w:rPr>
              <w:t>Sept 15</w:t>
            </w:r>
          </w:p>
          <w:p w:rsidR="00A82148" w:rsidRPr="008F3977" w:rsidRDefault="00A82148" w:rsidP="003255BE">
            <w:pPr>
              <w:ind w:firstLine="720"/>
              <w:rPr>
                <w:rFonts w:ascii="Arial" w:hAnsi="Arial" w:cs="Arial"/>
              </w:rPr>
            </w:pPr>
          </w:p>
        </w:tc>
        <w:tc>
          <w:tcPr>
            <w:tcW w:w="2126" w:type="dxa"/>
          </w:tcPr>
          <w:p w:rsidR="00A82148" w:rsidRPr="008F3977" w:rsidRDefault="008C78E1" w:rsidP="005F72AE">
            <w:pPr>
              <w:rPr>
                <w:rFonts w:ascii="Arial" w:hAnsi="Arial" w:cs="Arial"/>
              </w:rPr>
            </w:pPr>
            <w:r>
              <w:rPr>
                <w:rFonts w:ascii="Arial" w:hAnsi="Arial" w:cs="Arial"/>
              </w:rPr>
              <w:t xml:space="preserve">Funding by NSC and CCG secured. </w:t>
            </w:r>
            <w:r w:rsidR="005F72AE">
              <w:rPr>
                <w:rFonts w:ascii="Arial" w:hAnsi="Arial" w:cs="Arial"/>
              </w:rPr>
              <w:t>Scheme started Sept 15</w:t>
            </w:r>
            <w:r w:rsidR="00F84750">
              <w:rPr>
                <w:rFonts w:ascii="Arial" w:hAnsi="Arial" w:cs="Arial"/>
              </w:rPr>
              <w:t>. Measures to be put in place to monitor impact.</w:t>
            </w:r>
          </w:p>
        </w:tc>
        <w:tc>
          <w:tcPr>
            <w:tcW w:w="709" w:type="dxa"/>
            <w:shd w:val="clear" w:color="auto" w:fill="00B050"/>
          </w:tcPr>
          <w:p w:rsidR="00A82148" w:rsidRDefault="00A82148">
            <w:pPr>
              <w:rPr>
                <w:rFonts w:ascii="Arial" w:hAnsi="Arial" w:cs="Arial"/>
              </w:rPr>
            </w:pPr>
          </w:p>
        </w:tc>
      </w:tr>
      <w:tr w:rsidR="00A82148" w:rsidRPr="008F3977" w:rsidTr="005546AA">
        <w:tc>
          <w:tcPr>
            <w:tcW w:w="675" w:type="dxa"/>
            <w:vMerge/>
          </w:tcPr>
          <w:p w:rsidR="00A82148" w:rsidRPr="008F3977" w:rsidRDefault="00A82148">
            <w:pPr>
              <w:rPr>
                <w:rFonts w:ascii="Arial" w:hAnsi="Arial" w:cs="Arial"/>
              </w:rPr>
            </w:pPr>
          </w:p>
        </w:tc>
        <w:tc>
          <w:tcPr>
            <w:tcW w:w="1560" w:type="dxa"/>
            <w:vMerge/>
          </w:tcPr>
          <w:p w:rsidR="00A82148" w:rsidRPr="008F3977" w:rsidRDefault="00A82148">
            <w:pPr>
              <w:rPr>
                <w:rFonts w:ascii="Arial" w:hAnsi="Arial" w:cs="Arial"/>
              </w:rPr>
            </w:pPr>
          </w:p>
        </w:tc>
        <w:tc>
          <w:tcPr>
            <w:tcW w:w="2551" w:type="dxa"/>
            <w:vMerge/>
          </w:tcPr>
          <w:p w:rsidR="00A82148" w:rsidRPr="008F3977" w:rsidRDefault="00A82148">
            <w:pPr>
              <w:rPr>
                <w:rFonts w:ascii="Arial" w:hAnsi="Arial" w:cs="Arial"/>
              </w:rPr>
            </w:pPr>
          </w:p>
        </w:tc>
        <w:tc>
          <w:tcPr>
            <w:tcW w:w="2268" w:type="dxa"/>
          </w:tcPr>
          <w:p w:rsidR="00A82148" w:rsidRPr="008F3977" w:rsidRDefault="00A82148" w:rsidP="003255BE">
            <w:pPr>
              <w:rPr>
                <w:rFonts w:ascii="Arial" w:hAnsi="Arial" w:cs="Arial"/>
                <w:color w:val="000000"/>
              </w:rPr>
            </w:pPr>
            <w:r w:rsidRPr="008F3977">
              <w:rPr>
                <w:rFonts w:ascii="Arial" w:hAnsi="Arial" w:cs="Arial"/>
                <w:color w:val="000000"/>
              </w:rPr>
              <w:t xml:space="preserve">Direct access for SWASFT into </w:t>
            </w:r>
            <w:r w:rsidR="00451C3A">
              <w:rPr>
                <w:rFonts w:ascii="Arial" w:hAnsi="Arial" w:cs="Arial"/>
                <w:color w:val="000000"/>
              </w:rPr>
              <w:t xml:space="preserve">MH </w:t>
            </w:r>
            <w:r w:rsidRPr="008F3977">
              <w:rPr>
                <w:rFonts w:ascii="Arial" w:hAnsi="Arial" w:cs="Arial"/>
                <w:color w:val="000000"/>
              </w:rPr>
              <w:t>services</w:t>
            </w:r>
            <w:r w:rsidR="00451C3A">
              <w:rPr>
                <w:rFonts w:ascii="Arial" w:hAnsi="Arial" w:cs="Arial"/>
                <w:color w:val="000000"/>
              </w:rPr>
              <w:t xml:space="preserve"> is inconsistent</w:t>
            </w:r>
          </w:p>
          <w:p w:rsidR="00A82148" w:rsidRPr="008F3977" w:rsidRDefault="00A82148">
            <w:pPr>
              <w:rPr>
                <w:rFonts w:ascii="Arial" w:hAnsi="Arial" w:cs="Arial"/>
              </w:rPr>
            </w:pPr>
          </w:p>
        </w:tc>
        <w:tc>
          <w:tcPr>
            <w:tcW w:w="3260" w:type="dxa"/>
          </w:tcPr>
          <w:p w:rsidR="00A82148" w:rsidRPr="008F3977" w:rsidRDefault="00A82148" w:rsidP="00451C3A">
            <w:pPr>
              <w:rPr>
                <w:rFonts w:ascii="Arial" w:hAnsi="Arial" w:cs="Arial"/>
              </w:rPr>
            </w:pPr>
            <w:r w:rsidRPr="008F3977">
              <w:rPr>
                <w:rFonts w:ascii="Arial" w:hAnsi="Arial" w:cs="Arial"/>
                <w:color w:val="000000"/>
              </w:rPr>
              <w:t>Review access routes into all services to identify opportunities to streamline</w:t>
            </w:r>
            <w:r w:rsidR="00451C3A">
              <w:rPr>
                <w:rFonts w:ascii="Arial" w:hAnsi="Arial" w:cs="Arial"/>
                <w:color w:val="000000"/>
              </w:rPr>
              <w:t xml:space="preserve"> / </w:t>
            </w:r>
            <w:r w:rsidRPr="008F3977">
              <w:rPr>
                <w:rFonts w:ascii="Arial" w:hAnsi="Arial" w:cs="Arial"/>
                <w:color w:val="000000"/>
              </w:rPr>
              <w:t>simplify access</w:t>
            </w:r>
            <w:r w:rsidR="00451C3A">
              <w:rPr>
                <w:rFonts w:ascii="Arial" w:hAnsi="Arial" w:cs="Arial"/>
                <w:color w:val="000000"/>
              </w:rPr>
              <w:t xml:space="preserve"> and address training needs</w:t>
            </w:r>
          </w:p>
        </w:tc>
        <w:tc>
          <w:tcPr>
            <w:tcW w:w="1418" w:type="dxa"/>
            <w:shd w:val="clear" w:color="auto" w:fill="FFFFFF" w:themeFill="background1"/>
          </w:tcPr>
          <w:p w:rsidR="00A82148" w:rsidRPr="008F3977" w:rsidRDefault="00A82148" w:rsidP="00D2614E">
            <w:pPr>
              <w:rPr>
                <w:rFonts w:ascii="Arial" w:hAnsi="Arial" w:cs="Arial"/>
              </w:rPr>
            </w:pPr>
            <w:r w:rsidRPr="008F3977">
              <w:rPr>
                <w:rFonts w:ascii="Arial" w:hAnsi="Arial" w:cs="Arial"/>
                <w:color w:val="000000"/>
              </w:rPr>
              <w:t>AWP (Suzanne Howell)</w:t>
            </w:r>
            <w:r w:rsidRPr="008F3977">
              <w:rPr>
                <w:rFonts w:ascii="Arial" w:hAnsi="Arial" w:cs="Arial"/>
                <w:color w:val="000000"/>
              </w:rPr>
              <w:br/>
              <w:t>SWASFT (David Partlow)</w:t>
            </w:r>
          </w:p>
        </w:tc>
        <w:tc>
          <w:tcPr>
            <w:tcW w:w="992" w:type="dxa"/>
          </w:tcPr>
          <w:p w:rsidR="00A82148" w:rsidRPr="008F3977" w:rsidRDefault="00136670" w:rsidP="003255BE">
            <w:pPr>
              <w:rPr>
                <w:rFonts w:ascii="Arial" w:hAnsi="Arial" w:cs="Arial"/>
                <w:color w:val="000000"/>
              </w:rPr>
            </w:pPr>
            <w:r>
              <w:rPr>
                <w:rFonts w:ascii="Arial" w:hAnsi="Arial" w:cs="Arial"/>
                <w:color w:val="000000"/>
              </w:rPr>
              <w:t>Oct 15</w:t>
            </w:r>
          </w:p>
          <w:p w:rsidR="00A82148" w:rsidRPr="008F3977" w:rsidRDefault="00A82148">
            <w:pPr>
              <w:rPr>
                <w:rFonts w:ascii="Arial" w:hAnsi="Arial" w:cs="Arial"/>
              </w:rPr>
            </w:pPr>
          </w:p>
        </w:tc>
        <w:tc>
          <w:tcPr>
            <w:tcW w:w="2126" w:type="dxa"/>
          </w:tcPr>
          <w:p w:rsidR="00A82148" w:rsidRPr="008F3977" w:rsidRDefault="005F72AE" w:rsidP="005F72AE">
            <w:pPr>
              <w:rPr>
                <w:rFonts w:ascii="Arial" w:hAnsi="Arial" w:cs="Arial"/>
              </w:rPr>
            </w:pPr>
            <w:r>
              <w:rPr>
                <w:rFonts w:ascii="Arial" w:hAnsi="Arial" w:cs="Arial"/>
              </w:rPr>
              <w:t>Training an issue for SWASFT.  No outstanding access issues by SWASFT into MH services.</w:t>
            </w:r>
          </w:p>
        </w:tc>
        <w:tc>
          <w:tcPr>
            <w:tcW w:w="709" w:type="dxa"/>
            <w:shd w:val="clear" w:color="auto" w:fill="00B050"/>
          </w:tcPr>
          <w:p w:rsidR="00A82148" w:rsidRDefault="00A82148">
            <w:pPr>
              <w:rPr>
                <w:rFonts w:ascii="Arial" w:hAnsi="Arial" w:cs="Arial"/>
              </w:rPr>
            </w:pPr>
          </w:p>
        </w:tc>
      </w:tr>
      <w:tr w:rsidR="00A82148" w:rsidRPr="008F3977" w:rsidTr="00136670">
        <w:tc>
          <w:tcPr>
            <w:tcW w:w="675" w:type="dxa"/>
            <w:vMerge/>
          </w:tcPr>
          <w:p w:rsidR="00A82148" w:rsidRPr="008F3977" w:rsidRDefault="00A82148">
            <w:pPr>
              <w:rPr>
                <w:rFonts w:ascii="Arial" w:hAnsi="Arial" w:cs="Arial"/>
              </w:rPr>
            </w:pPr>
          </w:p>
        </w:tc>
        <w:tc>
          <w:tcPr>
            <w:tcW w:w="1560" w:type="dxa"/>
            <w:vMerge/>
          </w:tcPr>
          <w:p w:rsidR="00A82148" w:rsidRPr="008F3977" w:rsidRDefault="00A82148">
            <w:pPr>
              <w:rPr>
                <w:rFonts w:ascii="Arial" w:hAnsi="Arial" w:cs="Arial"/>
              </w:rPr>
            </w:pPr>
          </w:p>
        </w:tc>
        <w:tc>
          <w:tcPr>
            <w:tcW w:w="2551" w:type="dxa"/>
            <w:vMerge/>
          </w:tcPr>
          <w:p w:rsidR="00A82148" w:rsidRPr="008F3977" w:rsidRDefault="00A82148">
            <w:pPr>
              <w:rPr>
                <w:rFonts w:ascii="Arial" w:hAnsi="Arial" w:cs="Arial"/>
              </w:rPr>
            </w:pPr>
          </w:p>
        </w:tc>
        <w:tc>
          <w:tcPr>
            <w:tcW w:w="2268" w:type="dxa"/>
          </w:tcPr>
          <w:p w:rsidR="00A82148" w:rsidRPr="008F3977" w:rsidRDefault="00A82148" w:rsidP="003255BE">
            <w:pPr>
              <w:rPr>
                <w:rFonts w:ascii="Arial" w:hAnsi="Arial" w:cs="Arial"/>
                <w:color w:val="000000"/>
              </w:rPr>
            </w:pPr>
            <w:r w:rsidRPr="008F3977">
              <w:rPr>
                <w:rFonts w:ascii="Arial" w:hAnsi="Arial" w:cs="Arial"/>
                <w:color w:val="000000"/>
              </w:rPr>
              <w:t xml:space="preserve">Access for those with dual diagnosis </w:t>
            </w:r>
          </w:p>
          <w:p w:rsidR="00A82148" w:rsidRPr="008F3977" w:rsidRDefault="00A82148">
            <w:pPr>
              <w:rPr>
                <w:rFonts w:ascii="Arial" w:hAnsi="Arial" w:cs="Arial"/>
              </w:rPr>
            </w:pPr>
          </w:p>
        </w:tc>
        <w:tc>
          <w:tcPr>
            <w:tcW w:w="3260" w:type="dxa"/>
          </w:tcPr>
          <w:p w:rsidR="00A82148" w:rsidRDefault="00A82148" w:rsidP="003255BE">
            <w:pPr>
              <w:rPr>
                <w:rFonts w:ascii="Arial" w:hAnsi="Arial" w:cs="Arial"/>
              </w:rPr>
            </w:pPr>
            <w:r w:rsidRPr="008F3977">
              <w:rPr>
                <w:rFonts w:ascii="Arial" w:hAnsi="Arial" w:cs="Arial"/>
                <w:color w:val="000000"/>
              </w:rPr>
              <w:t>Implementation of a pilot (via a CQUIN) mental health nurse into the drug and alcohol service</w:t>
            </w:r>
            <w:r>
              <w:rPr>
                <w:rFonts w:ascii="Arial" w:hAnsi="Arial" w:cs="Arial"/>
                <w:color w:val="000000"/>
              </w:rPr>
              <w:t xml:space="preserve">.  </w:t>
            </w:r>
            <w:r w:rsidRPr="00451C3A">
              <w:rPr>
                <w:rFonts w:ascii="Arial" w:hAnsi="Arial" w:cs="Arial"/>
              </w:rPr>
              <w:t>This will include development of a dual diagnosis passport and a more integrated approach.  Evaluation from this pilot will inform future development of this service</w:t>
            </w:r>
          </w:p>
          <w:p w:rsidR="00A82148" w:rsidRPr="008F3977" w:rsidRDefault="00A82148" w:rsidP="008C78E1">
            <w:pPr>
              <w:rPr>
                <w:rFonts w:ascii="Arial" w:hAnsi="Arial" w:cs="Arial"/>
              </w:rPr>
            </w:pPr>
          </w:p>
        </w:tc>
        <w:tc>
          <w:tcPr>
            <w:tcW w:w="1418" w:type="dxa"/>
          </w:tcPr>
          <w:p w:rsidR="00A82148" w:rsidRPr="008F3977" w:rsidRDefault="00A82148" w:rsidP="003255BE">
            <w:pPr>
              <w:rPr>
                <w:rFonts w:ascii="Arial" w:hAnsi="Arial" w:cs="Arial"/>
                <w:color w:val="000000"/>
              </w:rPr>
            </w:pPr>
            <w:r w:rsidRPr="008F3977">
              <w:rPr>
                <w:rFonts w:ascii="Arial" w:hAnsi="Arial" w:cs="Arial"/>
                <w:color w:val="000000"/>
              </w:rPr>
              <w:t>NSC (Ted Sherman)</w:t>
            </w:r>
            <w:r w:rsidRPr="008F3977">
              <w:rPr>
                <w:rFonts w:ascii="Arial" w:hAnsi="Arial" w:cs="Arial"/>
                <w:color w:val="000000"/>
              </w:rPr>
              <w:br/>
              <w:t>CCG (</w:t>
            </w:r>
            <w:r w:rsidR="008C78E1">
              <w:rPr>
                <w:rFonts w:ascii="Arial" w:hAnsi="Arial" w:cs="Arial"/>
                <w:color w:val="000000"/>
              </w:rPr>
              <w:t>Natalie Huggens</w:t>
            </w:r>
            <w:r w:rsidRPr="008F3977">
              <w:rPr>
                <w:rFonts w:ascii="Arial" w:hAnsi="Arial" w:cs="Arial"/>
                <w:color w:val="000000"/>
              </w:rPr>
              <w:t>)</w:t>
            </w:r>
            <w:r w:rsidRPr="008F3977">
              <w:rPr>
                <w:rFonts w:ascii="Arial" w:hAnsi="Arial" w:cs="Arial"/>
                <w:color w:val="000000"/>
              </w:rPr>
              <w:br/>
              <w:t>AWP (Suzanne Howell)</w:t>
            </w:r>
          </w:p>
          <w:p w:rsidR="00A82148" w:rsidRPr="008F3977" w:rsidRDefault="00A82148">
            <w:pPr>
              <w:rPr>
                <w:rFonts w:ascii="Arial" w:hAnsi="Arial" w:cs="Arial"/>
              </w:rPr>
            </w:pPr>
          </w:p>
        </w:tc>
        <w:tc>
          <w:tcPr>
            <w:tcW w:w="992" w:type="dxa"/>
          </w:tcPr>
          <w:p w:rsidR="00A82148" w:rsidRPr="008F3977" w:rsidRDefault="00A82148" w:rsidP="003255BE">
            <w:pPr>
              <w:rPr>
                <w:rFonts w:ascii="Arial" w:hAnsi="Arial" w:cs="Arial"/>
                <w:color w:val="000000"/>
              </w:rPr>
            </w:pPr>
            <w:r w:rsidRPr="008F3977">
              <w:rPr>
                <w:rFonts w:ascii="Arial" w:hAnsi="Arial" w:cs="Arial"/>
                <w:color w:val="000000"/>
              </w:rPr>
              <w:t>Apr-</w:t>
            </w:r>
            <w:r>
              <w:rPr>
                <w:rFonts w:ascii="Arial" w:hAnsi="Arial" w:cs="Arial"/>
                <w:color w:val="000000"/>
              </w:rPr>
              <w:t>16</w:t>
            </w:r>
          </w:p>
          <w:p w:rsidR="00A82148" w:rsidRPr="008F3977" w:rsidRDefault="00A82148">
            <w:pPr>
              <w:rPr>
                <w:rFonts w:ascii="Arial" w:hAnsi="Arial" w:cs="Arial"/>
              </w:rPr>
            </w:pPr>
          </w:p>
        </w:tc>
        <w:tc>
          <w:tcPr>
            <w:tcW w:w="2126" w:type="dxa"/>
          </w:tcPr>
          <w:p w:rsidR="00A82148" w:rsidRDefault="00A82148" w:rsidP="008C78E1">
            <w:pPr>
              <w:rPr>
                <w:rFonts w:ascii="Arial" w:hAnsi="Arial" w:cs="Arial"/>
              </w:rPr>
            </w:pPr>
            <w:r>
              <w:rPr>
                <w:rFonts w:ascii="Arial" w:hAnsi="Arial" w:cs="Arial"/>
              </w:rPr>
              <w:t xml:space="preserve">CQUIN </w:t>
            </w:r>
            <w:r w:rsidR="008C78E1">
              <w:rPr>
                <w:rFonts w:ascii="Arial" w:hAnsi="Arial" w:cs="Arial"/>
              </w:rPr>
              <w:t xml:space="preserve">is now in place and joint working has already started within the IAPT service.  </w:t>
            </w:r>
            <w:r>
              <w:rPr>
                <w:rFonts w:ascii="Arial" w:hAnsi="Arial" w:cs="Arial"/>
              </w:rPr>
              <w:t xml:space="preserve"> </w:t>
            </w:r>
          </w:p>
          <w:p w:rsidR="00D41AC0" w:rsidRDefault="00D41AC0" w:rsidP="008C78E1">
            <w:pPr>
              <w:rPr>
                <w:rFonts w:ascii="Arial" w:hAnsi="Arial" w:cs="Arial"/>
              </w:rPr>
            </w:pPr>
            <w:r>
              <w:rPr>
                <w:rFonts w:ascii="Arial" w:hAnsi="Arial" w:cs="Arial"/>
              </w:rPr>
              <w:t>AWP &amp; Addaction exploring clinical pathway to enhance service delivery.</w:t>
            </w:r>
          </w:p>
          <w:p w:rsidR="000C6AA2" w:rsidRPr="008F3977" w:rsidRDefault="000C6AA2" w:rsidP="008C78E1">
            <w:pPr>
              <w:rPr>
                <w:rFonts w:ascii="Arial" w:hAnsi="Arial" w:cs="Arial"/>
              </w:rPr>
            </w:pPr>
          </w:p>
        </w:tc>
        <w:tc>
          <w:tcPr>
            <w:tcW w:w="709" w:type="dxa"/>
            <w:shd w:val="clear" w:color="auto" w:fill="00B050"/>
          </w:tcPr>
          <w:p w:rsidR="00A82148" w:rsidRDefault="00A82148">
            <w:pPr>
              <w:rPr>
                <w:rFonts w:ascii="Arial" w:hAnsi="Arial" w:cs="Arial"/>
              </w:rPr>
            </w:pPr>
          </w:p>
        </w:tc>
      </w:tr>
      <w:tr w:rsidR="00A82148" w:rsidRPr="008F3977" w:rsidTr="003E1B07">
        <w:tc>
          <w:tcPr>
            <w:tcW w:w="675" w:type="dxa"/>
            <w:vMerge/>
          </w:tcPr>
          <w:p w:rsidR="00A82148" w:rsidRPr="008F3977" w:rsidRDefault="00A82148">
            <w:pPr>
              <w:rPr>
                <w:rFonts w:ascii="Arial" w:hAnsi="Arial" w:cs="Arial"/>
              </w:rPr>
            </w:pPr>
          </w:p>
        </w:tc>
        <w:tc>
          <w:tcPr>
            <w:tcW w:w="1560" w:type="dxa"/>
            <w:vMerge/>
          </w:tcPr>
          <w:p w:rsidR="00A82148" w:rsidRPr="008F3977" w:rsidRDefault="00A82148">
            <w:pPr>
              <w:rPr>
                <w:rFonts w:ascii="Arial" w:hAnsi="Arial" w:cs="Arial"/>
              </w:rPr>
            </w:pPr>
          </w:p>
        </w:tc>
        <w:tc>
          <w:tcPr>
            <w:tcW w:w="2551" w:type="dxa"/>
            <w:vMerge/>
          </w:tcPr>
          <w:p w:rsidR="00A82148" w:rsidRPr="008F3977" w:rsidRDefault="00A82148">
            <w:pPr>
              <w:rPr>
                <w:rFonts w:ascii="Arial" w:hAnsi="Arial" w:cs="Arial"/>
              </w:rPr>
            </w:pPr>
          </w:p>
        </w:tc>
        <w:tc>
          <w:tcPr>
            <w:tcW w:w="2268" w:type="dxa"/>
          </w:tcPr>
          <w:p w:rsidR="00A82148" w:rsidRPr="008F3977" w:rsidRDefault="00A82148" w:rsidP="00413368">
            <w:pPr>
              <w:rPr>
                <w:rFonts w:ascii="Arial" w:hAnsi="Arial" w:cs="Arial"/>
                <w:color w:val="000000"/>
              </w:rPr>
            </w:pPr>
            <w:r w:rsidRPr="008F3977">
              <w:rPr>
                <w:rFonts w:ascii="Arial" w:hAnsi="Arial" w:cs="Arial"/>
                <w:color w:val="000000"/>
              </w:rPr>
              <w:t>Peer support in crisis</w:t>
            </w:r>
          </w:p>
          <w:p w:rsidR="00A82148" w:rsidRPr="008F3977" w:rsidRDefault="00A82148" w:rsidP="003255BE">
            <w:pPr>
              <w:rPr>
                <w:rFonts w:ascii="Arial" w:hAnsi="Arial" w:cs="Arial"/>
                <w:color w:val="000000"/>
              </w:rPr>
            </w:pPr>
          </w:p>
        </w:tc>
        <w:tc>
          <w:tcPr>
            <w:tcW w:w="3260" w:type="dxa"/>
          </w:tcPr>
          <w:p w:rsidR="00A82148" w:rsidRPr="008F3977" w:rsidRDefault="00A82148" w:rsidP="00413368">
            <w:pPr>
              <w:rPr>
                <w:rFonts w:ascii="Arial" w:hAnsi="Arial" w:cs="Arial"/>
                <w:color w:val="000000"/>
              </w:rPr>
            </w:pPr>
            <w:r w:rsidRPr="008F3977">
              <w:rPr>
                <w:rFonts w:ascii="Arial" w:hAnsi="Arial" w:cs="Arial"/>
                <w:color w:val="000000"/>
              </w:rPr>
              <w:t>Work with Service User Groups</w:t>
            </w:r>
            <w:r w:rsidR="00451C3A">
              <w:rPr>
                <w:rFonts w:ascii="Arial" w:hAnsi="Arial" w:cs="Arial"/>
                <w:color w:val="000000"/>
              </w:rPr>
              <w:t xml:space="preserve"> and voluntary sector (including Advocacy Services) </w:t>
            </w:r>
            <w:r w:rsidRPr="008F3977">
              <w:rPr>
                <w:rFonts w:ascii="Arial" w:hAnsi="Arial" w:cs="Arial"/>
                <w:color w:val="000000"/>
              </w:rPr>
              <w:t xml:space="preserve"> to identify local need and opportunity for</w:t>
            </w:r>
            <w:r>
              <w:rPr>
                <w:rFonts w:ascii="Arial" w:hAnsi="Arial" w:cs="Arial"/>
                <w:color w:val="000000"/>
              </w:rPr>
              <w:t xml:space="preserve"> </w:t>
            </w:r>
            <w:r w:rsidRPr="008F3977">
              <w:rPr>
                <w:rFonts w:ascii="Arial" w:hAnsi="Arial" w:cs="Arial"/>
                <w:color w:val="000000"/>
              </w:rPr>
              <w:t>offering peer support to people in crisis</w:t>
            </w:r>
            <w:r w:rsidR="00451C3A">
              <w:rPr>
                <w:rFonts w:ascii="Arial" w:hAnsi="Arial" w:cs="Arial"/>
                <w:color w:val="000000"/>
              </w:rPr>
              <w:t xml:space="preserve">. </w:t>
            </w:r>
          </w:p>
          <w:p w:rsidR="00A82148" w:rsidRPr="008F3977" w:rsidRDefault="00A82148" w:rsidP="003255BE">
            <w:pPr>
              <w:rPr>
                <w:rFonts w:ascii="Arial" w:hAnsi="Arial" w:cs="Arial"/>
                <w:color w:val="000000"/>
              </w:rPr>
            </w:pPr>
          </w:p>
        </w:tc>
        <w:tc>
          <w:tcPr>
            <w:tcW w:w="1418" w:type="dxa"/>
          </w:tcPr>
          <w:p w:rsidR="00A82148" w:rsidRPr="008F3977" w:rsidRDefault="00A82148" w:rsidP="00413368">
            <w:pPr>
              <w:rPr>
                <w:rFonts w:ascii="Arial" w:hAnsi="Arial" w:cs="Arial"/>
                <w:color w:val="000000"/>
              </w:rPr>
            </w:pPr>
            <w:r w:rsidRPr="008F3977">
              <w:rPr>
                <w:rFonts w:ascii="Arial" w:hAnsi="Arial" w:cs="Arial"/>
                <w:color w:val="000000"/>
              </w:rPr>
              <w:t>CCG (</w:t>
            </w:r>
            <w:r w:rsidR="008C78E1">
              <w:rPr>
                <w:rFonts w:ascii="Arial" w:hAnsi="Arial" w:cs="Arial"/>
                <w:color w:val="000000"/>
              </w:rPr>
              <w:t>Natalie Huggens</w:t>
            </w:r>
            <w:r w:rsidRPr="008F3977">
              <w:rPr>
                <w:rFonts w:ascii="Arial" w:hAnsi="Arial" w:cs="Arial"/>
                <w:color w:val="000000"/>
              </w:rPr>
              <w:t>)</w:t>
            </w:r>
            <w:r w:rsidRPr="008F3977">
              <w:rPr>
                <w:rFonts w:ascii="Arial" w:hAnsi="Arial" w:cs="Arial"/>
                <w:color w:val="000000"/>
              </w:rPr>
              <w:br/>
              <w:t>AWP (Stephen Budd)</w:t>
            </w:r>
          </w:p>
          <w:p w:rsidR="00A82148" w:rsidRPr="008F3977" w:rsidRDefault="00A82148" w:rsidP="003255BE">
            <w:pPr>
              <w:rPr>
                <w:rFonts w:ascii="Arial" w:hAnsi="Arial" w:cs="Arial"/>
                <w:color w:val="000000"/>
              </w:rPr>
            </w:pPr>
          </w:p>
        </w:tc>
        <w:tc>
          <w:tcPr>
            <w:tcW w:w="992" w:type="dxa"/>
          </w:tcPr>
          <w:p w:rsidR="00A82148" w:rsidRPr="008F3977" w:rsidRDefault="00A82148" w:rsidP="00413368">
            <w:pPr>
              <w:rPr>
                <w:rFonts w:ascii="Arial" w:hAnsi="Arial" w:cs="Arial"/>
                <w:color w:val="000000"/>
              </w:rPr>
            </w:pPr>
            <w:r w:rsidRPr="008F3977">
              <w:rPr>
                <w:rFonts w:ascii="Arial" w:hAnsi="Arial" w:cs="Arial"/>
                <w:color w:val="000000"/>
              </w:rPr>
              <w:t>Mar-16</w:t>
            </w:r>
          </w:p>
          <w:p w:rsidR="00A82148" w:rsidRPr="008F3977" w:rsidRDefault="00A82148" w:rsidP="003255BE">
            <w:pPr>
              <w:rPr>
                <w:rFonts w:ascii="Arial" w:hAnsi="Arial" w:cs="Arial"/>
                <w:color w:val="000000"/>
              </w:rPr>
            </w:pPr>
          </w:p>
          <w:p w:rsidR="00A82148" w:rsidRPr="008F3977" w:rsidRDefault="00A82148" w:rsidP="00413368">
            <w:pPr>
              <w:jc w:val="center"/>
              <w:rPr>
                <w:rFonts w:ascii="Arial" w:hAnsi="Arial" w:cs="Arial"/>
              </w:rPr>
            </w:pPr>
          </w:p>
        </w:tc>
        <w:tc>
          <w:tcPr>
            <w:tcW w:w="2126" w:type="dxa"/>
          </w:tcPr>
          <w:p w:rsidR="003E1B07" w:rsidRPr="003E1B07" w:rsidRDefault="003E1B07" w:rsidP="003E1B07">
            <w:pPr>
              <w:rPr>
                <w:rFonts w:ascii="Arial" w:hAnsi="Arial" w:cs="Arial"/>
              </w:rPr>
            </w:pPr>
            <w:r w:rsidRPr="003E1B07">
              <w:rPr>
                <w:rFonts w:ascii="Arial" w:hAnsi="Arial" w:cs="Arial"/>
              </w:rPr>
              <w:t>Meeting arranged with Mary Adams on 9</w:t>
            </w:r>
            <w:r w:rsidRPr="003E1B07">
              <w:rPr>
                <w:rFonts w:ascii="Arial" w:hAnsi="Arial" w:cs="Arial"/>
                <w:vertAlign w:val="superscript"/>
              </w:rPr>
              <w:t>th</w:t>
            </w:r>
            <w:r w:rsidRPr="003E1B07">
              <w:rPr>
                <w:rFonts w:ascii="Arial" w:hAnsi="Arial" w:cs="Arial"/>
              </w:rPr>
              <w:t xml:space="preserve"> October to discuss how to progress this.</w:t>
            </w:r>
          </w:p>
          <w:p w:rsidR="000C6AA2" w:rsidRDefault="000C6AA2" w:rsidP="008C78E1">
            <w:pPr>
              <w:rPr>
                <w:rFonts w:ascii="Arial" w:hAnsi="Arial" w:cs="Arial"/>
              </w:rPr>
            </w:pPr>
          </w:p>
          <w:p w:rsidR="000C6AA2" w:rsidRPr="008F3977" w:rsidRDefault="000C6AA2" w:rsidP="008C78E1">
            <w:pPr>
              <w:rPr>
                <w:rFonts w:ascii="Arial" w:hAnsi="Arial" w:cs="Arial"/>
              </w:rPr>
            </w:pPr>
          </w:p>
        </w:tc>
        <w:tc>
          <w:tcPr>
            <w:tcW w:w="709" w:type="dxa"/>
            <w:shd w:val="clear" w:color="auto" w:fill="FFC000"/>
          </w:tcPr>
          <w:p w:rsidR="00A82148" w:rsidRPr="008F3977" w:rsidRDefault="00A82148">
            <w:pPr>
              <w:rPr>
                <w:rFonts w:ascii="Arial" w:hAnsi="Arial" w:cs="Arial"/>
              </w:rPr>
            </w:pPr>
          </w:p>
        </w:tc>
      </w:tr>
      <w:tr w:rsidR="00A82148" w:rsidRPr="008F3977" w:rsidTr="00136670">
        <w:tc>
          <w:tcPr>
            <w:tcW w:w="675" w:type="dxa"/>
          </w:tcPr>
          <w:p w:rsidR="00A82148" w:rsidRPr="008F3977" w:rsidRDefault="00A82148">
            <w:pPr>
              <w:rPr>
                <w:rFonts w:ascii="Arial" w:hAnsi="Arial" w:cs="Arial"/>
              </w:rPr>
            </w:pPr>
          </w:p>
        </w:tc>
        <w:tc>
          <w:tcPr>
            <w:tcW w:w="1560" w:type="dxa"/>
          </w:tcPr>
          <w:p w:rsidR="00A82148" w:rsidRPr="008F3977" w:rsidRDefault="00A82148">
            <w:pPr>
              <w:rPr>
                <w:rFonts w:ascii="Arial" w:hAnsi="Arial" w:cs="Arial"/>
              </w:rPr>
            </w:pPr>
          </w:p>
        </w:tc>
        <w:tc>
          <w:tcPr>
            <w:tcW w:w="2551" w:type="dxa"/>
          </w:tcPr>
          <w:p w:rsidR="00A82148" w:rsidRPr="008F3977" w:rsidRDefault="00A82148">
            <w:pPr>
              <w:rPr>
                <w:rFonts w:ascii="Arial" w:hAnsi="Arial" w:cs="Arial"/>
              </w:rPr>
            </w:pPr>
          </w:p>
        </w:tc>
        <w:tc>
          <w:tcPr>
            <w:tcW w:w="2268" w:type="dxa"/>
          </w:tcPr>
          <w:p w:rsidR="00A82148" w:rsidRPr="00451C3A" w:rsidRDefault="00A82148" w:rsidP="00413368">
            <w:pPr>
              <w:rPr>
                <w:rFonts w:ascii="Arial" w:hAnsi="Arial" w:cs="Arial"/>
              </w:rPr>
            </w:pPr>
            <w:r w:rsidRPr="00451C3A">
              <w:rPr>
                <w:rFonts w:ascii="Arial" w:hAnsi="Arial" w:cs="Arial"/>
              </w:rPr>
              <w:t>Easy access for 16-18 year olds to IAPT services</w:t>
            </w:r>
          </w:p>
        </w:tc>
        <w:tc>
          <w:tcPr>
            <w:tcW w:w="3260" w:type="dxa"/>
          </w:tcPr>
          <w:p w:rsidR="00A82148" w:rsidRPr="00451C3A" w:rsidRDefault="00A82148" w:rsidP="00413368">
            <w:pPr>
              <w:rPr>
                <w:rFonts w:ascii="Arial" w:hAnsi="Arial" w:cs="Arial"/>
              </w:rPr>
            </w:pPr>
            <w:r w:rsidRPr="00451C3A">
              <w:rPr>
                <w:rFonts w:ascii="Arial" w:hAnsi="Arial" w:cs="Arial"/>
              </w:rPr>
              <w:t>New IAPT pathway from April 16-18 targeting 16-18 year olds, with development of a ‘specialist’ younger persons IAPT worker</w:t>
            </w:r>
            <w:r w:rsidR="00451C3A" w:rsidRPr="00451C3A">
              <w:rPr>
                <w:rFonts w:ascii="Arial" w:hAnsi="Arial" w:cs="Arial"/>
              </w:rPr>
              <w:t>.  This is part of the Send agenda</w:t>
            </w:r>
          </w:p>
        </w:tc>
        <w:tc>
          <w:tcPr>
            <w:tcW w:w="1418" w:type="dxa"/>
          </w:tcPr>
          <w:p w:rsidR="00A82148" w:rsidRPr="00451C3A" w:rsidRDefault="00A82148" w:rsidP="00413368">
            <w:pPr>
              <w:rPr>
                <w:rFonts w:ascii="Arial" w:hAnsi="Arial" w:cs="Arial"/>
              </w:rPr>
            </w:pPr>
            <w:r w:rsidRPr="00451C3A">
              <w:rPr>
                <w:rFonts w:ascii="Arial" w:hAnsi="Arial" w:cs="Arial"/>
              </w:rPr>
              <w:t xml:space="preserve">CCG Angela Kell, </w:t>
            </w:r>
          </w:p>
          <w:p w:rsidR="00A82148" w:rsidRPr="00451C3A" w:rsidRDefault="00A82148" w:rsidP="00A35852">
            <w:pPr>
              <w:rPr>
                <w:rFonts w:ascii="Arial" w:hAnsi="Arial" w:cs="Arial"/>
              </w:rPr>
            </w:pPr>
            <w:r w:rsidRPr="00451C3A">
              <w:rPr>
                <w:rFonts w:ascii="Arial" w:hAnsi="Arial" w:cs="Arial"/>
              </w:rPr>
              <w:t>AWP – Ted Riley</w:t>
            </w:r>
          </w:p>
        </w:tc>
        <w:tc>
          <w:tcPr>
            <w:tcW w:w="992" w:type="dxa"/>
          </w:tcPr>
          <w:p w:rsidR="00A82148" w:rsidRPr="00451C3A" w:rsidRDefault="00A82148" w:rsidP="00413368">
            <w:pPr>
              <w:rPr>
                <w:rFonts w:ascii="Arial" w:hAnsi="Arial" w:cs="Arial"/>
              </w:rPr>
            </w:pPr>
            <w:r w:rsidRPr="00451C3A">
              <w:rPr>
                <w:rFonts w:ascii="Arial" w:hAnsi="Arial" w:cs="Arial"/>
              </w:rPr>
              <w:t>July 15</w:t>
            </w:r>
          </w:p>
        </w:tc>
        <w:tc>
          <w:tcPr>
            <w:tcW w:w="2126" w:type="dxa"/>
          </w:tcPr>
          <w:p w:rsidR="00A82148" w:rsidRDefault="008C78E1">
            <w:pPr>
              <w:rPr>
                <w:rFonts w:ascii="Arial" w:hAnsi="Arial" w:cs="Arial"/>
              </w:rPr>
            </w:pPr>
            <w:r>
              <w:rPr>
                <w:rFonts w:ascii="Arial" w:hAnsi="Arial" w:cs="Arial"/>
              </w:rPr>
              <w:t xml:space="preserve">Pathway in place. </w:t>
            </w:r>
          </w:p>
          <w:p w:rsidR="008C78E1" w:rsidRDefault="008C78E1">
            <w:pPr>
              <w:rPr>
                <w:rFonts w:ascii="Arial" w:hAnsi="Arial" w:cs="Arial"/>
              </w:rPr>
            </w:pPr>
            <w:r>
              <w:rPr>
                <w:rFonts w:ascii="Arial" w:hAnsi="Arial" w:cs="Arial"/>
              </w:rPr>
              <w:t>Action completed</w:t>
            </w:r>
          </w:p>
          <w:p w:rsidR="00451C3A" w:rsidRPr="008F3977" w:rsidRDefault="00451C3A">
            <w:pPr>
              <w:rPr>
                <w:rFonts w:ascii="Arial" w:hAnsi="Arial" w:cs="Arial"/>
              </w:rPr>
            </w:pPr>
          </w:p>
        </w:tc>
        <w:tc>
          <w:tcPr>
            <w:tcW w:w="709" w:type="dxa"/>
            <w:shd w:val="clear" w:color="auto" w:fill="00B050"/>
          </w:tcPr>
          <w:p w:rsidR="00A82148" w:rsidRPr="008F3977" w:rsidRDefault="00A82148">
            <w:pPr>
              <w:rPr>
                <w:rFonts w:ascii="Arial" w:hAnsi="Arial" w:cs="Arial"/>
              </w:rPr>
            </w:pPr>
          </w:p>
        </w:tc>
      </w:tr>
      <w:tr w:rsidR="00A82148" w:rsidRPr="008F3977" w:rsidTr="00451C3A">
        <w:tc>
          <w:tcPr>
            <w:tcW w:w="14850" w:type="dxa"/>
            <w:gridSpan w:val="8"/>
            <w:shd w:val="clear" w:color="auto" w:fill="D9D9D9" w:themeFill="background1" w:themeFillShade="D9"/>
          </w:tcPr>
          <w:p w:rsidR="00A82148" w:rsidRPr="008F3977" w:rsidRDefault="00A82148">
            <w:pPr>
              <w:rPr>
                <w:rFonts w:ascii="Arial" w:hAnsi="Arial" w:cs="Arial"/>
              </w:rPr>
            </w:pPr>
          </w:p>
        </w:tc>
        <w:tc>
          <w:tcPr>
            <w:tcW w:w="709" w:type="dxa"/>
            <w:shd w:val="clear" w:color="auto" w:fill="D9D9D9" w:themeFill="background1" w:themeFillShade="D9"/>
          </w:tcPr>
          <w:p w:rsidR="00A82148" w:rsidRPr="008F3977" w:rsidRDefault="00A82148">
            <w:pPr>
              <w:rPr>
                <w:rFonts w:ascii="Arial" w:hAnsi="Arial" w:cs="Arial"/>
              </w:rPr>
            </w:pPr>
          </w:p>
        </w:tc>
      </w:tr>
      <w:tr w:rsidR="00A82148" w:rsidRPr="008F3977" w:rsidTr="002E5D83">
        <w:tc>
          <w:tcPr>
            <w:tcW w:w="675" w:type="dxa"/>
            <w:vMerge w:val="restart"/>
          </w:tcPr>
          <w:p w:rsidR="00A82148" w:rsidRPr="008F3977" w:rsidRDefault="00A82148" w:rsidP="00413368">
            <w:pPr>
              <w:rPr>
                <w:rFonts w:ascii="Arial" w:hAnsi="Arial" w:cs="Arial"/>
                <w:color w:val="000000"/>
              </w:rPr>
            </w:pPr>
            <w:r w:rsidRPr="008F3977">
              <w:rPr>
                <w:rFonts w:ascii="Arial" w:hAnsi="Arial" w:cs="Arial"/>
                <w:color w:val="000000"/>
              </w:rPr>
              <w:t>B1</w:t>
            </w:r>
          </w:p>
          <w:p w:rsidR="00A82148" w:rsidRPr="008F3977" w:rsidRDefault="00A82148">
            <w:pPr>
              <w:rPr>
                <w:rFonts w:ascii="Arial" w:hAnsi="Arial" w:cs="Arial"/>
              </w:rPr>
            </w:pPr>
          </w:p>
        </w:tc>
        <w:tc>
          <w:tcPr>
            <w:tcW w:w="1560" w:type="dxa"/>
            <w:vMerge w:val="restart"/>
          </w:tcPr>
          <w:p w:rsidR="00A82148" w:rsidRPr="008F3977" w:rsidRDefault="00A82148" w:rsidP="00413368">
            <w:pPr>
              <w:rPr>
                <w:rFonts w:ascii="Arial" w:hAnsi="Arial" w:cs="Arial"/>
                <w:color w:val="000000"/>
              </w:rPr>
            </w:pPr>
            <w:r w:rsidRPr="008F3977">
              <w:rPr>
                <w:rFonts w:ascii="Arial" w:hAnsi="Arial" w:cs="Arial"/>
                <w:color w:val="000000"/>
              </w:rPr>
              <w:t xml:space="preserve">People in crisis are vulnerable and must be kept safe, have their needs met appropriately and be helped to achieve recovery </w:t>
            </w:r>
          </w:p>
          <w:p w:rsidR="00A82148" w:rsidRPr="008F3977" w:rsidRDefault="00A82148">
            <w:pPr>
              <w:rPr>
                <w:rFonts w:ascii="Arial" w:hAnsi="Arial" w:cs="Arial"/>
              </w:rPr>
            </w:pPr>
          </w:p>
        </w:tc>
        <w:tc>
          <w:tcPr>
            <w:tcW w:w="2551" w:type="dxa"/>
            <w:vMerge w:val="restart"/>
          </w:tcPr>
          <w:p w:rsidR="00A82148" w:rsidRDefault="00A82148" w:rsidP="00413368">
            <w:pPr>
              <w:rPr>
                <w:rFonts w:ascii="Arial" w:hAnsi="Arial" w:cs="Arial"/>
                <w:color w:val="000000"/>
              </w:rPr>
            </w:pPr>
            <w:r w:rsidRPr="008F3977">
              <w:rPr>
                <w:rFonts w:ascii="Arial" w:hAnsi="Arial" w:cs="Arial"/>
                <w:color w:val="000000"/>
              </w:rPr>
              <w:t>24/7 services availa</w:t>
            </w:r>
            <w:r>
              <w:rPr>
                <w:rFonts w:ascii="Arial" w:hAnsi="Arial" w:cs="Arial"/>
                <w:color w:val="000000"/>
              </w:rPr>
              <w:t xml:space="preserve">ble – with PCLS, IST, AMHP and EDT services </w:t>
            </w:r>
            <w:r>
              <w:rPr>
                <w:rFonts w:ascii="Arial" w:hAnsi="Arial" w:cs="Arial"/>
                <w:color w:val="000000"/>
              </w:rPr>
              <w:br/>
            </w:r>
          </w:p>
          <w:p w:rsidR="00A82148" w:rsidRDefault="00A82148" w:rsidP="00413368">
            <w:pPr>
              <w:rPr>
                <w:rFonts w:ascii="Arial" w:hAnsi="Arial" w:cs="Arial"/>
                <w:color w:val="000000"/>
              </w:rPr>
            </w:pPr>
            <w:r>
              <w:rPr>
                <w:rFonts w:ascii="Arial" w:hAnsi="Arial" w:cs="Arial"/>
                <w:color w:val="000000"/>
              </w:rPr>
              <w:t>Community and hospital based services available</w:t>
            </w:r>
          </w:p>
          <w:p w:rsidR="00A82148" w:rsidRPr="008F3977" w:rsidRDefault="00A82148">
            <w:pPr>
              <w:rPr>
                <w:rFonts w:ascii="Arial" w:hAnsi="Arial" w:cs="Arial"/>
              </w:rPr>
            </w:pPr>
          </w:p>
          <w:p w:rsidR="00A82148" w:rsidRPr="008F3977" w:rsidRDefault="00A82148" w:rsidP="00413368">
            <w:pPr>
              <w:rPr>
                <w:rFonts w:ascii="Arial" w:hAnsi="Arial" w:cs="Arial"/>
              </w:rPr>
            </w:pPr>
          </w:p>
          <w:p w:rsidR="00A82148" w:rsidRPr="008F3977" w:rsidRDefault="00A82148" w:rsidP="00413368">
            <w:pPr>
              <w:rPr>
                <w:rFonts w:ascii="Arial" w:hAnsi="Arial" w:cs="Arial"/>
              </w:rPr>
            </w:pPr>
          </w:p>
        </w:tc>
        <w:tc>
          <w:tcPr>
            <w:tcW w:w="2268" w:type="dxa"/>
          </w:tcPr>
          <w:p w:rsidR="00A82148" w:rsidRPr="008F3977" w:rsidRDefault="00A82148" w:rsidP="00413368">
            <w:pPr>
              <w:rPr>
                <w:rFonts w:ascii="Arial" w:hAnsi="Arial" w:cs="Arial"/>
                <w:color w:val="000000"/>
              </w:rPr>
            </w:pPr>
            <w:r w:rsidRPr="008F3977">
              <w:rPr>
                <w:rFonts w:ascii="Arial" w:hAnsi="Arial" w:cs="Arial"/>
                <w:color w:val="000000"/>
              </w:rPr>
              <w:t xml:space="preserve">EDT cover </w:t>
            </w:r>
            <w:r>
              <w:rPr>
                <w:rFonts w:ascii="Arial" w:hAnsi="Arial" w:cs="Arial"/>
                <w:color w:val="000000"/>
              </w:rPr>
              <w:t xml:space="preserve">anecdotally reported to be </w:t>
            </w:r>
            <w:r w:rsidRPr="008F3977">
              <w:rPr>
                <w:rFonts w:ascii="Arial" w:hAnsi="Arial" w:cs="Arial"/>
                <w:color w:val="000000"/>
              </w:rPr>
              <w:t>inadequate</w:t>
            </w:r>
            <w:r>
              <w:rPr>
                <w:rFonts w:ascii="Arial" w:hAnsi="Arial" w:cs="Arial"/>
                <w:color w:val="000000"/>
              </w:rPr>
              <w:t xml:space="preserve"> at times</w:t>
            </w:r>
          </w:p>
          <w:p w:rsidR="00A82148" w:rsidRPr="008F3977" w:rsidRDefault="00A82148" w:rsidP="003255BE">
            <w:pPr>
              <w:rPr>
                <w:rFonts w:ascii="Arial" w:hAnsi="Arial" w:cs="Arial"/>
                <w:color w:val="000000"/>
              </w:rPr>
            </w:pPr>
          </w:p>
        </w:tc>
        <w:tc>
          <w:tcPr>
            <w:tcW w:w="3260" w:type="dxa"/>
          </w:tcPr>
          <w:p w:rsidR="00A82148" w:rsidRPr="008F3977" w:rsidRDefault="002E5D83" w:rsidP="002E5D83">
            <w:pPr>
              <w:rPr>
                <w:rFonts w:ascii="Arial" w:hAnsi="Arial" w:cs="Arial"/>
                <w:color w:val="000000"/>
              </w:rPr>
            </w:pPr>
            <w:r>
              <w:rPr>
                <w:rFonts w:ascii="Arial" w:hAnsi="Arial" w:cs="Arial"/>
                <w:color w:val="000000"/>
              </w:rPr>
              <w:t xml:space="preserve">North Somerset AMHP team and EDT to jointly develop an improved model for out of hours response to MHA assessments.  This will include a </w:t>
            </w:r>
            <w:r w:rsidR="00A82148">
              <w:rPr>
                <w:rFonts w:ascii="Arial" w:hAnsi="Arial" w:cs="Arial"/>
                <w:color w:val="000000"/>
              </w:rPr>
              <w:t xml:space="preserve">review of </w:t>
            </w:r>
            <w:r>
              <w:rPr>
                <w:rFonts w:ascii="Arial" w:hAnsi="Arial" w:cs="Arial"/>
                <w:color w:val="000000"/>
              </w:rPr>
              <w:t xml:space="preserve">current AMHP / </w:t>
            </w:r>
            <w:r w:rsidR="00A82148">
              <w:rPr>
                <w:rFonts w:ascii="Arial" w:hAnsi="Arial" w:cs="Arial"/>
                <w:color w:val="000000"/>
              </w:rPr>
              <w:t xml:space="preserve">EDT activity </w:t>
            </w:r>
            <w:r>
              <w:rPr>
                <w:rFonts w:ascii="Arial" w:hAnsi="Arial" w:cs="Arial"/>
                <w:color w:val="000000"/>
              </w:rPr>
              <w:t xml:space="preserve">/ </w:t>
            </w:r>
            <w:r w:rsidR="00A82148">
              <w:rPr>
                <w:rFonts w:ascii="Arial" w:hAnsi="Arial" w:cs="Arial"/>
                <w:color w:val="000000"/>
              </w:rPr>
              <w:t>demand</w:t>
            </w:r>
            <w:r>
              <w:rPr>
                <w:rFonts w:ascii="Arial" w:hAnsi="Arial" w:cs="Arial"/>
                <w:color w:val="000000"/>
              </w:rPr>
              <w:t xml:space="preserve">.  </w:t>
            </w:r>
          </w:p>
        </w:tc>
        <w:tc>
          <w:tcPr>
            <w:tcW w:w="1418" w:type="dxa"/>
            <w:shd w:val="clear" w:color="auto" w:fill="FFFFFF" w:themeFill="background1"/>
          </w:tcPr>
          <w:p w:rsidR="00A82148" w:rsidRPr="008F3977" w:rsidRDefault="00A82148" w:rsidP="008C78E1">
            <w:pPr>
              <w:rPr>
                <w:rFonts w:ascii="Arial" w:hAnsi="Arial" w:cs="Arial"/>
                <w:color w:val="000000"/>
              </w:rPr>
            </w:pPr>
            <w:r>
              <w:rPr>
                <w:rFonts w:ascii="Arial" w:hAnsi="Arial" w:cs="Arial"/>
                <w:color w:val="000000"/>
              </w:rPr>
              <w:t>NSC (</w:t>
            </w:r>
            <w:r w:rsidR="008C78E1">
              <w:rPr>
                <w:rFonts w:ascii="Arial" w:hAnsi="Arial" w:cs="Arial"/>
                <w:color w:val="000000"/>
              </w:rPr>
              <w:t>Amanda Ralph)</w:t>
            </w:r>
          </w:p>
        </w:tc>
        <w:tc>
          <w:tcPr>
            <w:tcW w:w="992" w:type="dxa"/>
          </w:tcPr>
          <w:p w:rsidR="00A82148" w:rsidRPr="008F3977" w:rsidRDefault="002E5D83" w:rsidP="002E5D83">
            <w:pPr>
              <w:rPr>
                <w:rFonts w:ascii="Arial" w:hAnsi="Arial" w:cs="Arial"/>
                <w:color w:val="000000"/>
              </w:rPr>
            </w:pPr>
            <w:r>
              <w:rPr>
                <w:rFonts w:ascii="Arial" w:hAnsi="Arial" w:cs="Arial"/>
                <w:color w:val="000000"/>
              </w:rPr>
              <w:t>March 16</w:t>
            </w:r>
          </w:p>
        </w:tc>
        <w:tc>
          <w:tcPr>
            <w:tcW w:w="2126" w:type="dxa"/>
          </w:tcPr>
          <w:p w:rsidR="000C6AA2" w:rsidRDefault="000C6AA2" w:rsidP="002A25A2">
            <w:pPr>
              <w:rPr>
                <w:rFonts w:ascii="Arial" w:hAnsi="Arial" w:cs="Arial"/>
              </w:rPr>
            </w:pPr>
            <w:r>
              <w:rPr>
                <w:rFonts w:ascii="Arial" w:hAnsi="Arial" w:cs="Arial"/>
              </w:rPr>
              <w:t xml:space="preserve">Business case </w:t>
            </w:r>
            <w:r w:rsidR="002E5D83">
              <w:rPr>
                <w:rFonts w:ascii="Arial" w:hAnsi="Arial" w:cs="Arial"/>
              </w:rPr>
              <w:t xml:space="preserve">being developed  </w:t>
            </w:r>
            <w:r>
              <w:rPr>
                <w:rFonts w:ascii="Arial" w:hAnsi="Arial" w:cs="Arial"/>
              </w:rPr>
              <w:t>to explore options for</w:t>
            </w:r>
            <w:r w:rsidR="002E5D83">
              <w:rPr>
                <w:rFonts w:ascii="Arial" w:hAnsi="Arial" w:cs="Arial"/>
              </w:rPr>
              <w:t xml:space="preserve"> different ways of working to improve current offer.  </w:t>
            </w:r>
          </w:p>
          <w:p w:rsidR="000C6AA2" w:rsidRPr="008F3977" w:rsidRDefault="000C6AA2" w:rsidP="002A25A2">
            <w:pPr>
              <w:rPr>
                <w:rFonts w:ascii="Arial" w:hAnsi="Arial" w:cs="Arial"/>
              </w:rPr>
            </w:pPr>
          </w:p>
        </w:tc>
        <w:tc>
          <w:tcPr>
            <w:tcW w:w="709" w:type="dxa"/>
            <w:shd w:val="clear" w:color="auto" w:fill="00B050"/>
          </w:tcPr>
          <w:p w:rsidR="002E5D83" w:rsidRDefault="002E5D83" w:rsidP="002A25A2">
            <w:pPr>
              <w:rPr>
                <w:rFonts w:ascii="Arial" w:hAnsi="Arial" w:cs="Arial"/>
                <w:color w:val="92D050"/>
              </w:rPr>
            </w:pPr>
          </w:p>
          <w:p w:rsidR="002E5D83" w:rsidRDefault="002E5D83" w:rsidP="002E5D83">
            <w:pPr>
              <w:rPr>
                <w:rFonts w:ascii="Arial" w:hAnsi="Arial" w:cs="Arial"/>
              </w:rPr>
            </w:pPr>
          </w:p>
          <w:p w:rsidR="00A82148" w:rsidRPr="002E5D83" w:rsidRDefault="00A82148" w:rsidP="002E5D83">
            <w:pPr>
              <w:rPr>
                <w:rFonts w:ascii="Arial" w:hAnsi="Arial" w:cs="Arial"/>
              </w:rPr>
            </w:pPr>
          </w:p>
        </w:tc>
      </w:tr>
      <w:tr w:rsidR="00A82148" w:rsidRPr="008F3977" w:rsidTr="00136670">
        <w:tc>
          <w:tcPr>
            <w:tcW w:w="675" w:type="dxa"/>
            <w:vMerge/>
          </w:tcPr>
          <w:p w:rsidR="00A82148" w:rsidRPr="008F3977" w:rsidRDefault="00A82148" w:rsidP="00413368">
            <w:pPr>
              <w:rPr>
                <w:rFonts w:ascii="Arial" w:hAnsi="Arial" w:cs="Arial"/>
                <w:color w:val="000000"/>
              </w:rPr>
            </w:pPr>
          </w:p>
        </w:tc>
        <w:tc>
          <w:tcPr>
            <w:tcW w:w="1560" w:type="dxa"/>
            <w:vMerge/>
          </w:tcPr>
          <w:p w:rsidR="00A82148" w:rsidRPr="008F3977" w:rsidRDefault="00A82148" w:rsidP="00413368">
            <w:pPr>
              <w:rPr>
                <w:rFonts w:ascii="Arial" w:hAnsi="Arial" w:cs="Arial"/>
                <w:color w:val="000000"/>
              </w:rPr>
            </w:pPr>
          </w:p>
        </w:tc>
        <w:tc>
          <w:tcPr>
            <w:tcW w:w="2551" w:type="dxa"/>
            <w:vMerge/>
          </w:tcPr>
          <w:p w:rsidR="00A82148" w:rsidRPr="008F3977" w:rsidRDefault="00A82148" w:rsidP="00413368">
            <w:pPr>
              <w:rPr>
                <w:rFonts w:ascii="Arial" w:hAnsi="Arial" w:cs="Arial"/>
                <w:color w:val="000000"/>
              </w:rPr>
            </w:pPr>
          </w:p>
        </w:tc>
        <w:tc>
          <w:tcPr>
            <w:tcW w:w="2268" w:type="dxa"/>
          </w:tcPr>
          <w:p w:rsidR="00A82148" w:rsidRDefault="00A82148" w:rsidP="002A25A2">
            <w:pPr>
              <w:rPr>
                <w:rFonts w:ascii="Arial" w:hAnsi="Arial" w:cs="Arial"/>
                <w:color w:val="000000"/>
              </w:rPr>
            </w:pPr>
            <w:r>
              <w:rPr>
                <w:rFonts w:ascii="Arial" w:hAnsi="Arial" w:cs="Arial"/>
                <w:color w:val="000000"/>
              </w:rPr>
              <w:t>Limited community services for people with dementia in crisis</w:t>
            </w:r>
          </w:p>
          <w:p w:rsidR="00A82148" w:rsidRPr="008F3977" w:rsidRDefault="00A82148" w:rsidP="00413368">
            <w:pPr>
              <w:rPr>
                <w:rFonts w:ascii="Arial" w:hAnsi="Arial" w:cs="Arial"/>
                <w:color w:val="000000"/>
              </w:rPr>
            </w:pPr>
          </w:p>
        </w:tc>
        <w:tc>
          <w:tcPr>
            <w:tcW w:w="3260" w:type="dxa"/>
          </w:tcPr>
          <w:p w:rsidR="00A82148" w:rsidRPr="008F3977" w:rsidRDefault="00A82148" w:rsidP="002A25A2">
            <w:pPr>
              <w:rPr>
                <w:rFonts w:ascii="Arial" w:hAnsi="Arial" w:cs="Arial"/>
                <w:color w:val="000000"/>
              </w:rPr>
            </w:pPr>
            <w:r>
              <w:rPr>
                <w:rFonts w:ascii="Arial" w:hAnsi="Arial" w:cs="Arial"/>
                <w:color w:val="000000"/>
              </w:rPr>
              <w:t>Options appraisal for community based Later Life/Dementia Intensive Support Team</w:t>
            </w:r>
          </w:p>
          <w:p w:rsidR="00A82148" w:rsidRDefault="00A82148" w:rsidP="002A25A2">
            <w:pPr>
              <w:rPr>
                <w:rFonts w:ascii="Arial" w:hAnsi="Arial" w:cs="Arial"/>
                <w:color w:val="000000"/>
              </w:rPr>
            </w:pPr>
          </w:p>
        </w:tc>
        <w:tc>
          <w:tcPr>
            <w:tcW w:w="1418" w:type="dxa"/>
          </w:tcPr>
          <w:p w:rsidR="00A82148" w:rsidRDefault="00A82148" w:rsidP="003255BE">
            <w:pPr>
              <w:rPr>
                <w:rFonts w:ascii="Arial" w:hAnsi="Arial" w:cs="Arial"/>
                <w:color w:val="000000"/>
              </w:rPr>
            </w:pPr>
            <w:r>
              <w:rPr>
                <w:rFonts w:ascii="Arial" w:hAnsi="Arial" w:cs="Arial"/>
                <w:color w:val="000000"/>
              </w:rPr>
              <w:t>CCG (Angela Kell)</w:t>
            </w:r>
          </w:p>
          <w:p w:rsidR="00A82148" w:rsidRDefault="00A82148" w:rsidP="003255BE">
            <w:pPr>
              <w:rPr>
                <w:rFonts w:ascii="Arial" w:hAnsi="Arial" w:cs="Arial"/>
                <w:color w:val="000000"/>
              </w:rPr>
            </w:pPr>
            <w:r>
              <w:rPr>
                <w:rFonts w:ascii="Arial" w:hAnsi="Arial" w:cs="Arial"/>
                <w:color w:val="000000"/>
              </w:rPr>
              <w:t>AWP (Suzanne Howell)</w:t>
            </w:r>
          </w:p>
        </w:tc>
        <w:tc>
          <w:tcPr>
            <w:tcW w:w="992" w:type="dxa"/>
          </w:tcPr>
          <w:p w:rsidR="00A82148" w:rsidRPr="008F3977" w:rsidRDefault="00A82148" w:rsidP="003255BE">
            <w:pPr>
              <w:rPr>
                <w:rFonts w:ascii="Arial" w:hAnsi="Arial" w:cs="Arial"/>
                <w:color w:val="000000"/>
              </w:rPr>
            </w:pPr>
            <w:r>
              <w:rPr>
                <w:rFonts w:ascii="Arial" w:hAnsi="Arial" w:cs="Arial"/>
                <w:color w:val="000000"/>
              </w:rPr>
              <w:t>Oct 16</w:t>
            </w:r>
          </w:p>
        </w:tc>
        <w:tc>
          <w:tcPr>
            <w:tcW w:w="2126" w:type="dxa"/>
          </w:tcPr>
          <w:p w:rsidR="00A82148" w:rsidRPr="008F3977" w:rsidRDefault="008C78E1" w:rsidP="005F72AE">
            <w:pPr>
              <w:rPr>
                <w:rFonts w:ascii="Arial" w:hAnsi="Arial" w:cs="Arial"/>
              </w:rPr>
            </w:pPr>
            <w:r>
              <w:rPr>
                <w:rFonts w:ascii="Arial" w:hAnsi="Arial" w:cs="Arial"/>
              </w:rPr>
              <w:t xml:space="preserve">Investment secured for start in </w:t>
            </w:r>
            <w:r w:rsidR="005F72AE">
              <w:rPr>
                <w:rFonts w:ascii="Arial" w:hAnsi="Arial" w:cs="Arial"/>
              </w:rPr>
              <w:t>Jan</w:t>
            </w:r>
            <w:r>
              <w:rPr>
                <w:rFonts w:ascii="Arial" w:hAnsi="Arial" w:cs="Arial"/>
              </w:rPr>
              <w:t xml:space="preserve"> 16. Model and service specification being developed.</w:t>
            </w:r>
          </w:p>
        </w:tc>
        <w:tc>
          <w:tcPr>
            <w:tcW w:w="709" w:type="dxa"/>
            <w:shd w:val="clear" w:color="auto" w:fill="00B050"/>
          </w:tcPr>
          <w:p w:rsidR="00A82148" w:rsidRDefault="00A82148" w:rsidP="002A25A2">
            <w:pPr>
              <w:rPr>
                <w:rFonts w:ascii="Arial" w:hAnsi="Arial" w:cs="Arial"/>
              </w:rPr>
            </w:pPr>
          </w:p>
        </w:tc>
      </w:tr>
      <w:tr w:rsidR="00A82148" w:rsidRPr="008F3977" w:rsidTr="00136670">
        <w:tc>
          <w:tcPr>
            <w:tcW w:w="675" w:type="dxa"/>
            <w:vMerge/>
          </w:tcPr>
          <w:p w:rsidR="00A82148" w:rsidRPr="008F3977" w:rsidRDefault="00A82148" w:rsidP="00413368">
            <w:pPr>
              <w:rPr>
                <w:rFonts w:ascii="Arial" w:hAnsi="Arial" w:cs="Arial"/>
                <w:color w:val="000000"/>
              </w:rPr>
            </w:pPr>
          </w:p>
        </w:tc>
        <w:tc>
          <w:tcPr>
            <w:tcW w:w="1560" w:type="dxa"/>
            <w:vMerge/>
          </w:tcPr>
          <w:p w:rsidR="00A82148" w:rsidRPr="008F3977" w:rsidRDefault="00A82148" w:rsidP="00413368">
            <w:pPr>
              <w:rPr>
                <w:rFonts w:ascii="Arial" w:hAnsi="Arial" w:cs="Arial"/>
                <w:color w:val="000000"/>
              </w:rPr>
            </w:pPr>
          </w:p>
        </w:tc>
        <w:tc>
          <w:tcPr>
            <w:tcW w:w="2551" w:type="dxa"/>
            <w:vMerge/>
          </w:tcPr>
          <w:p w:rsidR="00A82148" w:rsidRPr="008F3977" w:rsidRDefault="00A82148" w:rsidP="00413368">
            <w:pPr>
              <w:rPr>
                <w:rFonts w:ascii="Arial" w:hAnsi="Arial" w:cs="Arial"/>
                <w:color w:val="000000"/>
              </w:rPr>
            </w:pPr>
          </w:p>
        </w:tc>
        <w:tc>
          <w:tcPr>
            <w:tcW w:w="2268" w:type="dxa"/>
          </w:tcPr>
          <w:p w:rsidR="00A82148" w:rsidRPr="008F3977" w:rsidRDefault="00A82148" w:rsidP="002A25A2">
            <w:pPr>
              <w:rPr>
                <w:rFonts w:ascii="Arial" w:hAnsi="Arial" w:cs="Arial"/>
                <w:color w:val="000000"/>
              </w:rPr>
            </w:pPr>
            <w:r>
              <w:rPr>
                <w:rFonts w:ascii="Arial" w:hAnsi="Arial" w:cs="Arial"/>
                <w:color w:val="000000"/>
              </w:rPr>
              <w:t>Access to inpatient beds not always available in area due to bed pressures</w:t>
            </w:r>
          </w:p>
          <w:p w:rsidR="00A82148" w:rsidRPr="008F3977" w:rsidRDefault="00A82148" w:rsidP="00413368">
            <w:pPr>
              <w:rPr>
                <w:rFonts w:ascii="Arial" w:hAnsi="Arial" w:cs="Arial"/>
                <w:color w:val="000000"/>
              </w:rPr>
            </w:pPr>
          </w:p>
        </w:tc>
        <w:tc>
          <w:tcPr>
            <w:tcW w:w="3260" w:type="dxa"/>
          </w:tcPr>
          <w:p w:rsidR="00A82148" w:rsidRDefault="00A82148" w:rsidP="002A25A2">
            <w:pPr>
              <w:rPr>
                <w:rFonts w:ascii="Arial" w:hAnsi="Arial" w:cs="Arial"/>
                <w:color w:val="000000"/>
              </w:rPr>
            </w:pPr>
            <w:r>
              <w:rPr>
                <w:rFonts w:ascii="Arial" w:hAnsi="Arial" w:cs="Arial"/>
                <w:color w:val="000000"/>
              </w:rPr>
              <w:t>North Somerset bed review to full scope issue and identify service improvement options</w:t>
            </w:r>
          </w:p>
        </w:tc>
        <w:tc>
          <w:tcPr>
            <w:tcW w:w="1418" w:type="dxa"/>
          </w:tcPr>
          <w:p w:rsidR="00A82148" w:rsidRDefault="00A82148" w:rsidP="003255BE">
            <w:pPr>
              <w:rPr>
                <w:rFonts w:ascii="Arial" w:hAnsi="Arial" w:cs="Arial"/>
                <w:color w:val="000000"/>
              </w:rPr>
            </w:pPr>
            <w:r>
              <w:rPr>
                <w:rFonts w:ascii="Arial" w:hAnsi="Arial" w:cs="Arial"/>
                <w:color w:val="000000"/>
              </w:rPr>
              <w:t>CCG (Angela Kell)</w:t>
            </w:r>
          </w:p>
        </w:tc>
        <w:tc>
          <w:tcPr>
            <w:tcW w:w="992" w:type="dxa"/>
          </w:tcPr>
          <w:p w:rsidR="00A82148" w:rsidRPr="008F3977" w:rsidRDefault="00A82148" w:rsidP="003255BE">
            <w:pPr>
              <w:rPr>
                <w:rFonts w:ascii="Arial" w:hAnsi="Arial" w:cs="Arial"/>
                <w:color w:val="000000"/>
              </w:rPr>
            </w:pPr>
            <w:r>
              <w:rPr>
                <w:rFonts w:ascii="Arial" w:hAnsi="Arial" w:cs="Arial"/>
                <w:color w:val="000000"/>
              </w:rPr>
              <w:t>March 16</w:t>
            </w:r>
          </w:p>
        </w:tc>
        <w:tc>
          <w:tcPr>
            <w:tcW w:w="2126" w:type="dxa"/>
          </w:tcPr>
          <w:p w:rsidR="00A82148" w:rsidRPr="008F3977" w:rsidRDefault="00A82148" w:rsidP="005F72AE">
            <w:pPr>
              <w:rPr>
                <w:rFonts w:ascii="Arial" w:hAnsi="Arial" w:cs="Arial"/>
              </w:rPr>
            </w:pPr>
            <w:r>
              <w:rPr>
                <w:rFonts w:ascii="Arial" w:hAnsi="Arial" w:cs="Arial"/>
              </w:rPr>
              <w:t>NS bed review completed, with recommendations to be implemented during 15/16.</w:t>
            </w:r>
            <w:r w:rsidR="008C78E1">
              <w:rPr>
                <w:rFonts w:ascii="Arial" w:hAnsi="Arial" w:cs="Arial"/>
              </w:rPr>
              <w:t xml:space="preserve"> </w:t>
            </w:r>
          </w:p>
        </w:tc>
        <w:tc>
          <w:tcPr>
            <w:tcW w:w="709" w:type="dxa"/>
            <w:shd w:val="clear" w:color="auto" w:fill="00B050"/>
          </w:tcPr>
          <w:p w:rsidR="00A82148" w:rsidRDefault="00A82148" w:rsidP="002A25A2">
            <w:pPr>
              <w:rPr>
                <w:rFonts w:ascii="Arial" w:hAnsi="Arial" w:cs="Arial"/>
              </w:rPr>
            </w:pPr>
          </w:p>
        </w:tc>
      </w:tr>
      <w:tr w:rsidR="00A82148" w:rsidRPr="008F3977" w:rsidTr="007813A8">
        <w:tc>
          <w:tcPr>
            <w:tcW w:w="675" w:type="dxa"/>
          </w:tcPr>
          <w:p w:rsidR="00A82148" w:rsidRPr="008F3977" w:rsidRDefault="00A82148" w:rsidP="003F1A6D">
            <w:pPr>
              <w:rPr>
                <w:rFonts w:ascii="Arial" w:hAnsi="Arial" w:cs="Arial"/>
                <w:color w:val="000000"/>
              </w:rPr>
            </w:pPr>
            <w:r w:rsidRPr="008F3977">
              <w:rPr>
                <w:rFonts w:ascii="Arial" w:hAnsi="Arial" w:cs="Arial"/>
                <w:color w:val="000000"/>
              </w:rPr>
              <w:t>B2</w:t>
            </w:r>
          </w:p>
          <w:p w:rsidR="00A82148" w:rsidRPr="008F3977" w:rsidRDefault="00A82148">
            <w:pPr>
              <w:rPr>
                <w:rFonts w:ascii="Arial" w:hAnsi="Arial" w:cs="Arial"/>
              </w:rPr>
            </w:pPr>
          </w:p>
        </w:tc>
        <w:tc>
          <w:tcPr>
            <w:tcW w:w="1560" w:type="dxa"/>
          </w:tcPr>
          <w:p w:rsidR="00A82148" w:rsidRPr="008F3977" w:rsidRDefault="00A82148" w:rsidP="003F1A6D">
            <w:pPr>
              <w:rPr>
                <w:rFonts w:ascii="Arial" w:hAnsi="Arial" w:cs="Arial"/>
                <w:color w:val="000000"/>
              </w:rPr>
            </w:pPr>
            <w:r w:rsidRPr="008F3977">
              <w:rPr>
                <w:rFonts w:ascii="Arial" w:hAnsi="Arial" w:cs="Arial"/>
                <w:color w:val="000000"/>
              </w:rPr>
              <w:t xml:space="preserve">Equal Access </w:t>
            </w:r>
          </w:p>
          <w:p w:rsidR="00A82148" w:rsidRPr="008F3977" w:rsidRDefault="00A82148">
            <w:pPr>
              <w:rPr>
                <w:rFonts w:ascii="Arial" w:hAnsi="Arial" w:cs="Arial"/>
              </w:rPr>
            </w:pPr>
          </w:p>
        </w:tc>
        <w:tc>
          <w:tcPr>
            <w:tcW w:w="2551" w:type="dxa"/>
          </w:tcPr>
          <w:p w:rsidR="00A82148" w:rsidRDefault="00A82148" w:rsidP="005227E1">
            <w:pPr>
              <w:rPr>
                <w:rFonts w:ascii="Arial" w:hAnsi="Arial" w:cs="Arial"/>
                <w:color w:val="000000"/>
              </w:rPr>
            </w:pPr>
            <w:r w:rsidRPr="008F3977">
              <w:rPr>
                <w:rFonts w:ascii="Arial" w:hAnsi="Arial" w:cs="Arial"/>
                <w:color w:val="000000"/>
              </w:rPr>
              <w:t xml:space="preserve">BME access </w:t>
            </w:r>
            <w:r>
              <w:rPr>
                <w:rFonts w:ascii="Arial" w:hAnsi="Arial" w:cs="Arial"/>
                <w:color w:val="000000"/>
              </w:rPr>
              <w:t xml:space="preserve">is </w:t>
            </w:r>
            <w:r w:rsidRPr="008F3977">
              <w:rPr>
                <w:rFonts w:ascii="Arial" w:hAnsi="Arial" w:cs="Arial"/>
                <w:color w:val="000000"/>
              </w:rPr>
              <w:t xml:space="preserve">not considered to be an issue in NS.  </w:t>
            </w:r>
          </w:p>
          <w:p w:rsidR="00A82148" w:rsidRDefault="00A82148" w:rsidP="005227E1">
            <w:pPr>
              <w:rPr>
                <w:rFonts w:ascii="Arial" w:hAnsi="Arial" w:cs="Arial"/>
                <w:color w:val="000000"/>
              </w:rPr>
            </w:pPr>
            <w:r w:rsidRPr="008F3977">
              <w:rPr>
                <w:rFonts w:ascii="Arial" w:hAnsi="Arial" w:cs="Arial"/>
                <w:color w:val="000000"/>
              </w:rPr>
              <w:t>Good access for LD with IST</w:t>
            </w:r>
          </w:p>
          <w:p w:rsidR="00A82148" w:rsidRPr="008F3977" w:rsidRDefault="00A82148" w:rsidP="005227E1">
            <w:pPr>
              <w:rPr>
                <w:rFonts w:ascii="Arial" w:hAnsi="Arial" w:cs="Arial"/>
              </w:rPr>
            </w:pPr>
            <w:r w:rsidRPr="008F3977">
              <w:rPr>
                <w:rFonts w:ascii="Arial" w:hAnsi="Arial" w:cs="Arial"/>
                <w:color w:val="000000"/>
              </w:rPr>
              <w:br/>
            </w:r>
            <w:r>
              <w:rPr>
                <w:rFonts w:ascii="Arial" w:hAnsi="Arial" w:cs="Arial"/>
                <w:color w:val="000000"/>
              </w:rPr>
              <w:t>Good local advocacy services</w:t>
            </w:r>
          </w:p>
        </w:tc>
        <w:tc>
          <w:tcPr>
            <w:tcW w:w="2268" w:type="dxa"/>
          </w:tcPr>
          <w:p w:rsidR="00A82148" w:rsidRPr="008F3977" w:rsidRDefault="00A82148" w:rsidP="003255BE">
            <w:pPr>
              <w:rPr>
                <w:rFonts w:ascii="Arial" w:hAnsi="Arial" w:cs="Arial"/>
                <w:color w:val="000000"/>
              </w:rPr>
            </w:pPr>
          </w:p>
        </w:tc>
        <w:tc>
          <w:tcPr>
            <w:tcW w:w="3260" w:type="dxa"/>
          </w:tcPr>
          <w:p w:rsidR="00A82148" w:rsidRDefault="00A82148" w:rsidP="003255BE">
            <w:pPr>
              <w:rPr>
                <w:rFonts w:ascii="Arial" w:hAnsi="Arial" w:cs="Arial"/>
                <w:color w:val="000000"/>
              </w:rPr>
            </w:pPr>
            <w:r>
              <w:rPr>
                <w:rFonts w:ascii="Arial" w:hAnsi="Arial" w:cs="Arial"/>
                <w:color w:val="000000"/>
              </w:rPr>
              <w:t>This can be validated by local Service user forums</w:t>
            </w:r>
          </w:p>
          <w:p w:rsidR="00A82148" w:rsidRPr="008F3977" w:rsidRDefault="00A82148" w:rsidP="00D2614E">
            <w:pPr>
              <w:rPr>
                <w:rFonts w:ascii="Arial" w:hAnsi="Arial" w:cs="Arial"/>
                <w:color w:val="000000"/>
              </w:rPr>
            </w:pPr>
            <w:r>
              <w:rPr>
                <w:rFonts w:ascii="Arial" w:hAnsi="Arial" w:cs="Arial"/>
                <w:color w:val="000000"/>
              </w:rPr>
              <w:t>Compare access BME data to population BME data</w:t>
            </w:r>
          </w:p>
        </w:tc>
        <w:tc>
          <w:tcPr>
            <w:tcW w:w="1418" w:type="dxa"/>
          </w:tcPr>
          <w:p w:rsidR="00A82148" w:rsidRPr="008F3977" w:rsidRDefault="00A82148" w:rsidP="003255BE">
            <w:pPr>
              <w:rPr>
                <w:rFonts w:ascii="Arial" w:hAnsi="Arial" w:cs="Arial"/>
                <w:color w:val="000000"/>
              </w:rPr>
            </w:pPr>
          </w:p>
        </w:tc>
        <w:tc>
          <w:tcPr>
            <w:tcW w:w="992" w:type="dxa"/>
          </w:tcPr>
          <w:p w:rsidR="00A82148" w:rsidRPr="008F3977" w:rsidRDefault="005F72AE" w:rsidP="003255BE">
            <w:pPr>
              <w:rPr>
                <w:rFonts w:ascii="Arial" w:hAnsi="Arial" w:cs="Arial"/>
                <w:color w:val="000000"/>
              </w:rPr>
            </w:pPr>
            <w:r>
              <w:rPr>
                <w:rFonts w:ascii="Arial" w:hAnsi="Arial" w:cs="Arial"/>
                <w:color w:val="000000"/>
              </w:rPr>
              <w:t>March 16</w:t>
            </w:r>
          </w:p>
        </w:tc>
        <w:tc>
          <w:tcPr>
            <w:tcW w:w="2126" w:type="dxa"/>
          </w:tcPr>
          <w:p w:rsidR="00A82148" w:rsidRPr="008F3977" w:rsidRDefault="005F72AE">
            <w:pPr>
              <w:rPr>
                <w:rFonts w:ascii="Arial" w:hAnsi="Arial" w:cs="Arial"/>
              </w:rPr>
            </w:pPr>
            <w:r>
              <w:rPr>
                <w:rFonts w:ascii="Arial" w:hAnsi="Arial" w:cs="Arial"/>
              </w:rPr>
              <w:t>To be reviewed as part of JSNA</w:t>
            </w:r>
          </w:p>
        </w:tc>
        <w:tc>
          <w:tcPr>
            <w:tcW w:w="709" w:type="dxa"/>
            <w:shd w:val="clear" w:color="auto" w:fill="00B050"/>
          </w:tcPr>
          <w:p w:rsidR="00A82148" w:rsidRDefault="00A82148">
            <w:pPr>
              <w:rPr>
                <w:rFonts w:ascii="Arial" w:hAnsi="Arial" w:cs="Arial"/>
              </w:rPr>
            </w:pPr>
          </w:p>
        </w:tc>
      </w:tr>
      <w:tr w:rsidR="00A82148" w:rsidRPr="008F3977" w:rsidTr="00136670">
        <w:tc>
          <w:tcPr>
            <w:tcW w:w="675" w:type="dxa"/>
            <w:vMerge w:val="restart"/>
          </w:tcPr>
          <w:p w:rsidR="00A82148" w:rsidRPr="008F3977" w:rsidRDefault="00A82148" w:rsidP="003F1A6D">
            <w:pPr>
              <w:rPr>
                <w:rFonts w:ascii="Arial" w:hAnsi="Arial" w:cs="Arial"/>
                <w:color w:val="000000"/>
              </w:rPr>
            </w:pPr>
            <w:r w:rsidRPr="008F3977">
              <w:rPr>
                <w:rFonts w:ascii="Arial" w:hAnsi="Arial" w:cs="Arial"/>
                <w:color w:val="000000"/>
              </w:rPr>
              <w:t>B3</w:t>
            </w:r>
          </w:p>
          <w:p w:rsidR="00A82148" w:rsidRPr="008F3977" w:rsidRDefault="00A82148">
            <w:pPr>
              <w:rPr>
                <w:rFonts w:ascii="Arial" w:hAnsi="Arial" w:cs="Arial"/>
              </w:rPr>
            </w:pPr>
          </w:p>
        </w:tc>
        <w:tc>
          <w:tcPr>
            <w:tcW w:w="1560" w:type="dxa"/>
            <w:vMerge w:val="restart"/>
          </w:tcPr>
          <w:p w:rsidR="00A82148" w:rsidRPr="008F3977" w:rsidRDefault="00A82148" w:rsidP="003F1A6D">
            <w:pPr>
              <w:rPr>
                <w:rFonts w:ascii="Arial" w:hAnsi="Arial" w:cs="Arial"/>
                <w:color w:val="000000"/>
              </w:rPr>
            </w:pPr>
            <w:r w:rsidRPr="008F3977">
              <w:rPr>
                <w:rFonts w:ascii="Arial" w:hAnsi="Arial" w:cs="Arial"/>
                <w:color w:val="000000"/>
              </w:rPr>
              <w:t>Access and new models of working for children and young people</w:t>
            </w:r>
          </w:p>
          <w:p w:rsidR="00A82148" w:rsidRPr="008F3977" w:rsidRDefault="00A82148">
            <w:pPr>
              <w:rPr>
                <w:rFonts w:ascii="Arial" w:hAnsi="Arial" w:cs="Arial"/>
              </w:rPr>
            </w:pPr>
          </w:p>
        </w:tc>
        <w:tc>
          <w:tcPr>
            <w:tcW w:w="2551" w:type="dxa"/>
            <w:vMerge w:val="restart"/>
          </w:tcPr>
          <w:p w:rsidR="00A82148" w:rsidRDefault="00A82148" w:rsidP="003F1A6D">
            <w:pPr>
              <w:rPr>
                <w:rFonts w:ascii="Arial" w:hAnsi="Arial" w:cs="Arial"/>
                <w:color w:val="000000"/>
              </w:rPr>
            </w:pPr>
            <w:r w:rsidRPr="008F3977">
              <w:rPr>
                <w:rFonts w:ascii="Arial" w:hAnsi="Arial" w:cs="Arial"/>
                <w:color w:val="000000"/>
              </w:rPr>
              <w:t xml:space="preserve">CAMHS services available up to age of 18 </w:t>
            </w:r>
            <w:r>
              <w:rPr>
                <w:rFonts w:ascii="Arial" w:hAnsi="Arial" w:cs="Arial"/>
                <w:color w:val="000000"/>
              </w:rPr>
              <w:t xml:space="preserve">with shared care protocol in place for people aged 16-18 with mental health needs.  </w:t>
            </w:r>
          </w:p>
          <w:p w:rsidR="00A82148" w:rsidRDefault="00A82148" w:rsidP="003F1A6D">
            <w:pPr>
              <w:rPr>
                <w:rFonts w:ascii="Arial" w:hAnsi="Arial" w:cs="Arial"/>
                <w:color w:val="000000"/>
              </w:rPr>
            </w:pPr>
          </w:p>
          <w:p w:rsidR="00A82148" w:rsidRDefault="00A82148" w:rsidP="003F1A6D">
            <w:pPr>
              <w:rPr>
                <w:rFonts w:ascii="Arial" w:hAnsi="Arial" w:cs="Arial"/>
                <w:color w:val="000000"/>
              </w:rPr>
            </w:pPr>
            <w:r>
              <w:rPr>
                <w:rFonts w:ascii="Arial" w:hAnsi="Arial" w:cs="Arial"/>
                <w:color w:val="000000"/>
              </w:rPr>
              <w:t>Access to S136 bed or 16-18 year olds</w:t>
            </w:r>
          </w:p>
          <w:p w:rsidR="00A82148" w:rsidRDefault="00A82148" w:rsidP="003F1A6D">
            <w:pPr>
              <w:rPr>
                <w:rFonts w:ascii="Arial" w:hAnsi="Arial" w:cs="Arial"/>
                <w:color w:val="000000"/>
              </w:rPr>
            </w:pPr>
          </w:p>
          <w:p w:rsidR="00A82148" w:rsidRPr="008F3977" w:rsidRDefault="00A82148" w:rsidP="003F1A6D">
            <w:pPr>
              <w:rPr>
                <w:rFonts w:ascii="Arial" w:hAnsi="Arial" w:cs="Arial"/>
                <w:color w:val="000000"/>
              </w:rPr>
            </w:pPr>
            <w:r>
              <w:rPr>
                <w:rFonts w:ascii="Arial" w:hAnsi="Arial" w:cs="Arial"/>
                <w:color w:val="000000"/>
              </w:rPr>
              <w:t>Delayed response times reported</w:t>
            </w:r>
          </w:p>
          <w:p w:rsidR="00A82148" w:rsidRPr="008F3977" w:rsidRDefault="00A82148">
            <w:pPr>
              <w:rPr>
                <w:rFonts w:ascii="Arial" w:hAnsi="Arial" w:cs="Arial"/>
              </w:rPr>
            </w:pPr>
          </w:p>
        </w:tc>
        <w:tc>
          <w:tcPr>
            <w:tcW w:w="2268" w:type="dxa"/>
            <w:vMerge w:val="restart"/>
          </w:tcPr>
          <w:p w:rsidR="00A82148" w:rsidRPr="008F3977" w:rsidRDefault="00A82148" w:rsidP="00D07670">
            <w:pPr>
              <w:rPr>
                <w:rFonts w:ascii="Arial" w:hAnsi="Arial" w:cs="Arial"/>
                <w:color w:val="000000"/>
              </w:rPr>
            </w:pPr>
            <w:r>
              <w:rPr>
                <w:rFonts w:ascii="Arial" w:hAnsi="Arial" w:cs="Arial"/>
                <w:color w:val="000000"/>
              </w:rPr>
              <w:t>L</w:t>
            </w:r>
            <w:r w:rsidRPr="008F3977">
              <w:rPr>
                <w:rFonts w:ascii="Arial" w:hAnsi="Arial" w:cs="Arial"/>
                <w:color w:val="000000"/>
              </w:rPr>
              <w:t xml:space="preserve">ack of </w:t>
            </w:r>
            <w:r>
              <w:rPr>
                <w:rFonts w:ascii="Arial" w:hAnsi="Arial" w:cs="Arial"/>
                <w:color w:val="000000"/>
              </w:rPr>
              <w:t xml:space="preserve">services specifically for </w:t>
            </w:r>
            <w:r w:rsidRPr="008F3977">
              <w:rPr>
                <w:rFonts w:ascii="Arial" w:hAnsi="Arial" w:cs="Arial"/>
                <w:color w:val="000000"/>
              </w:rPr>
              <w:t>14-25</w:t>
            </w:r>
            <w:r>
              <w:rPr>
                <w:rFonts w:ascii="Arial" w:hAnsi="Arial" w:cs="Arial"/>
                <w:color w:val="000000"/>
              </w:rPr>
              <w:t xml:space="preserve"> year olds.</w:t>
            </w:r>
            <w:r w:rsidRPr="008F3977">
              <w:rPr>
                <w:rFonts w:ascii="Arial" w:hAnsi="Arial" w:cs="Arial"/>
                <w:color w:val="000000"/>
              </w:rPr>
              <w:br/>
            </w:r>
          </w:p>
        </w:tc>
        <w:tc>
          <w:tcPr>
            <w:tcW w:w="3260" w:type="dxa"/>
          </w:tcPr>
          <w:p w:rsidR="00A82148" w:rsidRDefault="00A82148" w:rsidP="002A25A2">
            <w:pPr>
              <w:rPr>
                <w:rFonts w:ascii="Arial" w:hAnsi="Arial" w:cs="Arial"/>
                <w:color w:val="000000"/>
              </w:rPr>
            </w:pPr>
            <w:r>
              <w:rPr>
                <w:rFonts w:ascii="Arial" w:hAnsi="Arial" w:cs="Arial"/>
                <w:color w:val="000000"/>
              </w:rPr>
              <w:t xml:space="preserve">Options appraisal for reconfiguration of services for </w:t>
            </w:r>
            <w:r w:rsidR="007414FD">
              <w:rPr>
                <w:rFonts w:ascii="Arial" w:hAnsi="Arial" w:cs="Arial"/>
                <w:color w:val="000000"/>
              </w:rPr>
              <w:t>0</w:t>
            </w:r>
            <w:r>
              <w:rPr>
                <w:rFonts w:ascii="Arial" w:hAnsi="Arial" w:cs="Arial"/>
                <w:color w:val="000000"/>
              </w:rPr>
              <w:t>-25 year olds, with any service changes to be included in the re-procurement of CAHMS.</w:t>
            </w:r>
          </w:p>
          <w:p w:rsidR="00A82148" w:rsidRDefault="00A82148" w:rsidP="002A25A2">
            <w:pPr>
              <w:rPr>
                <w:rFonts w:ascii="Arial" w:hAnsi="Arial" w:cs="Arial"/>
                <w:color w:val="000000"/>
              </w:rPr>
            </w:pPr>
          </w:p>
          <w:p w:rsidR="00A82148" w:rsidRDefault="00A82148" w:rsidP="002A25A2">
            <w:pPr>
              <w:rPr>
                <w:rFonts w:ascii="Arial" w:hAnsi="Arial" w:cs="Arial"/>
                <w:color w:val="000000"/>
              </w:rPr>
            </w:pPr>
          </w:p>
          <w:p w:rsidR="005F72AE" w:rsidRDefault="005F72AE" w:rsidP="002A25A2">
            <w:pPr>
              <w:rPr>
                <w:rFonts w:ascii="Arial" w:hAnsi="Arial" w:cs="Arial"/>
                <w:color w:val="000000"/>
              </w:rPr>
            </w:pPr>
          </w:p>
          <w:p w:rsidR="00A82148" w:rsidRPr="008F3977" w:rsidRDefault="00A82148" w:rsidP="00D07670">
            <w:pPr>
              <w:rPr>
                <w:rFonts w:ascii="Arial" w:hAnsi="Arial" w:cs="Arial"/>
                <w:color w:val="000000"/>
              </w:rPr>
            </w:pPr>
          </w:p>
        </w:tc>
        <w:tc>
          <w:tcPr>
            <w:tcW w:w="1418" w:type="dxa"/>
          </w:tcPr>
          <w:p w:rsidR="00A82148" w:rsidRDefault="00A82148" w:rsidP="003255BE">
            <w:pPr>
              <w:rPr>
                <w:rFonts w:ascii="Arial" w:hAnsi="Arial" w:cs="Arial"/>
                <w:color w:val="000000"/>
              </w:rPr>
            </w:pPr>
            <w:r>
              <w:rPr>
                <w:rFonts w:ascii="Arial" w:hAnsi="Arial" w:cs="Arial"/>
                <w:color w:val="000000"/>
              </w:rPr>
              <w:t>CCG (</w:t>
            </w:r>
            <w:r w:rsidR="007414FD">
              <w:rPr>
                <w:rFonts w:ascii="Arial" w:hAnsi="Arial" w:cs="Arial"/>
                <w:color w:val="000000"/>
              </w:rPr>
              <w:t>Mark Hemmings</w:t>
            </w:r>
            <w:r>
              <w:rPr>
                <w:rFonts w:ascii="Arial" w:hAnsi="Arial" w:cs="Arial"/>
                <w:color w:val="000000"/>
              </w:rPr>
              <w:t>)</w:t>
            </w:r>
          </w:p>
          <w:p w:rsidR="00A82148" w:rsidRDefault="00A82148" w:rsidP="003255BE">
            <w:pPr>
              <w:rPr>
                <w:rFonts w:ascii="Arial" w:hAnsi="Arial" w:cs="Arial"/>
                <w:color w:val="000000"/>
              </w:rPr>
            </w:pPr>
            <w:r>
              <w:rPr>
                <w:rFonts w:ascii="Arial" w:hAnsi="Arial" w:cs="Arial"/>
                <w:color w:val="000000"/>
              </w:rPr>
              <w:t>CAMHS (</w:t>
            </w:r>
            <w:r w:rsidR="007414FD">
              <w:rPr>
                <w:rFonts w:ascii="Arial" w:hAnsi="Arial" w:cs="Arial"/>
                <w:color w:val="000000"/>
              </w:rPr>
              <w:t>TBC</w:t>
            </w:r>
            <w:r>
              <w:rPr>
                <w:rFonts w:ascii="Arial" w:hAnsi="Arial" w:cs="Arial"/>
                <w:color w:val="000000"/>
              </w:rPr>
              <w:t>)</w:t>
            </w:r>
          </w:p>
          <w:p w:rsidR="00A82148" w:rsidRPr="008F3977" w:rsidRDefault="00A82148" w:rsidP="007414FD">
            <w:pPr>
              <w:rPr>
                <w:rFonts w:ascii="Arial" w:hAnsi="Arial" w:cs="Arial"/>
                <w:color w:val="000000"/>
              </w:rPr>
            </w:pPr>
            <w:r>
              <w:rPr>
                <w:rFonts w:ascii="Arial" w:hAnsi="Arial" w:cs="Arial"/>
                <w:color w:val="000000"/>
              </w:rPr>
              <w:t>AWP (</w:t>
            </w:r>
            <w:r w:rsidR="007414FD">
              <w:rPr>
                <w:rFonts w:ascii="Arial" w:hAnsi="Arial" w:cs="Arial"/>
                <w:color w:val="000000"/>
              </w:rPr>
              <w:t>Andy James)</w:t>
            </w:r>
          </w:p>
        </w:tc>
        <w:tc>
          <w:tcPr>
            <w:tcW w:w="992" w:type="dxa"/>
          </w:tcPr>
          <w:p w:rsidR="00A82148" w:rsidRPr="008F3977" w:rsidRDefault="00A82148" w:rsidP="003255BE">
            <w:pPr>
              <w:rPr>
                <w:rFonts w:ascii="Arial" w:hAnsi="Arial" w:cs="Arial"/>
                <w:color w:val="000000"/>
              </w:rPr>
            </w:pPr>
            <w:r>
              <w:rPr>
                <w:rFonts w:ascii="Arial" w:hAnsi="Arial" w:cs="Arial"/>
                <w:color w:val="000000"/>
              </w:rPr>
              <w:t>April 16</w:t>
            </w:r>
          </w:p>
        </w:tc>
        <w:tc>
          <w:tcPr>
            <w:tcW w:w="2126" w:type="dxa"/>
          </w:tcPr>
          <w:p w:rsidR="00A82148" w:rsidRPr="008F3977" w:rsidRDefault="00A82148" w:rsidP="00804527">
            <w:pPr>
              <w:rPr>
                <w:rFonts w:ascii="Arial" w:hAnsi="Arial" w:cs="Arial"/>
              </w:rPr>
            </w:pPr>
            <w:r>
              <w:rPr>
                <w:rFonts w:ascii="Arial" w:hAnsi="Arial" w:cs="Arial"/>
                <w:color w:val="000000"/>
              </w:rPr>
              <w:t>Procurement process ongoing</w:t>
            </w:r>
            <w:r w:rsidR="00804527">
              <w:rPr>
                <w:rFonts w:ascii="Arial" w:hAnsi="Arial" w:cs="Arial"/>
                <w:color w:val="000000"/>
              </w:rPr>
              <w:t xml:space="preserve">. </w:t>
            </w:r>
          </w:p>
        </w:tc>
        <w:tc>
          <w:tcPr>
            <w:tcW w:w="709" w:type="dxa"/>
            <w:shd w:val="clear" w:color="auto" w:fill="00B050"/>
          </w:tcPr>
          <w:p w:rsidR="00A82148" w:rsidRDefault="00A82148" w:rsidP="003F1A6D">
            <w:pPr>
              <w:rPr>
                <w:rFonts w:ascii="Arial" w:hAnsi="Arial" w:cs="Arial"/>
                <w:color w:val="000000"/>
              </w:rPr>
            </w:pPr>
          </w:p>
        </w:tc>
      </w:tr>
      <w:tr w:rsidR="00A82148" w:rsidRPr="008F3977" w:rsidTr="00136670">
        <w:tc>
          <w:tcPr>
            <w:tcW w:w="675" w:type="dxa"/>
            <w:vMerge/>
          </w:tcPr>
          <w:p w:rsidR="00A82148" w:rsidRPr="008F3977" w:rsidRDefault="00A82148" w:rsidP="003F1A6D">
            <w:pPr>
              <w:rPr>
                <w:rFonts w:ascii="Arial" w:hAnsi="Arial" w:cs="Arial"/>
                <w:color w:val="000000"/>
              </w:rPr>
            </w:pPr>
          </w:p>
        </w:tc>
        <w:tc>
          <w:tcPr>
            <w:tcW w:w="1560" w:type="dxa"/>
            <w:vMerge/>
          </w:tcPr>
          <w:p w:rsidR="00A82148" w:rsidRPr="008F3977" w:rsidRDefault="00A82148" w:rsidP="003F1A6D">
            <w:pPr>
              <w:rPr>
                <w:rFonts w:ascii="Arial" w:hAnsi="Arial" w:cs="Arial"/>
                <w:color w:val="000000"/>
              </w:rPr>
            </w:pPr>
          </w:p>
        </w:tc>
        <w:tc>
          <w:tcPr>
            <w:tcW w:w="2551" w:type="dxa"/>
            <w:vMerge/>
          </w:tcPr>
          <w:p w:rsidR="00A82148" w:rsidRPr="008F3977" w:rsidRDefault="00A82148" w:rsidP="003F1A6D">
            <w:pPr>
              <w:rPr>
                <w:rFonts w:ascii="Arial" w:hAnsi="Arial" w:cs="Arial"/>
                <w:color w:val="000000"/>
              </w:rPr>
            </w:pPr>
          </w:p>
        </w:tc>
        <w:tc>
          <w:tcPr>
            <w:tcW w:w="2268" w:type="dxa"/>
            <w:vMerge/>
          </w:tcPr>
          <w:p w:rsidR="00A82148" w:rsidRDefault="00A82148" w:rsidP="00D07670">
            <w:pPr>
              <w:rPr>
                <w:rFonts w:ascii="Arial" w:hAnsi="Arial" w:cs="Arial"/>
                <w:color w:val="000000"/>
              </w:rPr>
            </w:pPr>
          </w:p>
        </w:tc>
        <w:tc>
          <w:tcPr>
            <w:tcW w:w="3260" w:type="dxa"/>
          </w:tcPr>
          <w:p w:rsidR="00A82148" w:rsidRDefault="00A82148" w:rsidP="00D2614E">
            <w:pPr>
              <w:rPr>
                <w:rFonts w:ascii="Arial" w:hAnsi="Arial" w:cs="Arial"/>
                <w:color w:val="000000"/>
              </w:rPr>
            </w:pPr>
            <w:r>
              <w:rPr>
                <w:rFonts w:ascii="Arial" w:hAnsi="Arial" w:cs="Arial"/>
                <w:color w:val="000000"/>
              </w:rPr>
              <w:t>Options appraisal for a strengthened response for children and young people in mental health crisis</w:t>
            </w:r>
          </w:p>
          <w:p w:rsidR="00A82148" w:rsidRDefault="00A82148" w:rsidP="002A25A2">
            <w:pPr>
              <w:rPr>
                <w:rFonts w:ascii="Arial" w:hAnsi="Arial" w:cs="Arial"/>
                <w:color w:val="000000"/>
              </w:rPr>
            </w:pPr>
          </w:p>
        </w:tc>
        <w:tc>
          <w:tcPr>
            <w:tcW w:w="1418" w:type="dxa"/>
          </w:tcPr>
          <w:p w:rsidR="00A82148" w:rsidRDefault="00136670" w:rsidP="003255BE">
            <w:pPr>
              <w:rPr>
                <w:rFonts w:ascii="Arial" w:hAnsi="Arial" w:cs="Arial"/>
                <w:color w:val="000000"/>
              </w:rPr>
            </w:pPr>
            <w:r>
              <w:rPr>
                <w:rFonts w:ascii="Arial" w:hAnsi="Arial" w:cs="Arial"/>
                <w:color w:val="000000"/>
              </w:rPr>
              <w:t>CCG – Mark Hemmings, CAMHS -</w:t>
            </w:r>
          </w:p>
          <w:p w:rsidR="00A82148" w:rsidRDefault="00136670" w:rsidP="00136670">
            <w:pPr>
              <w:rPr>
                <w:rFonts w:ascii="Arial" w:hAnsi="Arial" w:cs="Arial"/>
                <w:color w:val="000000"/>
              </w:rPr>
            </w:pPr>
            <w:r>
              <w:rPr>
                <w:rFonts w:ascii="Arial" w:hAnsi="Arial" w:cs="Arial"/>
                <w:color w:val="000000"/>
              </w:rPr>
              <w:t>Trish Tallis</w:t>
            </w:r>
          </w:p>
        </w:tc>
        <w:tc>
          <w:tcPr>
            <w:tcW w:w="992" w:type="dxa"/>
          </w:tcPr>
          <w:p w:rsidR="00A82148" w:rsidRDefault="00A82148" w:rsidP="003255BE">
            <w:pPr>
              <w:rPr>
                <w:rFonts w:ascii="Arial" w:hAnsi="Arial" w:cs="Arial"/>
                <w:color w:val="000000"/>
              </w:rPr>
            </w:pPr>
            <w:r>
              <w:rPr>
                <w:rFonts w:ascii="Arial" w:hAnsi="Arial" w:cs="Arial"/>
                <w:color w:val="000000"/>
              </w:rPr>
              <w:t>March 16</w:t>
            </w:r>
          </w:p>
        </w:tc>
        <w:tc>
          <w:tcPr>
            <w:tcW w:w="2126" w:type="dxa"/>
          </w:tcPr>
          <w:p w:rsidR="00A82148" w:rsidRPr="008F3977" w:rsidRDefault="005F72AE" w:rsidP="00804527">
            <w:pPr>
              <w:rPr>
                <w:rFonts w:ascii="Arial" w:hAnsi="Arial" w:cs="Arial"/>
                <w:color w:val="000000"/>
              </w:rPr>
            </w:pPr>
            <w:r>
              <w:rPr>
                <w:rFonts w:ascii="Arial" w:hAnsi="Arial" w:cs="Arial"/>
                <w:color w:val="000000"/>
              </w:rPr>
              <w:t>Money secured for improved CAMHS crisis response. Recruitment underway</w:t>
            </w:r>
          </w:p>
        </w:tc>
        <w:tc>
          <w:tcPr>
            <w:tcW w:w="709" w:type="dxa"/>
            <w:shd w:val="clear" w:color="auto" w:fill="00B050"/>
          </w:tcPr>
          <w:p w:rsidR="00A82148" w:rsidRDefault="00A82148" w:rsidP="003F1A6D">
            <w:pPr>
              <w:rPr>
                <w:rFonts w:ascii="Arial" w:hAnsi="Arial" w:cs="Arial"/>
                <w:color w:val="000000"/>
              </w:rPr>
            </w:pPr>
          </w:p>
        </w:tc>
      </w:tr>
      <w:tr w:rsidR="00A82148" w:rsidRPr="008F3977" w:rsidTr="00BD7BB0">
        <w:tc>
          <w:tcPr>
            <w:tcW w:w="675" w:type="dxa"/>
            <w:vMerge w:val="restart"/>
          </w:tcPr>
          <w:p w:rsidR="00A82148" w:rsidRPr="008F3977" w:rsidRDefault="00A82148" w:rsidP="003F1A6D">
            <w:pPr>
              <w:rPr>
                <w:rFonts w:ascii="Arial" w:hAnsi="Arial" w:cs="Arial"/>
                <w:color w:val="000000"/>
              </w:rPr>
            </w:pPr>
            <w:r w:rsidRPr="008F3977">
              <w:rPr>
                <w:rFonts w:ascii="Arial" w:hAnsi="Arial" w:cs="Arial"/>
                <w:color w:val="000000"/>
              </w:rPr>
              <w:t>B4</w:t>
            </w:r>
          </w:p>
          <w:p w:rsidR="00A82148" w:rsidRPr="008F3977" w:rsidRDefault="00A82148">
            <w:pPr>
              <w:rPr>
                <w:rFonts w:ascii="Arial" w:hAnsi="Arial" w:cs="Arial"/>
              </w:rPr>
            </w:pPr>
          </w:p>
        </w:tc>
        <w:tc>
          <w:tcPr>
            <w:tcW w:w="1560" w:type="dxa"/>
            <w:vMerge w:val="restart"/>
          </w:tcPr>
          <w:p w:rsidR="00A82148" w:rsidRPr="008F3977" w:rsidRDefault="00A82148" w:rsidP="003F1A6D">
            <w:pPr>
              <w:rPr>
                <w:rFonts w:ascii="Arial" w:hAnsi="Arial" w:cs="Arial"/>
                <w:color w:val="000000"/>
              </w:rPr>
            </w:pPr>
            <w:r w:rsidRPr="008F3977">
              <w:rPr>
                <w:rFonts w:ascii="Arial" w:hAnsi="Arial" w:cs="Arial"/>
                <w:color w:val="000000"/>
              </w:rPr>
              <w:t>All staff should have the right skills and training to re</w:t>
            </w:r>
            <w:r>
              <w:rPr>
                <w:rFonts w:ascii="Arial" w:hAnsi="Arial" w:cs="Arial"/>
                <w:color w:val="000000"/>
              </w:rPr>
              <w:t>s</w:t>
            </w:r>
            <w:r w:rsidRPr="008F3977">
              <w:rPr>
                <w:rFonts w:ascii="Arial" w:hAnsi="Arial" w:cs="Arial"/>
                <w:color w:val="000000"/>
              </w:rPr>
              <w:t xml:space="preserve">pond to mental health crisis appropriately </w:t>
            </w:r>
          </w:p>
          <w:p w:rsidR="00A82148" w:rsidRPr="008F3977" w:rsidRDefault="00A82148">
            <w:pPr>
              <w:rPr>
                <w:rFonts w:ascii="Arial" w:hAnsi="Arial" w:cs="Arial"/>
              </w:rPr>
            </w:pPr>
          </w:p>
        </w:tc>
        <w:tc>
          <w:tcPr>
            <w:tcW w:w="2551" w:type="dxa"/>
            <w:vMerge w:val="restart"/>
          </w:tcPr>
          <w:p w:rsidR="00A82148" w:rsidRDefault="00A82148" w:rsidP="00C127D2">
            <w:pPr>
              <w:rPr>
                <w:rFonts w:ascii="Arial" w:hAnsi="Arial" w:cs="Arial"/>
                <w:color w:val="000000"/>
              </w:rPr>
            </w:pPr>
            <w:r w:rsidRPr="008F3977">
              <w:rPr>
                <w:rFonts w:ascii="Arial" w:hAnsi="Arial" w:cs="Arial"/>
                <w:color w:val="000000"/>
              </w:rPr>
              <w:t>SWAS</w:t>
            </w:r>
            <w:r>
              <w:rPr>
                <w:rFonts w:ascii="Arial" w:hAnsi="Arial" w:cs="Arial"/>
                <w:color w:val="000000"/>
              </w:rPr>
              <w:t>F</w:t>
            </w:r>
            <w:r w:rsidRPr="008F3977">
              <w:rPr>
                <w:rFonts w:ascii="Arial" w:hAnsi="Arial" w:cs="Arial"/>
                <w:color w:val="000000"/>
              </w:rPr>
              <w:t xml:space="preserve">T </w:t>
            </w:r>
            <w:r>
              <w:rPr>
                <w:rFonts w:ascii="Arial" w:hAnsi="Arial" w:cs="Arial"/>
                <w:color w:val="000000"/>
              </w:rPr>
              <w:t xml:space="preserve">have </w:t>
            </w:r>
            <w:r w:rsidRPr="008F3977">
              <w:rPr>
                <w:rFonts w:ascii="Arial" w:hAnsi="Arial" w:cs="Arial"/>
                <w:color w:val="000000"/>
              </w:rPr>
              <w:t>clinical guidelines for patients presenting with MH problems</w:t>
            </w:r>
          </w:p>
          <w:p w:rsidR="00A82148" w:rsidRDefault="00A82148" w:rsidP="00C127D2">
            <w:pPr>
              <w:rPr>
                <w:rFonts w:ascii="Arial" w:hAnsi="Arial" w:cs="Arial"/>
                <w:color w:val="000000"/>
              </w:rPr>
            </w:pPr>
            <w:r w:rsidRPr="008F3977">
              <w:rPr>
                <w:rFonts w:ascii="Arial" w:hAnsi="Arial" w:cs="Arial"/>
                <w:color w:val="000000"/>
              </w:rPr>
              <w:br/>
              <w:t>Police offer 1-2 training days per month</w:t>
            </w:r>
            <w:r>
              <w:rPr>
                <w:rFonts w:ascii="Arial" w:hAnsi="Arial" w:cs="Arial"/>
                <w:color w:val="000000"/>
              </w:rPr>
              <w:t>, which will include key topics such as Mental Health</w:t>
            </w:r>
          </w:p>
          <w:p w:rsidR="00A82148" w:rsidRDefault="00A82148" w:rsidP="00C127D2">
            <w:pPr>
              <w:rPr>
                <w:rFonts w:ascii="Arial" w:hAnsi="Arial" w:cs="Arial"/>
                <w:color w:val="000000"/>
              </w:rPr>
            </w:pPr>
            <w:r w:rsidRPr="008F3977">
              <w:rPr>
                <w:rFonts w:ascii="Arial" w:hAnsi="Arial" w:cs="Arial"/>
                <w:color w:val="000000"/>
              </w:rPr>
              <w:br/>
              <w:t xml:space="preserve">AWP </w:t>
            </w:r>
            <w:r>
              <w:rPr>
                <w:rFonts w:ascii="Arial" w:hAnsi="Arial" w:cs="Arial"/>
                <w:color w:val="000000"/>
              </w:rPr>
              <w:t>working in partnership with Weston Hospital and North Somerset Community Partnership to up skill more staff in recognising and supporting the management of mental health problems.</w:t>
            </w:r>
          </w:p>
          <w:p w:rsidR="00A82148" w:rsidRPr="008F3977" w:rsidRDefault="00A82148" w:rsidP="00C127D2">
            <w:pPr>
              <w:rPr>
                <w:rFonts w:ascii="Arial" w:hAnsi="Arial" w:cs="Arial"/>
              </w:rPr>
            </w:pPr>
          </w:p>
        </w:tc>
        <w:tc>
          <w:tcPr>
            <w:tcW w:w="2268" w:type="dxa"/>
          </w:tcPr>
          <w:p w:rsidR="00A82148" w:rsidRPr="008F3977" w:rsidRDefault="00A82148" w:rsidP="003F1A6D">
            <w:pPr>
              <w:rPr>
                <w:rFonts w:ascii="Arial" w:hAnsi="Arial" w:cs="Arial"/>
                <w:color w:val="000000"/>
              </w:rPr>
            </w:pPr>
            <w:r w:rsidRPr="008F3977">
              <w:rPr>
                <w:rFonts w:ascii="Arial" w:hAnsi="Arial" w:cs="Arial"/>
                <w:color w:val="000000"/>
              </w:rPr>
              <w:t xml:space="preserve">Limited </w:t>
            </w:r>
            <w:r>
              <w:rPr>
                <w:rFonts w:ascii="Arial" w:hAnsi="Arial" w:cs="Arial"/>
                <w:color w:val="000000"/>
              </w:rPr>
              <w:t>multi-agency</w:t>
            </w:r>
            <w:r w:rsidRPr="008F3977">
              <w:rPr>
                <w:rFonts w:ascii="Arial" w:hAnsi="Arial" w:cs="Arial"/>
                <w:color w:val="000000"/>
              </w:rPr>
              <w:t xml:space="preserve"> training</w:t>
            </w:r>
          </w:p>
          <w:p w:rsidR="00A82148" w:rsidRPr="008F3977" w:rsidRDefault="00A82148" w:rsidP="003255BE">
            <w:pPr>
              <w:rPr>
                <w:rFonts w:ascii="Arial" w:hAnsi="Arial" w:cs="Arial"/>
                <w:color w:val="000000"/>
              </w:rPr>
            </w:pPr>
          </w:p>
        </w:tc>
        <w:tc>
          <w:tcPr>
            <w:tcW w:w="3260" w:type="dxa"/>
          </w:tcPr>
          <w:p w:rsidR="00A82148" w:rsidRPr="008F3977" w:rsidRDefault="00A82148" w:rsidP="003F1A6D">
            <w:pPr>
              <w:rPr>
                <w:rFonts w:ascii="Arial" w:hAnsi="Arial" w:cs="Arial"/>
                <w:color w:val="000000"/>
              </w:rPr>
            </w:pPr>
            <w:r>
              <w:rPr>
                <w:rFonts w:ascii="Arial" w:hAnsi="Arial" w:cs="Arial"/>
                <w:color w:val="000000"/>
              </w:rPr>
              <w:t xml:space="preserve">Develop a plan for local multi-agency training programme in mental health </w:t>
            </w:r>
          </w:p>
          <w:p w:rsidR="00A82148" w:rsidRPr="008F3977" w:rsidRDefault="00A82148" w:rsidP="003255BE">
            <w:pPr>
              <w:rPr>
                <w:rFonts w:ascii="Arial" w:hAnsi="Arial" w:cs="Arial"/>
                <w:color w:val="000000"/>
              </w:rPr>
            </w:pPr>
          </w:p>
        </w:tc>
        <w:tc>
          <w:tcPr>
            <w:tcW w:w="1418" w:type="dxa"/>
            <w:shd w:val="clear" w:color="auto" w:fill="FFFFFF" w:themeFill="background1"/>
          </w:tcPr>
          <w:p w:rsidR="00A82148" w:rsidRDefault="00A82148" w:rsidP="003255BE">
            <w:pPr>
              <w:rPr>
                <w:rFonts w:ascii="Arial" w:hAnsi="Arial" w:cs="Arial"/>
                <w:color w:val="000000"/>
              </w:rPr>
            </w:pPr>
            <w:r>
              <w:rPr>
                <w:rFonts w:ascii="Arial" w:hAnsi="Arial" w:cs="Arial"/>
                <w:color w:val="000000"/>
              </w:rPr>
              <w:t>AWP (Anita Hutson)</w:t>
            </w:r>
          </w:p>
          <w:p w:rsidR="00A82148" w:rsidRPr="008F3977" w:rsidRDefault="00A82148" w:rsidP="003255BE">
            <w:pPr>
              <w:rPr>
                <w:rFonts w:ascii="Arial" w:hAnsi="Arial" w:cs="Arial"/>
                <w:color w:val="000000"/>
              </w:rPr>
            </w:pPr>
          </w:p>
        </w:tc>
        <w:tc>
          <w:tcPr>
            <w:tcW w:w="992" w:type="dxa"/>
          </w:tcPr>
          <w:p w:rsidR="00A82148" w:rsidRPr="008F3977" w:rsidRDefault="00A82148" w:rsidP="003255BE">
            <w:pPr>
              <w:rPr>
                <w:rFonts w:ascii="Arial" w:hAnsi="Arial" w:cs="Arial"/>
                <w:color w:val="000000"/>
              </w:rPr>
            </w:pPr>
            <w:r>
              <w:rPr>
                <w:rFonts w:ascii="Arial" w:hAnsi="Arial" w:cs="Arial"/>
                <w:color w:val="000000"/>
              </w:rPr>
              <w:t>April 15</w:t>
            </w:r>
          </w:p>
        </w:tc>
        <w:tc>
          <w:tcPr>
            <w:tcW w:w="2126" w:type="dxa"/>
          </w:tcPr>
          <w:p w:rsidR="00BD7BB0" w:rsidRDefault="00A82148" w:rsidP="007414FD">
            <w:pPr>
              <w:rPr>
                <w:rFonts w:ascii="Arial" w:hAnsi="Arial" w:cs="Arial"/>
              </w:rPr>
            </w:pPr>
            <w:r>
              <w:rPr>
                <w:rFonts w:ascii="Arial" w:hAnsi="Arial" w:cs="Arial"/>
              </w:rPr>
              <w:t xml:space="preserve">Plan </w:t>
            </w:r>
            <w:r w:rsidR="007414FD">
              <w:rPr>
                <w:rFonts w:ascii="Arial" w:hAnsi="Arial" w:cs="Arial"/>
              </w:rPr>
              <w:t>in development</w:t>
            </w:r>
            <w:r w:rsidR="00BD7BB0">
              <w:rPr>
                <w:rFonts w:ascii="Arial" w:hAnsi="Arial" w:cs="Arial"/>
              </w:rPr>
              <w:t>.</w:t>
            </w:r>
          </w:p>
          <w:p w:rsidR="00BD7BB0" w:rsidRDefault="00BD7BB0" w:rsidP="007414FD">
            <w:pPr>
              <w:rPr>
                <w:rFonts w:ascii="Arial" w:hAnsi="Arial" w:cs="Arial"/>
              </w:rPr>
            </w:pPr>
            <w:r>
              <w:rPr>
                <w:rFonts w:ascii="Arial" w:hAnsi="Arial" w:cs="Arial"/>
              </w:rPr>
              <w:t>SWASFT has limited capacity for training.</w:t>
            </w:r>
          </w:p>
          <w:p w:rsidR="00BD7BB0" w:rsidRDefault="00BD7BB0" w:rsidP="007414FD">
            <w:pPr>
              <w:rPr>
                <w:rFonts w:ascii="Arial" w:hAnsi="Arial" w:cs="Arial"/>
              </w:rPr>
            </w:pPr>
            <w:r>
              <w:rPr>
                <w:rFonts w:ascii="Arial" w:hAnsi="Arial" w:cs="Arial"/>
              </w:rPr>
              <w:t>AH put together training package on mental health &amp; happy for this to be shared.</w:t>
            </w:r>
          </w:p>
          <w:p w:rsidR="00A82148" w:rsidRPr="008F3977" w:rsidRDefault="00BD7BB0" w:rsidP="00BD7BB0">
            <w:pPr>
              <w:rPr>
                <w:rFonts w:ascii="Arial" w:hAnsi="Arial" w:cs="Arial"/>
              </w:rPr>
            </w:pPr>
            <w:r>
              <w:rPr>
                <w:rFonts w:ascii="Arial" w:hAnsi="Arial" w:cs="Arial"/>
              </w:rPr>
              <w:t xml:space="preserve">No existing training taken up by Police. </w:t>
            </w:r>
            <w:r w:rsidR="007414FD">
              <w:rPr>
                <w:rFonts w:ascii="Arial" w:hAnsi="Arial" w:cs="Arial"/>
              </w:rPr>
              <w:t xml:space="preserve"> </w:t>
            </w:r>
          </w:p>
        </w:tc>
        <w:tc>
          <w:tcPr>
            <w:tcW w:w="709" w:type="dxa"/>
            <w:shd w:val="clear" w:color="auto" w:fill="F79646" w:themeFill="accent6"/>
          </w:tcPr>
          <w:p w:rsidR="00A82148" w:rsidRDefault="00A82148" w:rsidP="008F4B40">
            <w:pPr>
              <w:rPr>
                <w:rFonts w:ascii="Arial" w:hAnsi="Arial" w:cs="Arial"/>
              </w:rPr>
            </w:pPr>
          </w:p>
        </w:tc>
      </w:tr>
      <w:tr w:rsidR="00A82148" w:rsidRPr="008F3977" w:rsidTr="007813A8">
        <w:tc>
          <w:tcPr>
            <w:tcW w:w="675" w:type="dxa"/>
            <w:vMerge/>
          </w:tcPr>
          <w:p w:rsidR="00A82148" w:rsidRPr="008F3977" w:rsidRDefault="00A82148" w:rsidP="003F1A6D">
            <w:pPr>
              <w:rPr>
                <w:rFonts w:ascii="Arial" w:hAnsi="Arial" w:cs="Arial"/>
                <w:color w:val="000000"/>
              </w:rPr>
            </w:pPr>
          </w:p>
        </w:tc>
        <w:tc>
          <w:tcPr>
            <w:tcW w:w="1560" w:type="dxa"/>
            <w:vMerge/>
          </w:tcPr>
          <w:p w:rsidR="00A82148" w:rsidRPr="008F3977" w:rsidRDefault="00A82148" w:rsidP="003F1A6D">
            <w:pPr>
              <w:rPr>
                <w:rFonts w:ascii="Arial" w:hAnsi="Arial" w:cs="Arial"/>
                <w:color w:val="000000"/>
              </w:rPr>
            </w:pPr>
          </w:p>
        </w:tc>
        <w:tc>
          <w:tcPr>
            <w:tcW w:w="2551" w:type="dxa"/>
            <w:vMerge/>
          </w:tcPr>
          <w:p w:rsidR="00A82148" w:rsidRPr="008F3977" w:rsidRDefault="00A82148" w:rsidP="00FC518E">
            <w:pPr>
              <w:rPr>
                <w:rFonts w:ascii="Arial" w:hAnsi="Arial" w:cs="Arial"/>
                <w:color w:val="000000"/>
              </w:rPr>
            </w:pPr>
          </w:p>
        </w:tc>
        <w:tc>
          <w:tcPr>
            <w:tcW w:w="2268" w:type="dxa"/>
          </w:tcPr>
          <w:p w:rsidR="00A82148" w:rsidRPr="008F3977" w:rsidRDefault="00A82148" w:rsidP="008F4B40">
            <w:pPr>
              <w:rPr>
                <w:rFonts w:ascii="Arial" w:hAnsi="Arial" w:cs="Arial"/>
                <w:color w:val="000000"/>
              </w:rPr>
            </w:pPr>
            <w:r w:rsidRPr="008F3977">
              <w:rPr>
                <w:rFonts w:ascii="Arial" w:hAnsi="Arial" w:cs="Arial"/>
                <w:color w:val="000000"/>
              </w:rPr>
              <w:t>SWAS</w:t>
            </w:r>
            <w:r>
              <w:rPr>
                <w:rFonts w:ascii="Arial" w:hAnsi="Arial" w:cs="Arial"/>
                <w:color w:val="000000"/>
              </w:rPr>
              <w:t>F</w:t>
            </w:r>
            <w:r w:rsidRPr="008F3977">
              <w:rPr>
                <w:rFonts w:ascii="Arial" w:hAnsi="Arial" w:cs="Arial"/>
                <w:color w:val="000000"/>
              </w:rPr>
              <w:t xml:space="preserve">T </w:t>
            </w:r>
            <w:r>
              <w:rPr>
                <w:rFonts w:ascii="Arial" w:hAnsi="Arial" w:cs="Arial"/>
                <w:color w:val="000000"/>
              </w:rPr>
              <w:t>limited to 1 day</w:t>
            </w:r>
            <w:r w:rsidRPr="008F3977">
              <w:rPr>
                <w:rFonts w:ascii="Arial" w:hAnsi="Arial" w:cs="Arial"/>
                <w:color w:val="000000"/>
              </w:rPr>
              <w:t xml:space="preserve"> training per year per staff member</w:t>
            </w:r>
            <w:r>
              <w:rPr>
                <w:rFonts w:ascii="Arial" w:hAnsi="Arial" w:cs="Arial"/>
                <w:color w:val="000000"/>
              </w:rPr>
              <w:t xml:space="preserve"> for all clinical areas</w:t>
            </w:r>
          </w:p>
        </w:tc>
        <w:tc>
          <w:tcPr>
            <w:tcW w:w="3260" w:type="dxa"/>
          </w:tcPr>
          <w:p w:rsidR="00A82148" w:rsidRPr="008F3977" w:rsidRDefault="00A82148" w:rsidP="008249C9">
            <w:pPr>
              <w:rPr>
                <w:rFonts w:ascii="Arial" w:hAnsi="Arial" w:cs="Arial"/>
                <w:color w:val="000000"/>
              </w:rPr>
            </w:pPr>
            <w:r>
              <w:rPr>
                <w:rFonts w:ascii="Arial" w:hAnsi="Arial" w:cs="Arial"/>
                <w:color w:val="000000"/>
              </w:rPr>
              <w:t xml:space="preserve">SWASFT scoping </w:t>
            </w:r>
            <w:r w:rsidRPr="008F3977">
              <w:rPr>
                <w:rFonts w:ascii="Arial" w:hAnsi="Arial" w:cs="Arial"/>
                <w:color w:val="000000"/>
              </w:rPr>
              <w:t>web based training as part of the introduction of their new electronic patient record</w:t>
            </w:r>
            <w:r>
              <w:rPr>
                <w:rFonts w:ascii="Arial" w:hAnsi="Arial" w:cs="Arial"/>
                <w:color w:val="000000"/>
              </w:rPr>
              <w:t xml:space="preserve"> to support delivery of additional training</w:t>
            </w:r>
            <w:r w:rsidRPr="008F3977">
              <w:rPr>
                <w:rFonts w:ascii="Arial" w:hAnsi="Arial" w:cs="Arial"/>
                <w:color w:val="000000"/>
              </w:rPr>
              <w:br/>
            </w:r>
          </w:p>
        </w:tc>
        <w:tc>
          <w:tcPr>
            <w:tcW w:w="1418" w:type="dxa"/>
            <w:shd w:val="clear" w:color="auto" w:fill="FFFFFF" w:themeFill="background1"/>
          </w:tcPr>
          <w:p w:rsidR="00A82148" w:rsidRDefault="00A82148" w:rsidP="003255BE">
            <w:pPr>
              <w:rPr>
                <w:rFonts w:ascii="Arial" w:hAnsi="Arial" w:cs="Arial"/>
                <w:color w:val="000000"/>
              </w:rPr>
            </w:pPr>
            <w:r>
              <w:rPr>
                <w:rFonts w:ascii="Arial" w:hAnsi="Arial" w:cs="Arial"/>
                <w:color w:val="000000"/>
              </w:rPr>
              <w:t>SWASFT – (David Partlow)</w:t>
            </w:r>
          </w:p>
        </w:tc>
        <w:tc>
          <w:tcPr>
            <w:tcW w:w="992" w:type="dxa"/>
          </w:tcPr>
          <w:p w:rsidR="00A82148" w:rsidRPr="008F3977" w:rsidRDefault="00A82148" w:rsidP="003255BE">
            <w:pPr>
              <w:rPr>
                <w:rFonts w:ascii="Arial" w:hAnsi="Arial" w:cs="Arial"/>
                <w:color w:val="000000"/>
              </w:rPr>
            </w:pPr>
            <w:r>
              <w:rPr>
                <w:rFonts w:ascii="Arial" w:hAnsi="Arial" w:cs="Arial"/>
                <w:color w:val="000000"/>
              </w:rPr>
              <w:t>March 16</w:t>
            </w:r>
          </w:p>
        </w:tc>
        <w:tc>
          <w:tcPr>
            <w:tcW w:w="2126" w:type="dxa"/>
          </w:tcPr>
          <w:p w:rsidR="00A82148" w:rsidRPr="008F3977" w:rsidRDefault="00D80217" w:rsidP="003F1A6D">
            <w:pPr>
              <w:rPr>
                <w:rFonts w:ascii="Arial" w:hAnsi="Arial" w:cs="Arial"/>
                <w:color w:val="000000"/>
              </w:rPr>
            </w:pPr>
            <w:r>
              <w:rPr>
                <w:rFonts w:ascii="Arial" w:hAnsi="Arial" w:cs="Arial"/>
                <w:color w:val="000000"/>
              </w:rPr>
              <w:t>As above.</w:t>
            </w:r>
          </w:p>
        </w:tc>
        <w:tc>
          <w:tcPr>
            <w:tcW w:w="709" w:type="dxa"/>
            <w:shd w:val="clear" w:color="auto" w:fill="F79646" w:themeFill="accent6"/>
          </w:tcPr>
          <w:p w:rsidR="00A82148" w:rsidRPr="008F3977" w:rsidRDefault="00A82148" w:rsidP="003F1A6D">
            <w:pPr>
              <w:rPr>
                <w:rFonts w:ascii="Arial" w:hAnsi="Arial" w:cs="Arial"/>
                <w:color w:val="000000"/>
              </w:rPr>
            </w:pPr>
          </w:p>
        </w:tc>
      </w:tr>
      <w:tr w:rsidR="00A82148" w:rsidRPr="008F3977" w:rsidTr="00804527">
        <w:tc>
          <w:tcPr>
            <w:tcW w:w="675" w:type="dxa"/>
            <w:vMerge w:val="restart"/>
          </w:tcPr>
          <w:p w:rsidR="00A82148" w:rsidRPr="008F3977" w:rsidRDefault="00A82148" w:rsidP="003F1A6D">
            <w:pPr>
              <w:rPr>
                <w:rFonts w:ascii="Arial" w:hAnsi="Arial" w:cs="Arial"/>
                <w:color w:val="000000"/>
              </w:rPr>
            </w:pPr>
            <w:r w:rsidRPr="008F3977">
              <w:rPr>
                <w:rFonts w:ascii="Arial" w:hAnsi="Arial" w:cs="Arial"/>
                <w:color w:val="000000"/>
              </w:rPr>
              <w:t>B5</w:t>
            </w:r>
          </w:p>
          <w:p w:rsidR="00A82148" w:rsidRPr="008F3977" w:rsidRDefault="00A82148">
            <w:pPr>
              <w:rPr>
                <w:rFonts w:ascii="Arial" w:hAnsi="Arial" w:cs="Arial"/>
              </w:rPr>
            </w:pPr>
          </w:p>
        </w:tc>
        <w:tc>
          <w:tcPr>
            <w:tcW w:w="1560" w:type="dxa"/>
            <w:vMerge w:val="restart"/>
          </w:tcPr>
          <w:p w:rsidR="00A82148" w:rsidRPr="008F3977" w:rsidRDefault="00A82148" w:rsidP="003F1A6D">
            <w:pPr>
              <w:rPr>
                <w:rFonts w:ascii="Arial" w:hAnsi="Arial" w:cs="Arial"/>
                <w:color w:val="000000"/>
              </w:rPr>
            </w:pPr>
            <w:r w:rsidRPr="008F3977">
              <w:rPr>
                <w:rFonts w:ascii="Arial" w:hAnsi="Arial" w:cs="Arial"/>
                <w:color w:val="000000"/>
              </w:rPr>
              <w:t>People in crisis should expect an appropriate response and support when they need it</w:t>
            </w:r>
          </w:p>
          <w:p w:rsidR="00A82148" w:rsidRPr="008F3977" w:rsidRDefault="00A82148">
            <w:pPr>
              <w:rPr>
                <w:rFonts w:ascii="Arial" w:hAnsi="Arial" w:cs="Arial"/>
              </w:rPr>
            </w:pPr>
          </w:p>
        </w:tc>
        <w:tc>
          <w:tcPr>
            <w:tcW w:w="2551" w:type="dxa"/>
            <w:vMerge w:val="restart"/>
          </w:tcPr>
          <w:p w:rsidR="00A82148" w:rsidRDefault="00A82148" w:rsidP="003F1A6D">
            <w:pPr>
              <w:rPr>
                <w:rFonts w:ascii="Arial" w:hAnsi="Arial" w:cs="Arial"/>
                <w:color w:val="000000"/>
              </w:rPr>
            </w:pPr>
            <w:r w:rsidRPr="008F3977">
              <w:rPr>
                <w:rFonts w:ascii="Arial" w:hAnsi="Arial" w:cs="Arial"/>
                <w:color w:val="000000"/>
              </w:rPr>
              <w:t>IST 4 hour response target</w:t>
            </w:r>
            <w:r>
              <w:rPr>
                <w:rFonts w:ascii="Arial" w:hAnsi="Arial" w:cs="Arial"/>
                <w:color w:val="000000"/>
              </w:rPr>
              <w:t xml:space="preserve"> </w:t>
            </w:r>
          </w:p>
          <w:p w:rsidR="00A82148" w:rsidRDefault="00A82148" w:rsidP="003F1A6D">
            <w:pPr>
              <w:rPr>
                <w:rFonts w:ascii="Arial" w:hAnsi="Arial" w:cs="Arial"/>
                <w:color w:val="000000"/>
              </w:rPr>
            </w:pPr>
          </w:p>
          <w:p w:rsidR="00A82148" w:rsidRDefault="00A82148" w:rsidP="003F1A6D">
            <w:pPr>
              <w:rPr>
                <w:rFonts w:ascii="Arial" w:hAnsi="Arial" w:cs="Arial"/>
                <w:color w:val="000000"/>
              </w:rPr>
            </w:pPr>
            <w:r>
              <w:rPr>
                <w:rFonts w:ascii="Arial" w:hAnsi="Arial" w:cs="Arial"/>
                <w:color w:val="000000"/>
              </w:rPr>
              <w:t xml:space="preserve">Access to 24 hour support  via PCLS and IST </w:t>
            </w:r>
          </w:p>
          <w:p w:rsidR="00A82148" w:rsidRDefault="00A82148" w:rsidP="003F1A6D">
            <w:pPr>
              <w:rPr>
                <w:rFonts w:ascii="Arial" w:hAnsi="Arial" w:cs="Arial"/>
                <w:color w:val="000000"/>
              </w:rPr>
            </w:pPr>
          </w:p>
          <w:p w:rsidR="00A82148" w:rsidRDefault="00A82148" w:rsidP="003F1A6D">
            <w:pPr>
              <w:rPr>
                <w:rFonts w:ascii="Arial" w:hAnsi="Arial" w:cs="Arial"/>
                <w:color w:val="000000"/>
              </w:rPr>
            </w:pPr>
            <w:r w:rsidRPr="008F3977">
              <w:rPr>
                <w:rFonts w:ascii="Arial" w:hAnsi="Arial" w:cs="Arial"/>
                <w:color w:val="000000"/>
              </w:rPr>
              <w:t>Variety of acute beds available depending on needs of service user</w:t>
            </w:r>
          </w:p>
          <w:p w:rsidR="00A82148" w:rsidRDefault="00A82148" w:rsidP="003F1A6D">
            <w:pPr>
              <w:rPr>
                <w:rFonts w:ascii="Arial" w:hAnsi="Arial" w:cs="Arial"/>
                <w:color w:val="000000"/>
              </w:rPr>
            </w:pPr>
            <w:r w:rsidRPr="008F3977">
              <w:rPr>
                <w:rFonts w:ascii="Arial" w:hAnsi="Arial" w:cs="Arial"/>
                <w:color w:val="000000"/>
              </w:rPr>
              <w:br/>
              <w:t xml:space="preserve">Crisis plans </w:t>
            </w:r>
            <w:r>
              <w:rPr>
                <w:rFonts w:ascii="Arial" w:hAnsi="Arial" w:cs="Arial"/>
                <w:color w:val="000000"/>
              </w:rPr>
              <w:t xml:space="preserve">are </w:t>
            </w:r>
            <w:r w:rsidRPr="008F3977">
              <w:rPr>
                <w:rFonts w:ascii="Arial" w:hAnsi="Arial" w:cs="Arial"/>
                <w:color w:val="000000"/>
              </w:rPr>
              <w:t>in place for known service users</w:t>
            </w:r>
          </w:p>
          <w:p w:rsidR="00A82148" w:rsidRDefault="00A82148" w:rsidP="003F1A6D">
            <w:pPr>
              <w:rPr>
                <w:rFonts w:ascii="Arial" w:hAnsi="Arial" w:cs="Arial"/>
                <w:color w:val="000000"/>
              </w:rPr>
            </w:pPr>
          </w:p>
          <w:p w:rsidR="00A82148" w:rsidRDefault="00A82148" w:rsidP="003F1A6D">
            <w:pPr>
              <w:rPr>
                <w:rFonts w:ascii="Arial" w:hAnsi="Arial" w:cs="Arial"/>
                <w:color w:val="000000"/>
              </w:rPr>
            </w:pPr>
            <w:r>
              <w:rPr>
                <w:rFonts w:ascii="Arial" w:hAnsi="Arial" w:cs="Arial"/>
                <w:color w:val="000000"/>
              </w:rPr>
              <w:t>Placements for patients younger than 18 are commissioned on an ad hoc basis according to need</w:t>
            </w:r>
          </w:p>
          <w:p w:rsidR="007414FD" w:rsidRDefault="007414FD" w:rsidP="003F1A6D">
            <w:pPr>
              <w:rPr>
                <w:rFonts w:ascii="Arial" w:hAnsi="Arial" w:cs="Arial"/>
                <w:color w:val="000000"/>
              </w:rPr>
            </w:pPr>
          </w:p>
          <w:p w:rsidR="007414FD" w:rsidRPr="008F3977" w:rsidRDefault="007414FD" w:rsidP="003F1A6D">
            <w:pPr>
              <w:rPr>
                <w:rFonts w:ascii="Arial" w:hAnsi="Arial" w:cs="Arial"/>
                <w:color w:val="000000"/>
              </w:rPr>
            </w:pPr>
            <w:r>
              <w:rPr>
                <w:rFonts w:ascii="Arial" w:hAnsi="Arial" w:cs="Arial"/>
                <w:color w:val="000000"/>
              </w:rPr>
              <w:t xml:space="preserve">LD IST in place  </w:t>
            </w:r>
          </w:p>
          <w:p w:rsidR="00A82148" w:rsidRPr="008F3977" w:rsidRDefault="00A82148">
            <w:pPr>
              <w:rPr>
                <w:rFonts w:ascii="Arial" w:hAnsi="Arial" w:cs="Arial"/>
              </w:rPr>
            </w:pPr>
          </w:p>
        </w:tc>
        <w:tc>
          <w:tcPr>
            <w:tcW w:w="2268" w:type="dxa"/>
          </w:tcPr>
          <w:p w:rsidR="00A82148" w:rsidRDefault="00A82148" w:rsidP="003F1A6D">
            <w:pPr>
              <w:rPr>
                <w:rFonts w:ascii="Arial" w:hAnsi="Arial" w:cs="Arial"/>
                <w:color w:val="000000"/>
              </w:rPr>
            </w:pPr>
            <w:r w:rsidRPr="008F3977">
              <w:rPr>
                <w:rFonts w:ascii="Arial" w:hAnsi="Arial" w:cs="Arial"/>
                <w:color w:val="000000"/>
              </w:rPr>
              <w:t>Limited step down beds for service use</w:t>
            </w:r>
            <w:r>
              <w:rPr>
                <w:rFonts w:ascii="Arial" w:hAnsi="Arial" w:cs="Arial"/>
                <w:color w:val="000000"/>
              </w:rPr>
              <w:t>r</w:t>
            </w:r>
            <w:r w:rsidRPr="008F3977">
              <w:rPr>
                <w:rFonts w:ascii="Arial" w:hAnsi="Arial" w:cs="Arial"/>
                <w:color w:val="000000"/>
              </w:rPr>
              <w:t xml:space="preserve">s </w:t>
            </w:r>
          </w:p>
          <w:p w:rsidR="00A82148" w:rsidRPr="008F3977" w:rsidRDefault="00A82148" w:rsidP="00273770">
            <w:pPr>
              <w:rPr>
                <w:rFonts w:ascii="Arial" w:hAnsi="Arial" w:cs="Arial"/>
                <w:color w:val="000000"/>
              </w:rPr>
            </w:pPr>
            <w:r w:rsidRPr="008F3977">
              <w:rPr>
                <w:rFonts w:ascii="Arial" w:hAnsi="Arial" w:cs="Arial"/>
                <w:color w:val="000000"/>
              </w:rPr>
              <w:br/>
            </w:r>
          </w:p>
        </w:tc>
        <w:tc>
          <w:tcPr>
            <w:tcW w:w="3260" w:type="dxa"/>
          </w:tcPr>
          <w:p w:rsidR="00A82148" w:rsidRPr="008F3977" w:rsidRDefault="00A82148" w:rsidP="003F1A6D">
            <w:pPr>
              <w:rPr>
                <w:rFonts w:ascii="Arial" w:hAnsi="Arial" w:cs="Arial"/>
                <w:color w:val="000000"/>
              </w:rPr>
            </w:pPr>
            <w:r>
              <w:rPr>
                <w:rFonts w:ascii="Arial" w:hAnsi="Arial" w:cs="Arial"/>
                <w:color w:val="000000"/>
              </w:rPr>
              <w:t>M</w:t>
            </w:r>
            <w:r w:rsidRPr="008F3977">
              <w:rPr>
                <w:rFonts w:ascii="Arial" w:hAnsi="Arial" w:cs="Arial"/>
                <w:color w:val="000000"/>
              </w:rPr>
              <w:t xml:space="preserve">ental health placement project will incorporate need for step down facilities </w:t>
            </w:r>
          </w:p>
          <w:p w:rsidR="00A82148" w:rsidRPr="008F3977" w:rsidRDefault="00A82148" w:rsidP="003255BE">
            <w:pPr>
              <w:rPr>
                <w:rFonts w:ascii="Arial" w:hAnsi="Arial" w:cs="Arial"/>
                <w:color w:val="000000"/>
              </w:rPr>
            </w:pPr>
          </w:p>
        </w:tc>
        <w:tc>
          <w:tcPr>
            <w:tcW w:w="1418" w:type="dxa"/>
          </w:tcPr>
          <w:p w:rsidR="00A82148" w:rsidRDefault="00A82148" w:rsidP="003255BE">
            <w:pPr>
              <w:rPr>
                <w:rFonts w:ascii="Arial" w:hAnsi="Arial" w:cs="Arial"/>
                <w:color w:val="000000"/>
              </w:rPr>
            </w:pPr>
            <w:r>
              <w:rPr>
                <w:rFonts w:ascii="Arial" w:hAnsi="Arial" w:cs="Arial"/>
                <w:color w:val="000000"/>
              </w:rPr>
              <w:t>CCG (Angela Kell</w:t>
            </w:r>
          </w:p>
          <w:p w:rsidR="00A82148" w:rsidRPr="008F3977" w:rsidRDefault="00A82148" w:rsidP="003255BE">
            <w:pPr>
              <w:rPr>
                <w:rFonts w:ascii="Arial" w:hAnsi="Arial" w:cs="Arial"/>
                <w:color w:val="000000"/>
              </w:rPr>
            </w:pPr>
            <w:r>
              <w:rPr>
                <w:rFonts w:ascii="Arial" w:hAnsi="Arial" w:cs="Arial"/>
                <w:color w:val="000000"/>
              </w:rPr>
              <w:t>NSC (Alison Stone)</w:t>
            </w:r>
          </w:p>
        </w:tc>
        <w:tc>
          <w:tcPr>
            <w:tcW w:w="992" w:type="dxa"/>
          </w:tcPr>
          <w:p w:rsidR="00A82148" w:rsidRPr="008F3977" w:rsidRDefault="00A82148" w:rsidP="003255BE">
            <w:pPr>
              <w:rPr>
                <w:rFonts w:ascii="Arial" w:hAnsi="Arial" w:cs="Arial"/>
                <w:color w:val="000000"/>
              </w:rPr>
            </w:pPr>
            <w:r>
              <w:rPr>
                <w:rFonts w:ascii="Arial" w:hAnsi="Arial" w:cs="Arial"/>
                <w:color w:val="000000"/>
              </w:rPr>
              <w:t>April 16</w:t>
            </w:r>
          </w:p>
        </w:tc>
        <w:tc>
          <w:tcPr>
            <w:tcW w:w="2126" w:type="dxa"/>
          </w:tcPr>
          <w:p w:rsidR="00A82148" w:rsidRPr="008F3977" w:rsidRDefault="00804527" w:rsidP="00273770">
            <w:pPr>
              <w:rPr>
                <w:rFonts w:ascii="Arial" w:hAnsi="Arial" w:cs="Arial"/>
              </w:rPr>
            </w:pPr>
            <w:r>
              <w:rPr>
                <w:rFonts w:ascii="Arial" w:hAnsi="Arial" w:cs="Arial"/>
              </w:rPr>
              <w:t>Project currently on hold due to resource limitations</w:t>
            </w:r>
          </w:p>
        </w:tc>
        <w:tc>
          <w:tcPr>
            <w:tcW w:w="709" w:type="dxa"/>
            <w:shd w:val="clear" w:color="auto" w:fill="F79646" w:themeFill="accent6"/>
          </w:tcPr>
          <w:p w:rsidR="00A82148" w:rsidRPr="008F3977" w:rsidRDefault="00A82148" w:rsidP="00273770">
            <w:pPr>
              <w:rPr>
                <w:rFonts w:ascii="Arial" w:hAnsi="Arial" w:cs="Arial"/>
              </w:rPr>
            </w:pPr>
          </w:p>
        </w:tc>
      </w:tr>
      <w:tr w:rsidR="007414FD" w:rsidRPr="008F3977" w:rsidTr="00136670">
        <w:tc>
          <w:tcPr>
            <w:tcW w:w="675" w:type="dxa"/>
            <w:vMerge/>
          </w:tcPr>
          <w:p w:rsidR="007414FD" w:rsidRPr="008F3977" w:rsidRDefault="007414FD" w:rsidP="003F1A6D">
            <w:pPr>
              <w:rPr>
                <w:rFonts w:ascii="Arial" w:hAnsi="Arial" w:cs="Arial"/>
                <w:color w:val="000000"/>
              </w:rPr>
            </w:pPr>
          </w:p>
        </w:tc>
        <w:tc>
          <w:tcPr>
            <w:tcW w:w="1560" w:type="dxa"/>
            <w:vMerge/>
          </w:tcPr>
          <w:p w:rsidR="007414FD" w:rsidRPr="008F3977" w:rsidRDefault="007414FD" w:rsidP="003F1A6D">
            <w:pPr>
              <w:rPr>
                <w:rFonts w:ascii="Arial" w:hAnsi="Arial" w:cs="Arial"/>
                <w:color w:val="000000"/>
              </w:rPr>
            </w:pPr>
          </w:p>
        </w:tc>
        <w:tc>
          <w:tcPr>
            <w:tcW w:w="2551" w:type="dxa"/>
            <w:vMerge/>
          </w:tcPr>
          <w:p w:rsidR="007414FD" w:rsidRPr="008F3977" w:rsidRDefault="007414FD" w:rsidP="003F1A6D">
            <w:pPr>
              <w:rPr>
                <w:rFonts w:ascii="Arial" w:hAnsi="Arial" w:cs="Arial"/>
                <w:color w:val="000000"/>
              </w:rPr>
            </w:pPr>
          </w:p>
        </w:tc>
        <w:tc>
          <w:tcPr>
            <w:tcW w:w="2268" w:type="dxa"/>
          </w:tcPr>
          <w:p w:rsidR="007414FD" w:rsidRPr="008F3977" w:rsidRDefault="007414FD" w:rsidP="003F1A6D">
            <w:pPr>
              <w:rPr>
                <w:rFonts w:ascii="Arial" w:hAnsi="Arial" w:cs="Arial"/>
                <w:color w:val="000000"/>
              </w:rPr>
            </w:pPr>
            <w:r>
              <w:rPr>
                <w:rFonts w:ascii="Arial" w:hAnsi="Arial" w:cs="Arial"/>
                <w:color w:val="000000"/>
              </w:rPr>
              <w:t xml:space="preserve">Under </w:t>
            </w:r>
            <w:r w:rsidR="007A7E7C">
              <w:rPr>
                <w:rFonts w:ascii="Arial" w:hAnsi="Arial" w:cs="Arial"/>
                <w:color w:val="000000"/>
              </w:rPr>
              <w:t>16 response is poor locally due to Bristol centric OOH service</w:t>
            </w:r>
          </w:p>
        </w:tc>
        <w:tc>
          <w:tcPr>
            <w:tcW w:w="3260" w:type="dxa"/>
          </w:tcPr>
          <w:p w:rsidR="007414FD" w:rsidRDefault="007A7E7C" w:rsidP="007A7E7C">
            <w:pPr>
              <w:rPr>
                <w:rFonts w:ascii="Arial" w:hAnsi="Arial" w:cs="Arial"/>
                <w:color w:val="000000"/>
              </w:rPr>
            </w:pPr>
            <w:r>
              <w:rPr>
                <w:rFonts w:ascii="Arial" w:hAnsi="Arial" w:cs="Arial"/>
                <w:color w:val="000000"/>
              </w:rPr>
              <w:t>Review need for increase funding to CAMHS for crisis care and model – as part of procurement review</w:t>
            </w:r>
          </w:p>
        </w:tc>
        <w:tc>
          <w:tcPr>
            <w:tcW w:w="1418" w:type="dxa"/>
          </w:tcPr>
          <w:p w:rsidR="007414FD" w:rsidRDefault="007A7E7C" w:rsidP="003255BE">
            <w:pPr>
              <w:rPr>
                <w:rFonts w:ascii="Arial" w:hAnsi="Arial" w:cs="Arial"/>
                <w:color w:val="000000"/>
              </w:rPr>
            </w:pPr>
            <w:r>
              <w:rPr>
                <w:rFonts w:ascii="Arial" w:hAnsi="Arial" w:cs="Arial"/>
                <w:color w:val="000000"/>
              </w:rPr>
              <w:t>CCG – Mark Hemmings</w:t>
            </w:r>
          </w:p>
          <w:p w:rsidR="007A7E7C" w:rsidRDefault="007A7E7C" w:rsidP="003255BE">
            <w:pPr>
              <w:rPr>
                <w:rFonts w:ascii="Arial" w:hAnsi="Arial" w:cs="Arial"/>
                <w:color w:val="000000"/>
              </w:rPr>
            </w:pPr>
            <w:r>
              <w:rPr>
                <w:rFonts w:ascii="Arial" w:hAnsi="Arial" w:cs="Arial"/>
                <w:color w:val="000000"/>
              </w:rPr>
              <w:t>CAMHS</w:t>
            </w:r>
          </w:p>
        </w:tc>
        <w:tc>
          <w:tcPr>
            <w:tcW w:w="992" w:type="dxa"/>
          </w:tcPr>
          <w:p w:rsidR="007414FD" w:rsidRDefault="00136670" w:rsidP="003255BE">
            <w:pPr>
              <w:rPr>
                <w:rFonts w:ascii="Arial" w:hAnsi="Arial" w:cs="Arial"/>
                <w:color w:val="000000"/>
              </w:rPr>
            </w:pPr>
            <w:r>
              <w:rPr>
                <w:rFonts w:ascii="Arial" w:hAnsi="Arial" w:cs="Arial"/>
                <w:color w:val="000000"/>
              </w:rPr>
              <w:t>Mar 16</w:t>
            </w:r>
          </w:p>
        </w:tc>
        <w:tc>
          <w:tcPr>
            <w:tcW w:w="2126" w:type="dxa"/>
          </w:tcPr>
          <w:p w:rsidR="007414FD" w:rsidRPr="008F3977" w:rsidRDefault="007A7E7C" w:rsidP="00804527">
            <w:pPr>
              <w:rPr>
                <w:rFonts w:ascii="Arial" w:hAnsi="Arial" w:cs="Arial"/>
              </w:rPr>
            </w:pPr>
            <w:r>
              <w:rPr>
                <w:rFonts w:ascii="Arial" w:hAnsi="Arial" w:cs="Arial"/>
              </w:rPr>
              <w:t xml:space="preserve">Funding </w:t>
            </w:r>
            <w:r w:rsidR="00804527">
              <w:rPr>
                <w:rFonts w:ascii="Arial" w:hAnsi="Arial" w:cs="Arial"/>
              </w:rPr>
              <w:t xml:space="preserve">identified for 15/16.  Model being defined.  </w:t>
            </w:r>
          </w:p>
        </w:tc>
        <w:tc>
          <w:tcPr>
            <w:tcW w:w="709" w:type="dxa"/>
            <w:shd w:val="clear" w:color="auto" w:fill="00B050"/>
          </w:tcPr>
          <w:p w:rsidR="007414FD" w:rsidRPr="008F3977" w:rsidRDefault="007414FD" w:rsidP="00273770">
            <w:pPr>
              <w:rPr>
                <w:rFonts w:ascii="Arial" w:hAnsi="Arial" w:cs="Arial"/>
              </w:rPr>
            </w:pPr>
          </w:p>
        </w:tc>
      </w:tr>
      <w:tr w:rsidR="00A82148" w:rsidRPr="008F3977" w:rsidTr="007813A8">
        <w:tc>
          <w:tcPr>
            <w:tcW w:w="675" w:type="dxa"/>
            <w:vMerge/>
          </w:tcPr>
          <w:p w:rsidR="00A82148" w:rsidRPr="008F3977" w:rsidRDefault="00A82148" w:rsidP="003F1A6D">
            <w:pPr>
              <w:rPr>
                <w:rFonts w:ascii="Arial" w:hAnsi="Arial" w:cs="Arial"/>
                <w:color w:val="000000"/>
              </w:rPr>
            </w:pPr>
          </w:p>
        </w:tc>
        <w:tc>
          <w:tcPr>
            <w:tcW w:w="1560" w:type="dxa"/>
            <w:vMerge/>
          </w:tcPr>
          <w:p w:rsidR="00A82148" w:rsidRPr="008F3977" w:rsidRDefault="00A82148" w:rsidP="003F1A6D">
            <w:pPr>
              <w:rPr>
                <w:rFonts w:ascii="Arial" w:hAnsi="Arial" w:cs="Arial"/>
                <w:color w:val="000000"/>
              </w:rPr>
            </w:pPr>
          </w:p>
        </w:tc>
        <w:tc>
          <w:tcPr>
            <w:tcW w:w="2551" w:type="dxa"/>
            <w:vMerge/>
          </w:tcPr>
          <w:p w:rsidR="00A82148" w:rsidRPr="008F3977" w:rsidRDefault="00A82148" w:rsidP="003F1A6D">
            <w:pPr>
              <w:rPr>
                <w:rFonts w:ascii="Arial" w:hAnsi="Arial" w:cs="Arial"/>
                <w:color w:val="000000"/>
              </w:rPr>
            </w:pPr>
          </w:p>
        </w:tc>
        <w:tc>
          <w:tcPr>
            <w:tcW w:w="2268" w:type="dxa"/>
          </w:tcPr>
          <w:p w:rsidR="00A82148" w:rsidRPr="008F3977" w:rsidRDefault="00A82148" w:rsidP="00273770">
            <w:pPr>
              <w:rPr>
                <w:rFonts w:ascii="Arial" w:hAnsi="Arial" w:cs="Arial"/>
                <w:color w:val="000000"/>
              </w:rPr>
            </w:pPr>
            <w:r>
              <w:rPr>
                <w:rFonts w:ascii="Arial" w:hAnsi="Arial" w:cs="Arial"/>
                <w:color w:val="000000"/>
              </w:rPr>
              <w:t xml:space="preserve">Cross – agency access to </w:t>
            </w:r>
            <w:r w:rsidRPr="008F3977">
              <w:rPr>
                <w:rFonts w:ascii="Arial" w:hAnsi="Arial" w:cs="Arial"/>
                <w:color w:val="000000"/>
              </w:rPr>
              <w:t xml:space="preserve">crisis plans is </w:t>
            </w:r>
            <w:r>
              <w:rPr>
                <w:rFonts w:ascii="Arial" w:hAnsi="Arial" w:cs="Arial"/>
                <w:color w:val="000000"/>
              </w:rPr>
              <w:t>an issue</w:t>
            </w:r>
          </w:p>
          <w:p w:rsidR="00A82148" w:rsidRPr="008F3977" w:rsidRDefault="00A82148" w:rsidP="003F1A6D">
            <w:pPr>
              <w:rPr>
                <w:rFonts w:ascii="Arial" w:hAnsi="Arial" w:cs="Arial"/>
                <w:color w:val="000000"/>
              </w:rPr>
            </w:pPr>
          </w:p>
        </w:tc>
        <w:tc>
          <w:tcPr>
            <w:tcW w:w="3260" w:type="dxa"/>
            <w:shd w:val="clear" w:color="auto" w:fill="auto"/>
          </w:tcPr>
          <w:p w:rsidR="00A82148" w:rsidRPr="008F3977" w:rsidRDefault="00A82148" w:rsidP="003F1A6D">
            <w:pPr>
              <w:rPr>
                <w:rFonts w:ascii="Arial" w:hAnsi="Arial" w:cs="Arial"/>
                <w:color w:val="000000"/>
              </w:rPr>
            </w:pPr>
            <w:r>
              <w:rPr>
                <w:rFonts w:ascii="Arial" w:hAnsi="Arial" w:cs="Arial"/>
                <w:color w:val="000000"/>
              </w:rPr>
              <w:t>SWASFT to consider use of care summary record and enhanced care summary record</w:t>
            </w:r>
          </w:p>
        </w:tc>
        <w:tc>
          <w:tcPr>
            <w:tcW w:w="1418" w:type="dxa"/>
            <w:shd w:val="clear" w:color="auto" w:fill="FFFFFF" w:themeFill="background1"/>
          </w:tcPr>
          <w:p w:rsidR="00A82148" w:rsidRPr="008F3977" w:rsidRDefault="007A7E7C" w:rsidP="003255BE">
            <w:pPr>
              <w:rPr>
                <w:rFonts w:ascii="Arial" w:hAnsi="Arial" w:cs="Arial"/>
                <w:color w:val="000000"/>
              </w:rPr>
            </w:pPr>
            <w:r>
              <w:rPr>
                <w:rFonts w:ascii="Arial" w:hAnsi="Arial" w:cs="Arial"/>
                <w:color w:val="000000"/>
              </w:rPr>
              <w:t>SWASFT – David Partlow</w:t>
            </w:r>
          </w:p>
        </w:tc>
        <w:tc>
          <w:tcPr>
            <w:tcW w:w="992" w:type="dxa"/>
          </w:tcPr>
          <w:p w:rsidR="00A82148" w:rsidRPr="008F3977" w:rsidRDefault="007A7E7C" w:rsidP="003255BE">
            <w:pPr>
              <w:rPr>
                <w:rFonts w:ascii="Arial" w:hAnsi="Arial" w:cs="Arial"/>
                <w:color w:val="000000"/>
              </w:rPr>
            </w:pPr>
            <w:r>
              <w:rPr>
                <w:rFonts w:ascii="Arial" w:hAnsi="Arial" w:cs="Arial"/>
                <w:color w:val="000000"/>
              </w:rPr>
              <w:t>Mar 16</w:t>
            </w:r>
          </w:p>
        </w:tc>
        <w:tc>
          <w:tcPr>
            <w:tcW w:w="2126" w:type="dxa"/>
          </w:tcPr>
          <w:p w:rsidR="00A82148" w:rsidRPr="008F3977" w:rsidRDefault="004B1F98" w:rsidP="003F1A6D">
            <w:pPr>
              <w:rPr>
                <w:rFonts w:ascii="Arial" w:hAnsi="Arial" w:cs="Arial"/>
                <w:color w:val="000000"/>
              </w:rPr>
            </w:pPr>
            <w:r>
              <w:rPr>
                <w:rFonts w:ascii="Arial" w:hAnsi="Arial" w:cs="Arial"/>
                <w:color w:val="000000"/>
              </w:rPr>
              <w:t>Connecting Care available to be accessed by GPs, AWP</w:t>
            </w:r>
            <w:r w:rsidR="005F72AE">
              <w:rPr>
                <w:rFonts w:ascii="Arial" w:hAnsi="Arial" w:cs="Arial"/>
                <w:color w:val="000000"/>
              </w:rPr>
              <w:t>, NSC, NSCP</w:t>
            </w:r>
            <w:r>
              <w:rPr>
                <w:rFonts w:ascii="Arial" w:hAnsi="Arial" w:cs="Arial"/>
                <w:color w:val="000000"/>
              </w:rPr>
              <w:t>.</w:t>
            </w:r>
          </w:p>
        </w:tc>
        <w:tc>
          <w:tcPr>
            <w:tcW w:w="709" w:type="dxa"/>
            <w:shd w:val="clear" w:color="auto" w:fill="F79646" w:themeFill="accent6"/>
          </w:tcPr>
          <w:p w:rsidR="00A82148" w:rsidRPr="008F3977" w:rsidRDefault="00A82148" w:rsidP="003F1A6D">
            <w:pPr>
              <w:rPr>
                <w:rFonts w:ascii="Arial" w:hAnsi="Arial" w:cs="Arial"/>
                <w:color w:val="000000"/>
              </w:rPr>
            </w:pPr>
          </w:p>
        </w:tc>
      </w:tr>
      <w:tr w:rsidR="00A82148" w:rsidRPr="008F3977" w:rsidTr="00136670">
        <w:tc>
          <w:tcPr>
            <w:tcW w:w="675" w:type="dxa"/>
            <w:vMerge/>
          </w:tcPr>
          <w:p w:rsidR="00A82148" w:rsidRPr="008F3977" w:rsidRDefault="00A82148" w:rsidP="003F1A6D">
            <w:pPr>
              <w:rPr>
                <w:rFonts w:ascii="Arial" w:hAnsi="Arial" w:cs="Arial"/>
                <w:color w:val="000000"/>
              </w:rPr>
            </w:pPr>
          </w:p>
        </w:tc>
        <w:tc>
          <w:tcPr>
            <w:tcW w:w="1560" w:type="dxa"/>
            <w:vMerge/>
          </w:tcPr>
          <w:p w:rsidR="00A82148" w:rsidRPr="008F3977" w:rsidRDefault="00A82148" w:rsidP="003F1A6D">
            <w:pPr>
              <w:rPr>
                <w:rFonts w:ascii="Arial" w:hAnsi="Arial" w:cs="Arial"/>
                <w:color w:val="000000"/>
              </w:rPr>
            </w:pPr>
          </w:p>
        </w:tc>
        <w:tc>
          <w:tcPr>
            <w:tcW w:w="2551" w:type="dxa"/>
            <w:vMerge/>
          </w:tcPr>
          <w:p w:rsidR="00A82148" w:rsidRPr="008F3977" w:rsidRDefault="00A82148" w:rsidP="003F1A6D">
            <w:pPr>
              <w:rPr>
                <w:rFonts w:ascii="Arial" w:hAnsi="Arial" w:cs="Arial"/>
                <w:color w:val="000000"/>
              </w:rPr>
            </w:pPr>
          </w:p>
        </w:tc>
        <w:tc>
          <w:tcPr>
            <w:tcW w:w="2268" w:type="dxa"/>
          </w:tcPr>
          <w:p w:rsidR="00A82148" w:rsidRDefault="00A82148" w:rsidP="00E30012">
            <w:pPr>
              <w:rPr>
                <w:rFonts w:ascii="Arial" w:hAnsi="Arial" w:cs="Arial"/>
                <w:color w:val="000000"/>
              </w:rPr>
            </w:pPr>
            <w:r>
              <w:rPr>
                <w:rFonts w:ascii="Arial" w:hAnsi="Arial" w:cs="Arial"/>
                <w:color w:val="000000"/>
              </w:rPr>
              <w:t xml:space="preserve">Availability of longer term placements for people close to 18 </w:t>
            </w:r>
          </w:p>
        </w:tc>
        <w:tc>
          <w:tcPr>
            <w:tcW w:w="3260" w:type="dxa"/>
            <w:shd w:val="clear" w:color="auto" w:fill="auto"/>
          </w:tcPr>
          <w:p w:rsidR="00A82148" w:rsidRPr="008F3977" w:rsidRDefault="00A82148" w:rsidP="003F1A6D">
            <w:pPr>
              <w:rPr>
                <w:rFonts w:ascii="Arial" w:hAnsi="Arial" w:cs="Arial"/>
                <w:color w:val="000000"/>
              </w:rPr>
            </w:pPr>
            <w:r>
              <w:rPr>
                <w:rFonts w:ascii="Arial" w:hAnsi="Arial" w:cs="Arial"/>
                <w:color w:val="000000"/>
              </w:rPr>
              <w:t>Currently under review, with planned opening of additional beds over forthcoming year</w:t>
            </w:r>
          </w:p>
        </w:tc>
        <w:tc>
          <w:tcPr>
            <w:tcW w:w="1418" w:type="dxa"/>
          </w:tcPr>
          <w:p w:rsidR="00A82148" w:rsidRPr="008F3977" w:rsidRDefault="00A82148" w:rsidP="003255BE">
            <w:pPr>
              <w:rPr>
                <w:rFonts w:ascii="Arial" w:hAnsi="Arial" w:cs="Arial"/>
                <w:color w:val="000000"/>
              </w:rPr>
            </w:pPr>
            <w:r>
              <w:rPr>
                <w:rFonts w:ascii="Arial" w:hAnsi="Arial" w:cs="Arial"/>
                <w:color w:val="000000"/>
              </w:rPr>
              <w:t>NHS England</w:t>
            </w:r>
          </w:p>
        </w:tc>
        <w:tc>
          <w:tcPr>
            <w:tcW w:w="992" w:type="dxa"/>
          </w:tcPr>
          <w:p w:rsidR="00A82148" w:rsidRPr="008F3977" w:rsidRDefault="00A82148" w:rsidP="003255BE">
            <w:pPr>
              <w:rPr>
                <w:rFonts w:ascii="Arial" w:hAnsi="Arial" w:cs="Arial"/>
                <w:color w:val="000000"/>
              </w:rPr>
            </w:pPr>
            <w:r>
              <w:rPr>
                <w:rFonts w:ascii="Arial" w:hAnsi="Arial" w:cs="Arial"/>
                <w:color w:val="000000"/>
              </w:rPr>
              <w:t>Mar 16</w:t>
            </w:r>
          </w:p>
        </w:tc>
        <w:tc>
          <w:tcPr>
            <w:tcW w:w="2126" w:type="dxa"/>
          </w:tcPr>
          <w:p w:rsidR="00A82148" w:rsidRPr="008F3977" w:rsidRDefault="00A82148" w:rsidP="003F1A6D">
            <w:pPr>
              <w:rPr>
                <w:rFonts w:ascii="Arial" w:hAnsi="Arial" w:cs="Arial"/>
                <w:color w:val="000000"/>
              </w:rPr>
            </w:pPr>
            <w:r>
              <w:rPr>
                <w:rFonts w:ascii="Arial" w:hAnsi="Arial" w:cs="Arial"/>
                <w:color w:val="000000"/>
              </w:rPr>
              <w:t>Ongoing programme of work</w:t>
            </w:r>
          </w:p>
        </w:tc>
        <w:tc>
          <w:tcPr>
            <w:tcW w:w="709" w:type="dxa"/>
            <w:shd w:val="clear" w:color="auto" w:fill="00B050"/>
          </w:tcPr>
          <w:p w:rsidR="00A82148" w:rsidRDefault="00A82148" w:rsidP="003F1A6D">
            <w:pPr>
              <w:rPr>
                <w:rFonts w:ascii="Arial" w:hAnsi="Arial" w:cs="Arial"/>
                <w:color w:val="000000"/>
              </w:rPr>
            </w:pPr>
          </w:p>
        </w:tc>
      </w:tr>
      <w:tr w:rsidR="00A82148" w:rsidRPr="008F3977" w:rsidTr="00136670">
        <w:tc>
          <w:tcPr>
            <w:tcW w:w="675" w:type="dxa"/>
            <w:vMerge w:val="restart"/>
          </w:tcPr>
          <w:p w:rsidR="00A82148" w:rsidRPr="008F3977" w:rsidRDefault="00A82148" w:rsidP="003F1A6D">
            <w:pPr>
              <w:rPr>
                <w:rFonts w:ascii="Arial" w:hAnsi="Arial" w:cs="Arial"/>
                <w:color w:val="000000"/>
              </w:rPr>
            </w:pPr>
            <w:r w:rsidRPr="008F3977">
              <w:rPr>
                <w:rFonts w:ascii="Arial" w:hAnsi="Arial" w:cs="Arial"/>
                <w:color w:val="000000"/>
              </w:rPr>
              <w:t>B6</w:t>
            </w:r>
          </w:p>
          <w:p w:rsidR="00A82148" w:rsidRPr="008F3977" w:rsidRDefault="00A82148">
            <w:pPr>
              <w:rPr>
                <w:rFonts w:ascii="Arial" w:hAnsi="Arial" w:cs="Arial"/>
              </w:rPr>
            </w:pPr>
          </w:p>
        </w:tc>
        <w:tc>
          <w:tcPr>
            <w:tcW w:w="1560" w:type="dxa"/>
            <w:vMerge w:val="restart"/>
          </w:tcPr>
          <w:p w:rsidR="00A82148" w:rsidRPr="008F3977" w:rsidRDefault="00A82148" w:rsidP="003F1A6D">
            <w:pPr>
              <w:rPr>
                <w:rFonts w:ascii="Arial" w:hAnsi="Arial" w:cs="Arial"/>
                <w:color w:val="000000"/>
              </w:rPr>
            </w:pPr>
            <w:r w:rsidRPr="008F3977">
              <w:rPr>
                <w:rFonts w:ascii="Arial" w:hAnsi="Arial" w:cs="Arial"/>
                <w:color w:val="000000"/>
              </w:rPr>
              <w:t>People in crisis in the community where police officers are first point of contact should expect them to provide appropriate help.  But the police must be supported by health services, including mental health services, ambulance services, and Emergency Departments</w:t>
            </w:r>
          </w:p>
          <w:p w:rsidR="00A82148" w:rsidRPr="008F3977" w:rsidRDefault="00A82148">
            <w:pPr>
              <w:rPr>
                <w:rFonts w:ascii="Arial" w:hAnsi="Arial" w:cs="Arial"/>
              </w:rPr>
            </w:pPr>
          </w:p>
        </w:tc>
        <w:tc>
          <w:tcPr>
            <w:tcW w:w="2551" w:type="dxa"/>
            <w:vMerge w:val="restart"/>
          </w:tcPr>
          <w:p w:rsidR="00A82148" w:rsidRPr="008F3977" w:rsidRDefault="00A82148" w:rsidP="003F1A6D">
            <w:pPr>
              <w:rPr>
                <w:rFonts w:ascii="Arial" w:hAnsi="Arial" w:cs="Arial"/>
                <w:color w:val="000000"/>
              </w:rPr>
            </w:pPr>
            <w:r w:rsidRPr="008F3977">
              <w:rPr>
                <w:rFonts w:ascii="Arial" w:hAnsi="Arial" w:cs="Arial"/>
                <w:color w:val="000000"/>
              </w:rPr>
              <w:t>Place of safety - S136 Suite</w:t>
            </w:r>
            <w:r>
              <w:rPr>
                <w:rFonts w:ascii="Arial" w:hAnsi="Arial" w:cs="Arial"/>
                <w:color w:val="000000"/>
              </w:rPr>
              <w:t xml:space="preserve"> jointly commissioned at Southmead Hospital</w:t>
            </w:r>
          </w:p>
          <w:p w:rsidR="00A82148" w:rsidRPr="008F3977" w:rsidRDefault="00A82148" w:rsidP="003F1A6D">
            <w:pPr>
              <w:rPr>
                <w:rFonts w:ascii="Arial" w:hAnsi="Arial" w:cs="Arial"/>
              </w:rPr>
            </w:pPr>
          </w:p>
        </w:tc>
        <w:tc>
          <w:tcPr>
            <w:tcW w:w="2268" w:type="dxa"/>
          </w:tcPr>
          <w:p w:rsidR="00A82148" w:rsidRPr="008F3977" w:rsidRDefault="00A82148" w:rsidP="004436A1">
            <w:pPr>
              <w:rPr>
                <w:rFonts w:ascii="Arial" w:hAnsi="Arial" w:cs="Arial"/>
                <w:color w:val="000000"/>
              </w:rPr>
            </w:pPr>
            <w:r>
              <w:rPr>
                <w:rFonts w:ascii="Arial" w:hAnsi="Arial" w:cs="Arial"/>
                <w:color w:val="000000"/>
              </w:rPr>
              <w:t xml:space="preserve">SWASFT currently unable to report if meeting the </w:t>
            </w:r>
            <w:r w:rsidRPr="008F3977">
              <w:rPr>
                <w:rFonts w:ascii="Arial" w:hAnsi="Arial" w:cs="Arial"/>
                <w:color w:val="000000"/>
              </w:rPr>
              <w:t>30 minute target for ambu</w:t>
            </w:r>
            <w:r>
              <w:rPr>
                <w:rFonts w:ascii="Arial" w:hAnsi="Arial" w:cs="Arial"/>
                <w:color w:val="000000"/>
              </w:rPr>
              <w:t xml:space="preserve">lance response for a MH crisis. </w:t>
            </w:r>
          </w:p>
        </w:tc>
        <w:tc>
          <w:tcPr>
            <w:tcW w:w="3260" w:type="dxa"/>
          </w:tcPr>
          <w:p w:rsidR="00A82148" w:rsidRPr="008F3977" w:rsidRDefault="00A82148" w:rsidP="00900512">
            <w:pPr>
              <w:rPr>
                <w:rFonts w:ascii="Arial" w:hAnsi="Arial" w:cs="Arial"/>
              </w:rPr>
            </w:pPr>
            <w:r>
              <w:rPr>
                <w:rFonts w:ascii="Arial" w:hAnsi="Arial" w:cs="Arial"/>
              </w:rPr>
              <w:t>Manual work-around process in place to collect data, which is to be reported alongside other SWASFT metrics</w:t>
            </w:r>
          </w:p>
        </w:tc>
        <w:tc>
          <w:tcPr>
            <w:tcW w:w="1418" w:type="dxa"/>
          </w:tcPr>
          <w:p w:rsidR="00A82148" w:rsidRPr="008F3977" w:rsidRDefault="00A82148" w:rsidP="003255BE">
            <w:pPr>
              <w:rPr>
                <w:rFonts w:ascii="Arial" w:hAnsi="Arial" w:cs="Arial"/>
                <w:color w:val="000000"/>
              </w:rPr>
            </w:pPr>
            <w:r>
              <w:rPr>
                <w:rFonts w:ascii="Arial" w:hAnsi="Arial" w:cs="Arial"/>
                <w:color w:val="000000"/>
              </w:rPr>
              <w:t>SWASFT (David Partlow)</w:t>
            </w:r>
          </w:p>
        </w:tc>
        <w:tc>
          <w:tcPr>
            <w:tcW w:w="992" w:type="dxa"/>
          </w:tcPr>
          <w:p w:rsidR="00A82148" w:rsidRPr="008F3977" w:rsidRDefault="00AB55B8" w:rsidP="003255BE">
            <w:pPr>
              <w:rPr>
                <w:rFonts w:ascii="Arial" w:hAnsi="Arial" w:cs="Arial"/>
                <w:color w:val="000000"/>
              </w:rPr>
            </w:pPr>
            <w:r>
              <w:rPr>
                <w:rFonts w:ascii="Arial" w:hAnsi="Arial" w:cs="Arial"/>
                <w:color w:val="000000"/>
              </w:rPr>
              <w:t>Mar 15</w:t>
            </w:r>
          </w:p>
        </w:tc>
        <w:tc>
          <w:tcPr>
            <w:tcW w:w="2126" w:type="dxa"/>
          </w:tcPr>
          <w:p w:rsidR="00A82148" w:rsidRPr="008F3977" w:rsidRDefault="00AB55B8">
            <w:pPr>
              <w:rPr>
                <w:rFonts w:ascii="Arial" w:hAnsi="Arial" w:cs="Arial"/>
              </w:rPr>
            </w:pPr>
            <w:r>
              <w:rPr>
                <w:rFonts w:ascii="Arial" w:hAnsi="Arial" w:cs="Arial"/>
              </w:rPr>
              <w:t xml:space="preserve">Complete </w:t>
            </w:r>
          </w:p>
        </w:tc>
        <w:tc>
          <w:tcPr>
            <w:tcW w:w="709" w:type="dxa"/>
            <w:shd w:val="clear" w:color="auto" w:fill="00B050"/>
          </w:tcPr>
          <w:p w:rsidR="00A82148" w:rsidRPr="008F3977" w:rsidRDefault="00A82148">
            <w:pPr>
              <w:rPr>
                <w:rFonts w:ascii="Arial" w:hAnsi="Arial" w:cs="Arial"/>
              </w:rPr>
            </w:pPr>
          </w:p>
        </w:tc>
      </w:tr>
      <w:tr w:rsidR="00A82148" w:rsidRPr="008F3977" w:rsidTr="00136670">
        <w:tc>
          <w:tcPr>
            <w:tcW w:w="675" w:type="dxa"/>
            <w:vMerge/>
          </w:tcPr>
          <w:p w:rsidR="00A82148" w:rsidRPr="008F3977" w:rsidRDefault="00A82148" w:rsidP="003F1A6D">
            <w:pPr>
              <w:rPr>
                <w:rFonts w:ascii="Arial" w:hAnsi="Arial" w:cs="Arial"/>
                <w:color w:val="000000"/>
              </w:rPr>
            </w:pPr>
          </w:p>
        </w:tc>
        <w:tc>
          <w:tcPr>
            <w:tcW w:w="1560" w:type="dxa"/>
            <w:vMerge/>
          </w:tcPr>
          <w:p w:rsidR="00A82148" w:rsidRPr="008F3977" w:rsidRDefault="00A82148" w:rsidP="003F1A6D">
            <w:pPr>
              <w:rPr>
                <w:rFonts w:ascii="Arial" w:hAnsi="Arial" w:cs="Arial"/>
                <w:color w:val="000000"/>
              </w:rPr>
            </w:pPr>
          </w:p>
        </w:tc>
        <w:tc>
          <w:tcPr>
            <w:tcW w:w="2551" w:type="dxa"/>
            <w:vMerge/>
          </w:tcPr>
          <w:p w:rsidR="00A82148" w:rsidRPr="008F3977" w:rsidRDefault="00A82148" w:rsidP="003F1A6D">
            <w:pPr>
              <w:rPr>
                <w:rFonts w:ascii="Arial" w:hAnsi="Arial" w:cs="Arial"/>
                <w:color w:val="000000"/>
              </w:rPr>
            </w:pPr>
          </w:p>
        </w:tc>
        <w:tc>
          <w:tcPr>
            <w:tcW w:w="2268" w:type="dxa"/>
          </w:tcPr>
          <w:p w:rsidR="00A82148" w:rsidRDefault="00A82148" w:rsidP="001D1048">
            <w:pPr>
              <w:rPr>
                <w:rFonts w:ascii="Arial" w:hAnsi="Arial" w:cs="Arial"/>
                <w:color w:val="000000"/>
              </w:rPr>
            </w:pPr>
            <w:r>
              <w:rPr>
                <w:rFonts w:ascii="Arial" w:hAnsi="Arial" w:cs="Arial"/>
                <w:color w:val="000000"/>
              </w:rPr>
              <w:t>The m</w:t>
            </w:r>
            <w:r w:rsidRPr="008F3977">
              <w:rPr>
                <w:rFonts w:ascii="Arial" w:hAnsi="Arial" w:cs="Arial"/>
                <w:color w:val="000000"/>
              </w:rPr>
              <w:t>anagement of intoxicated patients is an issue</w:t>
            </w:r>
            <w:r>
              <w:rPr>
                <w:rFonts w:ascii="Arial" w:hAnsi="Arial" w:cs="Arial"/>
                <w:color w:val="000000"/>
              </w:rPr>
              <w:t xml:space="preserve"> when it may not be clear if there are mental health needs also</w:t>
            </w:r>
          </w:p>
        </w:tc>
        <w:tc>
          <w:tcPr>
            <w:tcW w:w="3260" w:type="dxa"/>
            <w:shd w:val="clear" w:color="auto" w:fill="auto"/>
          </w:tcPr>
          <w:p w:rsidR="00A82148" w:rsidRDefault="00A82148" w:rsidP="007A7E7C">
            <w:pPr>
              <w:rPr>
                <w:rFonts w:ascii="Arial" w:hAnsi="Arial" w:cs="Arial"/>
                <w:color w:val="000000"/>
              </w:rPr>
            </w:pPr>
            <w:r>
              <w:rPr>
                <w:rFonts w:ascii="Arial" w:hAnsi="Arial" w:cs="Arial"/>
                <w:color w:val="000000"/>
              </w:rPr>
              <w:t xml:space="preserve">To scope feasibility of street triage project </w:t>
            </w:r>
            <w:r w:rsidR="007A7E7C">
              <w:rPr>
                <w:rFonts w:ascii="Arial" w:hAnsi="Arial" w:cs="Arial"/>
                <w:color w:val="000000"/>
              </w:rPr>
              <w:t xml:space="preserve">or direct access to </w:t>
            </w:r>
            <w:r>
              <w:rPr>
                <w:rFonts w:ascii="Arial" w:hAnsi="Arial" w:cs="Arial"/>
                <w:color w:val="000000"/>
              </w:rPr>
              <w:t xml:space="preserve">dedicated mental health </w:t>
            </w:r>
            <w:r w:rsidR="007A7E7C">
              <w:rPr>
                <w:rFonts w:ascii="Arial" w:hAnsi="Arial" w:cs="Arial"/>
                <w:color w:val="000000"/>
              </w:rPr>
              <w:t>expertise</w:t>
            </w:r>
            <w:r>
              <w:rPr>
                <w:rFonts w:ascii="Arial" w:hAnsi="Arial" w:cs="Arial"/>
                <w:color w:val="000000"/>
              </w:rPr>
              <w:t xml:space="preserve"> to support emergency services by rapid mental health assessment and response</w:t>
            </w:r>
          </w:p>
          <w:p w:rsidR="00557F7E" w:rsidRPr="008F3977" w:rsidRDefault="00557F7E" w:rsidP="007A7E7C">
            <w:pPr>
              <w:rPr>
                <w:rFonts w:ascii="Arial" w:hAnsi="Arial" w:cs="Arial"/>
                <w:color w:val="000000"/>
              </w:rPr>
            </w:pPr>
            <w:r>
              <w:rPr>
                <w:rFonts w:ascii="Arial" w:hAnsi="Arial" w:cs="Arial"/>
                <w:color w:val="000000"/>
              </w:rPr>
              <w:t>Work up and submit business case to PCC for additional funding</w:t>
            </w:r>
          </w:p>
        </w:tc>
        <w:tc>
          <w:tcPr>
            <w:tcW w:w="1418" w:type="dxa"/>
          </w:tcPr>
          <w:p w:rsidR="00A82148" w:rsidRDefault="00A82148" w:rsidP="003255BE">
            <w:pPr>
              <w:rPr>
                <w:rFonts w:ascii="Arial" w:hAnsi="Arial" w:cs="Arial"/>
                <w:color w:val="000000"/>
              </w:rPr>
            </w:pPr>
            <w:r>
              <w:rPr>
                <w:rFonts w:ascii="Arial" w:hAnsi="Arial" w:cs="Arial"/>
                <w:color w:val="000000"/>
              </w:rPr>
              <w:t xml:space="preserve">A&amp;S Police (TBC) CCG (Angela Kell) </w:t>
            </w:r>
          </w:p>
          <w:p w:rsidR="00A82148" w:rsidRDefault="00A82148" w:rsidP="003255BE">
            <w:pPr>
              <w:rPr>
                <w:rFonts w:ascii="Arial" w:hAnsi="Arial" w:cs="Arial"/>
                <w:color w:val="000000"/>
              </w:rPr>
            </w:pPr>
            <w:r>
              <w:rPr>
                <w:rFonts w:ascii="Arial" w:hAnsi="Arial" w:cs="Arial"/>
                <w:color w:val="000000"/>
              </w:rPr>
              <w:t>AWP (Suzanne Howell)</w:t>
            </w:r>
          </w:p>
        </w:tc>
        <w:tc>
          <w:tcPr>
            <w:tcW w:w="992" w:type="dxa"/>
          </w:tcPr>
          <w:p w:rsidR="00A82148" w:rsidRPr="008F3977" w:rsidRDefault="00A82148" w:rsidP="005D0B8E">
            <w:pPr>
              <w:rPr>
                <w:rFonts w:ascii="Arial" w:hAnsi="Arial" w:cs="Arial"/>
                <w:color w:val="000000"/>
              </w:rPr>
            </w:pPr>
            <w:r>
              <w:rPr>
                <w:rFonts w:ascii="Arial" w:hAnsi="Arial" w:cs="Arial"/>
                <w:color w:val="000000"/>
              </w:rPr>
              <w:t>March 16</w:t>
            </w:r>
          </w:p>
        </w:tc>
        <w:tc>
          <w:tcPr>
            <w:tcW w:w="2126" w:type="dxa"/>
          </w:tcPr>
          <w:p w:rsidR="00A82148" w:rsidRDefault="00804527" w:rsidP="007A7E7C">
            <w:pPr>
              <w:rPr>
                <w:rFonts w:ascii="Arial" w:hAnsi="Arial" w:cs="Arial"/>
              </w:rPr>
            </w:pPr>
            <w:r>
              <w:rPr>
                <w:rFonts w:ascii="Arial" w:hAnsi="Arial" w:cs="Arial"/>
              </w:rPr>
              <w:t xml:space="preserve">Street triage project on hold until Avon and Somerset wide decision re commissioning control room triage. Monies identified and project plan to be developed </w:t>
            </w:r>
          </w:p>
          <w:p w:rsidR="00557F7E" w:rsidRPr="008F3977" w:rsidRDefault="00557F7E" w:rsidP="007A7E7C">
            <w:pPr>
              <w:rPr>
                <w:rFonts w:ascii="Arial" w:hAnsi="Arial" w:cs="Arial"/>
              </w:rPr>
            </w:pPr>
          </w:p>
        </w:tc>
        <w:tc>
          <w:tcPr>
            <w:tcW w:w="709" w:type="dxa"/>
            <w:shd w:val="clear" w:color="auto" w:fill="00B050"/>
          </w:tcPr>
          <w:p w:rsidR="00A82148" w:rsidRDefault="00A82148">
            <w:pPr>
              <w:rPr>
                <w:rFonts w:ascii="Arial" w:hAnsi="Arial" w:cs="Arial"/>
              </w:rPr>
            </w:pPr>
          </w:p>
        </w:tc>
      </w:tr>
      <w:tr w:rsidR="00A82148" w:rsidRPr="008F3977" w:rsidTr="00136670">
        <w:tc>
          <w:tcPr>
            <w:tcW w:w="675" w:type="dxa"/>
            <w:vMerge/>
          </w:tcPr>
          <w:p w:rsidR="00A82148" w:rsidRPr="008F3977" w:rsidRDefault="00A82148" w:rsidP="003F1A6D">
            <w:pPr>
              <w:rPr>
                <w:rFonts w:ascii="Arial" w:hAnsi="Arial" w:cs="Arial"/>
                <w:color w:val="000000"/>
              </w:rPr>
            </w:pPr>
          </w:p>
        </w:tc>
        <w:tc>
          <w:tcPr>
            <w:tcW w:w="1560" w:type="dxa"/>
            <w:vMerge/>
          </w:tcPr>
          <w:p w:rsidR="00A82148" w:rsidRPr="008F3977" w:rsidRDefault="00A82148" w:rsidP="003F1A6D">
            <w:pPr>
              <w:rPr>
                <w:rFonts w:ascii="Arial" w:hAnsi="Arial" w:cs="Arial"/>
                <w:color w:val="000000"/>
              </w:rPr>
            </w:pPr>
          </w:p>
        </w:tc>
        <w:tc>
          <w:tcPr>
            <w:tcW w:w="2551" w:type="dxa"/>
            <w:vMerge/>
          </w:tcPr>
          <w:p w:rsidR="00A82148" w:rsidRPr="008F3977" w:rsidRDefault="00A82148" w:rsidP="003F1A6D">
            <w:pPr>
              <w:rPr>
                <w:rFonts w:ascii="Arial" w:hAnsi="Arial" w:cs="Arial"/>
                <w:color w:val="000000"/>
              </w:rPr>
            </w:pPr>
          </w:p>
        </w:tc>
        <w:tc>
          <w:tcPr>
            <w:tcW w:w="2268" w:type="dxa"/>
          </w:tcPr>
          <w:p w:rsidR="00A82148" w:rsidRPr="008F3977" w:rsidRDefault="00A82148" w:rsidP="001D1048">
            <w:pPr>
              <w:rPr>
                <w:rFonts w:ascii="Arial" w:hAnsi="Arial" w:cs="Arial"/>
                <w:color w:val="000000"/>
              </w:rPr>
            </w:pPr>
            <w:r w:rsidRPr="008F3977">
              <w:rPr>
                <w:rFonts w:ascii="Arial" w:hAnsi="Arial" w:cs="Arial"/>
                <w:color w:val="000000"/>
              </w:rPr>
              <w:t>There is some 'hidden' demand - police will take people elsewhere rather than to SMH POS</w:t>
            </w:r>
            <w:r w:rsidRPr="008F3977">
              <w:rPr>
                <w:rFonts w:ascii="Arial" w:hAnsi="Arial" w:cs="Arial"/>
                <w:color w:val="000000"/>
              </w:rPr>
              <w:br/>
              <w:t xml:space="preserve">There are many cases where police are staying at POS </w:t>
            </w:r>
            <w:r w:rsidRPr="008F3977">
              <w:rPr>
                <w:rFonts w:ascii="Arial" w:hAnsi="Arial" w:cs="Arial"/>
                <w:color w:val="000000"/>
              </w:rPr>
              <w:br/>
            </w:r>
          </w:p>
        </w:tc>
        <w:tc>
          <w:tcPr>
            <w:tcW w:w="3260" w:type="dxa"/>
          </w:tcPr>
          <w:p w:rsidR="00A82148" w:rsidRPr="008F3977" w:rsidRDefault="00A82148" w:rsidP="00626CDE">
            <w:pPr>
              <w:rPr>
                <w:rFonts w:ascii="Arial" w:hAnsi="Arial" w:cs="Arial"/>
                <w:color w:val="000000"/>
              </w:rPr>
            </w:pPr>
            <w:r w:rsidRPr="008F3977">
              <w:rPr>
                <w:rFonts w:ascii="Arial" w:hAnsi="Arial" w:cs="Arial"/>
                <w:color w:val="000000"/>
              </w:rPr>
              <w:t xml:space="preserve">Evaluation of S136 suite </w:t>
            </w:r>
            <w:r>
              <w:rPr>
                <w:rFonts w:ascii="Arial" w:hAnsi="Arial" w:cs="Arial"/>
                <w:color w:val="000000"/>
              </w:rPr>
              <w:t>within one year of implementation, and will include information on whether custody suites are still being used as POS in any circumstances and whether police are released promptly on handing the service user over to the S136 staff</w:t>
            </w:r>
          </w:p>
        </w:tc>
        <w:tc>
          <w:tcPr>
            <w:tcW w:w="1418" w:type="dxa"/>
          </w:tcPr>
          <w:p w:rsidR="00A82148" w:rsidRDefault="00A82148" w:rsidP="003255BE">
            <w:pPr>
              <w:rPr>
                <w:rFonts w:ascii="Arial" w:hAnsi="Arial" w:cs="Arial"/>
                <w:color w:val="000000"/>
              </w:rPr>
            </w:pPr>
            <w:r>
              <w:rPr>
                <w:rFonts w:ascii="Arial" w:hAnsi="Arial" w:cs="Arial"/>
                <w:color w:val="000000"/>
              </w:rPr>
              <w:t>CSU on behalf of CCG (Andew Keefe)</w:t>
            </w:r>
          </w:p>
        </w:tc>
        <w:tc>
          <w:tcPr>
            <w:tcW w:w="992" w:type="dxa"/>
          </w:tcPr>
          <w:p w:rsidR="00A82148" w:rsidRPr="008F3977" w:rsidRDefault="00804527" w:rsidP="00804527">
            <w:pPr>
              <w:rPr>
                <w:rFonts w:ascii="Arial" w:hAnsi="Arial" w:cs="Arial"/>
                <w:color w:val="000000"/>
              </w:rPr>
            </w:pPr>
            <w:r>
              <w:rPr>
                <w:rFonts w:ascii="Arial" w:hAnsi="Arial" w:cs="Arial"/>
                <w:color w:val="000000"/>
              </w:rPr>
              <w:t xml:space="preserve">Oct </w:t>
            </w:r>
            <w:r w:rsidR="007A7E7C">
              <w:rPr>
                <w:rFonts w:ascii="Arial" w:hAnsi="Arial" w:cs="Arial"/>
                <w:color w:val="000000"/>
              </w:rPr>
              <w:t>15</w:t>
            </w:r>
          </w:p>
        </w:tc>
        <w:tc>
          <w:tcPr>
            <w:tcW w:w="2126" w:type="dxa"/>
          </w:tcPr>
          <w:p w:rsidR="00A82148" w:rsidRPr="008F3977" w:rsidRDefault="00804527">
            <w:pPr>
              <w:rPr>
                <w:rFonts w:ascii="Arial" w:hAnsi="Arial" w:cs="Arial"/>
              </w:rPr>
            </w:pPr>
            <w:r>
              <w:rPr>
                <w:rFonts w:ascii="Arial" w:hAnsi="Arial" w:cs="Arial"/>
              </w:rPr>
              <w:t>Timeframe for evaluation has been slipped by CSU</w:t>
            </w:r>
          </w:p>
        </w:tc>
        <w:tc>
          <w:tcPr>
            <w:tcW w:w="709" w:type="dxa"/>
            <w:shd w:val="clear" w:color="auto" w:fill="FFC000"/>
          </w:tcPr>
          <w:p w:rsidR="00A82148" w:rsidRPr="008F3977" w:rsidRDefault="00A82148">
            <w:pPr>
              <w:rPr>
                <w:rFonts w:ascii="Arial" w:hAnsi="Arial" w:cs="Arial"/>
              </w:rPr>
            </w:pPr>
          </w:p>
        </w:tc>
      </w:tr>
      <w:tr w:rsidR="00A82148" w:rsidRPr="008F3977" w:rsidTr="00804527">
        <w:tc>
          <w:tcPr>
            <w:tcW w:w="675" w:type="dxa"/>
            <w:vMerge w:val="restart"/>
          </w:tcPr>
          <w:p w:rsidR="00A82148" w:rsidRPr="008F3977" w:rsidRDefault="00A82148" w:rsidP="003F1A6D">
            <w:pPr>
              <w:rPr>
                <w:rFonts w:ascii="Arial" w:hAnsi="Arial" w:cs="Arial"/>
                <w:color w:val="000000"/>
              </w:rPr>
            </w:pPr>
            <w:r w:rsidRPr="008F3977">
              <w:rPr>
                <w:rFonts w:ascii="Arial" w:hAnsi="Arial" w:cs="Arial"/>
                <w:color w:val="000000"/>
              </w:rPr>
              <w:t>B7</w:t>
            </w:r>
          </w:p>
          <w:p w:rsidR="00A82148" w:rsidRPr="008F3977" w:rsidRDefault="00A82148">
            <w:pPr>
              <w:rPr>
                <w:rFonts w:ascii="Arial" w:hAnsi="Arial" w:cs="Arial"/>
              </w:rPr>
            </w:pPr>
          </w:p>
        </w:tc>
        <w:tc>
          <w:tcPr>
            <w:tcW w:w="1560" w:type="dxa"/>
            <w:vMerge w:val="restart"/>
          </w:tcPr>
          <w:p w:rsidR="00A82148" w:rsidRPr="008F3977" w:rsidRDefault="00A82148" w:rsidP="003F1A6D">
            <w:pPr>
              <w:rPr>
                <w:rFonts w:ascii="Arial" w:hAnsi="Arial" w:cs="Arial"/>
                <w:color w:val="000000"/>
              </w:rPr>
            </w:pPr>
            <w:r w:rsidRPr="008F3977">
              <w:rPr>
                <w:rFonts w:ascii="Arial" w:hAnsi="Arial" w:cs="Arial"/>
                <w:color w:val="000000"/>
              </w:rPr>
              <w:t>When people in crisis appear (to health or social care professionals or to the police) to need urgent assessment, the process should be prompt, efficiently organised and carried out with respect</w:t>
            </w:r>
          </w:p>
          <w:p w:rsidR="00A82148" w:rsidRPr="008F3977" w:rsidRDefault="00A82148">
            <w:pPr>
              <w:rPr>
                <w:rFonts w:ascii="Arial" w:hAnsi="Arial" w:cs="Arial"/>
              </w:rPr>
            </w:pPr>
          </w:p>
        </w:tc>
        <w:tc>
          <w:tcPr>
            <w:tcW w:w="2551" w:type="dxa"/>
            <w:vMerge w:val="restart"/>
          </w:tcPr>
          <w:p w:rsidR="00A82148" w:rsidRPr="008F3977" w:rsidRDefault="00A82148" w:rsidP="003F1A6D">
            <w:pPr>
              <w:rPr>
                <w:rFonts w:ascii="Arial" w:hAnsi="Arial" w:cs="Arial"/>
                <w:color w:val="000000"/>
              </w:rPr>
            </w:pPr>
            <w:r w:rsidRPr="008F3977">
              <w:rPr>
                <w:rFonts w:ascii="Arial" w:hAnsi="Arial" w:cs="Arial"/>
                <w:color w:val="000000"/>
              </w:rPr>
              <w:t>Community assessments in situ</w:t>
            </w:r>
          </w:p>
          <w:p w:rsidR="00A82148" w:rsidRPr="008F3977" w:rsidRDefault="00A82148">
            <w:pPr>
              <w:rPr>
                <w:rFonts w:ascii="Arial" w:hAnsi="Arial" w:cs="Arial"/>
              </w:rPr>
            </w:pPr>
          </w:p>
        </w:tc>
        <w:tc>
          <w:tcPr>
            <w:tcW w:w="2268" w:type="dxa"/>
          </w:tcPr>
          <w:p w:rsidR="00A82148" w:rsidRPr="008F3977" w:rsidRDefault="00A82148" w:rsidP="003F1A6D">
            <w:pPr>
              <w:rPr>
                <w:rFonts w:ascii="Arial" w:hAnsi="Arial" w:cs="Arial"/>
                <w:color w:val="000000"/>
              </w:rPr>
            </w:pPr>
            <w:r w:rsidRPr="008F3977">
              <w:rPr>
                <w:rFonts w:ascii="Arial" w:hAnsi="Arial" w:cs="Arial"/>
                <w:color w:val="000000"/>
              </w:rPr>
              <w:t xml:space="preserve">Anecdotal reports </w:t>
            </w:r>
            <w:r>
              <w:rPr>
                <w:rFonts w:ascii="Arial" w:hAnsi="Arial" w:cs="Arial"/>
                <w:color w:val="000000"/>
              </w:rPr>
              <w:t>that mental health act assessments are occasionally being delayed when local inpatient beds are not available.  Currently this data is not collected or reported</w:t>
            </w:r>
          </w:p>
          <w:p w:rsidR="00A82148" w:rsidRPr="008F3977" w:rsidRDefault="00A82148" w:rsidP="003255BE">
            <w:pPr>
              <w:rPr>
                <w:rFonts w:ascii="Arial" w:hAnsi="Arial" w:cs="Arial"/>
                <w:color w:val="000000"/>
              </w:rPr>
            </w:pPr>
          </w:p>
        </w:tc>
        <w:tc>
          <w:tcPr>
            <w:tcW w:w="3260" w:type="dxa"/>
          </w:tcPr>
          <w:p w:rsidR="00A82148" w:rsidRPr="008F3977" w:rsidRDefault="00A82148" w:rsidP="00675807">
            <w:pPr>
              <w:rPr>
                <w:rFonts w:ascii="Arial" w:hAnsi="Arial" w:cs="Arial"/>
                <w:color w:val="000000"/>
              </w:rPr>
            </w:pPr>
            <w:r>
              <w:rPr>
                <w:rFonts w:ascii="Arial" w:hAnsi="Arial" w:cs="Arial"/>
                <w:color w:val="000000"/>
              </w:rPr>
              <w:t>Undertake review MHA assessment processes, response times, data capture, and reporting.  Formulate an action plan based on outcome</w:t>
            </w:r>
          </w:p>
        </w:tc>
        <w:tc>
          <w:tcPr>
            <w:tcW w:w="1418" w:type="dxa"/>
          </w:tcPr>
          <w:p w:rsidR="00A82148" w:rsidRPr="008F3977" w:rsidRDefault="00A82148" w:rsidP="003255BE">
            <w:pPr>
              <w:rPr>
                <w:rFonts w:ascii="Arial" w:hAnsi="Arial" w:cs="Arial"/>
                <w:color w:val="000000"/>
              </w:rPr>
            </w:pPr>
            <w:r>
              <w:rPr>
                <w:rFonts w:ascii="Arial" w:hAnsi="Arial" w:cs="Arial"/>
                <w:color w:val="000000"/>
              </w:rPr>
              <w:t>Amanda Ralph – AMHP Lead</w:t>
            </w:r>
          </w:p>
        </w:tc>
        <w:tc>
          <w:tcPr>
            <w:tcW w:w="992" w:type="dxa"/>
          </w:tcPr>
          <w:p w:rsidR="00A82148" w:rsidRPr="008F3977" w:rsidRDefault="00A82148" w:rsidP="003255BE">
            <w:pPr>
              <w:rPr>
                <w:rFonts w:ascii="Arial" w:hAnsi="Arial" w:cs="Arial"/>
                <w:color w:val="000000"/>
              </w:rPr>
            </w:pPr>
            <w:r>
              <w:rPr>
                <w:rFonts w:ascii="Arial" w:hAnsi="Arial" w:cs="Arial"/>
                <w:color w:val="000000"/>
              </w:rPr>
              <w:t>May 15</w:t>
            </w:r>
          </w:p>
        </w:tc>
        <w:tc>
          <w:tcPr>
            <w:tcW w:w="2126" w:type="dxa"/>
          </w:tcPr>
          <w:p w:rsidR="00A82148" w:rsidRPr="008F3977" w:rsidRDefault="00804527" w:rsidP="00675807">
            <w:pPr>
              <w:rPr>
                <w:rFonts w:ascii="Arial" w:hAnsi="Arial" w:cs="Arial"/>
              </w:rPr>
            </w:pPr>
            <w:r>
              <w:rPr>
                <w:rFonts w:ascii="Arial" w:hAnsi="Arial" w:cs="Arial"/>
              </w:rPr>
              <w:t>Initial review complete.  More formal report/ evaluation to follow by Sept 15</w:t>
            </w:r>
            <w:r w:rsidR="008E7B90">
              <w:rPr>
                <w:rFonts w:ascii="Arial" w:hAnsi="Arial" w:cs="Arial"/>
              </w:rPr>
              <w:t xml:space="preserve"> – latter not yet complete &amp; to be part of EDT review.</w:t>
            </w:r>
          </w:p>
        </w:tc>
        <w:tc>
          <w:tcPr>
            <w:tcW w:w="709" w:type="dxa"/>
            <w:shd w:val="clear" w:color="auto" w:fill="00B050"/>
          </w:tcPr>
          <w:p w:rsidR="00A82148" w:rsidRPr="008F3977" w:rsidRDefault="00A82148" w:rsidP="00675807">
            <w:pPr>
              <w:rPr>
                <w:rFonts w:ascii="Arial" w:hAnsi="Arial" w:cs="Arial"/>
              </w:rPr>
            </w:pPr>
          </w:p>
        </w:tc>
      </w:tr>
      <w:tr w:rsidR="00A82148" w:rsidRPr="008F3977" w:rsidTr="00136670">
        <w:tc>
          <w:tcPr>
            <w:tcW w:w="675" w:type="dxa"/>
            <w:vMerge/>
          </w:tcPr>
          <w:p w:rsidR="00A82148" w:rsidRPr="008F3977" w:rsidRDefault="00A82148" w:rsidP="003F1A6D">
            <w:pPr>
              <w:rPr>
                <w:rFonts w:ascii="Arial" w:hAnsi="Arial" w:cs="Arial"/>
                <w:color w:val="000000"/>
              </w:rPr>
            </w:pPr>
          </w:p>
        </w:tc>
        <w:tc>
          <w:tcPr>
            <w:tcW w:w="1560" w:type="dxa"/>
            <w:vMerge/>
          </w:tcPr>
          <w:p w:rsidR="00A82148" w:rsidRPr="008F3977" w:rsidRDefault="00A82148" w:rsidP="003F1A6D">
            <w:pPr>
              <w:rPr>
                <w:rFonts w:ascii="Arial" w:hAnsi="Arial" w:cs="Arial"/>
                <w:color w:val="000000"/>
              </w:rPr>
            </w:pPr>
          </w:p>
        </w:tc>
        <w:tc>
          <w:tcPr>
            <w:tcW w:w="2551" w:type="dxa"/>
            <w:vMerge/>
          </w:tcPr>
          <w:p w:rsidR="00A82148" w:rsidRPr="008F3977" w:rsidRDefault="00A82148" w:rsidP="003F1A6D">
            <w:pPr>
              <w:rPr>
                <w:rFonts w:ascii="Arial" w:hAnsi="Arial" w:cs="Arial"/>
                <w:color w:val="000000"/>
              </w:rPr>
            </w:pPr>
          </w:p>
        </w:tc>
        <w:tc>
          <w:tcPr>
            <w:tcW w:w="2268" w:type="dxa"/>
          </w:tcPr>
          <w:p w:rsidR="00A82148" w:rsidRPr="008F3977" w:rsidRDefault="00A82148" w:rsidP="007C3D6B">
            <w:pPr>
              <w:rPr>
                <w:rFonts w:ascii="Arial" w:hAnsi="Arial" w:cs="Arial"/>
                <w:color w:val="000000"/>
              </w:rPr>
            </w:pPr>
            <w:r>
              <w:rPr>
                <w:rFonts w:ascii="Arial" w:hAnsi="Arial" w:cs="Arial"/>
                <w:color w:val="000000"/>
              </w:rPr>
              <w:t>Regional inconsistencies in S12 practice</w:t>
            </w:r>
          </w:p>
        </w:tc>
        <w:tc>
          <w:tcPr>
            <w:tcW w:w="3260" w:type="dxa"/>
          </w:tcPr>
          <w:p w:rsidR="00A82148" w:rsidRPr="008F3977" w:rsidRDefault="00A82148" w:rsidP="007C3D6B">
            <w:pPr>
              <w:rPr>
                <w:rFonts w:ascii="Arial" w:hAnsi="Arial" w:cs="Arial"/>
                <w:color w:val="000000"/>
              </w:rPr>
            </w:pPr>
            <w:r>
              <w:rPr>
                <w:rFonts w:ascii="Arial" w:hAnsi="Arial" w:cs="Arial"/>
                <w:color w:val="000000"/>
              </w:rPr>
              <w:t>Region wide review of S12 Doctors</w:t>
            </w:r>
          </w:p>
          <w:p w:rsidR="00A82148" w:rsidRDefault="00A82148" w:rsidP="003F1A6D">
            <w:pPr>
              <w:rPr>
                <w:rFonts w:ascii="Arial" w:hAnsi="Arial" w:cs="Arial"/>
                <w:color w:val="000000"/>
              </w:rPr>
            </w:pPr>
          </w:p>
        </w:tc>
        <w:tc>
          <w:tcPr>
            <w:tcW w:w="1418" w:type="dxa"/>
          </w:tcPr>
          <w:p w:rsidR="00A82148" w:rsidRPr="008F3977" w:rsidRDefault="00A82148" w:rsidP="003255BE">
            <w:pPr>
              <w:rPr>
                <w:rFonts w:ascii="Arial" w:hAnsi="Arial" w:cs="Arial"/>
                <w:color w:val="000000"/>
              </w:rPr>
            </w:pPr>
            <w:r>
              <w:rPr>
                <w:rFonts w:ascii="Arial" w:hAnsi="Arial" w:cs="Arial"/>
                <w:color w:val="000000"/>
              </w:rPr>
              <w:t>CSU on behalf of CCG</w:t>
            </w:r>
          </w:p>
        </w:tc>
        <w:tc>
          <w:tcPr>
            <w:tcW w:w="992" w:type="dxa"/>
          </w:tcPr>
          <w:p w:rsidR="00A82148" w:rsidRPr="008F3977" w:rsidRDefault="00A82148" w:rsidP="003255BE">
            <w:pPr>
              <w:rPr>
                <w:rFonts w:ascii="Arial" w:hAnsi="Arial" w:cs="Arial"/>
                <w:color w:val="000000"/>
              </w:rPr>
            </w:pPr>
            <w:r>
              <w:rPr>
                <w:rFonts w:ascii="Arial" w:hAnsi="Arial" w:cs="Arial"/>
                <w:color w:val="000000"/>
              </w:rPr>
              <w:t>June 15</w:t>
            </w:r>
          </w:p>
        </w:tc>
        <w:tc>
          <w:tcPr>
            <w:tcW w:w="2126" w:type="dxa"/>
          </w:tcPr>
          <w:p w:rsidR="00A82148" w:rsidRDefault="00804527" w:rsidP="003F1A6D">
            <w:pPr>
              <w:rPr>
                <w:rFonts w:ascii="Arial" w:hAnsi="Arial" w:cs="Arial"/>
                <w:color w:val="000000"/>
              </w:rPr>
            </w:pPr>
            <w:r>
              <w:rPr>
                <w:rFonts w:ascii="Arial" w:hAnsi="Arial" w:cs="Arial"/>
                <w:color w:val="000000"/>
              </w:rPr>
              <w:t>Evaluation / report awaited by CCGs</w:t>
            </w:r>
            <w:r w:rsidR="00B54837">
              <w:rPr>
                <w:rFonts w:ascii="Arial" w:hAnsi="Arial" w:cs="Arial"/>
                <w:color w:val="000000"/>
              </w:rPr>
              <w:t>.</w:t>
            </w:r>
          </w:p>
          <w:p w:rsidR="00B54837" w:rsidRPr="008F3977" w:rsidRDefault="00B54837" w:rsidP="003F1A6D">
            <w:pPr>
              <w:rPr>
                <w:rFonts w:ascii="Arial" w:hAnsi="Arial" w:cs="Arial"/>
                <w:color w:val="000000"/>
              </w:rPr>
            </w:pPr>
            <w:r>
              <w:rPr>
                <w:rFonts w:ascii="Arial" w:hAnsi="Arial" w:cs="Arial"/>
                <w:color w:val="000000"/>
              </w:rPr>
              <w:t>Need up-date from CSU.</w:t>
            </w:r>
          </w:p>
        </w:tc>
        <w:tc>
          <w:tcPr>
            <w:tcW w:w="709" w:type="dxa"/>
            <w:shd w:val="clear" w:color="auto" w:fill="00B050"/>
          </w:tcPr>
          <w:p w:rsidR="00A82148" w:rsidRPr="008F3977" w:rsidRDefault="00A82148" w:rsidP="003F1A6D">
            <w:pPr>
              <w:rPr>
                <w:rFonts w:ascii="Arial" w:hAnsi="Arial" w:cs="Arial"/>
                <w:color w:val="000000"/>
              </w:rPr>
            </w:pPr>
          </w:p>
        </w:tc>
      </w:tr>
      <w:tr w:rsidR="00A82148" w:rsidRPr="008F3977" w:rsidTr="00804527">
        <w:tc>
          <w:tcPr>
            <w:tcW w:w="675" w:type="dxa"/>
          </w:tcPr>
          <w:p w:rsidR="00A82148" w:rsidRPr="008F3977" w:rsidRDefault="00A82148" w:rsidP="003F1A6D">
            <w:pPr>
              <w:rPr>
                <w:rFonts w:ascii="Arial" w:hAnsi="Arial" w:cs="Arial"/>
                <w:color w:val="000000"/>
              </w:rPr>
            </w:pPr>
            <w:r w:rsidRPr="008F3977">
              <w:rPr>
                <w:rFonts w:ascii="Arial" w:hAnsi="Arial" w:cs="Arial"/>
                <w:color w:val="000000"/>
              </w:rPr>
              <w:t>B8</w:t>
            </w:r>
          </w:p>
          <w:p w:rsidR="00A82148" w:rsidRPr="008F3977" w:rsidRDefault="00A82148">
            <w:pPr>
              <w:rPr>
                <w:rFonts w:ascii="Arial" w:hAnsi="Arial" w:cs="Arial"/>
              </w:rPr>
            </w:pPr>
          </w:p>
        </w:tc>
        <w:tc>
          <w:tcPr>
            <w:tcW w:w="1560" w:type="dxa"/>
          </w:tcPr>
          <w:p w:rsidR="00A82148" w:rsidRPr="008F3977" w:rsidRDefault="00A82148" w:rsidP="003F1A6D">
            <w:pPr>
              <w:rPr>
                <w:rFonts w:ascii="Arial" w:hAnsi="Arial" w:cs="Arial"/>
                <w:color w:val="000000"/>
              </w:rPr>
            </w:pPr>
            <w:r w:rsidRPr="008F3977">
              <w:rPr>
                <w:rFonts w:ascii="Arial" w:hAnsi="Arial" w:cs="Arial"/>
                <w:color w:val="000000"/>
              </w:rPr>
              <w:t>People in crisis should expect that statutory services share essential 'need to know' information about their needs</w:t>
            </w:r>
          </w:p>
          <w:p w:rsidR="00A82148" w:rsidRPr="008F3977" w:rsidRDefault="00A82148">
            <w:pPr>
              <w:rPr>
                <w:rFonts w:ascii="Arial" w:hAnsi="Arial" w:cs="Arial"/>
              </w:rPr>
            </w:pPr>
          </w:p>
        </w:tc>
        <w:tc>
          <w:tcPr>
            <w:tcW w:w="2551" w:type="dxa"/>
          </w:tcPr>
          <w:p w:rsidR="00A82148" w:rsidRDefault="00A82148" w:rsidP="003F1A6D">
            <w:pPr>
              <w:rPr>
                <w:rFonts w:ascii="Arial" w:hAnsi="Arial" w:cs="Arial"/>
                <w:color w:val="000000"/>
              </w:rPr>
            </w:pPr>
            <w:r w:rsidRPr="008F3977">
              <w:rPr>
                <w:rFonts w:ascii="Arial" w:hAnsi="Arial" w:cs="Arial"/>
                <w:color w:val="000000"/>
              </w:rPr>
              <w:t>Information sharing protocols and information governance policies in place for each organisation</w:t>
            </w:r>
          </w:p>
          <w:p w:rsidR="00A82148" w:rsidRDefault="00A82148" w:rsidP="003F1A6D">
            <w:pPr>
              <w:rPr>
                <w:rFonts w:ascii="Arial" w:hAnsi="Arial" w:cs="Arial"/>
                <w:color w:val="000000"/>
              </w:rPr>
            </w:pPr>
          </w:p>
          <w:p w:rsidR="00A82148" w:rsidRPr="008F3977" w:rsidRDefault="00A82148" w:rsidP="003F1A6D">
            <w:pPr>
              <w:rPr>
                <w:rFonts w:ascii="Arial" w:hAnsi="Arial" w:cs="Arial"/>
                <w:color w:val="000000"/>
              </w:rPr>
            </w:pPr>
            <w:r>
              <w:rPr>
                <w:rFonts w:ascii="Arial" w:hAnsi="Arial" w:cs="Arial"/>
                <w:color w:val="000000"/>
              </w:rPr>
              <w:t>AWP is now part of connecting care, allowing NSCP and acute care providers to view basic patient information</w:t>
            </w:r>
          </w:p>
          <w:p w:rsidR="00A82148" w:rsidRPr="008F3977" w:rsidRDefault="00A82148">
            <w:pPr>
              <w:rPr>
                <w:rFonts w:ascii="Arial" w:hAnsi="Arial" w:cs="Arial"/>
              </w:rPr>
            </w:pPr>
          </w:p>
        </w:tc>
        <w:tc>
          <w:tcPr>
            <w:tcW w:w="2268" w:type="dxa"/>
          </w:tcPr>
          <w:p w:rsidR="00A82148" w:rsidRPr="008F3977" w:rsidRDefault="00A82148" w:rsidP="00D418A0">
            <w:pPr>
              <w:rPr>
                <w:rFonts w:ascii="Arial" w:hAnsi="Arial" w:cs="Arial"/>
                <w:color w:val="000000"/>
              </w:rPr>
            </w:pPr>
            <w:r>
              <w:rPr>
                <w:rFonts w:ascii="Arial" w:hAnsi="Arial" w:cs="Arial"/>
                <w:color w:val="000000"/>
              </w:rPr>
              <w:t xml:space="preserve">Barrier to more efficient information sharing is  use of </w:t>
            </w:r>
            <w:r w:rsidRPr="008F3977">
              <w:rPr>
                <w:rFonts w:ascii="Arial" w:hAnsi="Arial" w:cs="Arial"/>
                <w:color w:val="000000"/>
              </w:rPr>
              <w:t xml:space="preserve">different IT systems </w:t>
            </w:r>
            <w:r>
              <w:rPr>
                <w:rFonts w:ascii="Arial" w:hAnsi="Arial" w:cs="Arial"/>
                <w:color w:val="000000"/>
              </w:rPr>
              <w:t>– GP (EMIS) system not yet linked in</w:t>
            </w:r>
          </w:p>
        </w:tc>
        <w:tc>
          <w:tcPr>
            <w:tcW w:w="3260" w:type="dxa"/>
          </w:tcPr>
          <w:p w:rsidR="00A82148" w:rsidRPr="00557F7E" w:rsidRDefault="00A82148" w:rsidP="00A35852">
            <w:pPr>
              <w:rPr>
                <w:rFonts w:ascii="Arial" w:hAnsi="Arial" w:cs="Arial"/>
              </w:rPr>
            </w:pPr>
            <w:r w:rsidRPr="00557F7E">
              <w:rPr>
                <w:rFonts w:ascii="Arial" w:hAnsi="Arial" w:cs="Arial"/>
              </w:rPr>
              <w:t xml:space="preserve">Connecting Care programme of work underway.  This currently includes acute trusts, community health and social services, GP, ambulance trust.   This work is being progressed in 15/16.  </w:t>
            </w:r>
          </w:p>
        </w:tc>
        <w:tc>
          <w:tcPr>
            <w:tcW w:w="1418" w:type="dxa"/>
          </w:tcPr>
          <w:p w:rsidR="00A82148" w:rsidRPr="00557F7E" w:rsidRDefault="00A82148" w:rsidP="003255BE">
            <w:pPr>
              <w:rPr>
                <w:rFonts w:ascii="Arial" w:hAnsi="Arial" w:cs="Arial"/>
              </w:rPr>
            </w:pPr>
            <w:r w:rsidRPr="00557F7E">
              <w:rPr>
                <w:rFonts w:ascii="Arial" w:hAnsi="Arial" w:cs="Arial"/>
              </w:rPr>
              <w:t>Existing Connecting care programme</w:t>
            </w:r>
          </w:p>
          <w:p w:rsidR="00A82148" w:rsidRPr="00557F7E" w:rsidRDefault="00A82148" w:rsidP="003255BE">
            <w:pPr>
              <w:rPr>
                <w:rFonts w:ascii="Arial" w:hAnsi="Arial" w:cs="Arial"/>
              </w:rPr>
            </w:pPr>
            <w:r w:rsidRPr="00557F7E">
              <w:rPr>
                <w:rFonts w:ascii="Arial" w:hAnsi="Arial" w:cs="Arial"/>
              </w:rPr>
              <w:t>AK to be the link</w:t>
            </w:r>
          </w:p>
        </w:tc>
        <w:tc>
          <w:tcPr>
            <w:tcW w:w="992" w:type="dxa"/>
          </w:tcPr>
          <w:p w:rsidR="00A82148" w:rsidRPr="00557F7E" w:rsidRDefault="00A82148" w:rsidP="003255BE">
            <w:pPr>
              <w:rPr>
                <w:rFonts w:ascii="Arial" w:hAnsi="Arial" w:cs="Arial"/>
              </w:rPr>
            </w:pPr>
            <w:r w:rsidRPr="00557F7E">
              <w:rPr>
                <w:rFonts w:ascii="Arial" w:hAnsi="Arial" w:cs="Arial"/>
              </w:rPr>
              <w:t>April 17</w:t>
            </w:r>
          </w:p>
        </w:tc>
        <w:tc>
          <w:tcPr>
            <w:tcW w:w="2126" w:type="dxa"/>
          </w:tcPr>
          <w:p w:rsidR="00557F7E" w:rsidRDefault="00804527" w:rsidP="00557F7E">
            <w:pPr>
              <w:rPr>
                <w:rFonts w:ascii="Arial" w:hAnsi="Arial" w:cs="Arial"/>
              </w:rPr>
            </w:pPr>
            <w:r>
              <w:rPr>
                <w:rFonts w:ascii="Arial" w:hAnsi="Arial" w:cs="Arial"/>
              </w:rPr>
              <w:t>The timeframe for full roll out in NS is unclear but should be in 15/16.  It is working well already in NSCP</w:t>
            </w:r>
            <w:r w:rsidR="00557F7E">
              <w:rPr>
                <w:rFonts w:ascii="Arial" w:hAnsi="Arial" w:cs="Arial"/>
              </w:rPr>
              <w:t>.</w:t>
            </w:r>
          </w:p>
          <w:p w:rsidR="00B54837" w:rsidRDefault="00B54837" w:rsidP="00557F7E">
            <w:pPr>
              <w:rPr>
                <w:rFonts w:ascii="Arial" w:hAnsi="Arial" w:cs="Arial"/>
              </w:rPr>
            </w:pPr>
          </w:p>
          <w:p w:rsidR="00B54837" w:rsidRPr="00557F7E" w:rsidRDefault="00B54837" w:rsidP="00557F7E">
            <w:pPr>
              <w:rPr>
                <w:rFonts w:ascii="Arial" w:hAnsi="Arial" w:cs="Arial"/>
              </w:rPr>
            </w:pPr>
            <w:r>
              <w:rPr>
                <w:rFonts w:ascii="Arial" w:hAnsi="Arial" w:cs="Arial"/>
              </w:rPr>
              <w:t>Need to establish link with Ambulance service</w:t>
            </w:r>
          </w:p>
        </w:tc>
        <w:tc>
          <w:tcPr>
            <w:tcW w:w="709" w:type="dxa"/>
            <w:shd w:val="clear" w:color="auto" w:fill="00B050"/>
          </w:tcPr>
          <w:p w:rsidR="00A82148" w:rsidRPr="00A35852" w:rsidRDefault="00A82148">
            <w:pPr>
              <w:rPr>
                <w:rFonts w:ascii="Arial" w:hAnsi="Arial" w:cs="Arial"/>
                <w:color w:val="FF0000"/>
              </w:rPr>
            </w:pPr>
          </w:p>
        </w:tc>
      </w:tr>
      <w:tr w:rsidR="00A82148" w:rsidRPr="008F3977" w:rsidTr="00136670">
        <w:tc>
          <w:tcPr>
            <w:tcW w:w="675" w:type="dxa"/>
            <w:vMerge w:val="restart"/>
          </w:tcPr>
          <w:p w:rsidR="00A82148" w:rsidRPr="008F3977" w:rsidRDefault="00A82148" w:rsidP="003F1A6D">
            <w:pPr>
              <w:rPr>
                <w:rFonts w:ascii="Arial" w:hAnsi="Arial" w:cs="Arial"/>
                <w:color w:val="000000"/>
              </w:rPr>
            </w:pPr>
            <w:r w:rsidRPr="008F3977">
              <w:rPr>
                <w:rFonts w:ascii="Arial" w:hAnsi="Arial" w:cs="Arial"/>
                <w:color w:val="000000"/>
              </w:rPr>
              <w:t>B9</w:t>
            </w:r>
          </w:p>
          <w:p w:rsidR="00A82148" w:rsidRPr="008F3977" w:rsidRDefault="00A82148">
            <w:pPr>
              <w:rPr>
                <w:rFonts w:ascii="Arial" w:hAnsi="Arial" w:cs="Arial"/>
              </w:rPr>
            </w:pPr>
          </w:p>
        </w:tc>
        <w:tc>
          <w:tcPr>
            <w:tcW w:w="1560" w:type="dxa"/>
            <w:vMerge w:val="restart"/>
          </w:tcPr>
          <w:p w:rsidR="00A82148" w:rsidRPr="008F3977" w:rsidRDefault="00A82148" w:rsidP="003F1A6D">
            <w:pPr>
              <w:rPr>
                <w:rFonts w:ascii="Arial" w:hAnsi="Arial" w:cs="Arial"/>
                <w:color w:val="000000"/>
              </w:rPr>
            </w:pPr>
            <w:r w:rsidRPr="008F3977">
              <w:rPr>
                <w:rFonts w:ascii="Arial" w:hAnsi="Arial" w:cs="Arial"/>
                <w:color w:val="000000"/>
              </w:rPr>
              <w:t>People in crisis who need to be supported in a health based place of safety will not be excluded</w:t>
            </w:r>
          </w:p>
          <w:p w:rsidR="00A82148" w:rsidRPr="008F3977" w:rsidRDefault="00A82148">
            <w:pPr>
              <w:rPr>
                <w:rFonts w:ascii="Arial" w:hAnsi="Arial" w:cs="Arial"/>
              </w:rPr>
            </w:pPr>
          </w:p>
        </w:tc>
        <w:tc>
          <w:tcPr>
            <w:tcW w:w="2551" w:type="dxa"/>
            <w:vMerge w:val="restart"/>
          </w:tcPr>
          <w:p w:rsidR="00A82148" w:rsidRPr="008F3977" w:rsidRDefault="00A82148" w:rsidP="003F1A6D">
            <w:pPr>
              <w:rPr>
                <w:rFonts w:ascii="Arial" w:hAnsi="Arial" w:cs="Arial"/>
                <w:color w:val="000000"/>
              </w:rPr>
            </w:pPr>
            <w:r>
              <w:rPr>
                <w:rFonts w:ascii="Arial" w:hAnsi="Arial" w:cs="Arial"/>
                <w:color w:val="000000"/>
              </w:rPr>
              <w:t xml:space="preserve">Health based place of safety is </w:t>
            </w:r>
            <w:r w:rsidRPr="008F3977">
              <w:rPr>
                <w:rFonts w:ascii="Arial" w:hAnsi="Arial" w:cs="Arial"/>
                <w:color w:val="000000"/>
              </w:rPr>
              <w:t>S136 suite at SMH</w:t>
            </w:r>
            <w:r w:rsidRPr="008F3977">
              <w:rPr>
                <w:rFonts w:ascii="Arial" w:hAnsi="Arial" w:cs="Arial"/>
                <w:color w:val="000000"/>
              </w:rPr>
              <w:br/>
            </w:r>
            <w:r>
              <w:rPr>
                <w:rFonts w:ascii="Arial" w:hAnsi="Arial" w:cs="Arial"/>
                <w:color w:val="000000"/>
              </w:rPr>
              <w:t>Close links with alcohol liaison service and psychiatric liaison service with Emergency departments</w:t>
            </w:r>
          </w:p>
          <w:p w:rsidR="00A82148" w:rsidRPr="008F3977" w:rsidRDefault="00A82148">
            <w:pPr>
              <w:rPr>
                <w:rFonts w:ascii="Arial" w:hAnsi="Arial" w:cs="Arial"/>
              </w:rPr>
            </w:pPr>
          </w:p>
        </w:tc>
        <w:tc>
          <w:tcPr>
            <w:tcW w:w="2268" w:type="dxa"/>
          </w:tcPr>
          <w:p w:rsidR="00A82148" w:rsidRDefault="00A82148" w:rsidP="003255BE">
            <w:pPr>
              <w:rPr>
                <w:rFonts w:ascii="Arial" w:hAnsi="Arial" w:cs="Arial"/>
                <w:color w:val="000000"/>
              </w:rPr>
            </w:pPr>
            <w:r>
              <w:rPr>
                <w:rFonts w:ascii="Arial" w:hAnsi="Arial" w:cs="Arial"/>
                <w:color w:val="000000"/>
              </w:rPr>
              <w:t>Efficacy of pathway for intoxicated people is currently unclear</w:t>
            </w:r>
            <w:r w:rsidR="00557F7E">
              <w:rPr>
                <w:rFonts w:ascii="Arial" w:hAnsi="Arial" w:cs="Arial"/>
                <w:color w:val="000000"/>
              </w:rPr>
              <w:t xml:space="preserve"> and the use is inconsistent</w:t>
            </w:r>
          </w:p>
          <w:p w:rsidR="00A82148" w:rsidRPr="008F3977" w:rsidRDefault="00A82148" w:rsidP="003255BE">
            <w:pPr>
              <w:rPr>
                <w:rFonts w:ascii="Arial" w:hAnsi="Arial" w:cs="Arial"/>
                <w:color w:val="000000"/>
              </w:rPr>
            </w:pPr>
          </w:p>
        </w:tc>
        <w:tc>
          <w:tcPr>
            <w:tcW w:w="3260" w:type="dxa"/>
          </w:tcPr>
          <w:p w:rsidR="00A82148" w:rsidRPr="008F3977" w:rsidRDefault="00A82148" w:rsidP="00D418A0">
            <w:pPr>
              <w:rPr>
                <w:rFonts w:ascii="Arial" w:hAnsi="Arial" w:cs="Arial"/>
                <w:color w:val="000000"/>
              </w:rPr>
            </w:pPr>
            <w:r w:rsidRPr="008F3977">
              <w:rPr>
                <w:rFonts w:ascii="Arial" w:hAnsi="Arial" w:cs="Arial"/>
                <w:color w:val="000000"/>
              </w:rPr>
              <w:t xml:space="preserve">Evaluation of S136 </w:t>
            </w:r>
            <w:r>
              <w:rPr>
                <w:rFonts w:ascii="Arial" w:hAnsi="Arial" w:cs="Arial"/>
                <w:color w:val="000000"/>
              </w:rPr>
              <w:t>to include management of intoxicated individuals</w:t>
            </w:r>
            <w:r w:rsidR="00557F7E">
              <w:rPr>
                <w:rFonts w:ascii="Arial" w:hAnsi="Arial" w:cs="Arial"/>
                <w:color w:val="000000"/>
              </w:rPr>
              <w:t xml:space="preserve"> to ascertain extent of problem and need for service redesign.  </w:t>
            </w:r>
          </w:p>
        </w:tc>
        <w:tc>
          <w:tcPr>
            <w:tcW w:w="1418" w:type="dxa"/>
          </w:tcPr>
          <w:p w:rsidR="00A82148" w:rsidRPr="008F3977" w:rsidRDefault="00A82148" w:rsidP="003255BE">
            <w:pPr>
              <w:rPr>
                <w:rFonts w:ascii="Arial" w:hAnsi="Arial" w:cs="Arial"/>
                <w:color w:val="000000"/>
              </w:rPr>
            </w:pPr>
            <w:r>
              <w:rPr>
                <w:rFonts w:ascii="Arial" w:hAnsi="Arial" w:cs="Arial"/>
                <w:color w:val="000000"/>
              </w:rPr>
              <w:t>CSU on behalf of CCG</w:t>
            </w:r>
          </w:p>
        </w:tc>
        <w:tc>
          <w:tcPr>
            <w:tcW w:w="992" w:type="dxa"/>
          </w:tcPr>
          <w:p w:rsidR="00A82148" w:rsidRPr="008F3977" w:rsidRDefault="00557F7E" w:rsidP="003255BE">
            <w:pPr>
              <w:rPr>
                <w:rFonts w:ascii="Arial" w:hAnsi="Arial" w:cs="Arial"/>
                <w:color w:val="000000"/>
              </w:rPr>
            </w:pPr>
            <w:r>
              <w:rPr>
                <w:rFonts w:ascii="Arial" w:hAnsi="Arial" w:cs="Arial"/>
                <w:color w:val="000000"/>
              </w:rPr>
              <w:t>June 15</w:t>
            </w:r>
          </w:p>
        </w:tc>
        <w:tc>
          <w:tcPr>
            <w:tcW w:w="2126" w:type="dxa"/>
          </w:tcPr>
          <w:p w:rsidR="00A82148" w:rsidRPr="008F3977" w:rsidRDefault="004C1213" w:rsidP="00D418A0">
            <w:pPr>
              <w:rPr>
                <w:rFonts w:ascii="Arial" w:hAnsi="Arial" w:cs="Arial"/>
              </w:rPr>
            </w:pPr>
            <w:r>
              <w:rPr>
                <w:rFonts w:ascii="Arial" w:hAnsi="Arial" w:cs="Arial"/>
              </w:rPr>
              <w:t>CSU evalutation to be completed.</w:t>
            </w:r>
          </w:p>
        </w:tc>
        <w:tc>
          <w:tcPr>
            <w:tcW w:w="709" w:type="dxa"/>
            <w:shd w:val="clear" w:color="auto" w:fill="FFC000"/>
          </w:tcPr>
          <w:p w:rsidR="00A82148" w:rsidRPr="008F3977" w:rsidRDefault="00A82148" w:rsidP="00D418A0">
            <w:pPr>
              <w:rPr>
                <w:rFonts w:ascii="Arial" w:hAnsi="Arial" w:cs="Arial"/>
              </w:rPr>
            </w:pPr>
          </w:p>
        </w:tc>
      </w:tr>
      <w:tr w:rsidR="00A82148" w:rsidRPr="008F3977" w:rsidTr="00BC20FE">
        <w:tc>
          <w:tcPr>
            <w:tcW w:w="675" w:type="dxa"/>
            <w:vMerge/>
          </w:tcPr>
          <w:p w:rsidR="00A82148" w:rsidRPr="008F3977" w:rsidRDefault="00A82148" w:rsidP="003F1A6D">
            <w:pPr>
              <w:rPr>
                <w:rFonts w:ascii="Arial" w:hAnsi="Arial" w:cs="Arial"/>
                <w:color w:val="000000"/>
              </w:rPr>
            </w:pPr>
          </w:p>
        </w:tc>
        <w:tc>
          <w:tcPr>
            <w:tcW w:w="1560" w:type="dxa"/>
            <w:vMerge/>
          </w:tcPr>
          <w:p w:rsidR="00A82148" w:rsidRPr="008F3977" w:rsidRDefault="00A82148" w:rsidP="003F1A6D">
            <w:pPr>
              <w:rPr>
                <w:rFonts w:ascii="Arial" w:hAnsi="Arial" w:cs="Arial"/>
                <w:color w:val="000000"/>
              </w:rPr>
            </w:pPr>
          </w:p>
        </w:tc>
        <w:tc>
          <w:tcPr>
            <w:tcW w:w="2551" w:type="dxa"/>
            <w:vMerge/>
          </w:tcPr>
          <w:p w:rsidR="00A82148" w:rsidRDefault="00A82148" w:rsidP="003F1A6D">
            <w:pPr>
              <w:rPr>
                <w:rFonts w:ascii="Arial" w:hAnsi="Arial" w:cs="Arial"/>
                <w:color w:val="000000"/>
              </w:rPr>
            </w:pPr>
          </w:p>
        </w:tc>
        <w:tc>
          <w:tcPr>
            <w:tcW w:w="2268" w:type="dxa"/>
          </w:tcPr>
          <w:p w:rsidR="00A82148" w:rsidRPr="008F3977" w:rsidRDefault="00A82148" w:rsidP="0059245C">
            <w:pPr>
              <w:rPr>
                <w:rFonts w:ascii="Arial" w:hAnsi="Arial" w:cs="Arial"/>
                <w:color w:val="000000"/>
              </w:rPr>
            </w:pPr>
            <w:r w:rsidRPr="008F3977">
              <w:rPr>
                <w:rFonts w:ascii="Arial" w:hAnsi="Arial" w:cs="Arial"/>
                <w:color w:val="000000"/>
              </w:rPr>
              <w:t xml:space="preserve">No </w:t>
            </w:r>
            <w:r>
              <w:rPr>
                <w:rFonts w:ascii="Arial" w:hAnsi="Arial" w:cs="Arial"/>
                <w:color w:val="000000"/>
              </w:rPr>
              <w:t xml:space="preserve">place of safety </w:t>
            </w:r>
            <w:r w:rsidRPr="008F3977">
              <w:rPr>
                <w:rFonts w:ascii="Arial" w:hAnsi="Arial" w:cs="Arial"/>
                <w:color w:val="000000"/>
              </w:rPr>
              <w:t xml:space="preserve"> </w:t>
            </w:r>
            <w:r>
              <w:rPr>
                <w:rFonts w:ascii="Arial" w:hAnsi="Arial" w:cs="Arial"/>
                <w:color w:val="000000"/>
              </w:rPr>
              <w:t>in Weston</w:t>
            </w:r>
          </w:p>
          <w:p w:rsidR="00A82148" w:rsidRDefault="00A82148" w:rsidP="003255BE">
            <w:pPr>
              <w:rPr>
                <w:rFonts w:ascii="Arial" w:hAnsi="Arial" w:cs="Arial"/>
                <w:color w:val="000000"/>
              </w:rPr>
            </w:pPr>
          </w:p>
        </w:tc>
        <w:tc>
          <w:tcPr>
            <w:tcW w:w="3260" w:type="dxa"/>
          </w:tcPr>
          <w:p w:rsidR="00A82148" w:rsidRPr="00FE71D5" w:rsidRDefault="00A82148" w:rsidP="00D418A0">
            <w:pPr>
              <w:rPr>
                <w:rFonts w:ascii="Arial" w:hAnsi="Arial" w:cs="Arial"/>
                <w:color w:val="FF0000"/>
              </w:rPr>
            </w:pPr>
            <w:r>
              <w:rPr>
                <w:rFonts w:ascii="Arial" w:hAnsi="Arial" w:cs="Arial"/>
                <w:color w:val="000000"/>
              </w:rPr>
              <w:t>Reconsider need for and viability of as part of the S136 suite review and NS bed review</w:t>
            </w:r>
            <w:r w:rsidRPr="00557F7E">
              <w:rPr>
                <w:rFonts w:ascii="Arial" w:hAnsi="Arial" w:cs="Arial"/>
              </w:rPr>
              <w:t xml:space="preserve">, and as part of the evaluation of the </w:t>
            </w:r>
            <w:r w:rsidR="00557F7E">
              <w:rPr>
                <w:rFonts w:ascii="Arial" w:hAnsi="Arial" w:cs="Arial"/>
              </w:rPr>
              <w:t>embedded MH expert project</w:t>
            </w:r>
          </w:p>
          <w:p w:rsidR="00A82148" w:rsidRPr="008F3977" w:rsidRDefault="00A82148" w:rsidP="00D418A0">
            <w:pPr>
              <w:rPr>
                <w:rFonts w:ascii="Arial" w:hAnsi="Arial" w:cs="Arial"/>
                <w:color w:val="000000"/>
              </w:rPr>
            </w:pPr>
          </w:p>
        </w:tc>
        <w:tc>
          <w:tcPr>
            <w:tcW w:w="1418" w:type="dxa"/>
          </w:tcPr>
          <w:p w:rsidR="00A82148" w:rsidRDefault="00A82148" w:rsidP="003255BE">
            <w:pPr>
              <w:rPr>
                <w:rFonts w:ascii="Arial" w:hAnsi="Arial" w:cs="Arial"/>
                <w:color w:val="000000"/>
              </w:rPr>
            </w:pPr>
            <w:r>
              <w:rPr>
                <w:rFonts w:ascii="Arial" w:hAnsi="Arial" w:cs="Arial"/>
                <w:color w:val="000000"/>
              </w:rPr>
              <w:t>CCG (Angela Kell</w:t>
            </w:r>
            <w:r w:rsidR="004C1213">
              <w:rPr>
                <w:rFonts w:ascii="Arial" w:hAnsi="Arial" w:cs="Arial"/>
                <w:color w:val="000000"/>
              </w:rPr>
              <w:t>)</w:t>
            </w:r>
          </w:p>
        </w:tc>
        <w:tc>
          <w:tcPr>
            <w:tcW w:w="992" w:type="dxa"/>
          </w:tcPr>
          <w:p w:rsidR="00A82148" w:rsidRDefault="00A82148" w:rsidP="00136670">
            <w:pPr>
              <w:rPr>
                <w:rFonts w:ascii="Arial" w:hAnsi="Arial" w:cs="Arial"/>
                <w:color w:val="000000"/>
              </w:rPr>
            </w:pPr>
            <w:r>
              <w:rPr>
                <w:rFonts w:ascii="Arial" w:hAnsi="Arial" w:cs="Arial"/>
                <w:color w:val="000000"/>
              </w:rPr>
              <w:t>March 1</w:t>
            </w:r>
            <w:r w:rsidR="00136670">
              <w:rPr>
                <w:rFonts w:ascii="Arial" w:hAnsi="Arial" w:cs="Arial"/>
                <w:color w:val="000000"/>
              </w:rPr>
              <w:t>6</w:t>
            </w:r>
          </w:p>
        </w:tc>
        <w:tc>
          <w:tcPr>
            <w:tcW w:w="2126" w:type="dxa"/>
          </w:tcPr>
          <w:p w:rsidR="00A82148" w:rsidRDefault="00BC20FE" w:rsidP="00D418A0">
            <w:pPr>
              <w:rPr>
                <w:rFonts w:ascii="Arial" w:hAnsi="Arial" w:cs="Arial"/>
              </w:rPr>
            </w:pPr>
            <w:r>
              <w:rPr>
                <w:rFonts w:ascii="Arial" w:hAnsi="Arial" w:cs="Arial"/>
              </w:rPr>
              <w:t>S136 evaluation awaited. Scope for safehaven beds will be considered as part of the bed review</w:t>
            </w:r>
            <w:r w:rsidR="00095BCF">
              <w:rPr>
                <w:rFonts w:ascii="Arial" w:hAnsi="Arial" w:cs="Arial"/>
              </w:rPr>
              <w:t>.</w:t>
            </w:r>
          </w:p>
          <w:p w:rsidR="00095BCF" w:rsidRDefault="00095BCF" w:rsidP="00D418A0">
            <w:pPr>
              <w:rPr>
                <w:rFonts w:ascii="Arial" w:hAnsi="Arial" w:cs="Arial"/>
              </w:rPr>
            </w:pPr>
            <w:r>
              <w:rPr>
                <w:rFonts w:ascii="Arial" w:hAnsi="Arial" w:cs="Arial"/>
              </w:rPr>
              <w:t>Details will need to come from S136 suite evaluation.</w:t>
            </w:r>
          </w:p>
          <w:p w:rsidR="00095BCF" w:rsidRPr="008F3977" w:rsidRDefault="00095BCF" w:rsidP="00D418A0">
            <w:pPr>
              <w:rPr>
                <w:rFonts w:ascii="Arial" w:hAnsi="Arial" w:cs="Arial"/>
              </w:rPr>
            </w:pPr>
          </w:p>
        </w:tc>
        <w:tc>
          <w:tcPr>
            <w:tcW w:w="709" w:type="dxa"/>
            <w:shd w:val="clear" w:color="auto" w:fill="00B050"/>
          </w:tcPr>
          <w:p w:rsidR="00A82148" w:rsidRPr="008F3977" w:rsidRDefault="00A82148" w:rsidP="00D418A0">
            <w:pPr>
              <w:rPr>
                <w:rFonts w:ascii="Arial" w:hAnsi="Arial" w:cs="Arial"/>
              </w:rPr>
            </w:pPr>
          </w:p>
        </w:tc>
      </w:tr>
      <w:tr w:rsidR="00A82148" w:rsidRPr="008F3977" w:rsidTr="00136670">
        <w:tc>
          <w:tcPr>
            <w:tcW w:w="675" w:type="dxa"/>
          </w:tcPr>
          <w:p w:rsidR="00A82148" w:rsidRPr="008F3977" w:rsidRDefault="00A82148" w:rsidP="003F1A6D">
            <w:pPr>
              <w:rPr>
                <w:rFonts w:ascii="Arial" w:hAnsi="Arial" w:cs="Arial"/>
                <w:color w:val="000000"/>
              </w:rPr>
            </w:pPr>
            <w:r w:rsidRPr="008F3977">
              <w:rPr>
                <w:rFonts w:ascii="Arial" w:hAnsi="Arial" w:cs="Arial"/>
                <w:color w:val="000000"/>
              </w:rPr>
              <w:t>B10</w:t>
            </w:r>
          </w:p>
          <w:p w:rsidR="00A82148" w:rsidRPr="008F3977" w:rsidRDefault="00A82148">
            <w:pPr>
              <w:rPr>
                <w:rFonts w:ascii="Arial" w:hAnsi="Arial" w:cs="Arial"/>
              </w:rPr>
            </w:pPr>
          </w:p>
        </w:tc>
        <w:tc>
          <w:tcPr>
            <w:tcW w:w="1560" w:type="dxa"/>
          </w:tcPr>
          <w:p w:rsidR="00A82148" w:rsidRPr="008F3977" w:rsidRDefault="00A82148" w:rsidP="003F1A6D">
            <w:pPr>
              <w:rPr>
                <w:rFonts w:ascii="Arial" w:hAnsi="Arial" w:cs="Arial"/>
                <w:color w:val="000000"/>
              </w:rPr>
            </w:pPr>
            <w:r w:rsidRPr="008F3977">
              <w:rPr>
                <w:rFonts w:ascii="Arial" w:hAnsi="Arial" w:cs="Arial"/>
                <w:color w:val="000000"/>
              </w:rPr>
              <w:t>People in crisis who present in Emergency Departments should expect a safe place for their immediate care and effective liaison with mental health services to ensure they get the right on</w:t>
            </w:r>
            <w:r>
              <w:rPr>
                <w:rFonts w:ascii="Arial" w:hAnsi="Arial" w:cs="Arial"/>
                <w:color w:val="000000"/>
              </w:rPr>
              <w:t xml:space="preserve"> </w:t>
            </w:r>
            <w:r w:rsidRPr="008F3977">
              <w:rPr>
                <w:rFonts w:ascii="Arial" w:hAnsi="Arial" w:cs="Arial"/>
                <w:color w:val="000000"/>
              </w:rPr>
              <w:t>going support</w:t>
            </w:r>
          </w:p>
          <w:p w:rsidR="00A82148" w:rsidRPr="008F3977" w:rsidRDefault="00A82148">
            <w:pPr>
              <w:rPr>
                <w:rFonts w:ascii="Arial" w:hAnsi="Arial" w:cs="Arial"/>
              </w:rPr>
            </w:pPr>
          </w:p>
        </w:tc>
        <w:tc>
          <w:tcPr>
            <w:tcW w:w="2551" w:type="dxa"/>
          </w:tcPr>
          <w:p w:rsidR="00A82148" w:rsidRPr="008F3977" w:rsidRDefault="00A82148" w:rsidP="003F1A6D">
            <w:pPr>
              <w:rPr>
                <w:rFonts w:ascii="Arial" w:hAnsi="Arial" w:cs="Arial"/>
                <w:color w:val="000000"/>
              </w:rPr>
            </w:pPr>
            <w:r w:rsidRPr="008F3977">
              <w:rPr>
                <w:rFonts w:ascii="Arial" w:hAnsi="Arial" w:cs="Arial"/>
                <w:color w:val="000000"/>
              </w:rPr>
              <w:t xml:space="preserve">Access to 24/7 </w:t>
            </w:r>
            <w:r>
              <w:rPr>
                <w:rFonts w:ascii="Arial" w:hAnsi="Arial" w:cs="Arial"/>
                <w:color w:val="000000"/>
              </w:rPr>
              <w:t xml:space="preserve">psychiatric liaison </w:t>
            </w:r>
            <w:r w:rsidRPr="008F3977">
              <w:rPr>
                <w:rFonts w:ascii="Arial" w:hAnsi="Arial" w:cs="Arial"/>
                <w:color w:val="000000"/>
              </w:rPr>
              <w:t xml:space="preserve">service via ED </w:t>
            </w:r>
            <w:r>
              <w:rPr>
                <w:rFonts w:ascii="Arial" w:hAnsi="Arial" w:cs="Arial"/>
                <w:color w:val="000000"/>
              </w:rPr>
              <w:t>(provided by I</w:t>
            </w:r>
            <w:r w:rsidRPr="008F3977">
              <w:rPr>
                <w:rFonts w:ascii="Arial" w:hAnsi="Arial" w:cs="Arial"/>
                <w:color w:val="000000"/>
              </w:rPr>
              <w:t>ST</w:t>
            </w:r>
            <w:r>
              <w:rPr>
                <w:rFonts w:ascii="Arial" w:hAnsi="Arial" w:cs="Arial"/>
                <w:color w:val="000000"/>
              </w:rPr>
              <w:t xml:space="preserve"> out of hours)</w:t>
            </w:r>
            <w:r w:rsidRPr="008F3977">
              <w:rPr>
                <w:rFonts w:ascii="Arial" w:hAnsi="Arial" w:cs="Arial"/>
                <w:color w:val="000000"/>
              </w:rPr>
              <w:t xml:space="preserve">. </w:t>
            </w:r>
            <w:r w:rsidRPr="008F3977">
              <w:rPr>
                <w:rFonts w:ascii="Arial" w:hAnsi="Arial" w:cs="Arial"/>
                <w:color w:val="000000"/>
              </w:rPr>
              <w:br/>
            </w:r>
            <w:r w:rsidRPr="008F3977">
              <w:rPr>
                <w:rFonts w:ascii="Arial" w:hAnsi="Arial" w:cs="Arial"/>
                <w:color w:val="000000"/>
              </w:rPr>
              <w:br/>
              <w:t xml:space="preserve">ED staff </w:t>
            </w:r>
            <w:r>
              <w:rPr>
                <w:rFonts w:ascii="Arial" w:hAnsi="Arial" w:cs="Arial"/>
                <w:color w:val="000000"/>
              </w:rPr>
              <w:t xml:space="preserve">offered </w:t>
            </w:r>
            <w:r w:rsidRPr="008F3977">
              <w:rPr>
                <w:rFonts w:ascii="Arial" w:hAnsi="Arial" w:cs="Arial"/>
                <w:color w:val="000000"/>
              </w:rPr>
              <w:t xml:space="preserve">training to </w:t>
            </w:r>
            <w:r>
              <w:rPr>
                <w:rFonts w:ascii="Arial" w:hAnsi="Arial" w:cs="Arial"/>
                <w:color w:val="000000"/>
              </w:rPr>
              <w:t>ensure effective screening for MH problems</w:t>
            </w:r>
          </w:p>
          <w:p w:rsidR="00A82148" w:rsidRPr="008F3977" w:rsidRDefault="00A82148">
            <w:pPr>
              <w:rPr>
                <w:rFonts w:ascii="Arial" w:hAnsi="Arial" w:cs="Arial"/>
              </w:rPr>
            </w:pPr>
          </w:p>
        </w:tc>
        <w:tc>
          <w:tcPr>
            <w:tcW w:w="2268" w:type="dxa"/>
          </w:tcPr>
          <w:p w:rsidR="00A82148" w:rsidRPr="008F3977" w:rsidRDefault="00A82148" w:rsidP="003255BE">
            <w:pPr>
              <w:rPr>
                <w:rFonts w:ascii="Arial" w:hAnsi="Arial" w:cs="Arial"/>
                <w:color w:val="000000"/>
              </w:rPr>
            </w:pPr>
          </w:p>
        </w:tc>
        <w:tc>
          <w:tcPr>
            <w:tcW w:w="3260" w:type="dxa"/>
          </w:tcPr>
          <w:p w:rsidR="00A82148" w:rsidRPr="008F3977" w:rsidRDefault="00557F7E" w:rsidP="00557F7E">
            <w:pPr>
              <w:rPr>
                <w:rFonts w:ascii="Arial" w:hAnsi="Arial" w:cs="Arial"/>
              </w:rPr>
            </w:pPr>
            <w:r>
              <w:rPr>
                <w:rFonts w:ascii="Arial" w:hAnsi="Arial" w:cs="Arial"/>
              </w:rPr>
              <w:t xml:space="preserve">Provision of and access to services is reviewed on an ongoing basis as part of the contract management process.  Where issues are identified, specific action plans will be developed and incorporated into this action plan if appropriate / necessary. </w:t>
            </w:r>
          </w:p>
        </w:tc>
        <w:tc>
          <w:tcPr>
            <w:tcW w:w="1418" w:type="dxa"/>
          </w:tcPr>
          <w:p w:rsidR="00A82148" w:rsidRPr="008F3977" w:rsidRDefault="00A82148" w:rsidP="003255BE">
            <w:pPr>
              <w:rPr>
                <w:rFonts w:ascii="Arial" w:hAnsi="Arial" w:cs="Arial"/>
                <w:color w:val="000000"/>
              </w:rPr>
            </w:pPr>
          </w:p>
        </w:tc>
        <w:tc>
          <w:tcPr>
            <w:tcW w:w="992" w:type="dxa"/>
          </w:tcPr>
          <w:p w:rsidR="00A82148" w:rsidRPr="008F3977" w:rsidRDefault="00A82148" w:rsidP="003255BE">
            <w:pPr>
              <w:rPr>
                <w:rFonts w:ascii="Arial" w:hAnsi="Arial" w:cs="Arial"/>
                <w:color w:val="000000"/>
              </w:rPr>
            </w:pPr>
          </w:p>
        </w:tc>
        <w:tc>
          <w:tcPr>
            <w:tcW w:w="2126" w:type="dxa"/>
          </w:tcPr>
          <w:p w:rsidR="00A82148" w:rsidRPr="008F3977" w:rsidRDefault="00BC20FE" w:rsidP="00AB55B8">
            <w:pPr>
              <w:rPr>
                <w:rFonts w:ascii="Arial" w:hAnsi="Arial" w:cs="Arial"/>
              </w:rPr>
            </w:pPr>
            <w:r>
              <w:rPr>
                <w:rFonts w:ascii="Arial" w:hAnsi="Arial" w:cs="Arial"/>
              </w:rPr>
              <w:t>Extended psychiatric liaison operational hours, 7 days a week, in place from 1</w:t>
            </w:r>
            <w:r w:rsidRPr="00BC20FE">
              <w:rPr>
                <w:rFonts w:ascii="Arial" w:hAnsi="Arial" w:cs="Arial"/>
                <w:vertAlign w:val="superscript"/>
              </w:rPr>
              <w:t>st</w:t>
            </w:r>
            <w:r>
              <w:rPr>
                <w:rFonts w:ascii="Arial" w:hAnsi="Arial" w:cs="Arial"/>
              </w:rPr>
              <w:t xml:space="preserve"> July 2015</w:t>
            </w:r>
          </w:p>
        </w:tc>
        <w:tc>
          <w:tcPr>
            <w:tcW w:w="709" w:type="dxa"/>
            <w:shd w:val="clear" w:color="auto" w:fill="00B050"/>
          </w:tcPr>
          <w:p w:rsidR="00A82148" w:rsidRDefault="00A82148">
            <w:pPr>
              <w:rPr>
                <w:rFonts w:ascii="Arial" w:hAnsi="Arial" w:cs="Arial"/>
              </w:rPr>
            </w:pPr>
          </w:p>
        </w:tc>
      </w:tr>
      <w:tr w:rsidR="00AB55B8" w:rsidRPr="008F3977" w:rsidTr="00136670">
        <w:trPr>
          <w:trHeight w:val="3542"/>
        </w:trPr>
        <w:tc>
          <w:tcPr>
            <w:tcW w:w="675" w:type="dxa"/>
          </w:tcPr>
          <w:p w:rsidR="00AB55B8" w:rsidRPr="008F3977" w:rsidRDefault="00AB55B8" w:rsidP="00FA6E2B">
            <w:pPr>
              <w:rPr>
                <w:rFonts w:ascii="Arial" w:hAnsi="Arial" w:cs="Arial"/>
                <w:color w:val="000000"/>
              </w:rPr>
            </w:pPr>
            <w:r w:rsidRPr="008F3977">
              <w:rPr>
                <w:rFonts w:ascii="Arial" w:hAnsi="Arial" w:cs="Arial"/>
                <w:color w:val="000000"/>
              </w:rPr>
              <w:t>B11</w:t>
            </w:r>
          </w:p>
          <w:p w:rsidR="00AB55B8" w:rsidRPr="008F3977" w:rsidRDefault="00AB55B8">
            <w:pPr>
              <w:rPr>
                <w:rFonts w:ascii="Arial" w:hAnsi="Arial" w:cs="Arial"/>
              </w:rPr>
            </w:pPr>
          </w:p>
        </w:tc>
        <w:tc>
          <w:tcPr>
            <w:tcW w:w="1560" w:type="dxa"/>
          </w:tcPr>
          <w:p w:rsidR="00AB55B8" w:rsidRPr="008F3977" w:rsidRDefault="00AB55B8" w:rsidP="00FA6E2B">
            <w:pPr>
              <w:rPr>
                <w:rFonts w:ascii="Arial" w:hAnsi="Arial" w:cs="Arial"/>
                <w:color w:val="000000"/>
              </w:rPr>
            </w:pPr>
            <w:r w:rsidRPr="008F3977">
              <w:rPr>
                <w:rFonts w:ascii="Arial" w:hAnsi="Arial" w:cs="Arial"/>
                <w:color w:val="000000"/>
              </w:rPr>
              <w:t xml:space="preserve">People in crisis who access the NHS via the 999 system can expect their need to be met appropriately </w:t>
            </w:r>
          </w:p>
          <w:p w:rsidR="00AB55B8" w:rsidRPr="008F3977" w:rsidRDefault="00AB55B8">
            <w:pPr>
              <w:rPr>
                <w:rFonts w:ascii="Arial" w:hAnsi="Arial" w:cs="Arial"/>
              </w:rPr>
            </w:pPr>
          </w:p>
        </w:tc>
        <w:tc>
          <w:tcPr>
            <w:tcW w:w="2551" w:type="dxa"/>
          </w:tcPr>
          <w:p w:rsidR="00AB55B8" w:rsidRPr="008F3977" w:rsidRDefault="00AB55B8" w:rsidP="00FA6E2B">
            <w:pPr>
              <w:rPr>
                <w:rFonts w:ascii="Arial" w:hAnsi="Arial" w:cs="Arial"/>
                <w:color w:val="000000"/>
              </w:rPr>
            </w:pPr>
            <w:r w:rsidRPr="008F3977">
              <w:rPr>
                <w:rFonts w:ascii="Arial" w:hAnsi="Arial" w:cs="Arial"/>
                <w:color w:val="000000"/>
              </w:rPr>
              <w:t xml:space="preserve">Clear clinical guidelines and protocols in place </w:t>
            </w:r>
            <w:r>
              <w:rPr>
                <w:rFonts w:ascii="Arial" w:hAnsi="Arial" w:cs="Arial"/>
                <w:color w:val="000000"/>
              </w:rPr>
              <w:t xml:space="preserve">within SWASFT </w:t>
            </w:r>
            <w:r w:rsidRPr="008F3977">
              <w:rPr>
                <w:rFonts w:ascii="Arial" w:hAnsi="Arial" w:cs="Arial"/>
                <w:color w:val="000000"/>
              </w:rPr>
              <w:t>for management of MH patients</w:t>
            </w:r>
          </w:p>
          <w:p w:rsidR="00AB55B8" w:rsidRPr="008F3977" w:rsidRDefault="00AB55B8">
            <w:pPr>
              <w:rPr>
                <w:rFonts w:ascii="Arial" w:hAnsi="Arial" w:cs="Arial"/>
              </w:rPr>
            </w:pPr>
          </w:p>
        </w:tc>
        <w:tc>
          <w:tcPr>
            <w:tcW w:w="2268" w:type="dxa"/>
          </w:tcPr>
          <w:p w:rsidR="00AB55B8" w:rsidRPr="008F3977" w:rsidRDefault="00AB55B8" w:rsidP="00AB55B8">
            <w:pPr>
              <w:rPr>
                <w:rFonts w:ascii="Arial" w:hAnsi="Arial" w:cs="Arial"/>
                <w:color w:val="000000"/>
              </w:rPr>
            </w:pPr>
            <w:r>
              <w:rPr>
                <w:rFonts w:ascii="Arial" w:hAnsi="Arial" w:cs="Arial"/>
                <w:color w:val="000000"/>
              </w:rPr>
              <w:t xml:space="preserve">No direct/embedded MH expertise in place with the emergency services </w:t>
            </w:r>
          </w:p>
        </w:tc>
        <w:tc>
          <w:tcPr>
            <w:tcW w:w="3260" w:type="dxa"/>
          </w:tcPr>
          <w:p w:rsidR="00AB55B8" w:rsidRPr="008F3977" w:rsidRDefault="00AB55B8" w:rsidP="00FA6E2B">
            <w:pPr>
              <w:rPr>
                <w:rFonts w:ascii="Arial" w:hAnsi="Arial" w:cs="Arial"/>
                <w:color w:val="000000"/>
              </w:rPr>
            </w:pPr>
            <w:r>
              <w:rPr>
                <w:rFonts w:ascii="Arial" w:hAnsi="Arial" w:cs="Arial"/>
                <w:color w:val="000000"/>
              </w:rPr>
              <w:t xml:space="preserve">SWASFT  - scoping development of </w:t>
            </w:r>
            <w:r w:rsidRPr="008F3977">
              <w:rPr>
                <w:rFonts w:ascii="Arial" w:hAnsi="Arial" w:cs="Arial"/>
                <w:color w:val="000000"/>
              </w:rPr>
              <w:t>in-house MH expertise in SWAS</w:t>
            </w:r>
            <w:r>
              <w:rPr>
                <w:rFonts w:ascii="Arial" w:hAnsi="Arial" w:cs="Arial"/>
                <w:color w:val="000000"/>
              </w:rPr>
              <w:t>F</w:t>
            </w:r>
            <w:r w:rsidRPr="008F3977">
              <w:rPr>
                <w:rFonts w:ascii="Arial" w:hAnsi="Arial" w:cs="Arial"/>
                <w:color w:val="000000"/>
              </w:rPr>
              <w:t>T.</w:t>
            </w:r>
            <w:r w:rsidRPr="008F3977">
              <w:rPr>
                <w:rFonts w:ascii="Arial" w:hAnsi="Arial" w:cs="Arial"/>
                <w:color w:val="000000"/>
              </w:rPr>
              <w:br/>
            </w:r>
          </w:p>
          <w:p w:rsidR="00AB55B8" w:rsidRPr="008F3977" w:rsidRDefault="00AB55B8" w:rsidP="00AB55B8">
            <w:pPr>
              <w:rPr>
                <w:rFonts w:ascii="Arial" w:hAnsi="Arial" w:cs="Arial"/>
              </w:rPr>
            </w:pPr>
            <w:r>
              <w:rPr>
                <w:rFonts w:ascii="Arial" w:hAnsi="Arial" w:cs="Arial"/>
              </w:rPr>
              <w:t xml:space="preserve">Police – develop direct access/ embedded expertise model in year.  </w:t>
            </w:r>
            <w:r>
              <w:rPr>
                <w:rFonts w:ascii="Arial" w:hAnsi="Arial" w:cs="Arial"/>
              </w:rPr>
              <w:br/>
              <w:t>Submit business case to PCC for joint funding</w:t>
            </w:r>
          </w:p>
        </w:tc>
        <w:tc>
          <w:tcPr>
            <w:tcW w:w="1418" w:type="dxa"/>
          </w:tcPr>
          <w:p w:rsidR="00AB55B8" w:rsidRDefault="00AB55B8" w:rsidP="003255BE">
            <w:pPr>
              <w:rPr>
                <w:rFonts w:ascii="Arial" w:hAnsi="Arial" w:cs="Arial"/>
                <w:color w:val="000000"/>
              </w:rPr>
            </w:pPr>
            <w:r>
              <w:rPr>
                <w:rFonts w:ascii="Arial" w:hAnsi="Arial" w:cs="Arial"/>
                <w:color w:val="000000"/>
              </w:rPr>
              <w:t xml:space="preserve">SWASFT (David Partlow) </w:t>
            </w:r>
          </w:p>
          <w:p w:rsidR="00AB55B8" w:rsidRDefault="00AB55B8" w:rsidP="003255BE">
            <w:pPr>
              <w:rPr>
                <w:rFonts w:ascii="Arial" w:hAnsi="Arial" w:cs="Arial"/>
                <w:color w:val="000000"/>
              </w:rPr>
            </w:pPr>
          </w:p>
          <w:p w:rsidR="00AB55B8" w:rsidRDefault="00AB55B8" w:rsidP="00AB55B8">
            <w:pPr>
              <w:rPr>
                <w:rFonts w:ascii="Arial" w:hAnsi="Arial" w:cs="Arial"/>
                <w:color w:val="000000"/>
              </w:rPr>
            </w:pPr>
            <w:r>
              <w:rPr>
                <w:rFonts w:ascii="Arial" w:hAnsi="Arial" w:cs="Arial"/>
                <w:color w:val="000000"/>
              </w:rPr>
              <w:t>A &amp; S Police (TBC)     CCG (Angela Kell)</w:t>
            </w:r>
          </w:p>
          <w:p w:rsidR="00AB55B8" w:rsidRPr="008F3977" w:rsidRDefault="00AB55B8" w:rsidP="00AB55B8">
            <w:pPr>
              <w:rPr>
                <w:rFonts w:ascii="Arial" w:hAnsi="Arial" w:cs="Arial"/>
                <w:color w:val="000000"/>
              </w:rPr>
            </w:pPr>
            <w:r>
              <w:rPr>
                <w:rFonts w:ascii="Arial" w:hAnsi="Arial" w:cs="Arial"/>
                <w:color w:val="000000"/>
              </w:rPr>
              <w:t>AWP (Suzanne Howell)</w:t>
            </w:r>
          </w:p>
        </w:tc>
        <w:tc>
          <w:tcPr>
            <w:tcW w:w="992" w:type="dxa"/>
          </w:tcPr>
          <w:p w:rsidR="00AB55B8" w:rsidRPr="008F3977" w:rsidRDefault="00AB55B8" w:rsidP="00BC20FE">
            <w:pPr>
              <w:rPr>
                <w:rFonts w:ascii="Arial" w:hAnsi="Arial" w:cs="Arial"/>
                <w:color w:val="000000"/>
              </w:rPr>
            </w:pPr>
            <w:r>
              <w:rPr>
                <w:rFonts w:ascii="Arial" w:hAnsi="Arial" w:cs="Arial"/>
                <w:color w:val="000000"/>
              </w:rPr>
              <w:t xml:space="preserve">April </w:t>
            </w:r>
            <w:r w:rsidR="00BC20FE">
              <w:rPr>
                <w:rFonts w:ascii="Arial" w:hAnsi="Arial" w:cs="Arial"/>
                <w:color w:val="000000"/>
              </w:rPr>
              <w:t>16</w:t>
            </w:r>
          </w:p>
        </w:tc>
        <w:tc>
          <w:tcPr>
            <w:tcW w:w="2126" w:type="dxa"/>
          </w:tcPr>
          <w:p w:rsidR="00AB55B8" w:rsidRDefault="00AB55B8">
            <w:pPr>
              <w:rPr>
                <w:rFonts w:ascii="Arial" w:hAnsi="Arial" w:cs="Arial"/>
              </w:rPr>
            </w:pPr>
            <w:r>
              <w:rPr>
                <w:rFonts w:ascii="Arial" w:hAnsi="Arial" w:cs="Arial"/>
              </w:rPr>
              <w:t>MH practitioner now employed in SWAST to offer MH expertise where required</w:t>
            </w:r>
          </w:p>
          <w:p w:rsidR="00AB55B8" w:rsidRDefault="00AB55B8">
            <w:pPr>
              <w:rPr>
                <w:rFonts w:ascii="Arial" w:hAnsi="Arial" w:cs="Arial"/>
              </w:rPr>
            </w:pPr>
          </w:p>
          <w:p w:rsidR="00AB55B8" w:rsidRDefault="00AB55B8">
            <w:pPr>
              <w:rPr>
                <w:rFonts w:ascii="Arial" w:hAnsi="Arial" w:cs="Arial"/>
              </w:rPr>
            </w:pPr>
            <w:r>
              <w:rPr>
                <w:rFonts w:ascii="Arial" w:hAnsi="Arial" w:cs="Arial"/>
              </w:rPr>
              <w:t xml:space="preserve">CCG funding agreed for </w:t>
            </w:r>
            <w:r w:rsidR="00BC20FE">
              <w:rPr>
                <w:rFonts w:ascii="Arial" w:hAnsi="Arial" w:cs="Arial"/>
              </w:rPr>
              <w:t>control room/ street triage service</w:t>
            </w:r>
            <w:r>
              <w:rPr>
                <w:rFonts w:ascii="Arial" w:hAnsi="Arial" w:cs="Arial"/>
              </w:rPr>
              <w:t xml:space="preserve"> </w:t>
            </w:r>
            <w:r w:rsidR="00BC20FE">
              <w:rPr>
                <w:rFonts w:ascii="Arial" w:hAnsi="Arial" w:cs="Arial"/>
              </w:rPr>
              <w:t>– to be implemented by April 16</w:t>
            </w:r>
          </w:p>
          <w:p w:rsidR="00D85D59" w:rsidRDefault="00D85D59">
            <w:pPr>
              <w:rPr>
                <w:rFonts w:ascii="Arial" w:hAnsi="Arial" w:cs="Arial"/>
              </w:rPr>
            </w:pPr>
          </w:p>
          <w:p w:rsidR="007813A8" w:rsidRDefault="007813A8">
            <w:pPr>
              <w:rPr>
                <w:rFonts w:ascii="Arial" w:hAnsi="Arial" w:cs="Arial"/>
              </w:rPr>
            </w:pPr>
          </w:p>
          <w:p w:rsidR="00AB55B8" w:rsidRPr="008F3977" w:rsidRDefault="00AB55B8" w:rsidP="007813A8">
            <w:pPr>
              <w:rPr>
                <w:rFonts w:ascii="Arial" w:hAnsi="Arial" w:cs="Arial"/>
              </w:rPr>
            </w:pPr>
          </w:p>
        </w:tc>
        <w:tc>
          <w:tcPr>
            <w:tcW w:w="709" w:type="dxa"/>
            <w:shd w:val="clear" w:color="auto" w:fill="00B050"/>
          </w:tcPr>
          <w:p w:rsidR="00AB55B8" w:rsidRDefault="00AB55B8">
            <w:pPr>
              <w:rPr>
                <w:rFonts w:ascii="Arial" w:hAnsi="Arial" w:cs="Arial"/>
              </w:rPr>
            </w:pPr>
          </w:p>
        </w:tc>
      </w:tr>
      <w:tr w:rsidR="00A82148" w:rsidRPr="008F3977" w:rsidTr="00136670">
        <w:tc>
          <w:tcPr>
            <w:tcW w:w="675" w:type="dxa"/>
          </w:tcPr>
          <w:p w:rsidR="00A82148" w:rsidRPr="008F3977" w:rsidRDefault="00A82148" w:rsidP="00FA6E2B">
            <w:pPr>
              <w:rPr>
                <w:rFonts w:ascii="Arial" w:hAnsi="Arial" w:cs="Arial"/>
                <w:color w:val="000000"/>
              </w:rPr>
            </w:pPr>
            <w:r w:rsidRPr="008F3977">
              <w:rPr>
                <w:rFonts w:ascii="Arial" w:hAnsi="Arial" w:cs="Arial"/>
                <w:color w:val="000000"/>
              </w:rPr>
              <w:t>B12</w:t>
            </w:r>
          </w:p>
          <w:p w:rsidR="00A82148" w:rsidRPr="008F3977" w:rsidRDefault="00A82148">
            <w:pPr>
              <w:rPr>
                <w:rFonts w:ascii="Arial" w:hAnsi="Arial" w:cs="Arial"/>
              </w:rPr>
            </w:pPr>
          </w:p>
        </w:tc>
        <w:tc>
          <w:tcPr>
            <w:tcW w:w="1560" w:type="dxa"/>
          </w:tcPr>
          <w:p w:rsidR="00A82148" w:rsidRPr="008F3977" w:rsidRDefault="00A82148" w:rsidP="00FA6E2B">
            <w:pPr>
              <w:rPr>
                <w:rFonts w:ascii="Arial" w:hAnsi="Arial" w:cs="Arial"/>
                <w:color w:val="000000"/>
              </w:rPr>
            </w:pPr>
            <w:r w:rsidRPr="008F3977">
              <w:rPr>
                <w:rFonts w:ascii="Arial" w:hAnsi="Arial" w:cs="Arial"/>
                <w:color w:val="000000"/>
              </w:rPr>
              <w:t xml:space="preserve">People in crisis who need routine transport between NHS facilities, or from the community to an NHS facility, will be conveyed in a safe, appropriate and timely way </w:t>
            </w:r>
          </w:p>
          <w:p w:rsidR="00A82148" w:rsidRPr="008F3977" w:rsidRDefault="00A82148">
            <w:pPr>
              <w:rPr>
                <w:rFonts w:ascii="Arial" w:hAnsi="Arial" w:cs="Arial"/>
              </w:rPr>
            </w:pPr>
          </w:p>
        </w:tc>
        <w:tc>
          <w:tcPr>
            <w:tcW w:w="2551" w:type="dxa"/>
          </w:tcPr>
          <w:p w:rsidR="00A82148" w:rsidRPr="008F3977" w:rsidRDefault="00A82148" w:rsidP="00FA6E2B">
            <w:pPr>
              <w:rPr>
                <w:rFonts w:ascii="Arial" w:hAnsi="Arial" w:cs="Arial"/>
                <w:color w:val="000000"/>
              </w:rPr>
            </w:pPr>
            <w:r w:rsidRPr="008F3977">
              <w:rPr>
                <w:rFonts w:ascii="Arial" w:hAnsi="Arial" w:cs="Arial"/>
                <w:color w:val="000000"/>
              </w:rPr>
              <w:t>Protocol with police in situ</w:t>
            </w:r>
            <w:r w:rsidRPr="008F3977">
              <w:rPr>
                <w:rFonts w:ascii="Arial" w:hAnsi="Arial" w:cs="Arial"/>
                <w:color w:val="000000"/>
              </w:rPr>
              <w:br/>
              <w:t>Transfers to / from out of area plac</w:t>
            </w:r>
            <w:r>
              <w:rPr>
                <w:rFonts w:ascii="Arial" w:hAnsi="Arial" w:cs="Arial"/>
                <w:color w:val="000000"/>
              </w:rPr>
              <w:t>e</w:t>
            </w:r>
            <w:r w:rsidRPr="008F3977">
              <w:rPr>
                <w:rFonts w:ascii="Arial" w:hAnsi="Arial" w:cs="Arial"/>
                <w:color w:val="000000"/>
              </w:rPr>
              <w:t xml:space="preserve">ments </w:t>
            </w:r>
            <w:r>
              <w:rPr>
                <w:rFonts w:ascii="Arial" w:hAnsi="Arial" w:cs="Arial"/>
                <w:color w:val="000000"/>
              </w:rPr>
              <w:t xml:space="preserve">and between inpatient facilities </w:t>
            </w:r>
            <w:r w:rsidRPr="008F3977">
              <w:rPr>
                <w:rFonts w:ascii="Arial" w:hAnsi="Arial" w:cs="Arial"/>
                <w:color w:val="000000"/>
              </w:rPr>
              <w:t>are via private ambulance</w:t>
            </w:r>
            <w:r>
              <w:rPr>
                <w:rFonts w:ascii="Arial" w:hAnsi="Arial" w:cs="Arial"/>
                <w:color w:val="000000"/>
              </w:rPr>
              <w:t xml:space="preserve"> with the appropriate escort arrangements</w:t>
            </w:r>
          </w:p>
          <w:p w:rsidR="00A82148" w:rsidRPr="008F3977" w:rsidRDefault="00A82148">
            <w:pPr>
              <w:rPr>
                <w:rFonts w:ascii="Arial" w:hAnsi="Arial" w:cs="Arial"/>
              </w:rPr>
            </w:pPr>
          </w:p>
        </w:tc>
        <w:tc>
          <w:tcPr>
            <w:tcW w:w="2268" w:type="dxa"/>
          </w:tcPr>
          <w:p w:rsidR="00A82148" w:rsidRPr="008F3977" w:rsidRDefault="00A82148" w:rsidP="00900512">
            <w:pPr>
              <w:rPr>
                <w:rFonts w:ascii="Arial" w:hAnsi="Arial" w:cs="Arial"/>
                <w:color w:val="000000"/>
              </w:rPr>
            </w:pPr>
          </w:p>
        </w:tc>
        <w:tc>
          <w:tcPr>
            <w:tcW w:w="3260" w:type="dxa"/>
          </w:tcPr>
          <w:p w:rsidR="00A82148" w:rsidRPr="008F3977" w:rsidRDefault="00AB55B8" w:rsidP="00AB55B8">
            <w:pPr>
              <w:rPr>
                <w:rFonts w:ascii="Arial" w:hAnsi="Arial" w:cs="Arial"/>
                <w:color w:val="000000"/>
              </w:rPr>
            </w:pPr>
            <w:r>
              <w:rPr>
                <w:rFonts w:ascii="Arial" w:hAnsi="Arial" w:cs="Arial"/>
                <w:color w:val="000000"/>
              </w:rPr>
              <w:t>No specific actions required at present.  Protocols and operational issues are monitored routinely.</w:t>
            </w:r>
          </w:p>
        </w:tc>
        <w:tc>
          <w:tcPr>
            <w:tcW w:w="1418" w:type="dxa"/>
          </w:tcPr>
          <w:p w:rsidR="00A82148" w:rsidRPr="008F3977" w:rsidRDefault="00A82148" w:rsidP="003255BE">
            <w:pPr>
              <w:rPr>
                <w:rFonts w:ascii="Arial" w:hAnsi="Arial" w:cs="Arial"/>
                <w:color w:val="000000"/>
              </w:rPr>
            </w:pPr>
          </w:p>
        </w:tc>
        <w:tc>
          <w:tcPr>
            <w:tcW w:w="992" w:type="dxa"/>
          </w:tcPr>
          <w:p w:rsidR="00A82148" w:rsidRPr="008F3977" w:rsidRDefault="00A82148" w:rsidP="003255BE">
            <w:pPr>
              <w:rPr>
                <w:rFonts w:ascii="Arial" w:hAnsi="Arial" w:cs="Arial"/>
                <w:color w:val="000000"/>
              </w:rPr>
            </w:pPr>
          </w:p>
        </w:tc>
        <w:tc>
          <w:tcPr>
            <w:tcW w:w="2126" w:type="dxa"/>
          </w:tcPr>
          <w:p w:rsidR="00A82148" w:rsidRPr="008F3977" w:rsidRDefault="00A82148" w:rsidP="007813A8">
            <w:pPr>
              <w:rPr>
                <w:rFonts w:ascii="Arial" w:hAnsi="Arial" w:cs="Arial"/>
              </w:rPr>
            </w:pPr>
          </w:p>
        </w:tc>
        <w:tc>
          <w:tcPr>
            <w:tcW w:w="709" w:type="dxa"/>
            <w:shd w:val="clear" w:color="auto" w:fill="00B050"/>
          </w:tcPr>
          <w:p w:rsidR="00A82148" w:rsidRPr="008F3977" w:rsidRDefault="00A82148">
            <w:pPr>
              <w:rPr>
                <w:rFonts w:ascii="Arial" w:hAnsi="Arial" w:cs="Arial"/>
              </w:rPr>
            </w:pPr>
          </w:p>
        </w:tc>
      </w:tr>
      <w:tr w:rsidR="00A82148" w:rsidRPr="008F3977" w:rsidTr="00136670">
        <w:tc>
          <w:tcPr>
            <w:tcW w:w="675" w:type="dxa"/>
          </w:tcPr>
          <w:p w:rsidR="00A82148" w:rsidRPr="008F3977" w:rsidRDefault="00A82148" w:rsidP="00FA6E2B">
            <w:pPr>
              <w:rPr>
                <w:rFonts w:ascii="Arial" w:hAnsi="Arial" w:cs="Arial"/>
                <w:color w:val="000000"/>
              </w:rPr>
            </w:pPr>
            <w:r w:rsidRPr="008F3977">
              <w:rPr>
                <w:rFonts w:ascii="Arial" w:hAnsi="Arial" w:cs="Arial"/>
                <w:color w:val="000000"/>
              </w:rPr>
              <w:t>B13</w:t>
            </w:r>
          </w:p>
          <w:p w:rsidR="00A82148" w:rsidRPr="008F3977" w:rsidRDefault="00A82148">
            <w:pPr>
              <w:rPr>
                <w:rFonts w:ascii="Arial" w:hAnsi="Arial" w:cs="Arial"/>
              </w:rPr>
            </w:pPr>
          </w:p>
        </w:tc>
        <w:tc>
          <w:tcPr>
            <w:tcW w:w="1560" w:type="dxa"/>
          </w:tcPr>
          <w:p w:rsidR="00A82148" w:rsidRPr="008F3977" w:rsidRDefault="00A82148" w:rsidP="00FA6E2B">
            <w:pPr>
              <w:rPr>
                <w:rFonts w:ascii="Arial" w:hAnsi="Arial" w:cs="Arial"/>
                <w:color w:val="000000"/>
              </w:rPr>
            </w:pPr>
            <w:r w:rsidRPr="008F3977">
              <w:rPr>
                <w:rFonts w:ascii="Arial" w:hAnsi="Arial" w:cs="Arial"/>
                <w:color w:val="000000"/>
              </w:rPr>
              <w:t xml:space="preserve">People in crisis who are detained under section 136 powers can expect that they will </w:t>
            </w:r>
            <w:r>
              <w:rPr>
                <w:rFonts w:ascii="Arial" w:hAnsi="Arial" w:cs="Arial"/>
                <w:color w:val="000000"/>
              </w:rPr>
              <w:t>be conveyed by emergenc</w:t>
            </w:r>
            <w:r w:rsidRPr="008F3977">
              <w:rPr>
                <w:rFonts w:ascii="Arial" w:hAnsi="Arial" w:cs="Arial"/>
                <w:color w:val="000000"/>
              </w:rPr>
              <w:t>y transport from the community to a health based place of safety in a safe, timely and appropriate way</w:t>
            </w:r>
          </w:p>
          <w:p w:rsidR="00A82148" w:rsidRPr="008F3977" w:rsidRDefault="00A82148">
            <w:pPr>
              <w:rPr>
                <w:rFonts w:ascii="Arial" w:hAnsi="Arial" w:cs="Arial"/>
              </w:rPr>
            </w:pPr>
          </w:p>
        </w:tc>
        <w:tc>
          <w:tcPr>
            <w:tcW w:w="2551" w:type="dxa"/>
          </w:tcPr>
          <w:p w:rsidR="00A82148" w:rsidRPr="008F3977" w:rsidRDefault="00A82148" w:rsidP="00FA6E2B">
            <w:pPr>
              <w:rPr>
                <w:rFonts w:ascii="Arial" w:hAnsi="Arial" w:cs="Arial"/>
                <w:color w:val="000000"/>
              </w:rPr>
            </w:pPr>
            <w:r>
              <w:rPr>
                <w:rFonts w:ascii="Arial" w:hAnsi="Arial" w:cs="Arial"/>
                <w:color w:val="000000"/>
              </w:rPr>
              <w:t>Local p</w:t>
            </w:r>
            <w:r w:rsidRPr="008F3977">
              <w:rPr>
                <w:rFonts w:ascii="Arial" w:hAnsi="Arial" w:cs="Arial"/>
                <w:color w:val="000000"/>
              </w:rPr>
              <w:t>rotocol</w:t>
            </w:r>
            <w:r>
              <w:rPr>
                <w:rFonts w:ascii="Arial" w:hAnsi="Arial" w:cs="Arial"/>
                <w:color w:val="000000"/>
              </w:rPr>
              <w:t>s with police in situ</w:t>
            </w:r>
            <w:r w:rsidR="00AB55B8">
              <w:rPr>
                <w:rFonts w:ascii="Arial" w:hAnsi="Arial" w:cs="Arial"/>
                <w:color w:val="000000"/>
              </w:rPr>
              <w:t xml:space="preserve"> for medical transportation</w:t>
            </w:r>
            <w:r>
              <w:rPr>
                <w:rFonts w:ascii="Arial" w:hAnsi="Arial" w:cs="Arial"/>
                <w:color w:val="000000"/>
              </w:rPr>
              <w:t>, and ambulance response time stipulated to be 30 minutes for MH crises</w:t>
            </w:r>
          </w:p>
          <w:p w:rsidR="00A82148" w:rsidRPr="008F3977" w:rsidRDefault="00A82148">
            <w:pPr>
              <w:rPr>
                <w:rFonts w:ascii="Arial" w:hAnsi="Arial" w:cs="Arial"/>
              </w:rPr>
            </w:pPr>
          </w:p>
        </w:tc>
        <w:tc>
          <w:tcPr>
            <w:tcW w:w="2268" w:type="dxa"/>
          </w:tcPr>
          <w:p w:rsidR="00A82148" w:rsidRPr="008F3977" w:rsidRDefault="00A82148" w:rsidP="00900512">
            <w:pPr>
              <w:rPr>
                <w:rFonts w:ascii="Arial" w:hAnsi="Arial" w:cs="Arial"/>
                <w:color w:val="000000"/>
              </w:rPr>
            </w:pPr>
            <w:r>
              <w:rPr>
                <w:rFonts w:ascii="Arial" w:hAnsi="Arial" w:cs="Arial"/>
                <w:color w:val="000000"/>
              </w:rPr>
              <w:t xml:space="preserve">Performance against target unclear due to SWASFT reporting </w:t>
            </w:r>
          </w:p>
        </w:tc>
        <w:tc>
          <w:tcPr>
            <w:tcW w:w="3260" w:type="dxa"/>
          </w:tcPr>
          <w:p w:rsidR="00A82148" w:rsidRDefault="00A82148" w:rsidP="003255BE">
            <w:pPr>
              <w:rPr>
                <w:rFonts w:ascii="Arial" w:hAnsi="Arial" w:cs="Arial"/>
                <w:color w:val="000000"/>
              </w:rPr>
            </w:pPr>
            <w:r>
              <w:rPr>
                <w:rFonts w:ascii="Arial" w:hAnsi="Arial" w:cs="Arial"/>
                <w:color w:val="000000"/>
              </w:rPr>
              <w:t>See B6 re action for capturing and recording information on response from SWASFT.</w:t>
            </w:r>
          </w:p>
          <w:p w:rsidR="00A82148" w:rsidRPr="008F3977" w:rsidRDefault="00A82148" w:rsidP="003255BE">
            <w:pPr>
              <w:rPr>
                <w:rFonts w:ascii="Arial" w:hAnsi="Arial" w:cs="Arial"/>
                <w:color w:val="000000"/>
              </w:rPr>
            </w:pPr>
          </w:p>
        </w:tc>
        <w:tc>
          <w:tcPr>
            <w:tcW w:w="1418" w:type="dxa"/>
          </w:tcPr>
          <w:p w:rsidR="00A82148" w:rsidRPr="008F3977" w:rsidRDefault="00A82148" w:rsidP="003255BE">
            <w:pPr>
              <w:rPr>
                <w:rFonts w:ascii="Arial" w:hAnsi="Arial" w:cs="Arial"/>
                <w:color w:val="000000"/>
              </w:rPr>
            </w:pPr>
            <w:r>
              <w:rPr>
                <w:rFonts w:ascii="Arial" w:hAnsi="Arial" w:cs="Arial"/>
                <w:color w:val="000000"/>
              </w:rPr>
              <w:t>SWASFT (David Partlow)</w:t>
            </w:r>
          </w:p>
        </w:tc>
        <w:tc>
          <w:tcPr>
            <w:tcW w:w="992" w:type="dxa"/>
          </w:tcPr>
          <w:p w:rsidR="00A82148" w:rsidRPr="008F3977" w:rsidRDefault="00AB55B8" w:rsidP="003255BE">
            <w:pPr>
              <w:rPr>
                <w:rFonts w:ascii="Arial" w:hAnsi="Arial" w:cs="Arial"/>
                <w:color w:val="000000"/>
              </w:rPr>
            </w:pPr>
            <w:r>
              <w:rPr>
                <w:rFonts w:ascii="Arial" w:hAnsi="Arial" w:cs="Arial"/>
                <w:color w:val="000000"/>
              </w:rPr>
              <w:t>March 15</w:t>
            </w:r>
          </w:p>
        </w:tc>
        <w:tc>
          <w:tcPr>
            <w:tcW w:w="2126" w:type="dxa"/>
          </w:tcPr>
          <w:p w:rsidR="00A82148" w:rsidRPr="008F3977" w:rsidRDefault="00AB55B8">
            <w:pPr>
              <w:rPr>
                <w:rFonts w:ascii="Arial" w:hAnsi="Arial" w:cs="Arial"/>
              </w:rPr>
            </w:pPr>
            <w:r>
              <w:rPr>
                <w:rFonts w:ascii="Arial" w:hAnsi="Arial" w:cs="Arial"/>
              </w:rPr>
              <w:t>Action complete</w:t>
            </w:r>
          </w:p>
        </w:tc>
        <w:tc>
          <w:tcPr>
            <w:tcW w:w="709" w:type="dxa"/>
            <w:shd w:val="clear" w:color="auto" w:fill="00B050"/>
          </w:tcPr>
          <w:p w:rsidR="00A82148" w:rsidRPr="008F3977" w:rsidRDefault="00A82148">
            <w:pPr>
              <w:rPr>
                <w:rFonts w:ascii="Arial" w:hAnsi="Arial" w:cs="Arial"/>
              </w:rPr>
            </w:pPr>
          </w:p>
        </w:tc>
      </w:tr>
      <w:tr w:rsidR="00A82148" w:rsidRPr="008F3977" w:rsidTr="00451C3A">
        <w:tc>
          <w:tcPr>
            <w:tcW w:w="14850" w:type="dxa"/>
            <w:gridSpan w:val="8"/>
            <w:shd w:val="clear" w:color="auto" w:fill="D9D9D9" w:themeFill="background1" w:themeFillShade="D9"/>
          </w:tcPr>
          <w:p w:rsidR="00A82148" w:rsidRPr="008F3977" w:rsidRDefault="00A82148">
            <w:pPr>
              <w:rPr>
                <w:rFonts w:ascii="Arial" w:hAnsi="Arial" w:cs="Arial"/>
              </w:rPr>
            </w:pPr>
          </w:p>
        </w:tc>
        <w:tc>
          <w:tcPr>
            <w:tcW w:w="709" w:type="dxa"/>
            <w:shd w:val="clear" w:color="auto" w:fill="D9D9D9" w:themeFill="background1" w:themeFillShade="D9"/>
          </w:tcPr>
          <w:p w:rsidR="00A82148" w:rsidRPr="008F3977" w:rsidRDefault="00A82148">
            <w:pPr>
              <w:rPr>
                <w:rFonts w:ascii="Arial" w:hAnsi="Arial" w:cs="Arial"/>
              </w:rPr>
            </w:pPr>
          </w:p>
        </w:tc>
      </w:tr>
      <w:tr w:rsidR="00A82148" w:rsidRPr="008F3977" w:rsidTr="00136670">
        <w:tc>
          <w:tcPr>
            <w:tcW w:w="675" w:type="dxa"/>
          </w:tcPr>
          <w:p w:rsidR="00A82148" w:rsidRPr="008F3977" w:rsidRDefault="00A82148" w:rsidP="00FA6E2B">
            <w:pPr>
              <w:rPr>
                <w:rFonts w:ascii="Arial" w:hAnsi="Arial" w:cs="Arial"/>
                <w:color w:val="000000"/>
              </w:rPr>
            </w:pPr>
            <w:r w:rsidRPr="008F3977">
              <w:rPr>
                <w:rFonts w:ascii="Arial" w:hAnsi="Arial" w:cs="Arial"/>
                <w:color w:val="000000"/>
              </w:rPr>
              <w:t>C1</w:t>
            </w:r>
          </w:p>
          <w:p w:rsidR="00A82148" w:rsidRPr="008F3977" w:rsidRDefault="00A82148">
            <w:pPr>
              <w:rPr>
                <w:rFonts w:ascii="Arial" w:hAnsi="Arial" w:cs="Arial"/>
              </w:rPr>
            </w:pPr>
          </w:p>
        </w:tc>
        <w:tc>
          <w:tcPr>
            <w:tcW w:w="1560" w:type="dxa"/>
          </w:tcPr>
          <w:p w:rsidR="00A82148" w:rsidRPr="008F3977" w:rsidRDefault="00A82148" w:rsidP="00FA6E2B">
            <w:pPr>
              <w:rPr>
                <w:rFonts w:ascii="Arial" w:hAnsi="Arial" w:cs="Arial"/>
                <w:color w:val="000000"/>
              </w:rPr>
            </w:pPr>
            <w:r w:rsidRPr="008F3977">
              <w:rPr>
                <w:rFonts w:ascii="Arial" w:hAnsi="Arial" w:cs="Arial"/>
                <w:color w:val="000000"/>
              </w:rPr>
              <w:t>People in crisis should expect local mental health services to meet their needs appropriately at all times</w:t>
            </w:r>
          </w:p>
          <w:p w:rsidR="00A82148" w:rsidRPr="008F3977" w:rsidRDefault="00A82148">
            <w:pPr>
              <w:rPr>
                <w:rFonts w:ascii="Arial" w:hAnsi="Arial" w:cs="Arial"/>
              </w:rPr>
            </w:pPr>
          </w:p>
        </w:tc>
        <w:tc>
          <w:tcPr>
            <w:tcW w:w="2551" w:type="dxa"/>
          </w:tcPr>
          <w:p w:rsidR="00A82148" w:rsidRDefault="00A82148" w:rsidP="00FA6E2B">
            <w:pPr>
              <w:rPr>
                <w:rFonts w:ascii="Arial" w:hAnsi="Arial" w:cs="Arial"/>
                <w:color w:val="000000"/>
              </w:rPr>
            </w:pPr>
            <w:r w:rsidRPr="008F3977">
              <w:rPr>
                <w:rFonts w:ascii="Arial" w:hAnsi="Arial" w:cs="Arial"/>
                <w:color w:val="000000"/>
              </w:rPr>
              <w:t xml:space="preserve">Access to 24/7 service. </w:t>
            </w:r>
          </w:p>
          <w:p w:rsidR="00A82148" w:rsidRDefault="00A82148" w:rsidP="00FA6E2B">
            <w:pPr>
              <w:rPr>
                <w:rFonts w:ascii="Arial" w:hAnsi="Arial" w:cs="Arial"/>
                <w:color w:val="000000"/>
              </w:rPr>
            </w:pPr>
          </w:p>
          <w:p w:rsidR="00A82148" w:rsidRPr="008F3977" w:rsidRDefault="00A82148" w:rsidP="00FA6E2B">
            <w:pPr>
              <w:rPr>
                <w:rFonts w:ascii="Arial" w:hAnsi="Arial" w:cs="Arial"/>
                <w:color w:val="000000"/>
              </w:rPr>
            </w:pPr>
            <w:r>
              <w:rPr>
                <w:rFonts w:ascii="Arial" w:hAnsi="Arial" w:cs="Arial"/>
                <w:color w:val="000000"/>
              </w:rPr>
              <w:t xml:space="preserve">Commissioner led review of </w:t>
            </w:r>
            <w:r w:rsidRPr="008F3977">
              <w:rPr>
                <w:rFonts w:ascii="Arial" w:hAnsi="Arial" w:cs="Arial"/>
                <w:color w:val="000000"/>
              </w:rPr>
              <w:t xml:space="preserve">demand </w:t>
            </w:r>
            <w:r>
              <w:rPr>
                <w:rFonts w:ascii="Arial" w:hAnsi="Arial" w:cs="Arial"/>
                <w:color w:val="000000"/>
              </w:rPr>
              <w:t>against capacity for</w:t>
            </w:r>
            <w:r w:rsidRPr="008F3977">
              <w:rPr>
                <w:rFonts w:ascii="Arial" w:hAnsi="Arial" w:cs="Arial"/>
                <w:color w:val="000000"/>
              </w:rPr>
              <w:t xml:space="preserve"> local population for beds</w:t>
            </w:r>
          </w:p>
          <w:p w:rsidR="00A82148" w:rsidRDefault="00A82148">
            <w:pPr>
              <w:rPr>
                <w:rFonts w:ascii="Arial" w:hAnsi="Arial" w:cs="Arial"/>
              </w:rPr>
            </w:pPr>
          </w:p>
          <w:p w:rsidR="00A82148" w:rsidRPr="008F3977" w:rsidRDefault="00A82148" w:rsidP="008214BD">
            <w:pPr>
              <w:rPr>
                <w:rFonts w:ascii="Arial" w:hAnsi="Arial" w:cs="Arial"/>
              </w:rPr>
            </w:pPr>
            <w:r>
              <w:rPr>
                <w:rFonts w:ascii="Arial" w:hAnsi="Arial" w:cs="Arial"/>
              </w:rPr>
              <w:t xml:space="preserve">Dignity policies in place within all provider organisations. </w:t>
            </w:r>
          </w:p>
        </w:tc>
        <w:tc>
          <w:tcPr>
            <w:tcW w:w="2268" w:type="dxa"/>
          </w:tcPr>
          <w:p w:rsidR="00A82148" w:rsidRPr="008F3977" w:rsidRDefault="00A82148" w:rsidP="002F379F">
            <w:pPr>
              <w:rPr>
                <w:rFonts w:ascii="Arial" w:hAnsi="Arial" w:cs="Arial"/>
                <w:color w:val="000000"/>
              </w:rPr>
            </w:pPr>
          </w:p>
        </w:tc>
        <w:tc>
          <w:tcPr>
            <w:tcW w:w="3260" w:type="dxa"/>
          </w:tcPr>
          <w:p w:rsidR="00A82148" w:rsidRDefault="00A82148" w:rsidP="00FA6E2B">
            <w:pPr>
              <w:rPr>
                <w:rFonts w:ascii="Arial" w:hAnsi="Arial" w:cs="Arial"/>
                <w:color w:val="000000"/>
              </w:rPr>
            </w:pPr>
            <w:r>
              <w:rPr>
                <w:rFonts w:ascii="Arial" w:hAnsi="Arial" w:cs="Arial"/>
                <w:color w:val="000000"/>
              </w:rPr>
              <w:t>North Somerset Bed review to identify opportunities for service redesign to ensure optimal local access for beds</w:t>
            </w:r>
          </w:p>
          <w:p w:rsidR="00AB55B8" w:rsidRDefault="00AB55B8" w:rsidP="00FA6E2B">
            <w:pPr>
              <w:rPr>
                <w:rFonts w:ascii="Arial" w:hAnsi="Arial" w:cs="Arial"/>
                <w:color w:val="000000"/>
              </w:rPr>
            </w:pPr>
          </w:p>
          <w:p w:rsidR="00AB55B8" w:rsidRPr="008F3977" w:rsidRDefault="00AB55B8" w:rsidP="00FA6E2B">
            <w:pPr>
              <w:rPr>
                <w:rFonts w:ascii="Arial" w:hAnsi="Arial" w:cs="Arial"/>
                <w:color w:val="000000"/>
              </w:rPr>
            </w:pPr>
            <w:r>
              <w:rPr>
                <w:rFonts w:ascii="Arial" w:hAnsi="Arial" w:cs="Arial"/>
                <w:color w:val="000000"/>
              </w:rPr>
              <w:t>AWP undertaking trust wide bed review</w:t>
            </w:r>
          </w:p>
          <w:p w:rsidR="00A82148" w:rsidRPr="008F3977" w:rsidRDefault="00A82148" w:rsidP="003255BE">
            <w:pPr>
              <w:rPr>
                <w:rFonts w:ascii="Arial" w:hAnsi="Arial" w:cs="Arial"/>
                <w:color w:val="000000"/>
              </w:rPr>
            </w:pPr>
          </w:p>
        </w:tc>
        <w:tc>
          <w:tcPr>
            <w:tcW w:w="1418" w:type="dxa"/>
          </w:tcPr>
          <w:p w:rsidR="00A82148" w:rsidRPr="008F3977" w:rsidRDefault="00A82148" w:rsidP="003255BE">
            <w:pPr>
              <w:rPr>
                <w:rFonts w:ascii="Arial" w:hAnsi="Arial" w:cs="Arial"/>
                <w:color w:val="000000"/>
              </w:rPr>
            </w:pPr>
            <w:r>
              <w:rPr>
                <w:rFonts w:ascii="Arial" w:hAnsi="Arial" w:cs="Arial"/>
                <w:color w:val="000000"/>
              </w:rPr>
              <w:t>CCG (Angela Kell)</w:t>
            </w:r>
          </w:p>
        </w:tc>
        <w:tc>
          <w:tcPr>
            <w:tcW w:w="992" w:type="dxa"/>
          </w:tcPr>
          <w:p w:rsidR="00A82148" w:rsidRPr="008F3977" w:rsidRDefault="00A82148" w:rsidP="003255BE">
            <w:pPr>
              <w:rPr>
                <w:rFonts w:ascii="Arial" w:hAnsi="Arial" w:cs="Arial"/>
                <w:color w:val="000000"/>
              </w:rPr>
            </w:pPr>
            <w:r>
              <w:rPr>
                <w:rFonts w:ascii="Arial" w:hAnsi="Arial" w:cs="Arial"/>
                <w:color w:val="000000"/>
              </w:rPr>
              <w:t>March 15</w:t>
            </w:r>
          </w:p>
        </w:tc>
        <w:tc>
          <w:tcPr>
            <w:tcW w:w="2126" w:type="dxa"/>
          </w:tcPr>
          <w:p w:rsidR="00A82148" w:rsidRDefault="00A82148">
            <w:pPr>
              <w:rPr>
                <w:rFonts w:ascii="Arial" w:hAnsi="Arial" w:cs="Arial"/>
              </w:rPr>
            </w:pPr>
            <w:r>
              <w:rPr>
                <w:rFonts w:ascii="Arial" w:hAnsi="Arial" w:cs="Arial"/>
              </w:rPr>
              <w:t xml:space="preserve">Completed. Approved by CCLG. </w:t>
            </w:r>
          </w:p>
          <w:p w:rsidR="005F60C8" w:rsidRDefault="005F60C8">
            <w:pPr>
              <w:rPr>
                <w:rFonts w:ascii="Arial" w:hAnsi="Arial" w:cs="Arial"/>
              </w:rPr>
            </w:pPr>
          </w:p>
          <w:p w:rsidR="005F60C8" w:rsidRDefault="005F60C8">
            <w:pPr>
              <w:rPr>
                <w:rFonts w:ascii="Arial" w:hAnsi="Arial" w:cs="Arial"/>
              </w:rPr>
            </w:pPr>
          </w:p>
          <w:p w:rsidR="005F60C8" w:rsidRPr="008F3977" w:rsidRDefault="005F60C8">
            <w:pPr>
              <w:rPr>
                <w:rFonts w:ascii="Arial" w:hAnsi="Arial" w:cs="Arial"/>
              </w:rPr>
            </w:pPr>
            <w:r>
              <w:rPr>
                <w:rFonts w:ascii="Arial" w:hAnsi="Arial" w:cs="Arial"/>
              </w:rPr>
              <w:t>Completed. Recommendations to be rolled out during 15/16</w:t>
            </w:r>
          </w:p>
        </w:tc>
        <w:tc>
          <w:tcPr>
            <w:tcW w:w="709" w:type="dxa"/>
            <w:shd w:val="clear" w:color="auto" w:fill="00B050"/>
          </w:tcPr>
          <w:p w:rsidR="00A82148" w:rsidRDefault="00A82148">
            <w:pPr>
              <w:rPr>
                <w:rFonts w:ascii="Arial" w:hAnsi="Arial" w:cs="Arial"/>
              </w:rPr>
            </w:pPr>
          </w:p>
        </w:tc>
      </w:tr>
      <w:tr w:rsidR="00A82148" w:rsidRPr="008F3977" w:rsidTr="00136670">
        <w:tc>
          <w:tcPr>
            <w:tcW w:w="675" w:type="dxa"/>
            <w:vMerge w:val="restart"/>
          </w:tcPr>
          <w:p w:rsidR="00A82148" w:rsidRPr="008F3977" w:rsidRDefault="00A82148" w:rsidP="00FA6E2B">
            <w:pPr>
              <w:rPr>
                <w:rFonts w:ascii="Arial" w:hAnsi="Arial" w:cs="Arial"/>
                <w:color w:val="000000"/>
              </w:rPr>
            </w:pPr>
            <w:r w:rsidRPr="008F3977">
              <w:rPr>
                <w:rFonts w:ascii="Arial" w:hAnsi="Arial" w:cs="Arial"/>
                <w:color w:val="000000"/>
              </w:rPr>
              <w:t>C2</w:t>
            </w:r>
          </w:p>
          <w:p w:rsidR="00A82148" w:rsidRPr="008F3977" w:rsidRDefault="00A82148">
            <w:pPr>
              <w:rPr>
                <w:rFonts w:ascii="Arial" w:hAnsi="Arial" w:cs="Arial"/>
              </w:rPr>
            </w:pPr>
          </w:p>
        </w:tc>
        <w:tc>
          <w:tcPr>
            <w:tcW w:w="1560" w:type="dxa"/>
            <w:vMerge w:val="restart"/>
          </w:tcPr>
          <w:p w:rsidR="00A82148" w:rsidRPr="008F3977" w:rsidRDefault="00A82148" w:rsidP="00FA6E2B">
            <w:pPr>
              <w:rPr>
                <w:rFonts w:ascii="Arial" w:hAnsi="Arial" w:cs="Arial"/>
                <w:color w:val="000000"/>
              </w:rPr>
            </w:pPr>
            <w:r w:rsidRPr="008F3977">
              <w:rPr>
                <w:rFonts w:ascii="Arial" w:hAnsi="Arial" w:cs="Arial"/>
                <w:color w:val="000000"/>
              </w:rPr>
              <w:t xml:space="preserve">People in crisis should expect that the services and quality of care they receive are subject to systematic review, regulation and reporting </w:t>
            </w:r>
          </w:p>
          <w:p w:rsidR="00A82148" w:rsidRPr="008F3977" w:rsidRDefault="00A82148">
            <w:pPr>
              <w:rPr>
                <w:rFonts w:ascii="Arial" w:hAnsi="Arial" w:cs="Arial"/>
              </w:rPr>
            </w:pPr>
          </w:p>
        </w:tc>
        <w:tc>
          <w:tcPr>
            <w:tcW w:w="2551" w:type="dxa"/>
            <w:vMerge w:val="restart"/>
          </w:tcPr>
          <w:p w:rsidR="00A82148" w:rsidRDefault="00A82148" w:rsidP="00FA6E2B">
            <w:pPr>
              <w:rPr>
                <w:rFonts w:ascii="Arial" w:hAnsi="Arial" w:cs="Arial"/>
                <w:color w:val="000000"/>
              </w:rPr>
            </w:pPr>
            <w:r>
              <w:rPr>
                <w:rFonts w:ascii="Arial" w:hAnsi="Arial" w:cs="Arial"/>
                <w:color w:val="000000"/>
              </w:rPr>
              <w:t>Provider self assessment of CQC compliance</w:t>
            </w:r>
          </w:p>
          <w:p w:rsidR="00A82148" w:rsidRDefault="00A82148" w:rsidP="00FA6E2B">
            <w:pPr>
              <w:rPr>
                <w:rFonts w:ascii="Arial" w:hAnsi="Arial" w:cs="Arial"/>
                <w:color w:val="000000"/>
              </w:rPr>
            </w:pPr>
            <w:r>
              <w:rPr>
                <w:rFonts w:ascii="Arial" w:hAnsi="Arial" w:cs="Arial"/>
                <w:color w:val="000000"/>
              </w:rPr>
              <w:br/>
              <w:t xml:space="preserve">Commissioner assurance visits </w:t>
            </w:r>
          </w:p>
          <w:p w:rsidR="00A82148" w:rsidRDefault="00A82148" w:rsidP="00FA6E2B">
            <w:pPr>
              <w:rPr>
                <w:rFonts w:ascii="Arial" w:hAnsi="Arial" w:cs="Arial"/>
                <w:color w:val="000000"/>
              </w:rPr>
            </w:pPr>
          </w:p>
          <w:p w:rsidR="00A82148" w:rsidRDefault="00A82148" w:rsidP="00FA6E2B">
            <w:pPr>
              <w:rPr>
                <w:rFonts w:ascii="Arial" w:hAnsi="Arial" w:cs="Arial"/>
                <w:color w:val="000000"/>
              </w:rPr>
            </w:pPr>
            <w:r>
              <w:rPr>
                <w:rFonts w:ascii="Arial" w:hAnsi="Arial" w:cs="Arial"/>
                <w:color w:val="000000"/>
              </w:rPr>
              <w:t>Robust l</w:t>
            </w:r>
            <w:r w:rsidRPr="008F3977">
              <w:rPr>
                <w:rFonts w:ascii="Arial" w:hAnsi="Arial" w:cs="Arial"/>
                <w:color w:val="000000"/>
              </w:rPr>
              <w:t>ocal and trust wide performance and quality monitoring processes in place</w:t>
            </w:r>
          </w:p>
          <w:p w:rsidR="00A82148" w:rsidRDefault="00A82148" w:rsidP="00FA6E2B">
            <w:pPr>
              <w:rPr>
                <w:rFonts w:ascii="Arial" w:hAnsi="Arial" w:cs="Arial"/>
                <w:color w:val="000000"/>
              </w:rPr>
            </w:pPr>
          </w:p>
          <w:p w:rsidR="00A82148" w:rsidRDefault="00A82148" w:rsidP="002F379F">
            <w:pPr>
              <w:rPr>
                <w:rFonts w:ascii="Arial" w:hAnsi="Arial" w:cs="Arial"/>
                <w:color w:val="000000"/>
              </w:rPr>
            </w:pPr>
            <w:r w:rsidRPr="008F3977">
              <w:rPr>
                <w:rFonts w:ascii="Arial" w:hAnsi="Arial" w:cs="Arial"/>
                <w:color w:val="000000"/>
              </w:rPr>
              <w:t>AWP implementing safewards (incorporating least restrictive care strategies)</w:t>
            </w:r>
          </w:p>
          <w:p w:rsidR="00A82148" w:rsidRDefault="00A82148" w:rsidP="002F379F">
            <w:pPr>
              <w:rPr>
                <w:rFonts w:ascii="Arial" w:hAnsi="Arial" w:cs="Arial"/>
                <w:color w:val="000000"/>
              </w:rPr>
            </w:pPr>
          </w:p>
          <w:p w:rsidR="00A82148" w:rsidRPr="008F3977" w:rsidRDefault="00A82148" w:rsidP="002F379F">
            <w:pPr>
              <w:rPr>
                <w:rFonts w:ascii="Arial" w:hAnsi="Arial" w:cs="Arial"/>
              </w:rPr>
            </w:pPr>
          </w:p>
        </w:tc>
        <w:tc>
          <w:tcPr>
            <w:tcW w:w="2268" w:type="dxa"/>
          </w:tcPr>
          <w:p w:rsidR="00A82148" w:rsidRDefault="00A82148" w:rsidP="003255BE">
            <w:pPr>
              <w:rPr>
                <w:rFonts w:ascii="Arial" w:hAnsi="Arial" w:cs="Arial"/>
                <w:color w:val="000000"/>
              </w:rPr>
            </w:pPr>
            <w:r w:rsidRPr="008F3977">
              <w:rPr>
                <w:rFonts w:ascii="Arial" w:hAnsi="Arial" w:cs="Arial"/>
                <w:color w:val="000000"/>
              </w:rPr>
              <w:t xml:space="preserve">Access to local beds </w:t>
            </w:r>
            <w:r>
              <w:rPr>
                <w:rFonts w:ascii="Arial" w:hAnsi="Arial" w:cs="Arial"/>
                <w:color w:val="000000"/>
              </w:rPr>
              <w:t>c</w:t>
            </w:r>
            <w:r w:rsidRPr="008F3977">
              <w:rPr>
                <w:rFonts w:ascii="Arial" w:hAnsi="Arial" w:cs="Arial"/>
                <w:color w:val="000000"/>
              </w:rPr>
              <w:t>an</w:t>
            </w:r>
            <w:r>
              <w:rPr>
                <w:rFonts w:ascii="Arial" w:hAnsi="Arial" w:cs="Arial"/>
                <w:color w:val="000000"/>
              </w:rPr>
              <w:t xml:space="preserve"> be an</w:t>
            </w:r>
            <w:r w:rsidRPr="008F3977">
              <w:rPr>
                <w:rFonts w:ascii="Arial" w:hAnsi="Arial" w:cs="Arial"/>
                <w:color w:val="000000"/>
              </w:rPr>
              <w:t xml:space="preserve"> issue with bed pooling arrangement in place</w:t>
            </w:r>
          </w:p>
          <w:p w:rsidR="00A82148" w:rsidRPr="008F3977" w:rsidRDefault="00A82148" w:rsidP="003255BE">
            <w:pPr>
              <w:rPr>
                <w:rFonts w:ascii="Arial" w:hAnsi="Arial" w:cs="Arial"/>
                <w:color w:val="000000"/>
              </w:rPr>
            </w:pPr>
          </w:p>
        </w:tc>
        <w:tc>
          <w:tcPr>
            <w:tcW w:w="3260" w:type="dxa"/>
          </w:tcPr>
          <w:p w:rsidR="00A82148" w:rsidRPr="008F3977" w:rsidRDefault="00A82148" w:rsidP="007F5C7B">
            <w:pPr>
              <w:rPr>
                <w:rFonts w:ascii="Arial" w:hAnsi="Arial" w:cs="Arial"/>
                <w:color w:val="000000"/>
              </w:rPr>
            </w:pPr>
            <w:r>
              <w:rPr>
                <w:rFonts w:ascii="Arial" w:hAnsi="Arial" w:cs="Arial"/>
                <w:color w:val="000000"/>
              </w:rPr>
              <w:t>North Somerset Bed review to identify opportunities for service redesign to ensure optimal local access for beds</w:t>
            </w:r>
          </w:p>
        </w:tc>
        <w:tc>
          <w:tcPr>
            <w:tcW w:w="1418" w:type="dxa"/>
          </w:tcPr>
          <w:p w:rsidR="00A82148" w:rsidRPr="008F3977" w:rsidRDefault="00A82148" w:rsidP="00557F7E">
            <w:pPr>
              <w:rPr>
                <w:rFonts w:ascii="Arial" w:hAnsi="Arial" w:cs="Arial"/>
                <w:color w:val="000000"/>
              </w:rPr>
            </w:pPr>
            <w:r>
              <w:rPr>
                <w:rFonts w:ascii="Arial" w:hAnsi="Arial" w:cs="Arial"/>
                <w:color w:val="000000"/>
              </w:rPr>
              <w:t>CCG (Angela Kell)</w:t>
            </w:r>
          </w:p>
        </w:tc>
        <w:tc>
          <w:tcPr>
            <w:tcW w:w="992" w:type="dxa"/>
          </w:tcPr>
          <w:p w:rsidR="00A82148" w:rsidRPr="008F3977" w:rsidRDefault="00A82148" w:rsidP="00557F7E">
            <w:pPr>
              <w:rPr>
                <w:rFonts w:ascii="Arial" w:hAnsi="Arial" w:cs="Arial"/>
                <w:color w:val="000000"/>
              </w:rPr>
            </w:pPr>
            <w:r>
              <w:rPr>
                <w:rFonts w:ascii="Arial" w:hAnsi="Arial" w:cs="Arial"/>
                <w:color w:val="000000"/>
              </w:rPr>
              <w:t>March 15</w:t>
            </w:r>
          </w:p>
        </w:tc>
        <w:tc>
          <w:tcPr>
            <w:tcW w:w="2126" w:type="dxa"/>
          </w:tcPr>
          <w:p w:rsidR="00A82148" w:rsidRPr="008F3977" w:rsidRDefault="00A82148">
            <w:pPr>
              <w:rPr>
                <w:rFonts w:ascii="Arial" w:hAnsi="Arial" w:cs="Arial"/>
              </w:rPr>
            </w:pPr>
            <w:r>
              <w:rPr>
                <w:rFonts w:ascii="Arial" w:hAnsi="Arial" w:cs="Arial"/>
              </w:rPr>
              <w:t>Completed recommendations to be implemented in 15/16</w:t>
            </w:r>
          </w:p>
        </w:tc>
        <w:tc>
          <w:tcPr>
            <w:tcW w:w="709" w:type="dxa"/>
            <w:shd w:val="clear" w:color="auto" w:fill="00B050"/>
          </w:tcPr>
          <w:p w:rsidR="00A82148" w:rsidRDefault="00A82148">
            <w:pPr>
              <w:rPr>
                <w:rFonts w:ascii="Arial" w:hAnsi="Arial" w:cs="Arial"/>
              </w:rPr>
            </w:pPr>
          </w:p>
        </w:tc>
      </w:tr>
      <w:tr w:rsidR="00A82148" w:rsidRPr="008F3977" w:rsidTr="00136670">
        <w:tc>
          <w:tcPr>
            <w:tcW w:w="675" w:type="dxa"/>
            <w:vMerge/>
          </w:tcPr>
          <w:p w:rsidR="00A82148" w:rsidRPr="008F3977" w:rsidRDefault="00A82148" w:rsidP="00FA6E2B">
            <w:pPr>
              <w:rPr>
                <w:rFonts w:ascii="Arial" w:hAnsi="Arial" w:cs="Arial"/>
                <w:color w:val="000000"/>
              </w:rPr>
            </w:pPr>
          </w:p>
        </w:tc>
        <w:tc>
          <w:tcPr>
            <w:tcW w:w="1560" w:type="dxa"/>
            <w:vMerge/>
          </w:tcPr>
          <w:p w:rsidR="00A82148" w:rsidRPr="008F3977" w:rsidRDefault="00A82148" w:rsidP="00FA6E2B">
            <w:pPr>
              <w:rPr>
                <w:rFonts w:ascii="Arial" w:hAnsi="Arial" w:cs="Arial"/>
                <w:color w:val="000000"/>
              </w:rPr>
            </w:pPr>
          </w:p>
        </w:tc>
        <w:tc>
          <w:tcPr>
            <w:tcW w:w="2551" w:type="dxa"/>
            <w:vMerge/>
          </w:tcPr>
          <w:p w:rsidR="00A82148" w:rsidRDefault="00A82148" w:rsidP="00FA6E2B">
            <w:pPr>
              <w:rPr>
                <w:rFonts w:ascii="Arial" w:hAnsi="Arial" w:cs="Arial"/>
                <w:color w:val="000000"/>
              </w:rPr>
            </w:pPr>
          </w:p>
        </w:tc>
        <w:tc>
          <w:tcPr>
            <w:tcW w:w="2268" w:type="dxa"/>
            <w:vMerge w:val="restart"/>
          </w:tcPr>
          <w:p w:rsidR="00A82148" w:rsidRPr="008F3977" w:rsidRDefault="00A82148" w:rsidP="002F379F">
            <w:pPr>
              <w:rPr>
                <w:rFonts w:ascii="Arial" w:hAnsi="Arial" w:cs="Arial"/>
                <w:color w:val="000000"/>
              </w:rPr>
            </w:pPr>
            <w:r>
              <w:rPr>
                <w:rFonts w:ascii="Arial" w:hAnsi="Arial" w:cs="Arial"/>
                <w:color w:val="000000"/>
              </w:rPr>
              <w:t>Recent AWP CQC inspection highlighted numerous local and trustwide quality concerns and with some compliance notices</w:t>
            </w:r>
          </w:p>
        </w:tc>
        <w:tc>
          <w:tcPr>
            <w:tcW w:w="3260" w:type="dxa"/>
          </w:tcPr>
          <w:p w:rsidR="00A82148" w:rsidRDefault="00A82148" w:rsidP="002F379F">
            <w:pPr>
              <w:rPr>
                <w:rFonts w:ascii="Arial" w:hAnsi="Arial" w:cs="Arial"/>
                <w:color w:val="000000"/>
              </w:rPr>
            </w:pPr>
            <w:r>
              <w:rPr>
                <w:rFonts w:ascii="Arial" w:hAnsi="Arial" w:cs="Arial"/>
                <w:color w:val="000000"/>
              </w:rPr>
              <w:t>Development of local and trust wide action plan to address areas of non-compliance and concern noted in partnership with CCG and Local Authority</w:t>
            </w:r>
          </w:p>
        </w:tc>
        <w:tc>
          <w:tcPr>
            <w:tcW w:w="1418" w:type="dxa"/>
          </w:tcPr>
          <w:p w:rsidR="00A82148" w:rsidRDefault="00A82148" w:rsidP="00557F7E">
            <w:pPr>
              <w:rPr>
                <w:rFonts w:ascii="Arial" w:hAnsi="Arial" w:cs="Arial"/>
                <w:color w:val="000000"/>
              </w:rPr>
            </w:pPr>
            <w:r>
              <w:rPr>
                <w:rFonts w:ascii="Arial" w:hAnsi="Arial" w:cs="Arial"/>
                <w:color w:val="000000"/>
              </w:rPr>
              <w:t xml:space="preserve">AWP (Suzanne Howell) </w:t>
            </w:r>
          </w:p>
        </w:tc>
        <w:tc>
          <w:tcPr>
            <w:tcW w:w="992" w:type="dxa"/>
          </w:tcPr>
          <w:p w:rsidR="00A82148" w:rsidRDefault="00A82148" w:rsidP="00557F7E">
            <w:pPr>
              <w:rPr>
                <w:rFonts w:ascii="Arial" w:hAnsi="Arial" w:cs="Arial"/>
                <w:color w:val="000000"/>
              </w:rPr>
            </w:pPr>
            <w:r>
              <w:rPr>
                <w:rFonts w:ascii="Arial" w:hAnsi="Arial" w:cs="Arial"/>
                <w:color w:val="000000"/>
              </w:rPr>
              <w:t>Oct 14</w:t>
            </w:r>
          </w:p>
        </w:tc>
        <w:tc>
          <w:tcPr>
            <w:tcW w:w="2126" w:type="dxa"/>
          </w:tcPr>
          <w:p w:rsidR="00A82148" w:rsidRPr="008F3977" w:rsidRDefault="00A82148">
            <w:pPr>
              <w:rPr>
                <w:rFonts w:ascii="Arial" w:hAnsi="Arial" w:cs="Arial"/>
              </w:rPr>
            </w:pPr>
            <w:r w:rsidRPr="0086070D">
              <w:rPr>
                <w:rFonts w:ascii="Arial" w:hAnsi="Arial" w:cs="Arial"/>
              </w:rPr>
              <w:t>Action plan submitted. AWP feeding back on achievements to CQC</w:t>
            </w:r>
          </w:p>
        </w:tc>
        <w:tc>
          <w:tcPr>
            <w:tcW w:w="709" w:type="dxa"/>
            <w:shd w:val="clear" w:color="auto" w:fill="00B050"/>
          </w:tcPr>
          <w:p w:rsidR="00A82148" w:rsidRPr="0086070D" w:rsidRDefault="00A82148">
            <w:pPr>
              <w:rPr>
                <w:rFonts w:ascii="Arial" w:hAnsi="Arial" w:cs="Arial"/>
              </w:rPr>
            </w:pPr>
          </w:p>
        </w:tc>
      </w:tr>
      <w:tr w:rsidR="00A82148" w:rsidRPr="008F3977" w:rsidTr="00136670">
        <w:tc>
          <w:tcPr>
            <w:tcW w:w="675" w:type="dxa"/>
            <w:vMerge/>
          </w:tcPr>
          <w:p w:rsidR="00A82148" w:rsidRPr="008F3977" w:rsidRDefault="00A82148" w:rsidP="00FA6E2B">
            <w:pPr>
              <w:rPr>
                <w:rFonts w:ascii="Arial" w:hAnsi="Arial" w:cs="Arial"/>
                <w:color w:val="000000"/>
              </w:rPr>
            </w:pPr>
          </w:p>
        </w:tc>
        <w:tc>
          <w:tcPr>
            <w:tcW w:w="1560" w:type="dxa"/>
            <w:vMerge/>
          </w:tcPr>
          <w:p w:rsidR="00A82148" w:rsidRPr="008F3977" w:rsidRDefault="00A82148" w:rsidP="00FA6E2B">
            <w:pPr>
              <w:rPr>
                <w:rFonts w:ascii="Arial" w:hAnsi="Arial" w:cs="Arial"/>
                <w:color w:val="000000"/>
              </w:rPr>
            </w:pPr>
          </w:p>
        </w:tc>
        <w:tc>
          <w:tcPr>
            <w:tcW w:w="2551" w:type="dxa"/>
            <w:vMerge/>
          </w:tcPr>
          <w:p w:rsidR="00A82148" w:rsidRDefault="00A82148" w:rsidP="00FA6E2B">
            <w:pPr>
              <w:rPr>
                <w:rFonts w:ascii="Arial" w:hAnsi="Arial" w:cs="Arial"/>
                <w:color w:val="000000"/>
              </w:rPr>
            </w:pPr>
          </w:p>
        </w:tc>
        <w:tc>
          <w:tcPr>
            <w:tcW w:w="2268" w:type="dxa"/>
            <w:vMerge/>
          </w:tcPr>
          <w:p w:rsidR="00A82148" w:rsidRDefault="00A82148" w:rsidP="002F379F">
            <w:pPr>
              <w:rPr>
                <w:rFonts w:ascii="Arial" w:hAnsi="Arial" w:cs="Arial"/>
                <w:color w:val="000000"/>
              </w:rPr>
            </w:pPr>
          </w:p>
        </w:tc>
        <w:tc>
          <w:tcPr>
            <w:tcW w:w="3260" w:type="dxa"/>
          </w:tcPr>
          <w:p w:rsidR="00A82148" w:rsidRPr="006976C4" w:rsidRDefault="00A82148" w:rsidP="002F379F">
            <w:pPr>
              <w:rPr>
                <w:rFonts w:ascii="Arial" w:hAnsi="Arial" w:cs="Arial"/>
                <w:color w:val="000000"/>
                <w:highlight w:val="yellow"/>
              </w:rPr>
            </w:pPr>
            <w:r w:rsidRPr="0007263B">
              <w:rPr>
                <w:rFonts w:ascii="Arial" w:hAnsi="Arial" w:cs="Arial"/>
                <w:color w:val="000000"/>
              </w:rPr>
              <w:t>Implementation of Quality Improvement Group with strong North Somerset representation</w:t>
            </w:r>
          </w:p>
        </w:tc>
        <w:tc>
          <w:tcPr>
            <w:tcW w:w="1418" w:type="dxa"/>
          </w:tcPr>
          <w:p w:rsidR="00A82148" w:rsidRPr="0007263B" w:rsidRDefault="00A82148" w:rsidP="00557F7E">
            <w:pPr>
              <w:rPr>
                <w:rFonts w:ascii="Arial" w:hAnsi="Arial" w:cs="Arial"/>
                <w:color w:val="000000"/>
              </w:rPr>
            </w:pPr>
            <w:r w:rsidRPr="0007263B">
              <w:rPr>
                <w:rFonts w:ascii="Arial" w:hAnsi="Arial" w:cs="Arial"/>
                <w:color w:val="000000"/>
              </w:rPr>
              <w:t>AWP (Alan Metherall)</w:t>
            </w:r>
            <w:r>
              <w:rPr>
                <w:rFonts w:ascii="Arial" w:hAnsi="Arial" w:cs="Arial"/>
                <w:color w:val="000000"/>
              </w:rPr>
              <w:t xml:space="preserve"> and CCG (Liam Williams)</w:t>
            </w:r>
          </w:p>
        </w:tc>
        <w:tc>
          <w:tcPr>
            <w:tcW w:w="992" w:type="dxa"/>
          </w:tcPr>
          <w:p w:rsidR="00A82148" w:rsidRPr="0007263B" w:rsidRDefault="00A82148" w:rsidP="00557F7E">
            <w:pPr>
              <w:rPr>
                <w:rFonts w:ascii="Arial" w:hAnsi="Arial" w:cs="Arial"/>
                <w:color w:val="000000"/>
              </w:rPr>
            </w:pPr>
            <w:r w:rsidRPr="0007263B">
              <w:rPr>
                <w:rFonts w:ascii="Arial" w:hAnsi="Arial" w:cs="Arial"/>
                <w:color w:val="000000"/>
              </w:rPr>
              <w:t>Oct 14</w:t>
            </w:r>
          </w:p>
        </w:tc>
        <w:tc>
          <w:tcPr>
            <w:tcW w:w="2126" w:type="dxa"/>
          </w:tcPr>
          <w:p w:rsidR="00A82148" w:rsidRPr="0007263B" w:rsidRDefault="00B34F47" w:rsidP="005F60C8">
            <w:pPr>
              <w:rPr>
                <w:rFonts w:ascii="Arial" w:hAnsi="Arial" w:cs="Arial"/>
              </w:rPr>
            </w:pPr>
            <w:r>
              <w:rPr>
                <w:rFonts w:ascii="Arial" w:hAnsi="Arial" w:cs="Arial"/>
              </w:rPr>
              <w:t>This is completed and ongoing and considered part of ‘business as usual’ now from a contract monitoring perspective</w:t>
            </w:r>
          </w:p>
        </w:tc>
        <w:tc>
          <w:tcPr>
            <w:tcW w:w="709" w:type="dxa"/>
            <w:shd w:val="clear" w:color="auto" w:fill="00B050"/>
          </w:tcPr>
          <w:p w:rsidR="00A82148" w:rsidRDefault="00A82148">
            <w:pPr>
              <w:rPr>
                <w:rFonts w:ascii="Arial" w:hAnsi="Arial" w:cs="Arial"/>
              </w:rPr>
            </w:pPr>
          </w:p>
        </w:tc>
      </w:tr>
      <w:tr w:rsidR="007F5C7B" w:rsidRPr="008F3977" w:rsidTr="00B34F47">
        <w:tc>
          <w:tcPr>
            <w:tcW w:w="675" w:type="dxa"/>
            <w:vMerge w:val="restart"/>
          </w:tcPr>
          <w:p w:rsidR="007F5C7B" w:rsidRPr="008F3977" w:rsidRDefault="007F5C7B" w:rsidP="00FA6E2B">
            <w:pPr>
              <w:rPr>
                <w:rFonts w:ascii="Arial" w:hAnsi="Arial" w:cs="Arial"/>
                <w:color w:val="000000"/>
              </w:rPr>
            </w:pPr>
            <w:r w:rsidRPr="008F3977">
              <w:rPr>
                <w:rFonts w:ascii="Arial" w:hAnsi="Arial" w:cs="Arial"/>
                <w:color w:val="000000"/>
              </w:rPr>
              <w:t>C3</w:t>
            </w:r>
          </w:p>
          <w:p w:rsidR="007F5C7B" w:rsidRPr="008F3977" w:rsidRDefault="007F5C7B">
            <w:pPr>
              <w:rPr>
                <w:rFonts w:ascii="Arial" w:hAnsi="Arial" w:cs="Arial"/>
              </w:rPr>
            </w:pPr>
          </w:p>
        </w:tc>
        <w:tc>
          <w:tcPr>
            <w:tcW w:w="1560" w:type="dxa"/>
            <w:vMerge w:val="restart"/>
          </w:tcPr>
          <w:p w:rsidR="007F5C7B" w:rsidRPr="008F3977" w:rsidRDefault="007F5C7B" w:rsidP="00FA6E2B">
            <w:pPr>
              <w:rPr>
                <w:rFonts w:ascii="Arial" w:hAnsi="Arial" w:cs="Arial"/>
                <w:color w:val="000000"/>
              </w:rPr>
            </w:pPr>
            <w:r w:rsidRPr="008F3977">
              <w:rPr>
                <w:rFonts w:ascii="Arial" w:hAnsi="Arial" w:cs="Arial"/>
                <w:color w:val="000000"/>
              </w:rPr>
              <w:t xml:space="preserve">When restraint has to be used in health and care services it is appropriate </w:t>
            </w:r>
          </w:p>
          <w:p w:rsidR="007F5C7B" w:rsidRPr="008F3977" w:rsidRDefault="007F5C7B">
            <w:pPr>
              <w:rPr>
                <w:rFonts w:ascii="Arial" w:hAnsi="Arial" w:cs="Arial"/>
              </w:rPr>
            </w:pPr>
          </w:p>
        </w:tc>
        <w:tc>
          <w:tcPr>
            <w:tcW w:w="2551" w:type="dxa"/>
            <w:vMerge w:val="restart"/>
          </w:tcPr>
          <w:p w:rsidR="007F5C7B" w:rsidRDefault="007F5C7B" w:rsidP="00FA6E2B">
            <w:pPr>
              <w:rPr>
                <w:rFonts w:ascii="Arial" w:hAnsi="Arial" w:cs="Arial"/>
                <w:color w:val="000000"/>
              </w:rPr>
            </w:pPr>
            <w:r>
              <w:rPr>
                <w:rFonts w:ascii="Arial" w:hAnsi="Arial" w:cs="Arial"/>
                <w:color w:val="000000"/>
              </w:rPr>
              <w:t>AWP implementing ‘S</w:t>
            </w:r>
            <w:r w:rsidRPr="008F3977">
              <w:rPr>
                <w:rFonts w:ascii="Arial" w:hAnsi="Arial" w:cs="Arial"/>
                <w:color w:val="000000"/>
              </w:rPr>
              <w:t>afewards</w:t>
            </w:r>
            <w:r>
              <w:rPr>
                <w:rFonts w:ascii="Arial" w:hAnsi="Arial" w:cs="Arial"/>
                <w:color w:val="000000"/>
              </w:rPr>
              <w:t>’</w:t>
            </w:r>
            <w:r w:rsidRPr="008F3977">
              <w:rPr>
                <w:rFonts w:ascii="Arial" w:hAnsi="Arial" w:cs="Arial"/>
                <w:color w:val="000000"/>
              </w:rPr>
              <w:t xml:space="preserve"> (incorporating least restrictive care strategies)</w:t>
            </w:r>
          </w:p>
          <w:p w:rsidR="007F5C7B" w:rsidRDefault="007F5C7B" w:rsidP="00FA6E2B">
            <w:pPr>
              <w:rPr>
                <w:rFonts w:ascii="Arial" w:hAnsi="Arial" w:cs="Arial"/>
                <w:color w:val="000000"/>
              </w:rPr>
            </w:pPr>
          </w:p>
          <w:p w:rsidR="007F5C7B" w:rsidRDefault="007F5C7B" w:rsidP="00FA6E2B">
            <w:pPr>
              <w:rPr>
                <w:rFonts w:ascii="Arial" w:hAnsi="Arial" w:cs="Arial"/>
                <w:color w:val="000000"/>
              </w:rPr>
            </w:pPr>
            <w:r w:rsidRPr="008F3977">
              <w:rPr>
                <w:rFonts w:ascii="Arial" w:hAnsi="Arial" w:cs="Arial"/>
                <w:color w:val="000000"/>
              </w:rPr>
              <w:t>Clear provider protocols and policies in place</w:t>
            </w:r>
            <w:r w:rsidRPr="008F3977">
              <w:rPr>
                <w:rFonts w:ascii="Arial" w:hAnsi="Arial" w:cs="Arial"/>
                <w:color w:val="000000"/>
              </w:rPr>
              <w:br/>
            </w:r>
          </w:p>
          <w:p w:rsidR="007F5C7B" w:rsidRDefault="007F5C7B" w:rsidP="00FA6E2B">
            <w:pPr>
              <w:rPr>
                <w:rFonts w:ascii="Arial" w:hAnsi="Arial" w:cs="Arial"/>
                <w:color w:val="000000"/>
              </w:rPr>
            </w:pPr>
            <w:r w:rsidRPr="008F3977">
              <w:rPr>
                <w:rFonts w:ascii="Arial" w:hAnsi="Arial" w:cs="Arial"/>
                <w:color w:val="000000"/>
              </w:rPr>
              <w:t xml:space="preserve">Staff training and supervision </w:t>
            </w:r>
            <w:r>
              <w:rPr>
                <w:rFonts w:ascii="Arial" w:hAnsi="Arial" w:cs="Arial"/>
                <w:color w:val="000000"/>
              </w:rPr>
              <w:t xml:space="preserve">within main MH providers </w:t>
            </w:r>
            <w:r w:rsidRPr="008F3977">
              <w:rPr>
                <w:rFonts w:ascii="Arial" w:hAnsi="Arial" w:cs="Arial"/>
                <w:color w:val="000000"/>
              </w:rPr>
              <w:t>closely monitored by commissioners</w:t>
            </w:r>
          </w:p>
          <w:p w:rsidR="007F5C7B" w:rsidRDefault="007F5C7B" w:rsidP="00FA6E2B">
            <w:pPr>
              <w:rPr>
                <w:rFonts w:ascii="Arial" w:hAnsi="Arial" w:cs="Arial"/>
                <w:color w:val="000000"/>
              </w:rPr>
            </w:pPr>
          </w:p>
          <w:p w:rsidR="007F5C7B" w:rsidRPr="008F3977" w:rsidRDefault="007F5C7B" w:rsidP="007F5C7B">
            <w:pPr>
              <w:rPr>
                <w:rFonts w:ascii="Arial" w:hAnsi="Arial" w:cs="Arial"/>
              </w:rPr>
            </w:pPr>
          </w:p>
        </w:tc>
        <w:tc>
          <w:tcPr>
            <w:tcW w:w="2268" w:type="dxa"/>
          </w:tcPr>
          <w:p w:rsidR="007F5C7B" w:rsidRDefault="007F5C7B" w:rsidP="002F379F">
            <w:pPr>
              <w:rPr>
                <w:rFonts w:ascii="Arial" w:hAnsi="Arial" w:cs="Arial"/>
                <w:color w:val="000000"/>
              </w:rPr>
            </w:pPr>
            <w:r>
              <w:rPr>
                <w:rFonts w:ascii="Arial" w:hAnsi="Arial" w:cs="Arial"/>
                <w:color w:val="000000"/>
              </w:rPr>
              <w:t xml:space="preserve">Not known what </w:t>
            </w:r>
            <w:r w:rsidRPr="008F3977">
              <w:rPr>
                <w:rFonts w:ascii="Arial" w:hAnsi="Arial" w:cs="Arial"/>
                <w:color w:val="000000"/>
              </w:rPr>
              <w:t>policies</w:t>
            </w:r>
            <w:r>
              <w:rPr>
                <w:rFonts w:ascii="Arial" w:hAnsi="Arial" w:cs="Arial"/>
                <w:color w:val="000000"/>
              </w:rPr>
              <w:t xml:space="preserve"> and procedures are in place </w:t>
            </w:r>
            <w:r w:rsidRPr="008F3977">
              <w:rPr>
                <w:rFonts w:ascii="Arial" w:hAnsi="Arial" w:cs="Arial"/>
                <w:color w:val="000000"/>
              </w:rPr>
              <w:t xml:space="preserve">at Weston Hospital </w:t>
            </w:r>
            <w:r>
              <w:rPr>
                <w:rFonts w:ascii="Arial" w:hAnsi="Arial" w:cs="Arial"/>
                <w:color w:val="000000"/>
              </w:rPr>
              <w:t xml:space="preserve">re restraint and managing difficult behaviour, or at other independent provider units.  </w:t>
            </w:r>
          </w:p>
          <w:p w:rsidR="007F5C7B" w:rsidRDefault="007F5C7B" w:rsidP="002F379F">
            <w:pPr>
              <w:rPr>
                <w:rFonts w:ascii="Arial" w:hAnsi="Arial" w:cs="Arial"/>
                <w:color w:val="000000"/>
              </w:rPr>
            </w:pPr>
          </w:p>
          <w:p w:rsidR="007F5C7B" w:rsidRPr="008F3977" w:rsidRDefault="007F5C7B" w:rsidP="007F5C7B">
            <w:pPr>
              <w:rPr>
                <w:rFonts w:ascii="Arial" w:hAnsi="Arial" w:cs="Arial"/>
                <w:color w:val="000000"/>
              </w:rPr>
            </w:pPr>
          </w:p>
        </w:tc>
        <w:tc>
          <w:tcPr>
            <w:tcW w:w="3260" w:type="dxa"/>
          </w:tcPr>
          <w:p w:rsidR="007F5C7B" w:rsidRDefault="007F5C7B" w:rsidP="00FA6E2B">
            <w:pPr>
              <w:rPr>
                <w:rFonts w:ascii="Arial" w:hAnsi="Arial" w:cs="Arial"/>
                <w:color w:val="000000"/>
              </w:rPr>
            </w:pPr>
            <w:r>
              <w:rPr>
                <w:rFonts w:ascii="Arial" w:hAnsi="Arial" w:cs="Arial"/>
                <w:color w:val="000000"/>
              </w:rPr>
              <w:t>Review policy for restraint and managing difficult patients with Weston Hospital, and work with them to develop an action plan if appropriate.</w:t>
            </w:r>
          </w:p>
          <w:p w:rsidR="007F5C7B" w:rsidRDefault="007F5C7B" w:rsidP="00FA6E2B">
            <w:pPr>
              <w:rPr>
                <w:rFonts w:ascii="Arial" w:hAnsi="Arial" w:cs="Arial"/>
                <w:color w:val="000000"/>
              </w:rPr>
            </w:pPr>
          </w:p>
          <w:p w:rsidR="007F5C7B" w:rsidRDefault="007F5C7B" w:rsidP="00FA6E2B">
            <w:pPr>
              <w:rPr>
                <w:rFonts w:ascii="Arial" w:hAnsi="Arial" w:cs="Arial"/>
                <w:color w:val="000000"/>
              </w:rPr>
            </w:pPr>
            <w:r>
              <w:rPr>
                <w:rFonts w:ascii="Arial" w:hAnsi="Arial" w:cs="Arial"/>
                <w:color w:val="000000"/>
              </w:rPr>
              <w:t>Review of security staff remit and role and WAHT to ensure minimal use of police service</w:t>
            </w:r>
            <w:r w:rsidR="00A255D8">
              <w:rPr>
                <w:rFonts w:ascii="Arial" w:hAnsi="Arial" w:cs="Arial"/>
                <w:color w:val="000000"/>
              </w:rPr>
              <w:t>. Physical intervention used rather than ‘restraint’.</w:t>
            </w:r>
          </w:p>
          <w:p w:rsidR="007F5C7B" w:rsidRDefault="007F5C7B" w:rsidP="00FA6E2B">
            <w:pPr>
              <w:rPr>
                <w:rFonts w:ascii="Arial" w:hAnsi="Arial" w:cs="Arial"/>
                <w:color w:val="000000"/>
              </w:rPr>
            </w:pPr>
          </w:p>
          <w:p w:rsidR="007F5C7B" w:rsidRPr="008F3977" w:rsidRDefault="007F5C7B" w:rsidP="007F5C7B">
            <w:pPr>
              <w:rPr>
                <w:rFonts w:ascii="Arial" w:hAnsi="Arial" w:cs="Arial"/>
                <w:color w:val="000000"/>
              </w:rPr>
            </w:pPr>
          </w:p>
        </w:tc>
        <w:tc>
          <w:tcPr>
            <w:tcW w:w="1418" w:type="dxa"/>
          </w:tcPr>
          <w:p w:rsidR="007F5C7B" w:rsidRDefault="007F5C7B" w:rsidP="003255BE">
            <w:pPr>
              <w:rPr>
                <w:rFonts w:ascii="Arial" w:hAnsi="Arial" w:cs="Arial"/>
                <w:color w:val="000000"/>
              </w:rPr>
            </w:pPr>
            <w:r>
              <w:rPr>
                <w:rFonts w:ascii="Arial" w:hAnsi="Arial" w:cs="Arial"/>
                <w:color w:val="000000"/>
              </w:rPr>
              <w:t xml:space="preserve">CCG- Angela Kell </w:t>
            </w:r>
          </w:p>
          <w:p w:rsidR="007F5C7B" w:rsidRDefault="007F5C7B" w:rsidP="003255BE">
            <w:pPr>
              <w:rPr>
                <w:rFonts w:ascii="Arial" w:hAnsi="Arial" w:cs="Arial"/>
                <w:color w:val="000000"/>
              </w:rPr>
            </w:pPr>
          </w:p>
          <w:p w:rsidR="007F5C7B" w:rsidRPr="008F3977" w:rsidRDefault="007F5C7B" w:rsidP="00021F65">
            <w:pPr>
              <w:rPr>
                <w:rFonts w:ascii="Arial" w:hAnsi="Arial" w:cs="Arial"/>
                <w:color w:val="000000"/>
              </w:rPr>
            </w:pPr>
            <w:r>
              <w:rPr>
                <w:rFonts w:ascii="Arial" w:hAnsi="Arial" w:cs="Arial"/>
                <w:color w:val="000000"/>
              </w:rPr>
              <w:t>WHAT - Beccie Watkins</w:t>
            </w:r>
          </w:p>
        </w:tc>
        <w:tc>
          <w:tcPr>
            <w:tcW w:w="992" w:type="dxa"/>
          </w:tcPr>
          <w:p w:rsidR="007F5C7B" w:rsidRPr="008F3977" w:rsidRDefault="007F5C7B" w:rsidP="003255BE">
            <w:pPr>
              <w:rPr>
                <w:rFonts w:ascii="Arial" w:hAnsi="Arial" w:cs="Arial"/>
                <w:color w:val="000000"/>
              </w:rPr>
            </w:pPr>
            <w:r>
              <w:rPr>
                <w:rFonts w:ascii="Arial" w:hAnsi="Arial" w:cs="Arial"/>
                <w:color w:val="000000"/>
              </w:rPr>
              <w:t>June 15</w:t>
            </w:r>
          </w:p>
        </w:tc>
        <w:tc>
          <w:tcPr>
            <w:tcW w:w="2126" w:type="dxa"/>
          </w:tcPr>
          <w:p w:rsidR="00A255D8" w:rsidRDefault="00B34F47" w:rsidP="00A255D8">
            <w:pPr>
              <w:rPr>
                <w:rFonts w:ascii="Arial" w:hAnsi="Arial" w:cs="Arial"/>
              </w:rPr>
            </w:pPr>
            <w:r>
              <w:rPr>
                <w:rFonts w:ascii="Arial" w:hAnsi="Arial" w:cs="Arial"/>
              </w:rPr>
              <w:t xml:space="preserve">Restraint training has been rolled out across the trust.  The security policy </w:t>
            </w:r>
            <w:r w:rsidR="00A255D8">
              <w:rPr>
                <w:rFonts w:ascii="Arial" w:hAnsi="Arial" w:cs="Arial"/>
              </w:rPr>
              <w:t xml:space="preserve">has been revised with contracted staff offered appropriate training.  </w:t>
            </w:r>
          </w:p>
          <w:p w:rsidR="00A255D8" w:rsidRDefault="00A255D8" w:rsidP="00A255D8">
            <w:pPr>
              <w:rPr>
                <w:rFonts w:ascii="Arial" w:hAnsi="Arial" w:cs="Arial"/>
              </w:rPr>
            </w:pPr>
          </w:p>
          <w:p w:rsidR="00A255D8" w:rsidRPr="008F3977" w:rsidRDefault="00A255D8" w:rsidP="00A255D8">
            <w:pPr>
              <w:rPr>
                <w:rFonts w:ascii="Arial" w:hAnsi="Arial" w:cs="Arial"/>
              </w:rPr>
            </w:pPr>
            <w:r>
              <w:rPr>
                <w:rFonts w:ascii="Arial" w:hAnsi="Arial" w:cs="Arial"/>
              </w:rPr>
              <w:t>Action complete</w:t>
            </w:r>
          </w:p>
          <w:p w:rsidR="007576EB" w:rsidRPr="008F3977" w:rsidRDefault="007576EB" w:rsidP="009E5DC7">
            <w:pPr>
              <w:rPr>
                <w:rFonts w:ascii="Arial" w:hAnsi="Arial" w:cs="Arial"/>
              </w:rPr>
            </w:pPr>
          </w:p>
        </w:tc>
        <w:tc>
          <w:tcPr>
            <w:tcW w:w="709" w:type="dxa"/>
            <w:shd w:val="clear" w:color="auto" w:fill="00B050"/>
          </w:tcPr>
          <w:p w:rsidR="007F5C7B" w:rsidRPr="008F3977" w:rsidRDefault="007F5C7B" w:rsidP="005227E1">
            <w:pPr>
              <w:rPr>
                <w:rFonts w:ascii="Arial" w:hAnsi="Arial" w:cs="Arial"/>
              </w:rPr>
            </w:pPr>
          </w:p>
        </w:tc>
      </w:tr>
      <w:tr w:rsidR="007F5C7B" w:rsidRPr="008F3977" w:rsidTr="007813A8">
        <w:tc>
          <w:tcPr>
            <w:tcW w:w="675" w:type="dxa"/>
            <w:vMerge/>
          </w:tcPr>
          <w:p w:rsidR="007F5C7B" w:rsidRPr="008F3977" w:rsidRDefault="007F5C7B" w:rsidP="00FA6E2B">
            <w:pPr>
              <w:rPr>
                <w:rFonts w:ascii="Arial" w:hAnsi="Arial" w:cs="Arial"/>
                <w:color w:val="000000"/>
              </w:rPr>
            </w:pPr>
          </w:p>
        </w:tc>
        <w:tc>
          <w:tcPr>
            <w:tcW w:w="1560" w:type="dxa"/>
            <w:vMerge/>
          </w:tcPr>
          <w:p w:rsidR="007F5C7B" w:rsidRPr="008F3977" w:rsidRDefault="007F5C7B" w:rsidP="00FA6E2B">
            <w:pPr>
              <w:rPr>
                <w:rFonts w:ascii="Arial" w:hAnsi="Arial" w:cs="Arial"/>
                <w:color w:val="000000"/>
              </w:rPr>
            </w:pPr>
          </w:p>
        </w:tc>
        <w:tc>
          <w:tcPr>
            <w:tcW w:w="2551" w:type="dxa"/>
            <w:vMerge/>
          </w:tcPr>
          <w:p w:rsidR="007F5C7B" w:rsidRDefault="007F5C7B" w:rsidP="00FA6E2B">
            <w:pPr>
              <w:rPr>
                <w:rFonts w:ascii="Arial" w:hAnsi="Arial" w:cs="Arial"/>
                <w:color w:val="000000"/>
              </w:rPr>
            </w:pPr>
          </w:p>
        </w:tc>
        <w:tc>
          <w:tcPr>
            <w:tcW w:w="2268" w:type="dxa"/>
          </w:tcPr>
          <w:p w:rsidR="007F5C7B" w:rsidRPr="008F3977" w:rsidRDefault="007F5C7B" w:rsidP="007F5C7B">
            <w:pPr>
              <w:rPr>
                <w:rFonts w:ascii="Arial" w:hAnsi="Arial" w:cs="Arial"/>
                <w:color w:val="000000"/>
              </w:rPr>
            </w:pPr>
            <w:r>
              <w:rPr>
                <w:rFonts w:ascii="Arial" w:hAnsi="Arial" w:cs="Arial"/>
                <w:color w:val="000000"/>
              </w:rPr>
              <w:t>Restraint is an issue in ambulance service</w:t>
            </w:r>
          </w:p>
          <w:p w:rsidR="007F5C7B" w:rsidRDefault="007F5C7B" w:rsidP="002F379F">
            <w:pPr>
              <w:rPr>
                <w:rFonts w:ascii="Arial" w:hAnsi="Arial" w:cs="Arial"/>
                <w:color w:val="000000"/>
              </w:rPr>
            </w:pPr>
          </w:p>
        </w:tc>
        <w:tc>
          <w:tcPr>
            <w:tcW w:w="3260" w:type="dxa"/>
          </w:tcPr>
          <w:p w:rsidR="007F5C7B" w:rsidRPr="008F3977" w:rsidRDefault="007F5C7B" w:rsidP="007F5C7B">
            <w:pPr>
              <w:rPr>
                <w:rFonts w:ascii="Arial" w:hAnsi="Arial" w:cs="Arial"/>
                <w:color w:val="000000"/>
              </w:rPr>
            </w:pPr>
            <w:r>
              <w:rPr>
                <w:rFonts w:ascii="Arial" w:hAnsi="Arial" w:cs="Arial"/>
                <w:color w:val="000000"/>
              </w:rPr>
              <w:t>National work happening with ambulance trusts to enhance knowledge, training around this issue</w:t>
            </w:r>
          </w:p>
          <w:p w:rsidR="007F5C7B" w:rsidRDefault="007F5C7B" w:rsidP="00FA6E2B">
            <w:pPr>
              <w:rPr>
                <w:rFonts w:ascii="Arial" w:hAnsi="Arial" w:cs="Arial"/>
                <w:color w:val="000000"/>
              </w:rPr>
            </w:pPr>
          </w:p>
        </w:tc>
        <w:tc>
          <w:tcPr>
            <w:tcW w:w="1418" w:type="dxa"/>
            <w:shd w:val="clear" w:color="auto" w:fill="FFFFFF" w:themeFill="background1"/>
          </w:tcPr>
          <w:p w:rsidR="007F5C7B" w:rsidRDefault="007F5C7B" w:rsidP="003255BE">
            <w:pPr>
              <w:rPr>
                <w:rFonts w:ascii="Arial" w:hAnsi="Arial" w:cs="Arial"/>
                <w:color w:val="000000"/>
              </w:rPr>
            </w:pPr>
            <w:r>
              <w:rPr>
                <w:rFonts w:ascii="Arial" w:hAnsi="Arial" w:cs="Arial"/>
                <w:color w:val="000000"/>
              </w:rPr>
              <w:t>SWASFT – David Partlow</w:t>
            </w:r>
          </w:p>
        </w:tc>
        <w:tc>
          <w:tcPr>
            <w:tcW w:w="992" w:type="dxa"/>
          </w:tcPr>
          <w:p w:rsidR="007F5C7B" w:rsidRDefault="007F5C7B" w:rsidP="003255BE">
            <w:pPr>
              <w:rPr>
                <w:rFonts w:ascii="Arial" w:hAnsi="Arial" w:cs="Arial"/>
                <w:color w:val="000000"/>
              </w:rPr>
            </w:pPr>
            <w:r>
              <w:rPr>
                <w:rFonts w:ascii="Arial" w:hAnsi="Arial" w:cs="Arial"/>
                <w:color w:val="000000"/>
              </w:rPr>
              <w:t>TBC</w:t>
            </w:r>
          </w:p>
        </w:tc>
        <w:tc>
          <w:tcPr>
            <w:tcW w:w="2126" w:type="dxa"/>
          </w:tcPr>
          <w:p w:rsidR="007F5C7B" w:rsidRPr="008F3977" w:rsidRDefault="007F5C7B" w:rsidP="005227E1">
            <w:pPr>
              <w:rPr>
                <w:rFonts w:ascii="Arial" w:hAnsi="Arial" w:cs="Arial"/>
              </w:rPr>
            </w:pPr>
          </w:p>
        </w:tc>
        <w:tc>
          <w:tcPr>
            <w:tcW w:w="709" w:type="dxa"/>
          </w:tcPr>
          <w:p w:rsidR="007F5C7B" w:rsidRPr="008F3977" w:rsidRDefault="007F5C7B" w:rsidP="005227E1">
            <w:pPr>
              <w:rPr>
                <w:rFonts w:ascii="Arial" w:hAnsi="Arial" w:cs="Arial"/>
              </w:rPr>
            </w:pPr>
          </w:p>
        </w:tc>
      </w:tr>
      <w:tr w:rsidR="00A82148" w:rsidRPr="008F3977" w:rsidTr="00646812">
        <w:tc>
          <w:tcPr>
            <w:tcW w:w="675" w:type="dxa"/>
          </w:tcPr>
          <w:p w:rsidR="00A82148" w:rsidRPr="008F3977" w:rsidRDefault="00A82148" w:rsidP="00FA6E2B">
            <w:pPr>
              <w:rPr>
                <w:rFonts w:ascii="Arial" w:hAnsi="Arial" w:cs="Arial"/>
                <w:color w:val="000000"/>
              </w:rPr>
            </w:pPr>
            <w:r w:rsidRPr="008F3977">
              <w:rPr>
                <w:rFonts w:ascii="Arial" w:hAnsi="Arial" w:cs="Arial"/>
                <w:color w:val="000000"/>
              </w:rPr>
              <w:t>C4</w:t>
            </w:r>
          </w:p>
          <w:p w:rsidR="00A82148" w:rsidRPr="008F3977" w:rsidRDefault="00A82148">
            <w:pPr>
              <w:rPr>
                <w:rFonts w:ascii="Arial" w:hAnsi="Arial" w:cs="Arial"/>
              </w:rPr>
            </w:pPr>
          </w:p>
        </w:tc>
        <w:tc>
          <w:tcPr>
            <w:tcW w:w="1560" w:type="dxa"/>
          </w:tcPr>
          <w:p w:rsidR="00A82148" w:rsidRPr="008F3977" w:rsidRDefault="00A82148" w:rsidP="00FA6E2B">
            <w:pPr>
              <w:rPr>
                <w:rFonts w:ascii="Arial" w:hAnsi="Arial" w:cs="Arial"/>
                <w:color w:val="000000"/>
              </w:rPr>
            </w:pPr>
            <w:r w:rsidRPr="008F3977">
              <w:rPr>
                <w:rFonts w:ascii="Arial" w:hAnsi="Arial" w:cs="Arial"/>
                <w:color w:val="000000"/>
              </w:rPr>
              <w:t>Quality and treatment and care for children and young people in crisis</w:t>
            </w:r>
          </w:p>
          <w:p w:rsidR="00A82148" w:rsidRPr="008F3977" w:rsidRDefault="00A82148">
            <w:pPr>
              <w:rPr>
                <w:rFonts w:ascii="Arial" w:hAnsi="Arial" w:cs="Arial"/>
              </w:rPr>
            </w:pPr>
          </w:p>
        </w:tc>
        <w:tc>
          <w:tcPr>
            <w:tcW w:w="2551" w:type="dxa"/>
            <w:shd w:val="clear" w:color="auto" w:fill="auto"/>
          </w:tcPr>
          <w:p w:rsidR="00A82148" w:rsidRPr="008F3977" w:rsidRDefault="00A82148" w:rsidP="00557F7E">
            <w:pPr>
              <w:rPr>
                <w:rFonts w:ascii="Arial" w:hAnsi="Arial" w:cs="Arial"/>
              </w:rPr>
            </w:pPr>
            <w:r>
              <w:rPr>
                <w:rFonts w:ascii="Arial" w:hAnsi="Arial" w:cs="Arial"/>
              </w:rPr>
              <w:t>CAMHS service in place, but under increasing pressure with increasing wait times for assessments</w:t>
            </w:r>
          </w:p>
        </w:tc>
        <w:tc>
          <w:tcPr>
            <w:tcW w:w="2268" w:type="dxa"/>
            <w:shd w:val="clear" w:color="auto" w:fill="auto"/>
          </w:tcPr>
          <w:p w:rsidR="00A82148" w:rsidRPr="008F3977" w:rsidRDefault="00A82148" w:rsidP="00557F7E">
            <w:pPr>
              <w:rPr>
                <w:rFonts w:ascii="Arial" w:hAnsi="Arial" w:cs="Arial"/>
                <w:color w:val="000000"/>
              </w:rPr>
            </w:pPr>
            <w:r>
              <w:rPr>
                <w:rFonts w:ascii="Arial" w:hAnsi="Arial" w:cs="Arial"/>
                <w:color w:val="000000"/>
              </w:rPr>
              <w:t>Responsive and flexible local response, particularly for those in crisis</w:t>
            </w:r>
          </w:p>
        </w:tc>
        <w:tc>
          <w:tcPr>
            <w:tcW w:w="3260" w:type="dxa"/>
            <w:shd w:val="clear" w:color="auto" w:fill="auto"/>
          </w:tcPr>
          <w:p w:rsidR="00A82148" w:rsidRDefault="00A82148" w:rsidP="00557F7E">
            <w:pPr>
              <w:rPr>
                <w:rFonts w:ascii="Arial" w:hAnsi="Arial" w:cs="Arial"/>
                <w:color w:val="000000"/>
              </w:rPr>
            </w:pPr>
            <w:r>
              <w:rPr>
                <w:rFonts w:ascii="Arial" w:hAnsi="Arial" w:cs="Arial"/>
                <w:color w:val="000000"/>
              </w:rPr>
              <w:t>Scope options for service enhancement to offer improved crisis response, in collaboration with adult services</w:t>
            </w:r>
          </w:p>
          <w:p w:rsidR="007F5C7B" w:rsidRDefault="007F5C7B" w:rsidP="00557F7E">
            <w:pPr>
              <w:rPr>
                <w:rFonts w:ascii="Arial" w:hAnsi="Arial" w:cs="Arial"/>
                <w:color w:val="000000"/>
              </w:rPr>
            </w:pPr>
          </w:p>
          <w:p w:rsidR="007F5C7B" w:rsidRPr="008F3977" w:rsidRDefault="007F5C7B" w:rsidP="00557F7E">
            <w:pPr>
              <w:rPr>
                <w:rFonts w:ascii="Arial" w:hAnsi="Arial" w:cs="Arial"/>
                <w:color w:val="000000"/>
              </w:rPr>
            </w:pPr>
            <w:r>
              <w:rPr>
                <w:rFonts w:ascii="Arial" w:hAnsi="Arial" w:cs="Arial"/>
                <w:color w:val="000000"/>
              </w:rPr>
              <w:t>Incorporate need to offer increased crisis response in CAMHS procurement</w:t>
            </w:r>
          </w:p>
        </w:tc>
        <w:tc>
          <w:tcPr>
            <w:tcW w:w="1418" w:type="dxa"/>
            <w:shd w:val="clear" w:color="auto" w:fill="auto"/>
          </w:tcPr>
          <w:p w:rsidR="00A82148" w:rsidRDefault="00A82148" w:rsidP="00557F7E">
            <w:pPr>
              <w:rPr>
                <w:rFonts w:ascii="Arial" w:hAnsi="Arial" w:cs="Arial"/>
                <w:color w:val="000000"/>
              </w:rPr>
            </w:pPr>
            <w:r>
              <w:rPr>
                <w:rFonts w:ascii="Arial" w:hAnsi="Arial" w:cs="Arial"/>
                <w:color w:val="000000"/>
              </w:rPr>
              <w:t>CCG (</w:t>
            </w:r>
            <w:r w:rsidR="007F5C7B">
              <w:rPr>
                <w:rFonts w:ascii="Arial" w:hAnsi="Arial" w:cs="Arial"/>
                <w:color w:val="000000"/>
              </w:rPr>
              <w:t>Mark Hemmings</w:t>
            </w:r>
            <w:r>
              <w:rPr>
                <w:rFonts w:ascii="Arial" w:hAnsi="Arial" w:cs="Arial"/>
                <w:color w:val="000000"/>
              </w:rPr>
              <w:t>)</w:t>
            </w:r>
          </w:p>
          <w:p w:rsidR="00A82148" w:rsidRDefault="00A82148" w:rsidP="00557F7E">
            <w:pPr>
              <w:rPr>
                <w:rFonts w:ascii="Arial" w:hAnsi="Arial" w:cs="Arial"/>
                <w:color w:val="000000"/>
              </w:rPr>
            </w:pPr>
            <w:r>
              <w:rPr>
                <w:rFonts w:ascii="Arial" w:hAnsi="Arial" w:cs="Arial"/>
                <w:color w:val="000000"/>
              </w:rPr>
              <w:t>CAMHS (TBC)</w:t>
            </w:r>
          </w:p>
          <w:p w:rsidR="00A82148" w:rsidRPr="008F3977" w:rsidRDefault="00A82148" w:rsidP="007F5C7B">
            <w:pPr>
              <w:rPr>
                <w:rFonts w:ascii="Arial" w:hAnsi="Arial" w:cs="Arial"/>
                <w:color w:val="000000"/>
              </w:rPr>
            </w:pPr>
            <w:r>
              <w:rPr>
                <w:rFonts w:ascii="Arial" w:hAnsi="Arial" w:cs="Arial"/>
                <w:color w:val="000000"/>
              </w:rPr>
              <w:t>AWP (</w:t>
            </w:r>
            <w:r w:rsidR="007F5C7B">
              <w:rPr>
                <w:rFonts w:ascii="Arial" w:hAnsi="Arial" w:cs="Arial"/>
                <w:color w:val="000000"/>
              </w:rPr>
              <w:t>Andy James</w:t>
            </w:r>
            <w:r>
              <w:rPr>
                <w:rFonts w:ascii="Arial" w:hAnsi="Arial" w:cs="Arial"/>
                <w:color w:val="000000"/>
              </w:rPr>
              <w:t>)</w:t>
            </w:r>
          </w:p>
        </w:tc>
        <w:tc>
          <w:tcPr>
            <w:tcW w:w="992" w:type="dxa"/>
            <w:shd w:val="clear" w:color="auto" w:fill="auto"/>
          </w:tcPr>
          <w:p w:rsidR="00A82148" w:rsidRPr="008F3977" w:rsidRDefault="00A82148" w:rsidP="007F5C7B">
            <w:pPr>
              <w:rPr>
                <w:rFonts w:ascii="Arial" w:hAnsi="Arial" w:cs="Arial"/>
                <w:color w:val="000000"/>
              </w:rPr>
            </w:pPr>
            <w:r>
              <w:rPr>
                <w:rFonts w:ascii="Arial" w:hAnsi="Arial" w:cs="Arial"/>
                <w:color w:val="000000"/>
              </w:rPr>
              <w:t>March 1</w:t>
            </w:r>
            <w:r w:rsidR="007F5C7B">
              <w:rPr>
                <w:rFonts w:ascii="Arial" w:hAnsi="Arial" w:cs="Arial"/>
                <w:color w:val="000000"/>
              </w:rPr>
              <w:t>6</w:t>
            </w:r>
          </w:p>
        </w:tc>
        <w:tc>
          <w:tcPr>
            <w:tcW w:w="2126" w:type="dxa"/>
            <w:shd w:val="clear" w:color="auto" w:fill="auto"/>
          </w:tcPr>
          <w:p w:rsidR="00A82148" w:rsidRPr="008F3977" w:rsidRDefault="00A82148" w:rsidP="00557F7E">
            <w:pPr>
              <w:rPr>
                <w:rFonts w:ascii="Arial" w:hAnsi="Arial" w:cs="Arial"/>
              </w:rPr>
            </w:pPr>
            <w:r>
              <w:rPr>
                <w:rFonts w:ascii="Arial" w:hAnsi="Arial" w:cs="Arial"/>
              </w:rPr>
              <w:t>Enhanced psychiatric liaison at Weston will include mandate to see 16-18 year olds where appropriate</w:t>
            </w:r>
            <w:r w:rsidR="00B34F47">
              <w:rPr>
                <w:rFonts w:ascii="Arial" w:hAnsi="Arial" w:cs="Arial"/>
              </w:rPr>
              <w:t xml:space="preserve">.  This is in place for 15/16. </w:t>
            </w:r>
          </w:p>
        </w:tc>
        <w:tc>
          <w:tcPr>
            <w:tcW w:w="709" w:type="dxa"/>
            <w:shd w:val="clear" w:color="auto" w:fill="00B050"/>
          </w:tcPr>
          <w:p w:rsidR="00A82148" w:rsidRDefault="00A82148" w:rsidP="00557F7E">
            <w:pPr>
              <w:rPr>
                <w:rFonts w:ascii="Arial" w:hAnsi="Arial" w:cs="Arial"/>
              </w:rPr>
            </w:pPr>
          </w:p>
        </w:tc>
      </w:tr>
      <w:tr w:rsidR="00A82148" w:rsidRPr="008F3977" w:rsidTr="00451C3A">
        <w:tc>
          <w:tcPr>
            <w:tcW w:w="14850" w:type="dxa"/>
            <w:gridSpan w:val="8"/>
            <w:shd w:val="clear" w:color="auto" w:fill="D9D9D9" w:themeFill="background1" w:themeFillShade="D9"/>
          </w:tcPr>
          <w:p w:rsidR="00A82148" w:rsidRPr="008F3977" w:rsidRDefault="00A82148">
            <w:pPr>
              <w:rPr>
                <w:rFonts w:ascii="Arial" w:hAnsi="Arial" w:cs="Arial"/>
              </w:rPr>
            </w:pPr>
          </w:p>
        </w:tc>
        <w:tc>
          <w:tcPr>
            <w:tcW w:w="709" w:type="dxa"/>
            <w:shd w:val="clear" w:color="auto" w:fill="D9D9D9" w:themeFill="background1" w:themeFillShade="D9"/>
          </w:tcPr>
          <w:p w:rsidR="00A82148" w:rsidRPr="008F3977" w:rsidRDefault="00A82148">
            <w:pPr>
              <w:rPr>
                <w:rFonts w:ascii="Arial" w:hAnsi="Arial" w:cs="Arial"/>
              </w:rPr>
            </w:pPr>
          </w:p>
        </w:tc>
      </w:tr>
      <w:tr w:rsidR="00A82148" w:rsidRPr="008F3977" w:rsidTr="00646812">
        <w:tc>
          <w:tcPr>
            <w:tcW w:w="675" w:type="dxa"/>
          </w:tcPr>
          <w:p w:rsidR="00A82148" w:rsidRPr="008F3977" w:rsidRDefault="00A82148" w:rsidP="00FA6E2B">
            <w:pPr>
              <w:rPr>
                <w:rFonts w:ascii="Arial" w:hAnsi="Arial" w:cs="Arial"/>
                <w:color w:val="000000"/>
              </w:rPr>
            </w:pPr>
            <w:r>
              <w:rPr>
                <w:rFonts w:ascii="Arial" w:hAnsi="Arial" w:cs="Arial"/>
                <w:color w:val="000000"/>
              </w:rPr>
              <w:t>D</w:t>
            </w:r>
          </w:p>
          <w:p w:rsidR="00A82148" w:rsidRPr="008F3977" w:rsidRDefault="00A82148">
            <w:pPr>
              <w:rPr>
                <w:rFonts w:ascii="Arial" w:hAnsi="Arial" w:cs="Arial"/>
              </w:rPr>
            </w:pPr>
          </w:p>
        </w:tc>
        <w:tc>
          <w:tcPr>
            <w:tcW w:w="1560" w:type="dxa"/>
          </w:tcPr>
          <w:p w:rsidR="00A82148" w:rsidRPr="008F3977" w:rsidRDefault="00A82148" w:rsidP="00FA6E2B">
            <w:pPr>
              <w:rPr>
                <w:rFonts w:ascii="Arial" w:hAnsi="Arial" w:cs="Arial"/>
                <w:color w:val="000000"/>
              </w:rPr>
            </w:pPr>
            <w:r w:rsidRPr="008F3977">
              <w:rPr>
                <w:rFonts w:ascii="Arial" w:hAnsi="Arial" w:cs="Arial"/>
                <w:color w:val="000000"/>
              </w:rPr>
              <w:t>Recovery and staying well/ preventing future crises</w:t>
            </w:r>
          </w:p>
          <w:p w:rsidR="00A82148" w:rsidRPr="008F3977" w:rsidRDefault="00A82148">
            <w:pPr>
              <w:rPr>
                <w:rFonts w:ascii="Arial" w:hAnsi="Arial" w:cs="Arial"/>
              </w:rPr>
            </w:pPr>
          </w:p>
        </w:tc>
        <w:tc>
          <w:tcPr>
            <w:tcW w:w="2551" w:type="dxa"/>
          </w:tcPr>
          <w:p w:rsidR="00A82148" w:rsidRDefault="00A82148" w:rsidP="00FA6E2B">
            <w:pPr>
              <w:rPr>
                <w:rFonts w:ascii="Arial" w:hAnsi="Arial" w:cs="Arial"/>
                <w:color w:val="000000"/>
              </w:rPr>
            </w:pPr>
            <w:r w:rsidRPr="008F3977">
              <w:rPr>
                <w:rFonts w:ascii="Arial" w:hAnsi="Arial" w:cs="Arial"/>
                <w:color w:val="000000"/>
              </w:rPr>
              <w:t>Crisis plans comp</w:t>
            </w:r>
            <w:r>
              <w:rPr>
                <w:rFonts w:ascii="Arial" w:hAnsi="Arial" w:cs="Arial"/>
                <w:color w:val="000000"/>
              </w:rPr>
              <w:t>leted on initial assessment</w:t>
            </w:r>
            <w:r w:rsidRPr="008F3977">
              <w:rPr>
                <w:rFonts w:ascii="Arial" w:hAnsi="Arial" w:cs="Arial"/>
                <w:color w:val="000000"/>
              </w:rPr>
              <w:t xml:space="preserve">.  </w:t>
            </w:r>
          </w:p>
          <w:p w:rsidR="00A82148" w:rsidRDefault="00A82148" w:rsidP="00FA6E2B">
            <w:pPr>
              <w:rPr>
                <w:rFonts w:ascii="Arial" w:hAnsi="Arial" w:cs="Arial"/>
                <w:color w:val="000000"/>
              </w:rPr>
            </w:pPr>
          </w:p>
          <w:p w:rsidR="00A82148" w:rsidRDefault="00A82148" w:rsidP="00FA6E2B">
            <w:pPr>
              <w:rPr>
                <w:rFonts w:ascii="Arial" w:hAnsi="Arial" w:cs="Arial"/>
                <w:color w:val="000000"/>
              </w:rPr>
            </w:pPr>
            <w:r>
              <w:rPr>
                <w:rFonts w:ascii="Arial" w:hAnsi="Arial" w:cs="Arial"/>
                <w:color w:val="000000"/>
              </w:rPr>
              <w:t>Crisis plans r</w:t>
            </w:r>
            <w:r w:rsidRPr="008F3977">
              <w:rPr>
                <w:rFonts w:ascii="Arial" w:hAnsi="Arial" w:cs="Arial"/>
                <w:color w:val="000000"/>
              </w:rPr>
              <w:t>eviewed at CPA</w:t>
            </w:r>
          </w:p>
          <w:p w:rsidR="00A82148" w:rsidRDefault="00A82148" w:rsidP="00FA6E2B">
            <w:pPr>
              <w:rPr>
                <w:rFonts w:ascii="Arial" w:hAnsi="Arial" w:cs="Arial"/>
                <w:color w:val="000000"/>
              </w:rPr>
            </w:pPr>
            <w:r w:rsidRPr="008F3977">
              <w:rPr>
                <w:rFonts w:ascii="Arial" w:hAnsi="Arial" w:cs="Arial"/>
                <w:color w:val="000000"/>
              </w:rPr>
              <w:br/>
              <w:t>Care co-ordination in situ</w:t>
            </w:r>
            <w:r w:rsidRPr="008F3977">
              <w:rPr>
                <w:rFonts w:ascii="Arial" w:hAnsi="Arial" w:cs="Arial"/>
                <w:color w:val="000000"/>
              </w:rPr>
              <w:br/>
              <w:t>Strong partnerships with most relevant agencies in place</w:t>
            </w:r>
          </w:p>
          <w:p w:rsidR="00A82148" w:rsidRDefault="00A82148" w:rsidP="00FA6E2B">
            <w:pPr>
              <w:rPr>
                <w:rFonts w:ascii="Arial" w:hAnsi="Arial" w:cs="Arial"/>
                <w:color w:val="000000"/>
              </w:rPr>
            </w:pPr>
            <w:r w:rsidRPr="008F3977">
              <w:rPr>
                <w:rFonts w:ascii="Arial" w:hAnsi="Arial" w:cs="Arial"/>
                <w:color w:val="000000"/>
              </w:rPr>
              <w:br/>
              <w:t>Frequent cross-agency discussions formally and ad hoc for service users where required</w:t>
            </w:r>
          </w:p>
          <w:p w:rsidR="00A82148" w:rsidRDefault="00A82148" w:rsidP="00FA6E2B">
            <w:pPr>
              <w:rPr>
                <w:rFonts w:ascii="Arial" w:hAnsi="Arial" w:cs="Arial"/>
                <w:color w:val="000000"/>
              </w:rPr>
            </w:pPr>
          </w:p>
          <w:p w:rsidR="00A82148" w:rsidRPr="008F3977" w:rsidRDefault="00A82148" w:rsidP="00FA6E2B">
            <w:pPr>
              <w:rPr>
                <w:rFonts w:ascii="Arial" w:hAnsi="Arial" w:cs="Arial"/>
                <w:color w:val="000000"/>
              </w:rPr>
            </w:pPr>
            <w:r>
              <w:rPr>
                <w:rFonts w:ascii="Arial" w:hAnsi="Arial" w:cs="Arial"/>
                <w:color w:val="000000"/>
              </w:rPr>
              <w:t>Care pathway meetings in place for review across in patient and community services.</w:t>
            </w:r>
          </w:p>
          <w:p w:rsidR="00A82148" w:rsidRPr="008F3977" w:rsidRDefault="00A82148">
            <w:pPr>
              <w:rPr>
                <w:rFonts w:ascii="Arial" w:hAnsi="Arial" w:cs="Arial"/>
              </w:rPr>
            </w:pPr>
          </w:p>
        </w:tc>
        <w:tc>
          <w:tcPr>
            <w:tcW w:w="2268" w:type="dxa"/>
          </w:tcPr>
          <w:p w:rsidR="00A82148" w:rsidRPr="008F3977" w:rsidRDefault="00A82148" w:rsidP="003255BE">
            <w:pPr>
              <w:rPr>
                <w:rFonts w:ascii="Arial" w:hAnsi="Arial" w:cs="Arial"/>
                <w:color w:val="000000"/>
              </w:rPr>
            </w:pPr>
          </w:p>
        </w:tc>
        <w:tc>
          <w:tcPr>
            <w:tcW w:w="3260" w:type="dxa"/>
          </w:tcPr>
          <w:p w:rsidR="00A82148" w:rsidRPr="007F5C7B" w:rsidRDefault="00A82148" w:rsidP="00FA6E2B">
            <w:pPr>
              <w:rPr>
                <w:rFonts w:ascii="Arial" w:hAnsi="Arial" w:cs="Arial"/>
              </w:rPr>
            </w:pPr>
            <w:r w:rsidRPr="007F5C7B">
              <w:rPr>
                <w:rFonts w:ascii="Arial" w:hAnsi="Arial" w:cs="Arial"/>
              </w:rPr>
              <w:t>Developing a BPD service to implement local BPD strategy and provide a more pro-active, co-ordinated and planned approach to people with personality difficulties</w:t>
            </w:r>
          </w:p>
          <w:p w:rsidR="00A82148" w:rsidRPr="007F5C7B" w:rsidRDefault="00A82148" w:rsidP="00FA6E2B">
            <w:pPr>
              <w:rPr>
                <w:rFonts w:ascii="Arial" w:hAnsi="Arial" w:cs="Arial"/>
              </w:rPr>
            </w:pPr>
          </w:p>
          <w:p w:rsidR="007F5C7B" w:rsidRDefault="00A82148" w:rsidP="003255BE">
            <w:pPr>
              <w:rPr>
                <w:rFonts w:ascii="Arial" w:hAnsi="Arial" w:cs="Arial"/>
              </w:rPr>
            </w:pPr>
            <w:r w:rsidRPr="007F5C7B">
              <w:rPr>
                <w:rFonts w:ascii="Arial" w:hAnsi="Arial" w:cs="Arial"/>
              </w:rPr>
              <w:t>Develop an enhanced PTS service to increase capacity in service to offer increased ‘recovery’ work and prevent crises</w:t>
            </w:r>
          </w:p>
          <w:p w:rsidR="007F5C7B" w:rsidRDefault="007F5C7B" w:rsidP="003255BE">
            <w:pPr>
              <w:rPr>
                <w:rFonts w:ascii="Arial" w:hAnsi="Arial" w:cs="Arial"/>
              </w:rPr>
            </w:pPr>
          </w:p>
          <w:p w:rsidR="007F5C7B" w:rsidRDefault="007F5C7B" w:rsidP="003255BE">
            <w:pPr>
              <w:rPr>
                <w:rFonts w:ascii="Arial" w:hAnsi="Arial" w:cs="Arial"/>
              </w:rPr>
            </w:pPr>
            <w:r>
              <w:rPr>
                <w:rFonts w:ascii="Arial" w:hAnsi="Arial" w:cs="Arial"/>
              </w:rPr>
              <w:t>Look at options for triangulating data on frequent attenders/service users, to understand impact of initiatives on other agencies (eg implementation of BPD service on police service)</w:t>
            </w:r>
          </w:p>
          <w:p w:rsidR="007F5C7B" w:rsidRDefault="007F5C7B" w:rsidP="003255BE">
            <w:pPr>
              <w:rPr>
                <w:rFonts w:ascii="Arial" w:hAnsi="Arial" w:cs="Arial"/>
              </w:rPr>
            </w:pPr>
          </w:p>
          <w:p w:rsidR="007F5C7B" w:rsidRPr="007F5C7B" w:rsidRDefault="007F5C7B" w:rsidP="003255BE">
            <w:pPr>
              <w:rPr>
                <w:rFonts w:ascii="Arial" w:hAnsi="Arial" w:cs="Arial"/>
              </w:rPr>
            </w:pPr>
            <w:r>
              <w:rPr>
                <w:rFonts w:ascii="Arial" w:hAnsi="Arial" w:cs="Arial"/>
              </w:rPr>
              <w:t>All services are under constant review as part of quality assurance and contract monitoring processes</w:t>
            </w:r>
          </w:p>
          <w:p w:rsidR="00A82148" w:rsidRPr="007F5C7B" w:rsidRDefault="00A82148" w:rsidP="003255BE">
            <w:pPr>
              <w:rPr>
                <w:rFonts w:ascii="Arial" w:hAnsi="Arial" w:cs="Arial"/>
              </w:rPr>
            </w:pPr>
          </w:p>
          <w:p w:rsidR="00A82148" w:rsidRPr="007F5C7B" w:rsidRDefault="00A82148" w:rsidP="003255BE">
            <w:pPr>
              <w:rPr>
                <w:rFonts w:ascii="Arial" w:hAnsi="Arial" w:cs="Arial"/>
              </w:rPr>
            </w:pPr>
          </w:p>
        </w:tc>
        <w:tc>
          <w:tcPr>
            <w:tcW w:w="1418" w:type="dxa"/>
          </w:tcPr>
          <w:p w:rsidR="00A82148" w:rsidRDefault="007F5C7B" w:rsidP="003255BE">
            <w:pPr>
              <w:rPr>
                <w:rFonts w:ascii="Arial" w:hAnsi="Arial" w:cs="Arial"/>
              </w:rPr>
            </w:pPr>
            <w:r>
              <w:rPr>
                <w:rFonts w:ascii="Arial" w:hAnsi="Arial" w:cs="Arial"/>
              </w:rPr>
              <w:t>CCG – Angela Kell</w:t>
            </w:r>
          </w:p>
          <w:p w:rsidR="007F5C7B" w:rsidRDefault="007F5C7B" w:rsidP="003255BE">
            <w:pPr>
              <w:rPr>
                <w:rFonts w:ascii="Arial" w:hAnsi="Arial" w:cs="Arial"/>
              </w:rPr>
            </w:pPr>
            <w:r>
              <w:rPr>
                <w:rFonts w:ascii="Arial" w:hAnsi="Arial" w:cs="Arial"/>
              </w:rPr>
              <w:t>AWP – Suzanne Howell</w:t>
            </w:r>
          </w:p>
          <w:p w:rsidR="007F5C7B" w:rsidRPr="007F5C7B" w:rsidRDefault="007F5C7B" w:rsidP="003255BE">
            <w:pPr>
              <w:rPr>
                <w:rFonts w:ascii="Arial" w:hAnsi="Arial" w:cs="Arial"/>
              </w:rPr>
            </w:pPr>
          </w:p>
        </w:tc>
        <w:tc>
          <w:tcPr>
            <w:tcW w:w="992" w:type="dxa"/>
          </w:tcPr>
          <w:p w:rsidR="00A82148" w:rsidRPr="007F5C7B" w:rsidRDefault="007F5C7B" w:rsidP="003255BE">
            <w:pPr>
              <w:rPr>
                <w:rFonts w:ascii="Arial" w:hAnsi="Arial" w:cs="Arial"/>
              </w:rPr>
            </w:pPr>
            <w:r>
              <w:rPr>
                <w:rFonts w:ascii="Arial" w:hAnsi="Arial" w:cs="Arial"/>
              </w:rPr>
              <w:t>On going</w:t>
            </w:r>
          </w:p>
        </w:tc>
        <w:tc>
          <w:tcPr>
            <w:tcW w:w="2126" w:type="dxa"/>
          </w:tcPr>
          <w:p w:rsidR="00A82148" w:rsidRPr="007F5C7B" w:rsidRDefault="00A82148" w:rsidP="00C73585">
            <w:pPr>
              <w:rPr>
                <w:rFonts w:ascii="Arial" w:hAnsi="Arial" w:cs="Arial"/>
              </w:rPr>
            </w:pPr>
            <w:r w:rsidRPr="007F5C7B">
              <w:rPr>
                <w:rFonts w:ascii="Arial" w:hAnsi="Arial" w:cs="Arial"/>
              </w:rPr>
              <w:t>Funding panel forum also being used for discussions re services users whose needs are changing</w:t>
            </w:r>
          </w:p>
          <w:p w:rsidR="00A82148" w:rsidRPr="007F5C7B" w:rsidRDefault="00A82148" w:rsidP="00C73585">
            <w:pPr>
              <w:rPr>
                <w:rFonts w:ascii="Arial" w:hAnsi="Arial" w:cs="Arial"/>
              </w:rPr>
            </w:pPr>
          </w:p>
          <w:p w:rsidR="00A82148" w:rsidRDefault="00A82148" w:rsidP="007F5C7B">
            <w:pPr>
              <w:rPr>
                <w:rFonts w:ascii="Arial" w:hAnsi="Arial" w:cs="Arial"/>
              </w:rPr>
            </w:pPr>
            <w:r w:rsidRPr="007F5C7B">
              <w:rPr>
                <w:rFonts w:ascii="Arial" w:hAnsi="Arial" w:cs="Arial"/>
              </w:rPr>
              <w:t xml:space="preserve">Newly funded arrangement for </w:t>
            </w:r>
            <w:r w:rsidR="007F5C7B" w:rsidRPr="007F5C7B">
              <w:rPr>
                <w:rFonts w:ascii="Arial" w:hAnsi="Arial" w:cs="Arial"/>
              </w:rPr>
              <w:t>PCLS</w:t>
            </w:r>
            <w:r w:rsidRPr="007F5C7B">
              <w:rPr>
                <w:rFonts w:ascii="Arial" w:hAnsi="Arial" w:cs="Arial"/>
              </w:rPr>
              <w:t xml:space="preserve"> to attend weekly integrated meetings</w:t>
            </w:r>
          </w:p>
          <w:p w:rsidR="009642C8" w:rsidRDefault="009642C8" w:rsidP="007F5C7B">
            <w:pPr>
              <w:rPr>
                <w:rFonts w:ascii="Arial" w:hAnsi="Arial" w:cs="Arial"/>
              </w:rPr>
            </w:pPr>
          </w:p>
          <w:p w:rsidR="009642C8" w:rsidRPr="007F5C7B" w:rsidRDefault="009642C8" w:rsidP="007F5C7B">
            <w:pPr>
              <w:rPr>
                <w:rFonts w:ascii="Arial" w:hAnsi="Arial" w:cs="Arial"/>
              </w:rPr>
            </w:pPr>
            <w:r>
              <w:rPr>
                <w:rFonts w:ascii="Arial" w:hAnsi="Arial" w:cs="Arial"/>
              </w:rPr>
              <w:t>Need to consider multi-agency approach for BDP service</w:t>
            </w:r>
          </w:p>
        </w:tc>
        <w:tc>
          <w:tcPr>
            <w:tcW w:w="709" w:type="dxa"/>
            <w:shd w:val="clear" w:color="auto" w:fill="00B050"/>
          </w:tcPr>
          <w:p w:rsidR="00A82148" w:rsidRDefault="00A82148" w:rsidP="00C73585">
            <w:pPr>
              <w:rPr>
                <w:rFonts w:ascii="Arial" w:hAnsi="Arial" w:cs="Arial"/>
                <w:color w:val="FF0000"/>
              </w:rPr>
            </w:pPr>
          </w:p>
        </w:tc>
      </w:tr>
    </w:tbl>
    <w:p w:rsidR="003255BE" w:rsidRDefault="003255BE">
      <w:pPr>
        <w:rPr>
          <w:rFonts w:ascii="Arial" w:hAnsi="Arial" w:cs="Arial"/>
        </w:rPr>
      </w:pPr>
    </w:p>
    <w:sectPr w:rsidR="003255BE" w:rsidSect="003255BE">
      <w:headerReference w:type="even" r:id="rId20"/>
      <w:headerReference w:type="default" r:id="rId21"/>
      <w:footerReference w:type="even" r:id="rId22"/>
      <w:footerReference w:type="default" r:id="rId23"/>
      <w:headerReference w:type="first" r:id="rId24"/>
      <w:footerReference w:type="firs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E09" w:rsidRDefault="00550E09" w:rsidP="007C308E">
      <w:pPr>
        <w:spacing w:after="0" w:line="240" w:lineRule="auto"/>
      </w:pPr>
      <w:r>
        <w:separator/>
      </w:r>
    </w:p>
  </w:endnote>
  <w:endnote w:type="continuationSeparator" w:id="0">
    <w:p w:rsidR="00550E09" w:rsidRDefault="00550E09" w:rsidP="007C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07" w:rsidRDefault="003E1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682231"/>
      <w:docPartObj>
        <w:docPartGallery w:val="Page Numbers (Bottom of Page)"/>
        <w:docPartUnique/>
      </w:docPartObj>
    </w:sdtPr>
    <w:sdtEndPr/>
    <w:sdtContent>
      <w:sdt>
        <w:sdtPr>
          <w:id w:val="-1669238322"/>
          <w:docPartObj>
            <w:docPartGallery w:val="Page Numbers (Top of Page)"/>
            <w:docPartUnique/>
          </w:docPartObj>
        </w:sdtPr>
        <w:sdtEndPr/>
        <w:sdtContent>
          <w:p w:rsidR="003E1B07" w:rsidRDefault="003E1B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0E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E09">
              <w:rPr>
                <w:b/>
                <w:bCs/>
                <w:noProof/>
              </w:rPr>
              <w:t>1</w:t>
            </w:r>
            <w:r>
              <w:rPr>
                <w:b/>
                <w:bCs/>
                <w:sz w:val="24"/>
                <w:szCs w:val="24"/>
              </w:rPr>
              <w:fldChar w:fldCharType="end"/>
            </w:r>
          </w:p>
        </w:sdtContent>
      </w:sdt>
    </w:sdtContent>
  </w:sdt>
  <w:p w:rsidR="003E1B07" w:rsidRDefault="003E1B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07" w:rsidRDefault="003E1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E09" w:rsidRDefault="00550E09" w:rsidP="007C308E">
      <w:pPr>
        <w:spacing w:after="0" w:line="240" w:lineRule="auto"/>
      </w:pPr>
      <w:r>
        <w:separator/>
      </w:r>
    </w:p>
  </w:footnote>
  <w:footnote w:type="continuationSeparator" w:id="0">
    <w:p w:rsidR="00550E09" w:rsidRDefault="00550E09" w:rsidP="007C3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07" w:rsidRDefault="00550E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6538243"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07" w:rsidRDefault="00550E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6538244"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07" w:rsidRDefault="00550E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6538242"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BE"/>
    <w:rsid w:val="00021F65"/>
    <w:rsid w:val="0007263B"/>
    <w:rsid w:val="00095BCF"/>
    <w:rsid w:val="000C6AA2"/>
    <w:rsid w:val="00136670"/>
    <w:rsid w:val="001423CA"/>
    <w:rsid w:val="00156BAE"/>
    <w:rsid w:val="001B570D"/>
    <w:rsid w:val="001D1048"/>
    <w:rsid w:val="00212131"/>
    <w:rsid w:val="00273770"/>
    <w:rsid w:val="002A25A2"/>
    <w:rsid w:val="002E5D83"/>
    <w:rsid w:val="002F379F"/>
    <w:rsid w:val="003255BE"/>
    <w:rsid w:val="003E1B07"/>
    <w:rsid w:val="003F1A6D"/>
    <w:rsid w:val="003F2C04"/>
    <w:rsid w:val="00413368"/>
    <w:rsid w:val="00422D19"/>
    <w:rsid w:val="004436A1"/>
    <w:rsid w:val="00451C3A"/>
    <w:rsid w:val="00484957"/>
    <w:rsid w:val="004B1F98"/>
    <w:rsid w:val="004C1213"/>
    <w:rsid w:val="005227E1"/>
    <w:rsid w:val="0055025A"/>
    <w:rsid w:val="00550E09"/>
    <w:rsid w:val="005546AA"/>
    <w:rsid w:val="00557F7E"/>
    <w:rsid w:val="0059245C"/>
    <w:rsid w:val="0059578A"/>
    <w:rsid w:val="005D0B8E"/>
    <w:rsid w:val="005F60C8"/>
    <w:rsid w:val="005F72AE"/>
    <w:rsid w:val="0061046C"/>
    <w:rsid w:val="00626CDE"/>
    <w:rsid w:val="00646812"/>
    <w:rsid w:val="00661C25"/>
    <w:rsid w:val="006741C2"/>
    <w:rsid w:val="00675807"/>
    <w:rsid w:val="006976C4"/>
    <w:rsid w:val="00723FB0"/>
    <w:rsid w:val="007414FD"/>
    <w:rsid w:val="007576EB"/>
    <w:rsid w:val="007813A8"/>
    <w:rsid w:val="00795342"/>
    <w:rsid w:val="007A7E7C"/>
    <w:rsid w:val="007A7F05"/>
    <w:rsid w:val="007C308E"/>
    <w:rsid w:val="007C3D6B"/>
    <w:rsid w:val="007F44BC"/>
    <w:rsid w:val="007F5C7B"/>
    <w:rsid w:val="00804527"/>
    <w:rsid w:val="008117DB"/>
    <w:rsid w:val="008126AE"/>
    <w:rsid w:val="008214BD"/>
    <w:rsid w:val="008249C9"/>
    <w:rsid w:val="0086070D"/>
    <w:rsid w:val="008C78E1"/>
    <w:rsid w:val="008E7B90"/>
    <w:rsid w:val="008F3977"/>
    <w:rsid w:val="008F4B40"/>
    <w:rsid w:val="00900512"/>
    <w:rsid w:val="0090461D"/>
    <w:rsid w:val="00920030"/>
    <w:rsid w:val="00933726"/>
    <w:rsid w:val="009642C8"/>
    <w:rsid w:val="0098354E"/>
    <w:rsid w:val="009A302D"/>
    <w:rsid w:val="009E5DC7"/>
    <w:rsid w:val="009F5960"/>
    <w:rsid w:val="00A255D8"/>
    <w:rsid w:val="00A35852"/>
    <w:rsid w:val="00A82148"/>
    <w:rsid w:val="00AA3521"/>
    <w:rsid w:val="00AB55B8"/>
    <w:rsid w:val="00AC2B61"/>
    <w:rsid w:val="00AF333C"/>
    <w:rsid w:val="00B0086E"/>
    <w:rsid w:val="00B333A8"/>
    <w:rsid w:val="00B34F47"/>
    <w:rsid w:val="00B54837"/>
    <w:rsid w:val="00B54C6B"/>
    <w:rsid w:val="00B97451"/>
    <w:rsid w:val="00BC20FE"/>
    <w:rsid w:val="00BD7BB0"/>
    <w:rsid w:val="00C127D2"/>
    <w:rsid w:val="00C26CF1"/>
    <w:rsid w:val="00C4296C"/>
    <w:rsid w:val="00C54167"/>
    <w:rsid w:val="00C64046"/>
    <w:rsid w:val="00C73585"/>
    <w:rsid w:val="00CF22B2"/>
    <w:rsid w:val="00D07670"/>
    <w:rsid w:val="00D2614E"/>
    <w:rsid w:val="00D410CF"/>
    <w:rsid w:val="00D418A0"/>
    <w:rsid w:val="00D41AC0"/>
    <w:rsid w:val="00D80217"/>
    <w:rsid w:val="00D85D59"/>
    <w:rsid w:val="00D944E0"/>
    <w:rsid w:val="00DF0662"/>
    <w:rsid w:val="00E30012"/>
    <w:rsid w:val="00EE3FE3"/>
    <w:rsid w:val="00F635E1"/>
    <w:rsid w:val="00F84750"/>
    <w:rsid w:val="00F93B26"/>
    <w:rsid w:val="00FA6E2B"/>
    <w:rsid w:val="00FC518E"/>
    <w:rsid w:val="00FC57A4"/>
    <w:rsid w:val="00FD2B56"/>
    <w:rsid w:val="00FE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8C09CAA-D394-4638-974F-4E23D0E7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2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08E"/>
  </w:style>
  <w:style w:type="paragraph" w:styleId="Footer">
    <w:name w:val="footer"/>
    <w:basedOn w:val="Normal"/>
    <w:link w:val="FooterChar"/>
    <w:uiPriority w:val="99"/>
    <w:unhideWhenUsed/>
    <w:rsid w:val="007C3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08E"/>
  </w:style>
  <w:style w:type="paragraph" w:styleId="FootnoteText">
    <w:name w:val="footnote text"/>
    <w:basedOn w:val="Normal"/>
    <w:link w:val="FootnoteTextChar"/>
    <w:uiPriority w:val="99"/>
    <w:semiHidden/>
    <w:unhideWhenUsed/>
    <w:rsid w:val="00A82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148"/>
    <w:rPr>
      <w:sz w:val="20"/>
      <w:szCs w:val="20"/>
    </w:rPr>
  </w:style>
  <w:style w:type="character" w:styleId="FootnoteReference">
    <w:name w:val="footnote reference"/>
    <w:basedOn w:val="DefaultParagraphFont"/>
    <w:uiPriority w:val="99"/>
    <w:semiHidden/>
    <w:unhideWhenUsed/>
    <w:rsid w:val="00A82148"/>
    <w:rPr>
      <w:vertAlign w:val="superscript"/>
    </w:rPr>
  </w:style>
  <w:style w:type="paragraph" w:styleId="NoSpacing">
    <w:name w:val="No Spacing"/>
    <w:link w:val="NoSpacingChar"/>
    <w:uiPriority w:val="1"/>
    <w:qFormat/>
    <w:rsid w:val="001423C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423CA"/>
    <w:rPr>
      <w:rFonts w:eastAsiaTheme="minorEastAsia"/>
      <w:lang w:val="en-US" w:eastAsia="ja-JP"/>
    </w:rPr>
  </w:style>
  <w:style w:type="paragraph" w:styleId="BalloonText">
    <w:name w:val="Balloon Text"/>
    <w:basedOn w:val="Normal"/>
    <w:link w:val="BalloonTextChar"/>
    <w:uiPriority w:val="99"/>
    <w:semiHidden/>
    <w:unhideWhenUsed/>
    <w:rsid w:val="0014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3CA"/>
    <w:rPr>
      <w:rFonts w:ascii="Tahoma" w:hAnsi="Tahoma" w:cs="Tahoma"/>
      <w:sz w:val="16"/>
      <w:szCs w:val="16"/>
    </w:rPr>
  </w:style>
  <w:style w:type="paragraph" w:styleId="Title">
    <w:name w:val="Title"/>
    <w:basedOn w:val="Normal"/>
    <w:next w:val="Normal"/>
    <w:link w:val="TitleChar"/>
    <w:uiPriority w:val="10"/>
    <w:qFormat/>
    <w:rsid w:val="001423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23C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423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41">
      <w:bodyDiv w:val="1"/>
      <w:marLeft w:val="0"/>
      <w:marRight w:val="0"/>
      <w:marTop w:val="0"/>
      <w:marBottom w:val="0"/>
      <w:divBdr>
        <w:top w:val="none" w:sz="0" w:space="0" w:color="auto"/>
        <w:left w:val="none" w:sz="0" w:space="0" w:color="auto"/>
        <w:bottom w:val="none" w:sz="0" w:space="0" w:color="auto"/>
        <w:right w:val="none" w:sz="0" w:space="0" w:color="auto"/>
      </w:divBdr>
    </w:div>
    <w:div w:id="21639874">
      <w:bodyDiv w:val="1"/>
      <w:marLeft w:val="0"/>
      <w:marRight w:val="0"/>
      <w:marTop w:val="0"/>
      <w:marBottom w:val="0"/>
      <w:divBdr>
        <w:top w:val="none" w:sz="0" w:space="0" w:color="auto"/>
        <w:left w:val="none" w:sz="0" w:space="0" w:color="auto"/>
        <w:bottom w:val="none" w:sz="0" w:space="0" w:color="auto"/>
        <w:right w:val="none" w:sz="0" w:space="0" w:color="auto"/>
      </w:divBdr>
    </w:div>
    <w:div w:id="31735596">
      <w:bodyDiv w:val="1"/>
      <w:marLeft w:val="0"/>
      <w:marRight w:val="0"/>
      <w:marTop w:val="0"/>
      <w:marBottom w:val="0"/>
      <w:divBdr>
        <w:top w:val="none" w:sz="0" w:space="0" w:color="auto"/>
        <w:left w:val="none" w:sz="0" w:space="0" w:color="auto"/>
        <w:bottom w:val="none" w:sz="0" w:space="0" w:color="auto"/>
        <w:right w:val="none" w:sz="0" w:space="0" w:color="auto"/>
      </w:divBdr>
    </w:div>
    <w:div w:id="33234074">
      <w:bodyDiv w:val="1"/>
      <w:marLeft w:val="0"/>
      <w:marRight w:val="0"/>
      <w:marTop w:val="0"/>
      <w:marBottom w:val="0"/>
      <w:divBdr>
        <w:top w:val="none" w:sz="0" w:space="0" w:color="auto"/>
        <w:left w:val="none" w:sz="0" w:space="0" w:color="auto"/>
        <w:bottom w:val="none" w:sz="0" w:space="0" w:color="auto"/>
        <w:right w:val="none" w:sz="0" w:space="0" w:color="auto"/>
      </w:divBdr>
    </w:div>
    <w:div w:id="53092252">
      <w:bodyDiv w:val="1"/>
      <w:marLeft w:val="0"/>
      <w:marRight w:val="0"/>
      <w:marTop w:val="0"/>
      <w:marBottom w:val="0"/>
      <w:divBdr>
        <w:top w:val="none" w:sz="0" w:space="0" w:color="auto"/>
        <w:left w:val="none" w:sz="0" w:space="0" w:color="auto"/>
        <w:bottom w:val="none" w:sz="0" w:space="0" w:color="auto"/>
        <w:right w:val="none" w:sz="0" w:space="0" w:color="auto"/>
      </w:divBdr>
    </w:div>
    <w:div w:id="70977350">
      <w:bodyDiv w:val="1"/>
      <w:marLeft w:val="0"/>
      <w:marRight w:val="0"/>
      <w:marTop w:val="0"/>
      <w:marBottom w:val="0"/>
      <w:divBdr>
        <w:top w:val="none" w:sz="0" w:space="0" w:color="auto"/>
        <w:left w:val="none" w:sz="0" w:space="0" w:color="auto"/>
        <w:bottom w:val="none" w:sz="0" w:space="0" w:color="auto"/>
        <w:right w:val="none" w:sz="0" w:space="0" w:color="auto"/>
      </w:divBdr>
    </w:div>
    <w:div w:id="91630303">
      <w:bodyDiv w:val="1"/>
      <w:marLeft w:val="0"/>
      <w:marRight w:val="0"/>
      <w:marTop w:val="0"/>
      <w:marBottom w:val="0"/>
      <w:divBdr>
        <w:top w:val="none" w:sz="0" w:space="0" w:color="auto"/>
        <w:left w:val="none" w:sz="0" w:space="0" w:color="auto"/>
        <w:bottom w:val="none" w:sz="0" w:space="0" w:color="auto"/>
        <w:right w:val="none" w:sz="0" w:space="0" w:color="auto"/>
      </w:divBdr>
    </w:div>
    <w:div w:id="102651045">
      <w:bodyDiv w:val="1"/>
      <w:marLeft w:val="0"/>
      <w:marRight w:val="0"/>
      <w:marTop w:val="0"/>
      <w:marBottom w:val="0"/>
      <w:divBdr>
        <w:top w:val="none" w:sz="0" w:space="0" w:color="auto"/>
        <w:left w:val="none" w:sz="0" w:space="0" w:color="auto"/>
        <w:bottom w:val="none" w:sz="0" w:space="0" w:color="auto"/>
        <w:right w:val="none" w:sz="0" w:space="0" w:color="auto"/>
      </w:divBdr>
    </w:div>
    <w:div w:id="105124780">
      <w:bodyDiv w:val="1"/>
      <w:marLeft w:val="0"/>
      <w:marRight w:val="0"/>
      <w:marTop w:val="0"/>
      <w:marBottom w:val="0"/>
      <w:divBdr>
        <w:top w:val="none" w:sz="0" w:space="0" w:color="auto"/>
        <w:left w:val="none" w:sz="0" w:space="0" w:color="auto"/>
        <w:bottom w:val="none" w:sz="0" w:space="0" w:color="auto"/>
        <w:right w:val="none" w:sz="0" w:space="0" w:color="auto"/>
      </w:divBdr>
    </w:div>
    <w:div w:id="126552514">
      <w:bodyDiv w:val="1"/>
      <w:marLeft w:val="0"/>
      <w:marRight w:val="0"/>
      <w:marTop w:val="0"/>
      <w:marBottom w:val="0"/>
      <w:divBdr>
        <w:top w:val="none" w:sz="0" w:space="0" w:color="auto"/>
        <w:left w:val="none" w:sz="0" w:space="0" w:color="auto"/>
        <w:bottom w:val="none" w:sz="0" w:space="0" w:color="auto"/>
        <w:right w:val="none" w:sz="0" w:space="0" w:color="auto"/>
      </w:divBdr>
    </w:div>
    <w:div w:id="145977129">
      <w:bodyDiv w:val="1"/>
      <w:marLeft w:val="0"/>
      <w:marRight w:val="0"/>
      <w:marTop w:val="0"/>
      <w:marBottom w:val="0"/>
      <w:divBdr>
        <w:top w:val="none" w:sz="0" w:space="0" w:color="auto"/>
        <w:left w:val="none" w:sz="0" w:space="0" w:color="auto"/>
        <w:bottom w:val="none" w:sz="0" w:space="0" w:color="auto"/>
        <w:right w:val="none" w:sz="0" w:space="0" w:color="auto"/>
      </w:divBdr>
    </w:div>
    <w:div w:id="146166455">
      <w:bodyDiv w:val="1"/>
      <w:marLeft w:val="0"/>
      <w:marRight w:val="0"/>
      <w:marTop w:val="0"/>
      <w:marBottom w:val="0"/>
      <w:divBdr>
        <w:top w:val="none" w:sz="0" w:space="0" w:color="auto"/>
        <w:left w:val="none" w:sz="0" w:space="0" w:color="auto"/>
        <w:bottom w:val="none" w:sz="0" w:space="0" w:color="auto"/>
        <w:right w:val="none" w:sz="0" w:space="0" w:color="auto"/>
      </w:divBdr>
    </w:div>
    <w:div w:id="201675856">
      <w:bodyDiv w:val="1"/>
      <w:marLeft w:val="0"/>
      <w:marRight w:val="0"/>
      <w:marTop w:val="0"/>
      <w:marBottom w:val="0"/>
      <w:divBdr>
        <w:top w:val="none" w:sz="0" w:space="0" w:color="auto"/>
        <w:left w:val="none" w:sz="0" w:space="0" w:color="auto"/>
        <w:bottom w:val="none" w:sz="0" w:space="0" w:color="auto"/>
        <w:right w:val="none" w:sz="0" w:space="0" w:color="auto"/>
      </w:divBdr>
    </w:div>
    <w:div w:id="280964024">
      <w:bodyDiv w:val="1"/>
      <w:marLeft w:val="0"/>
      <w:marRight w:val="0"/>
      <w:marTop w:val="0"/>
      <w:marBottom w:val="0"/>
      <w:divBdr>
        <w:top w:val="none" w:sz="0" w:space="0" w:color="auto"/>
        <w:left w:val="none" w:sz="0" w:space="0" w:color="auto"/>
        <w:bottom w:val="none" w:sz="0" w:space="0" w:color="auto"/>
        <w:right w:val="none" w:sz="0" w:space="0" w:color="auto"/>
      </w:divBdr>
    </w:div>
    <w:div w:id="301545120">
      <w:bodyDiv w:val="1"/>
      <w:marLeft w:val="0"/>
      <w:marRight w:val="0"/>
      <w:marTop w:val="0"/>
      <w:marBottom w:val="0"/>
      <w:divBdr>
        <w:top w:val="none" w:sz="0" w:space="0" w:color="auto"/>
        <w:left w:val="none" w:sz="0" w:space="0" w:color="auto"/>
        <w:bottom w:val="none" w:sz="0" w:space="0" w:color="auto"/>
        <w:right w:val="none" w:sz="0" w:space="0" w:color="auto"/>
      </w:divBdr>
    </w:div>
    <w:div w:id="311955361">
      <w:bodyDiv w:val="1"/>
      <w:marLeft w:val="0"/>
      <w:marRight w:val="0"/>
      <w:marTop w:val="0"/>
      <w:marBottom w:val="0"/>
      <w:divBdr>
        <w:top w:val="none" w:sz="0" w:space="0" w:color="auto"/>
        <w:left w:val="none" w:sz="0" w:space="0" w:color="auto"/>
        <w:bottom w:val="none" w:sz="0" w:space="0" w:color="auto"/>
        <w:right w:val="none" w:sz="0" w:space="0" w:color="auto"/>
      </w:divBdr>
    </w:div>
    <w:div w:id="371196795">
      <w:bodyDiv w:val="1"/>
      <w:marLeft w:val="0"/>
      <w:marRight w:val="0"/>
      <w:marTop w:val="0"/>
      <w:marBottom w:val="0"/>
      <w:divBdr>
        <w:top w:val="none" w:sz="0" w:space="0" w:color="auto"/>
        <w:left w:val="none" w:sz="0" w:space="0" w:color="auto"/>
        <w:bottom w:val="none" w:sz="0" w:space="0" w:color="auto"/>
        <w:right w:val="none" w:sz="0" w:space="0" w:color="auto"/>
      </w:divBdr>
    </w:div>
    <w:div w:id="375664233">
      <w:bodyDiv w:val="1"/>
      <w:marLeft w:val="0"/>
      <w:marRight w:val="0"/>
      <w:marTop w:val="0"/>
      <w:marBottom w:val="0"/>
      <w:divBdr>
        <w:top w:val="none" w:sz="0" w:space="0" w:color="auto"/>
        <w:left w:val="none" w:sz="0" w:space="0" w:color="auto"/>
        <w:bottom w:val="none" w:sz="0" w:space="0" w:color="auto"/>
        <w:right w:val="none" w:sz="0" w:space="0" w:color="auto"/>
      </w:divBdr>
    </w:div>
    <w:div w:id="384985861">
      <w:bodyDiv w:val="1"/>
      <w:marLeft w:val="0"/>
      <w:marRight w:val="0"/>
      <w:marTop w:val="0"/>
      <w:marBottom w:val="0"/>
      <w:divBdr>
        <w:top w:val="none" w:sz="0" w:space="0" w:color="auto"/>
        <w:left w:val="none" w:sz="0" w:space="0" w:color="auto"/>
        <w:bottom w:val="none" w:sz="0" w:space="0" w:color="auto"/>
        <w:right w:val="none" w:sz="0" w:space="0" w:color="auto"/>
      </w:divBdr>
    </w:div>
    <w:div w:id="414985094">
      <w:bodyDiv w:val="1"/>
      <w:marLeft w:val="0"/>
      <w:marRight w:val="0"/>
      <w:marTop w:val="0"/>
      <w:marBottom w:val="0"/>
      <w:divBdr>
        <w:top w:val="none" w:sz="0" w:space="0" w:color="auto"/>
        <w:left w:val="none" w:sz="0" w:space="0" w:color="auto"/>
        <w:bottom w:val="none" w:sz="0" w:space="0" w:color="auto"/>
        <w:right w:val="none" w:sz="0" w:space="0" w:color="auto"/>
      </w:divBdr>
    </w:div>
    <w:div w:id="418258132">
      <w:bodyDiv w:val="1"/>
      <w:marLeft w:val="0"/>
      <w:marRight w:val="0"/>
      <w:marTop w:val="0"/>
      <w:marBottom w:val="0"/>
      <w:divBdr>
        <w:top w:val="none" w:sz="0" w:space="0" w:color="auto"/>
        <w:left w:val="none" w:sz="0" w:space="0" w:color="auto"/>
        <w:bottom w:val="none" w:sz="0" w:space="0" w:color="auto"/>
        <w:right w:val="none" w:sz="0" w:space="0" w:color="auto"/>
      </w:divBdr>
    </w:div>
    <w:div w:id="421343697">
      <w:bodyDiv w:val="1"/>
      <w:marLeft w:val="0"/>
      <w:marRight w:val="0"/>
      <w:marTop w:val="0"/>
      <w:marBottom w:val="0"/>
      <w:divBdr>
        <w:top w:val="none" w:sz="0" w:space="0" w:color="auto"/>
        <w:left w:val="none" w:sz="0" w:space="0" w:color="auto"/>
        <w:bottom w:val="none" w:sz="0" w:space="0" w:color="auto"/>
        <w:right w:val="none" w:sz="0" w:space="0" w:color="auto"/>
      </w:divBdr>
    </w:div>
    <w:div w:id="436632540">
      <w:bodyDiv w:val="1"/>
      <w:marLeft w:val="0"/>
      <w:marRight w:val="0"/>
      <w:marTop w:val="0"/>
      <w:marBottom w:val="0"/>
      <w:divBdr>
        <w:top w:val="none" w:sz="0" w:space="0" w:color="auto"/>
        <w:left w:val="none" w:sz="0" w:space="0" w:color="auto"/>
        <w:bottom w:val="none" w:sz="0" w:space="0" w:color="auto"/>
        <w:right w:val="none" w:sz="0" w:space="0" w:color="auto"/>
      </w:divBdr>
    </w:div>
    <w:div w:id="448818186">
      <w:bodyDiv w:val="1"/>
      <w:marLeft w:val="0"/>
      <w:marRight w:val="0"/>
      <w:marTop w:val="0"/>
      <w:marBottom w:val="0"/>
      <w:divBdr>
        <w:top w:val="none" w:sz="0" w:space="0" w:color="auto"/>
        <w:left w:val="none" w:sz="0" w:space="0" w:color="auto"/>
        <w:bottom w:val="none" w:sz="0" w:space="0" w:color="auto"/>
        <w:right w:val="none" w:sz="0" w:space="0" w:color="auto"/>
      </w:divBdr>
    </w:div>
    <w:div w:id="457185837">
      <w:bodyDiv w:val="1"/>
      <w:marLeft w:val="0"/>
      <w:marRight w:val="0"/>
      <w:marTop w:val="0"/>
      <w:marBottom w:val="0"/>
      <w:divBdr>
        <w:top w:val="none" w:sz="0" w:space="0" w:color="auto"/>
        <w:left w:val="none" w:sz="0" w:space="0" w:color="auto"/>
        <w:bottom w:val="none" w:sz="0" w:space="0" w:color="auto"/>
        <w:right w:val="none" w:sz="0" w:space="0" w:color="auto"/>
      </w:divBdr>
    </w:div>
    <w:div w:id="487482960">
      <w:bodyDiv w:val="1"/>
      <w:marLeft w:val="0"/>
      <w:marRight w:val="0"/>
      <w:marTop w:val="0"/>
      <w:marBottom w:val="0"/>
      <w:divBdr>
        <w:top w:val="none" w:sz="0" w:space="0" w:color="auto"/>
        <w:left w:val="none" w:sz="0" w:space="0" w:color="auto"/>
        <w:bottom w:val="none" w:sz="0" w:space="0" w:color="auto"/>
        <w:right w:val="none" w:sz="0" w:space="0" w:color="auto"/>
      </w:divBdr>
    </w:div>
    <w:div w:id="493304044">
      <w:bodyDiv w:val="1"/>
      <w:marLeft w:val="0"/>
      <w:marRight w:val="0"/>
      <w:marTop w:val="0"/>
      <w:marBottom w:val="0"/>
      <w:divBdr>
        <w:top w:val="none" w:sz="0" w:space="0" w:color="auto"/>
        <w:left w:val="none" w:sz="0" w:space="0" w:color="auto"/>
        <w:bottom w:val="none" w:sz="0" w:space="0" w:color="auto"/>
        <w:right w:val="none" w:sz="0" w:space="0" w:color="auto"/>
      </w:divBdr>
    </w:div>
    <w:div w:id="499932116">
      <w:bodyDiv w:val="1"/>
      <w:marLeft w:val="0"/>
      <w:marRight w:val="0"/>
      <w:marTop w:val="0"/>
      <w:marBottom w:val="0"/>
      <w:divBdr>
        <w:top w:val="none" w:sz="0" w:space="0" w:color="auto"/>
        <w:left w:val="none" w:sz="0" w:space="0" w:color="auto"/>
        <w:bottom w:val="none" w:sz="0" w:space="0" w:color="auto"/>
        <w:right w:val="none" w:sz="0" w:space="0" w:color="auto"/>
      </w:divBdr>
    </w:div>
    <w:div w:id="520633562">
      <w:bodyDiv w:val="1"/>
      <w:marLeft w:val="0"/>
      <w:marRight w:val="0"/>
      <w:marTop w:val="0"/>
      <w:marBottom w:val="0"/>
      <w:divBdr>
        <w:top w:val="none" w:sz="0" w:space="0" w:color="auto"/>
        <w:left w:val="none" w:sz="0" w:space="0" w:color="auto"/>
        <w:bottom w:val="none" w:sz="0" w:space="0" w:color="auto"/>
        <w:right w:val="none" w:sz="0" w:space="0" w:color="auto"/>
      </w:divBdr>
    </w:div>
    <w:div w:id="550653137">
      <w:bodyDiv w:val="1"/>
      <w:marLeft w:val="0"/>
      <w:marRight w:val="0"/>
      <w:marTop w:val="0"/>
      <w:marBottom w:val="0"/>
      <w:divBdr>
        <w:top w:val="none" w:sz="0" w:space="0" w:color="auto"/>
        <w:left w:val="none" w:sz="0" w:space="0" w:color="auto"/>
        <w:bottom w:val="none" w:sz="0" w:space="0" w:color="auto"/>
        <w:right w:val="none" w:sz="0" w:space="0" w:color="auto"/>
      </w:divBdr>
    </w:div>
    <w:div w:id="630863394">
      <w:bodyDiv w:val="1"/>
      <w:marLeft w:val="0"/>
      <w:marRight w:val="0"/>
      <w:marTop w:val="0"/>
      <w:marBottom w:val="0"/>
      <w:divBdr>
        <w:top w:val="none" w:sz="0" w:space="0" w:color="auto"/>
        <w:left w:val="none" w:sz="0" w:space="0" w:color="auto"/>
        <w:bottom w:val="none" w:sz="0" w:space="0" w:color="auto"/>
        <w:right w:val="none" w:sz="0" w:space="0" w:color="auto"/>
      </w:divBdr>
    </w:div>
    <w:div w:id="640958467">
      <w:bodyDiv w:val="1"/>
      <w:marLeft w:val="0"/>
      <w:marRight w:val="0"/>
      <w:marTop w:val="0"/>
      <w:marBottom w:val="0"/>
      <w:divBdr>
        <w:top w:val="none" w:sz="0" w:space="0" w:color="auto"/>
        <w:left w:val="none" w:sz="0" w:space="0" w:color="auto"/>
        <w:bottom w:val="none" w:sz="0" w:space="0" w:color="auto"/>
        <w:right w:val="none" w:sz="0" w:space="0" w:color="auto"/>
      </w:divBdr>
    </w:div>
    <w:div w:id="676035987">
      <w:bodyDiv w:val="1"/>
      <w:marLeft w:val="0"/>
      <w:marRight w:val="0"/>
      <w:marTop w:val="0"/>
      <w:marBottom w:val="0"/>
      <w:divBdr>
        <w:top w:val="none" w:sz="0" w:space="0" w:color="auto"/>
        <w:left w:val="none" w:sz="0" w:space="0" w:color="auto"/>
        <w:bottom w:val="none" w:sz="0" w:space="0" w:color="auto"/>
        <w:right w:val="none" w:sz="0" w:space="0" w:color="auto"/>
      </w:divBdr>
    </w:div>
    <w:div w:id="679041478">
      <w:bodyDiv w:val="1"/>
      <w:marLeft w:val="0"/>
      <w:marRight w:val="0"/>
      <w:marTop w:val="0"/>
      <w:marBottom w:val="0"/>
      <w:divBdr>
        <w:top w:val="none" w:sz="0" w:space="0" w:color="auto"/>
        <w:left w:val="none" w:sz="0" w:space="0" w:color="auto"/>
        <w:bottom w:val="none" w:sz="0" w:space="0" w:color="auto"/>
        <w:right w:val="none" w:sz="0" w:space="0" w:color="auto"/>
      </w:divBdr>
    </w:div>
    <w:div w:id="729840647">
      <w:bodyDiv w:val="1"/>
      <w:marLeft w:val="0"/>
      <w:marRight w:val="0"/>
      <w:marTop w:val="0"/>
      <w:marBottom w:val="0"/>
      <w:divBdr>
        <w:top w:val="none" w:sz="0" w:space="0" w:color="auto"/>
        <w:left w:val="none" w:sz="0" w:space="0" w:color="auto"/>
        <w:bottom w:val="none" w:sz="0" w:space="0" w:color="auto"/>
        <w:right w:val="none" w:sz="0" w:space="0" w:color="auto"/>
      </w:divBdr>
    </w:div>
    <w:div w:id="731075059">
      <w:bodyDiv w:val="1"/>
      <w:marLeft w:val="0"/>
      <w:marRight w:val="0"/>
      <w:marTop w:val="0"/>
      <w:marBottom w:val="0"/>
      <w:divBdr>
        <w:top w:val="none" w:sz="0" w:space="0" w:color="auto"/>
        <w:left w:val="none" w:sz="0" w:space="0" w:color="auto"/>
        <w:bottom w:val="none" w:sz="0" w:space="0" w:color="auto"/>
        <w:right w:val="none" w:sz="0" w:space="0" w:color="auto"/>
      </w:divBdr>
    </w:div>
    <w:div w:id="741441054">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
    <w:div w:id="803959918">
      <w:bodyDiv w:val="1"/>
      <w:marLeft w:val="0"/>
      <w:marRight w:val="0"/>
      <w:marTop w:val="0"/>
      <w:marBottom w:val="0"/>
      <w:divBdr>
        <w:top w:val="none" w:sz="0" w:space="0" w:color="auto"/>
        <w:left w:val="none" w:sz="0" w:space="0" w:color="auto"/>
        <w:bottom w:val="none" w:sz="0" w:space="0" w:color="auto"/>
        <w:right w:val="none" w:sz="0" w:space="0" w:color="auto"/>
      </w:divBdr>
    </w:div>
    <w:div w:id="813838283">
      <w:bodyDiv w:val="1"/>
      <w:marLeft w:val="0"/>
      <w:marRight w:val="0"/>
      <w:marTop w:val="0"/>
      <w:marBottom w:val="0"/>
      <w:divBdr>
        <w:top w:val="none" w:sz="0" w:space="0" w:color="auto"/>
        <w:left w:val="none" w:sz="0" w:space="0" w:color="auto"/>
        <w:bottom w:val="none" w:sz="0" w:space="0" w:color="auto"/>
        <w:right w:val="none" w:sz="0" w:space="0" w:color="auto"/>
      </w:divBdr>
    </w:div>
    <w:div w:id="818349016">
      <w:bodyDiv w:val="1"/>
      <w:marLeft w:val="0"/>
      <w:marRight w:val="0"/>
      <w:marTop w:val="0"/>
      <w:marBottom w:val="0"/>
      <w:divBdr>
        <w:top w:val="none" w:sz="0" w:space="0" w:color="auto"/>
        <w:left w:val="none" w:sz="0" w:space="0" w:color="auto"/>
        <w:bottom w:val="none" w:sz="0" w:space="0" w:color="auto"/>
        <w:right w:val="none" w:sz="0" w:space="0" w:color="auto"/>
      </w:divBdr>
    </w:div>
    <w:div w:id="819928791">
      <w:bodyDiv w:val="1"/>
      <w:marLeft w:val="0"/>
      <w:marRight w:val="0"/>
      <w:marTop w:val="0"/>
      <w:marBottom w:val="0"/>
      <w:divBdr>
        <w:top w:val="none" w:sz="0" w:space="0" w:color="auto"/>
        <w:left w:val="none" w:sz="0" w:space="0" w:color="auto"/>
        <w:bottom w:val="none" w:sz="0" w:space="0" w:color="auto"/>
        <w:right w:val="none" w:sz="0" w:space="0" w:color="auto"/>
      </w:divBdr>
    </w:div>
    <w:div w:id="838077476">
      <w:bodyDiv w:val="1"/>
      <w:marLeft w:val="0"/>
      <w:marRight w:val="0"/>
      <w:marTop w:val="0"/>
      <w:marBottom w:val="0"/>
      <w:divBdr>
        <w:top w:val="none" w:sz="0" w:space="0" w:color="auto"/>
        <w:left w:val="none" w:sz="0" w:space="0" w:color="auto"/>
        <w:bottom w:val="none" w:sz="0" w:space="0" w:color="auto"/>
        <w:right w:val="none" w:sz="0" w:space="0" w:color="auto"/>
      </w:divBdr>
    </w:div>
    <w:div w:id="845678699">
      <w:bodyDiv w:val="1"/>
      <w:marLeft w:val="0"/>
      <w:marRight w:val="0"/>
      <w:marTop w:val="0"/>
      <w:marBottom w:val="0"/>
      <w:divBdr>
        <w:top w:val="none" w:sz="0" w:space="0" w:color="auto"/>
        <w:left w:val="none" w:sz="0" w:space="0" w:color="auto"/>
        <w:bottom w:val="none" w:sz="0" w:space="0" w:color="auto"/>
        <w:right w:val="none" w:sz="0" w:space="0" w:color="auto"/>
      </w:divBdr>
    </w:div>
    <w:div w:id="846283753">
      <w:bodyDiv w:val="1"/>
      <w:marLeft w:val="0"/>
      <w:marRight w:val="0"/>
      <w:marTop w:val="0"/>
      <w:marBottom w:val="0"/>
      <w:divBdr>
        <w:top w:val="none" w:sz="0" w:space="0" w:color="auto"/>
        <w:left w:val="none" w:sz="0" w:space="0" w:color="auto"/>
        <w:bottom w:val="none" w:sz="0" w:space="0" w:color="auto"/>
        <w:right w:val="none" w:sz="0" w:space="0" w:color="auto"/>
      </w:divBdr>
    </w:div>
    <w:div w:id="858547656">
      <w:bodyDiv w:val="1"/>
      <w:marLeft w:val="0"/>
      <w:marRight w:val="0"/>
      <w:marTop w:val="0"/>
      <w:marBottom w:val="0"/>
      <w:divBdr>
        <w:top w:val="none" w:sz="0" w:space="0" w:color="auto"/>
        <w:left w:val="none" w:sz="0" w:space="0" w:color="auto"/>
        <w:bottom w:val="none" w:sz="0" w:space="0" w:color="auto"/>
        <w:right w:val="none" w:sz="0" w:space="0" w:color="auto"/>
      </w:divBdr>
    </w:div>
    <w:div w:id="863783165">
      <w:bodyDiv w:val="1"/>
      <w:marLeft w:val="0"/>
      <w:marRight w:val="0"/>
      <w:marTop w:val="0"/>
      <w:marBottom w:val="0"/>
      <w:divBdr>
        <w:top w:val="none" w:sz="0" w:space="0" w:color="auto"/>
        <w:left w:val="none" w:sz="0" w:space="0" w:color="auto"/>
        <w:bottom w:val="none" w:sz="0" w:space="0" w:color="auto"/>
        <w:right w:val="none" w:sz="0" w:space="0" w:color="auto"/>
      </w:divBdr>
    </w:div>
    <w:div w:id="870075643">
      <w:bodyDiv w:val="1"/>
      <w:marLeft w:val="0"/>
      <w:marRight w:val="0"/>
      <w:marTop w:val="0"/>
      <w:marBottom w:val="0"/>
      <w:divBdr>
        <w:top w:val="none" w:sz="0" w:space="0" w:color="auto"/>
        <w:left w:val="none" w:sz="0" w:space="0" w:color="auto"/>
        <w:bottom w:val="none" w:sz="0" w:space="0" w:color="auto"/>
        <w:right w:val="none" w:sz="0" w:space="0" w:color="auto"/>
      </w:divBdr>
    </w:div>
    <w:div w:id="871846531">
      <w:bodyDiv w:val="1"/>
      <w:marLeft w:val="0"/>
      <w:marRight w:val="0"/>
      <w:marTop w:val="0"/>
      <w:marBottom w:val="0"/>
      <w:divBdr>
        <w:top w:val="none" w:sz="0" w:space="0" w:color="auto"/>
        <w:left w:val="none" w:sz="0" w:space="0" w:color="auto"/>
        <w:bottom w:val="none" w:sz="0" w:space="0" w:color="auto"/>
        <w:right w:val="none" w:sz="0" w:space="0" w:color="auto"/>
      </w:divBdr>
    </w:div>
    <w:div w:id="905989708">
      <w:bodyDiv w:val="1"/>
      <w:marLeft w:val="0"/>
      <w:marRight w:val="0"/>
      <w:marTop w:val="0"/>
      <w:marBottom w:val="0"/>
      <w:divBdr>
        <w:top w:val="none" w:sz="0" w:space="0" w:color="auto"/>
        <w:left w:val="none" w:sz="0" w:space="0" w:color="auto"/>
        <w:bottom w:val="none" w:sz="0" w:space="0" w:color="auto"/>
        <w:right w:val="none" w:sz="0" w:space="0" w:color="auto"/>
      </w:divBdr>
    </w:div>
    <w:div w:id="908077053">
      <w:bodyDiv w:val="1"/>
      <w:marLeft w:val="0"/>
      <w:marRight w:val="0"/>
      <w:marTop w:val="0"/>
      <w:marBottom w:val="0"/>
      <w:divBdr>
        <w:top w:val="none" w:sz="0" w:space="0" w:color="auto"/>
        <w:left w:val="none" w:sz="0" w:space="0" w:color="auto"/>
        <w:bottom w:val="none" w:sz="0" w:space="0" w:color="auto"/>
        <w:right w:val="none" w:sz="0" w:space="0" w:color="auto"/>
      </w:divBdr>
    </w:div>
    <w:div w:id="953948177">
      <w:bodyDiv w:val="1"/>
      <w:marLeft w:val="0"/>
      <w:marRight w:val="0"/>
      <w:marTop w:val="0"/>
      <w:marBottom w:val="0"/>
      <w:divBdr>
        <w:top w:val="none" w:sz="0" w:space="0" w:color="auto"/>
        <w:left w:val="none" w:sz="0" w:space="0" w:color="auto"/>
        <w:bottom w:val="none" w:sz="0" w:space="0" w:color="auto"/>
        <w:right w:val="none" w:sz="0" w:space="0" w:color="auto"/>
      </w:divBdr>
    </w:div>
    <w:div w:id="967902862">
      <w:bodyDiv w:val="1"/>
      <w:marLeft w:val="0"/>
      <w:marRight w:val="0"/>
      <w:marTop w:val="0"/>
      <w:marBottom w:val="0"/>
      <w:divBdr>
        <w:top w:val="none" w:sz="0" w:space="0" w:color="auto"/>
        <w:left w:val="none" w:sz="0" w:space="0" w:color="auto"/>
        <w:bottom w:val="none" w:sz="0" w:space="0" w:color="auto"/>
        <w:right w:val="none" w:sz="0" w:space="0" w:color="auto"/>
      </w:divBdr>
    </w:div>
    <w:div w:id="980811926">
      <w:bodyDiv w:val="1"/>
      <w:marLeft w:val="0"/>
      <w:marRight w:val="0"/>
      <w:marTop w:val="0"/>
      <w:marBottom w:val="0"/>
      <w:divBdr>
        <w:top w:val="none" w:sz="0" w:space="0" w:color="auto"/>
        <w:left w:val="none" w:sz="0" w:space="0" w:color="auto"/>
        <w:bottom w:val="none" w:sz="0" w:space="0" w:color="auto"/>
        <w:right w:val="none" w:sz="0" w:space="0" w:color="auto"/>
      </w:divBdr>
    </w:div>
    <w:div w:id="988557755">
      <w:bodyDiv w:val="1"/>
      <w:marLeft w:val="0"/>
      <w:marRight w:val="0"/>
      <w:marTop w:val="0"/>
      <w:marBottom w:val="0"/>
      <w:divBdr>
        <w:top w:val="none" w:sz="0" w:space="0" w:color="auto"/>
        <w:left w:val="none" w:sz="0" w:space="0" w:color="auto"/>
        <w:bottom w:val="none" w:sz="0" w:space="0" w:color="auto"/>
        <w:right w:val="none" w:sz="0" w:space="0" w:color="auto"/>
      </w:divBdr>
    </w:div>
    <w:div w:id="997611577">
      <w:bodyDiv w:val="1"/>
      <w:marLeft w:val="0"/>
      <w:marRight w:val="0"/>
      <w:marTop w:val="0"/>
      <w:marBottom w:val="0"/>
      <w:divBdr>
        <w:top w:val="none" w:sz="0" w:space="0" w:color="auto"/>
        <w:left w:val="none" w:sz="0" w:space="0" w:color="auto"/>
        <w:bottom w:val="none" w:sz="0" w:space="0" w:color="auto"/>
        <w:right w:val="none" w:sz="0" w:space="0" w:color="auto"/>
      </w:divBdr>
    </w:div>
    <w:div w:id="1003358429">
      <w:bodyDiv w:val="1"/>
      <w:marLeft w:val="0"/>
      <w:marRight w:val="0"/>
      <w:marTop w:val="0"/>
      <w:marBottom w:val="0"/>
      <w:divBdr>
        <w:top w:val="none" w:sz="0" w:space="0" w:color="auto"/>
        <w:left w:val="none" w:sz="0" w:space="0" w:color="auto"/>
        <w:bottom w:val="none" w:sz="0" w:space="0" w:color="auto"/>
        <w:right w:val="none" w:sz="0" w:space="0" w:color="auto"/>
      </w:divBdr>
    </w:div>
    <w:div w:id="1006058491">
      <w:bodyDiv w:val="1"/>
      <w:marLeft w:val="0"/>
      <w:marRight w:val="0"/>
      <w:marTop w:val="0"/>
      <w:marBottom w:val="0"/>
      <w:divBdr>
        <w:top w:val="none" w:sz="0" w:space="0" w:color="auto"/>
        <w:left w:val="none" w:sz="0" w:space="0" w:color="auto"/>
        <w:bottom w:val="none" w:sz="0" w:space="0" w:color="auto"/>
        <w:right w:val="none" w:sz="0" w:space="0" w:color="auto"/>
      </w:divBdr>
    </w:div>
    <w:div w:id="1018966933">
      <w:bodyDiv w:val="1"/>
      <w:marLeft w:val="0"/>
      <w:marRight w:val="0"/>
      <w:marTop w:val="0"/>
      <w:marBottom w:val="0"/>
      <w:divBdr>
        <w:top w:val="none" w:sz="0" w:space="0" w:color="auto"/>
        <w:left w:val="none" w:sz="0" w:space="0" w:color="auto"/>
        <w:bottom w:val="none" w:sz="0" w:space="0" w:color="auto"/>
        <w:right w:val="none" w:sz="0" w:space="0" w:color="auto"/>
      </w:divBdr>
    </w:div>
    <w:div w:id="1029571012">
      <w:bodyDiv w:val="1"/>
      <w:marLeft w:val="0"/>
      <w:marRight w:val="0"/>
      <w:marTop w:val="0"/>
      <w:marBottom w:val="0"/>
      <w:divBdr>
        <w:top w:val="none" w:sz="0" w:space="0" w:color="auto"/>
        <w:left w:val="none" w:sz="0" w:space="0" w:color="auto"/>
        <w:bottom w:val="none" w:sz="0" w:space="0" w:color="auto"/>
        <w:right w:val="none" w:sz="0" w:space="0" w:color="auto"/>
      </w:divBdr>
    </w:div>
    <w:div w:id="1035423512">
      <w:bodyDiv w:val="1"/>
      <w:marLeft w:val="0"/>
      <w:marRight w:val="0"/>
      <w:marTop w:val="0"/>
      <w:marBottom w:val="0"/>
      <w:divBdr>
        <w:top w:val="none" w:sz="0" w:space="0" w:color="auto"/>
        <w:left w:val="none" w:sz="0" w:space="0" w:color="auto"/>
        <w:bottom w:val="none" w:sz="0" w:space="0" w:color="auto"/>
        <w:right w:val="none" w:sz="0" w:space="0" w:color="auto"/>
      </w:divBdr>
    </w:div>
    <w:div w:id="1051464389">
      <w:bodyDiv w:val="1"/>
      <w:marLeft w:val="0"/>
      <w:marRight w:val="0"/>
      <w:marTop w:val="0"/>
      <w:marBottom w:val="0"/>
      <w:divBdr>
        <w:top w:val="none" w:sz="0" w:space="0" w:color="auto"/>
        <w:left w:val="none" w:sz="0" w:space="0" w:color="auto"/>
        <w:bottom w:val="none" w:sz="0" w:space="0" w:color="auto"/>
        <w:right w:val="none" w:sz="0" w:space="0" w:color="auto"/>
      </w:divBdr>
    </w:div>
    <w:div w:id="1092117733">
      <w:bodyDiv w:val="1"/>
      <w:marLeft w:val="0"/>
      <w:marRight w:val="0"/>
      <w:marTop w:val="0"/>
      <w:marBottom w:val="0"/>
      <w:divBdr>
        <w:top w:val="none" w:sz="0" w:space="0" w:color="auto"/>
        <w:left w:val="none" w:sz="0" w:space="0" w:color="auto"/>
        <w:bottom w:val="none" w:sz="0" w:space="0" w:color="auto"/>
        <w:right w:val="none" w:sz="0" w:space="0" w:color="auto"/>
      </w:divBdr>
    </w:div>
    <w:div w:id="1100563995">
      <w:bodyDiv w:val="1"/>
      <w:marLeft w:val="0"/>
      <w:marRight w:val="0"/>
      <w:marTop w:val="0"/>
      <w:marBottom w:val="0"/>
      <w:divBdr>
        <w:top w:val="none" w:sz="0" w:space="0" w:color="auto"/>
        <w:left w:val="none" w:sz="0" w:space="0" w:color="auto"/>
        <w:bottom w:val="none" w:sz="0" w:space="0" w:color="auto"/>
        <w:right w:val="none" w:sz="0" w:space="0" w:color="auto"/>
      </w:divBdr>
    </w:div>
    <w:div w:id="1101608590">
      <w:bodyDiv w:val="1"/>
      <w:marLeft w:val="0"/>
      <w:marRight w:val="0"/>
      <w:marTop w:val="0"/>
      <w:marBottom w:val="0"/>
      <w:divBdr>
        <w:top w:val="none" w:sz="0" w:space="0" w:color="auto"/>
        <w:left w:val="none" w:sz="0" w:space="0" w:color="auto"/>
        <w:bottom w:val="none" w:sz="0" w:space="0" w:color="auto"/>
        <w:right w:val="none" w:sz="0" w:space="0" w:color="auto"/>
      </w:divBdr>
    </w:div>
    <w:div w:id="1120611365">
      <w:bodyDiv w:val="1"/>
      <w:marLeft w:val="0"/>
      <w:marRight w:val="0"/>
      <w:marTop w:val="0"/>
      <w:marBottom w:val="0"/>
      <w:divBdr>
        <w:top w:val="none" w:sz="0" w:space="0" w:color="auto"/>
        <w:left w:val="none" w:sz="0" w:space="0" w:color="auto"/>
        <w:bottom w:val="none" w:sz="0" w:space="0" w:color="auto"/>
        <w:right w:val="none" w:sz="0" w:space="0" w:color="auto"/>
      </w:divBdr>
    </w:div>
    <w:div w:id="1147436515">
      <w:bodyDiv w:val="1"/>
      <w:marLeft w:val="0"/>
      <w:marRight w:val="0"/>
      <w:marTop w:val="0"/>
      <w:marBottom w:val="0"/>
      <w:divBdr>
        <w:top w:val="none" w:sz="0" w:space="0" w:color="auto"/>
        <w:left w:val="none" w:sz="0" w:space="0" w:color="auto"/>
        <w:bottom w:val="none" w:sz="0" w:space="0" w:color="auto"/>
        <w:right w:val="none" w:sz="0" w:space="0" w:color="auto"/>
      </w:divBdr>
    </w:div>
    <w:div w:id="1197082694">
      <w:bodyDiv w:val="1"/>
      <w:marLeft w:val="0"/>
      <w:marRight w:val="0"/>
      <w:marTop w:val="0"/>
      <w:marBottom w:val="0"/>
      <w:divBdr>
        <w:top w:val="none" w:sz="0" w:space="0" w:color="auto"/>
        <w:left w:val="none" w:sz="0" w:space="0" w:color="auto"/>
        <w:bottom w:val="none" w:sz="0" w:space="0" w:color="auto"/>
        <w:right w:val="none" w:sz="0" w:space="0" w:color="auto"/>
      </w:divBdr>
    </w:div>
    <w:div w:id="1212616183">
      <w:bodyDiv w:val="1"/>
      <w:marLeft w:val="0"/>
      <w:marRight w:val="0"/>
      <w:marTop w:val="0"/>
      <w:marBottom w:val="0"/>
      <w:divBdr>
        <w:top w:val="none" w:sz="0" w:space="0" w:color="auto"/>
        <w:left w:val="none" w:sz="0" w:space="0" w:color="auto"/>
        <w:bottom w:val="none" w:sz="0" w:space="0" w:color="auto"/>
        <w:right w:val="none" w:sz="0" w:space="0" w:color="auto"/>
      </w:divBdr>
    </w:div>
    <w:div w:id="1265384670">
      <w:bodyDiv w:val="1"/>
      <w:marLeft w:val="0"/>
      <w:marRight w:val="0"/>
      <w:marTop w:val="0"/>
      <w:marBottom w:val="0"/>
      <w:divBdr>
        <w:top w:val="none" w:sz="0" w:space="0" w:color="auto"/>
        <w:left w:val="none" w:sz="0" w:space="0" w:color="auto"/>
        <w:bottom w:val="none" w:sz="0" w:space="0" w:color="auto"/>
        <w:right w:val="none" w:sz="0" w:space="0" w:color="auto"/>
      </w:divBdr>
    </w:div>
    <w:div w:id="1268731779">
      <w:bodyDiv w:val="1"/>
      <w:marLeft w:val="0"/>
      <w:marRight w:val="0"/>
      <w:marTop w:val="0"/>
      <w:marBottom w:val="0"/>
      <w:divBdr>
        <w:top w:val="none" w:sz="0" w:space="0" w:color="auto"/>
        <w:left w:val="none" w:sz="0" w:space="0" w:color="auto"/>
        <w:bottom w:val="none" w:sz="0" w:space="0" w:color="auto"/>
        <w:right w:val="none" w:sz="0" w:space="0" w:color="auto"/>
      </w:divBdr>
    </w:div>
    <w:div w:id="1276522007">
      <w:bodyDiv w:val="1"/>
      <w:marLeft w:val="0"/>
      <w:marRight w:val="0"/>
      <w:marTop w:val="0"/>
      <w:marBottom w:val="0"/>
      <w:divBdr>
        <w:top w:val="none" w:sz="0" w:space="0" w:color="auto"/>
        <w:left w:val="none" w:sz="0" w:space="0" w:color="auto"/>
        <w:bottom w:val="none" w:sz="0" w:space="0" w:color="auto"/>
        <w:right w:val="none" w:sz="0" w:space="0" w:color="auto"/>
      </w:divBdr>
    </w:div>
    <w:div w:id="1291859341">
      <w:bodyDiv w:val="1"/>
      <w:marLeft w:val="0"/>
      <w:marRight w:val="0"/>
      <w:marTop w:val="0"/>
      <w:marBottom w:val="0"/>
      <w:divBdr>
        <w:top w:val="none" w:sz="0" w:space="0" w:color="auto"/>
        <w:left w:val="none" w:sz="0" w:space="0" w:color="auto"/>
        <w:bottom w:val="none" w:sz="0" w:space="0" w:color="auto"/>
        <w:right w:val="none" w:sz="0" w:space="0" w:color="auto"/>
      </w:divBdr>
    </w:div>
    <w:div w:id="1318922230">
      <w:bodyDiv w:val="1"/>
      <w:marLeft w:val="0"/>
      <w:marRight w:val="0"/>
      <w:marTop w:val="0"/>
      <w:marBottom w:val="0"/>
      <w:divBdr>
        <w:top w:val="none" w:sz="0" w:space="0" w:color="auto"/>
        <w:left w:val="none" w:sz="0" w:space="0" w:color="auto"/>
        <w:bottom w:val="none" w:sz="0" w:space="0" w:color="auto"/>
        <w:right w:val="none" w:sz="0" w:space="0" w:color="auto"/>
      </w:divBdr>
    </w:div>
    <w:div w:id="1332759271">
      <w:bodyDiv w:val="1"/>
      <w:marLeft w:val="0"/>
      <w:marRight w:val="0"/>
      <w:marTop w:val="0"/>
      <w:marBottom w:val="0"/>
      <w:divBdr>
        <w:top w:val="none" w:sz="0" w:space="0" w:color="auto"/>
        <w:left w:val="none" w:sz="0" w:space="0" w:color="auto"/>
        <w:bottom w:val="none" w:sz="0" w:space="0" w:color="auto"/>
        <w:right w:val="none" w:sz="0" w:space="0" w:color="auto"/>
      </w:divBdr>
    </w:div>
    <w:div w:id="1349720655">
      <w:bodyDiv w:val="1"/>
      <w:marLeft w:val="0"/>
      <w:marRight w:val="0"/>
      <w:marTop w:val="0"/>
      <w:marBottom w:val="0"/>
      <w:divBdr>
        <w:top w:val="none" w:sz="0" w:space="0" w:color="auto"/>
        <w:left w:val="none" w:sz="0" w:space="0" w:color="auto"/>
        <w:bottom w:val="none" w:sz="0" w:space="0" w:color="auto"/>
        <w:right w:val="none" w:sz="0" w:space="0" w:color="auto"/>
      </w:divBdr>
    </w:div>
    <w:div w:id="1394163706">
      <w:bodyDiv w:val="1"/>
      <w:marLeft w:val="0"/>
      <w:marRight w:val="0"/>
      <w:marTop w:val="0"/>
      <w:marBottom w:val="0"/>
      <w:divBdr>
        <w:top w:val="none" w:sz="0" w:space="0" w:color="auto"/>
        <w:left w:val="none" w:sz="0" w:space="0" w:color="auto"/>
        <w:bottom w:val="none" w:sz="0" w:space="0" w:color="auto"/>
        <w:right w:val="none" w:sz="0" w:space="0" w:color="auto"/>
      </w:divBdr>
    </w:div>
    <w:div w:id="1439905511">
      <w:bodyDiv w:val="1"/>
      <w:marLeft w:val="0"/>
      <w:marRight w:val="0"/>
      <w:marTop w:val="0"/>
      <w:marBottom w:val="0"/>
      <w:divBdr>
        <w:top w:val="none" w:sz="0" w:space="0" w:color="auto"/>
        <w:left w:val="none" w:sz="0" w:space="0" w:color="auto"/>
        <w:bottom w:val="none" w:sz="0" w:space="0" w:color="auto"/>
        <w:right w:val="none" w:sz="0" w:space="0" w:color="auto"/>
      </w:divBdr>
    </w:div>
    <w:div w:id="1459835147">
      <w:bodyDiv w:val="1"/>
      <w:marLeft w:val="0"/>
      <w:marRight w:val="0"/>
      <w:marTop w:val="0"/>
      <w:marBottom w:val="0"/>
      <w:divBdr>
        <w:top w:val="none" w:sz="0" w:space="0" w:color="auto"/>
        <w:left w:val="none" w:sz="0" w:space="0" w:color="auto"/>
        <w:bottom w:val="none" w:sz="0" w:space="0" w:color="auto"/>
        <w:right w:val="none" w:sz="0" w:space="0" w:color="auto"/>
      </w:divBdr>
    </w:div>
    <w:div w:id="1469938914">
      <w:bodyDiv w:val="1"/>
      <w:marLeft w:val="0"/>
      <w:marRight w:val="0"/>
      <w:marTop w:val="0"/>
      <w:marBottom w:val="0"/>
      <w:divBdr>
        <w:top w:val="none" w:sz="0" w:space="0" w:color="auto"/>
        <w:left w:val="none" w:sz="0" w:space="0" w:color="auto"/>
        <w:bottom w:val="none" w:sz="0" w:space="0" w:color="auto"/>
        <w:right w:val="none" w:sz="0" w:space="0" w:color="auto"/>
      </w:divBdr>
    </w:div>
    <w:div w:id="1477839636">
      <w:bodyDiv w:val="1"/>
      <w:marLeft w:val="0"/>
      <w:marRight w:val="0"/>
      <w:marTop w:val="0"/>
      <w:marBottom w:val="0"/>
      <w:divBdr>
        <w:top w:val="none" w:sz="0" w:space="0" w:color="auto"/>
        <w:left w:val="none" w:sz="0" w:space="0" w:color="auto"/>
        <w:bottom w:val="none" w:sz="0" w:space="0" w:color="auto"/>
        <w:right w:val="none" w:sz="0" w:space="0" w:color="auto"/>
      </w:divBdr>
    </w:div>
    <w:div w:id="1484812336">
      <w:bodyDiv w:val="1"/>
      <w:marLeft w:val="0"/>
      <w:marRight w:val="0"/>
      <w:marTop w:val="0"/>
      <w:marBottom w:val="0"/>
      <w:divBdr>
        <w:top w:val="none" w:sz="0" w:space="0" w:color="auto"/>
        <w:left w:val="none" w:sz="0" w:space="0" w:color="auto"/>
        <w:bottom w:val="none" w:sz="0" w:space="0" w:color="auto"/>
        <w:right w:val="none" w:sz="0" w:space="0" w:color="auto"/>
      </w:divBdr>
    </w:div>
    <w:div w:id="1507479672">
      <w:bodyDiv w:val="1"/>
      <w:marLeft w:val="0"/>
      <w:marRight w:val="0"/>
      <w:marTop w:val="0"/>
      <w:marBottom w:val="0"/>
      <w:divBdr>
        <w:top w:val="none" w:sz="0" w:space="0" w:color="auto"/>
        <w:left w:val="none" w:sz="0" w:space="0" w:color="auto"/>
        <w:bottom w:val="none" w:sz="0" w:space="0" w:color="auto"/>
        <w:right w:val="none" w:sz="0" w:space="0" w:color="auto"/>
      </w:divBdr>
    </w:div>
    <w:div w:id="1524975221">
      <w:bodyDiv w:val="1"/>
      <w:marLeft w:val="0"/>
      <w:marRight w:val="0"/>
      <w:marTop w:val="0"/>
      <w:marBottom w:val="0"/>
      <w:divBdr>
        <w:top w:val="none" w:sz="0" w:space="0" w:color="auto"/>
        <w:left w:val="none" w:sz="0" w:space="0" w:color="auto"/>
        <w:bottom w:val="none" w:sz="0" w:space="0" w:color="auto"/>
        <w:right w:val="none" w:sz="0" w:space="0" w:color="auto"/>
      </w:divBdr>
    </w:div>
    <w:div w:id="1544364780">
      <w:bodyDiv w:val="1"/>
      <w:marLeft w:val="0"/>
      <w:marRight w:val="0"/>
      <w:marTop w:val="0"/>
      <w:marBottom w:val="0"/>
      <w:divBdr>
        <w:top w:val="none" w:sz="0" w:space="0" w:color="auto"/>
        <w:left w:val="none" w:sz="0" w:space="0" w:color="auto"/>
        <w:bottom w:val="none" w:sz="0" w:space="0" w:color="auto"/>
        <w:right w:val="none" w:sz="0" w:space="0" w:color="auto"/>
      </w:divBdr>
    </w:div>
    <w:div w:id="1551988666">
      <w:bodyDiv w:val="1"/>
      <w:marLeft w:val="0"/>
      <w:marRight w:val="0"/>
      <w:marTop w:val="0"/>
      <w:marBottom w:val="0"/>
      <w:divBdr>
        <w:top w:val="none" w:sz="0" w:space="0" w:color="auto"/>
        <w:left w:val="none" w:sz="0" w:space="0" w:color="auto"/>
        <w:bottom w:val="none" w:sz="0" w:space="0" w:color="auto"/>
        <w:right w:val="none" w:sz="0" w:space="0" w:color="auto"/>
      </w:divBdr>
    </w:div>
    <w:div w:id="1561406464">
      <w:bodyDiv w:val="1"/>
      <w:marLeft w:val="0"/>
      <w:marRight w:val="0"/>
      <w:marTop w:val="0"/>
      <w:marBottom w:val="0"/>
      <w:divBdr>
        <w:top w:val="none" w:sz="0" w:space="0" w:color="auto"/>
        <w:left w:val="none" w:sz="0" w:space="0" w:color="auto"/>
        <w:bottom w:val="none" w:sz="0" w:space="0" w:color="auto"/>
        <w:right w:val="none" w:sz="0" w:space="0" w:color="auto"/>
      </w:divBdr>
    </w:div>
    <w:div w:id="1562132041">
      <w:bodyDiv w:val="1"/>
      <w:marLeft w:val="0"/>
      <w:marRight w:val="0"/>
      <w:marTop w:val="0"/>
      <w:marBottom w:val="0"/>
      <w:divBdr>
        <w:top w:val="none" w:sz="0" w:space="0" w:color="auto"/>
        <w:left w:val="none" w:sz="0" w:space="0" w:color="auto"/>
        <w:bottom w:val="none" w:sz="0" w:space="0" w:color="auto"/>
        <w:right w:val="none" w:sz="0" w:space="0" w:color="auto"/>
      </w:divBdr>
    </w:div>
    <w:div w:id="1564563297">
      <w:bodyDiv w:val="1"/>
      <w:marLeft w:val="0"/>
      <w:marRight w:val="0"/>
      <w:marTop w:val="0"/>
      <w:marBottom w:val="0"/>
      <w:divBdr>
        <w:top w:val="none" w:sz="0" w:space="0" w:color="auto"/>
        <w:left w:val="none" w:sz="0" w:space="0" w:color="auto"/>
        <w:bottom w:val="none" w:sz="0" w:space="0" w:color="auto"/>
        <w:right w:val="none" w:sz="0" w:space="0" w:color="auto"/>
      </w:divBdr>
    </w:div>
    <w:div w:id="1565262719">
      <w:bodyDiv w:val="1"/>
      <w:marLeft w:val="0"/>
      <w:marRight w:val="0"/>
      <w:marTop w:val="0"/>
      <w:marBottom w:val="0"/>
      <w:divBdr>
        <w:top w:val="none" w:sz="0" w:space="0" w:color="auto"/>
        <w:left w:val="none" w:sz="0" w:space="0" w:color="auto"/>
        <w:bottom w:val="none" w:sz="0" w:space="0" w:color="auto"/>
        <w:right w:val="none" w:sz="0" w:space="0" w:color="auto"/>
      </w:divBdr>
    </w:div>
    <w:div w:id="1580166615">
      <w:bodyDiv w:val="1"/>
      <w:marLeft w:val="0"/>
      <w:marRight w:val="0"/>
      <w:marTop w:val="0"/>
      <w:marBottom w:val="0"/>
      <w:divBdr>
        <w:top w:val="none" w:sz="0" w:space="0" w:color="auto"/>
        <w:left w:val="none" w:sz="0" w:space="0" w:color="auto"/>
        <w:bottom w:val="none" w:sz="0" w:space="0" w:color="auto"/>
        <w:right w:val="none" w:sz="0" w:space="0" w:color="auto"/>
      </w:divBdr>
    </w:div>
    <w:div w:id="1582443399">
      <w:bodyDiv w:val="1"/>
      <w:marLeft w:val="0"/>
      <w:marRight w:val="0"/>
      <w:marTop w:val="0"/>
      <w:marBottom w:val="0"/>
      <w:divBdr>
        <w:top w:val="none" w:sz="0" w:space="0" w:color="auto"/>
        <w:left w:val="none" w:sz="0" w:space="0" w:color="auto"/>
        <w:bottom w:val="none" w:sz="0" w:space="0" w:color="auto"/>
        <w:right w:val="none" w:sz="0" w:space="0" w:color="auto"/>
      </w:divBdr>
    </w:div>
    <w:div w:id="1597789273">
      <w:bodyDiv w:val="1"/>
      <w:marLeft w:val="0"/>
      <w:marRight w:val="0"/>
      <w:marTop w:val="0"/>
      <w:marBottom w:val="0"/>
      <w:divBdr>
        <w:top w:val="none" w:sz="0" w:space="0" w:color="auto"/>
        <w:left w:val="none" w:sz="0" w:space="0" w:color="auto"/>
        <w:bottom w:val="none" w:sz="0" w:space="0" w:color="auto"/>
        <w:right w:val="none" w:sz="0" w:space="0" w:color="auto"/>
      </w:divBdr>
    </w:div>
    <w:div w:id="1599294050">
      <w:bodyDiv w:val="1"/>
      <w:marLeft w:val="0"/>
      <w:marRight w:val="0"/>
      <w:marTop w:val="0"/>
      <w:marBottom w:val="0"/>
      <w:divBdr>
        <w:top w:val="none" w:sz="0" w:space="0" w:color="auto"/>
        <w:left w:val="none" w:sz="0" w:space="0" w:color="auto"/>
        <w:bottom w:val="none" w:sz="0" w:space="0" w:color="auto"/>
        <w:right w:val="none" w:sz="0" w:space="0" w:color="auto"/>
      </w:divBdr>
    </w:div>
    <w:div w:id="1605379746">
      <w:bodyDiv w:val="1"/>
      <w:marLeft w:val="0"/>
      <w:marRight w:val="0"/>
      <w:marTop w:val="0"/>
      <w:marBottom w:val="0"/>
      <w:divBdr>
        <w:top w:val="none" w:sz="0" w:space="0" w:color="auto"/>
        <w:left w:val="none" w:sz="0" w:space="0" w:color="auto"/>
        <w:bottom w:val="none" w:sz="0" w:space="0" w:color="auto"/>
        <w:right w:val="none" w:sz="0" w:space="0" w:color="auto"/>
      </w:divBdr>
    </w:div>
    <w:div w:id="1630549200">
      <w:bodyDiv w:val="1"/>
      <w:marLeft w:val="0"/>
      <w:marRight w:val="0"/>
      <w:marTop w:val="0"/>
      <w:marBottom w:val="0"/>
      <w:divBdr>
        <w:top w:val="none" w:sz="0" w:space="0" w:color="auto"/>
        <w:left w:val="none" w:sz="0" w:space="0" w:color="auto"/>
        <w:bottom w:val="none" w:sz="0" w:space="0" w:color="auto"/>
        <w:right w:val="none" w:sz="0" w:space="0" w:color="auto"/>
      </w:divBdr>
    </w:div>
    <w:div w:id="1666006663">
      <w:bodyDiv w:val="1"/>
      <w:marLeft w:val="0"/>
      <w:marRight w:val="0"/>
      <w:marTop w:val="0"/>
      <w:marBottom w:val="0"/>
      <w:divBdr>
        <w:top w:val="none" w:sz="0" w:space="0" w:color="auto"/>
        <w:left w:val="none" w:sz="0" w:space="0" w:color="auto"/>
        <w:bottom w:val="none" w:sz="0" w:space="0" w:color="auto"/>
        <w:right w:val="none" w:sz="0" w:space="0" w:color="auto"/>
      </w:divBdr>
    </w:div>
    <w:div w:id="1686131182">
      <w:bodyDiv w:val="1"/>
      <w:marLeft w:val="0"/>
      <w:marRight w:val="0"/>
      <w:marTop w:val="0"/>
      <w:marBottom w:val="0"/>
      <w:divBdr>
        <w:top w:val="none" w:sz="0" w:space="0" w:color="auto"/>
        <w:left w:val="none" w:sz="0" w:space="0" w:color="auto"/>
        <w:bottom w:val="none" w:sz="0" w:space="0" w:color="auto"/>
        <w:right w:val="none" w:sz="0" w:space="0" w:color="auto"/>
      </w:divBdr>
    </w:div>
    <w:div w:id="1687749831">
      <w:bodyDiv w:val="1"/>
      <w:marLeft w:val="0"/>
      <w:marRight w:val="0"/>
      <w:marTop w:val="0"/>
      <w:marBottom w:val="0"/>
      <w:divBdr>
        <w:top w:val="none" w:sz="0" w:space="0" w:color="auto"/>
        <w:left w:val="none" w:sz="0" w:space="0" w:color="auto"/>
        <w:bottom w:val="none" w:sz="0" w:space="0" w:color="auto"/>
        <w:right w:val="none" w:sz="0" w:space="0" w:color="auto"/>
      </w:divBdr>
    </w:div>
    <w:div w:id="1692416380">
      <w:bodyDiv w:val="1"/>
      <w:marLeft w:val="0"/>
      <w:marRight w:val="0"/>
      <w:marTop w:val="0"/>
      <w:marBottom w:val="0"/>
      <w:divBdr>
        <w:top w:val="none" w:sz="0" w:space="0" w:color="auto"/>
        <w:left w:val="none" w:sz="0" w:space="0" w:color="auto"/>
        <w:bottom w:val="none" w:sz="0" w:space="0" w:color="auto"/>
        <w:right w:val="none" w:sz="0" w:space="0" w:color="auto"/>
      </w:divBdr>
    </w:div>
    <w:div w:id="1699236075">
      <w:bodyDiv w:val="1"/>
      <w:marLeft w:val="0"/>
      <w:marRight w:val="0"/>
      <w:marTop w:val="0"/>
      <w:marBottom w:val="0"/>
      <w:divBdr>
        <w:top w:val="none" w:sz="0" w:space="0" w:color="auto"/>
        <w:left w:val="none" w:sz="0" w:space="0" w:color="auto"/>
        <w:bottom w:val="none" w:sz="0" w:space="0" w:color="auto"/>
        <w:right w:val="none" w:sz="0" w:space="0" w:color="auto"/>
      </w:divBdr>
    </w:div>
    <w:div w:id="1703242017">
      <w:bodyDiv w:val="1"/>
      <w:marLeft w:val="0"/>
      <w:marRight w:val="0"/>
      <w:marTop w:val="0"/>
      <w:marBottom w:val="0"/>
      <w:divBdr>
        <w:top w:val="none" w:sz="0" w:space="0" w:color="auto"/>
        <w:left w:val="none" w:sz="0" w:space="0" w:color="auto"/>
        <w:bottom w:val="none" w:sz="0" w:space="0" w:color="auto"/>
        <w:right w:val="none" w:sz="0" w:space="0" w:color="auto"/>
      </w:divBdr>
    </w:div>
    <w:div w:id="1711221163">
      <w:bodyDiv w:val="1"/>
      <w:marLeft w:val="0"/>
      <w:marRight w:val="0"/>
      <w:marTop w:val="0"/>
      <w:marBottom w:val="0"/>
      <w:divBdr>
        <w:top w:val="none" w:sz="0" w:space="0" w:color="auto"/>
        <w:left w:val="none" w:sz="0" w:space="0" w:color="auto"/>
        <w:bottom w:val="none" w:sz="0" w:space="0" w:color="auto"/>
        <w:right w:val="none" w:sz="0" w:space="0" w:color="auto"/>
      </w:divBdr>
    </w:div>
    <w:div w:id="1720009097">
      <w:bodyDiv w:val="1"/>
      <w:marLeft w:val="0"/>
      <w:marRight w:val="0"/>
      <w:marTop w:val="0"/>
      <w:marBottom w:val="0"/>
      <w:divBdr>
        <w:top w:val="none" w:sz="0" w:space="0" w:color="auto"/>
        <w:left w:val="none" w:sz="0" w:space="0" w:color="auto"/>
        <w:bottom w:val="none" w:sz="0" w:space="0" w:color="auto"/>
        <w:right w:val="none" w:sz="0" w:space="0" w:color="auto"/>
      </w:divBdr>
    </w:div>
    <w:div w:id="1743603459">
      <w:bodyDiv w:val="1"/>
      <w:marLeft w:val="0"/>
      <w:marRight w:val="0"/>
      <w:marTop w:val="0"/>
      <w:marBottom w:val="0"/>
      <w:divBdr>
        <w:top w:val="none" w:sz="0" w:space="0" w:color="auto"/>
        <w:left w:val="none" w:sz="0" w:space="0" w:color="auto"/>
        <w:bottom w:val="none" w:sz="0" w:space="0" w:color="auto"/>
        <w:right w:val="none" w:sz="0" w:space="0" w:color="auto"/>
      </w:divBdr>
    </w:div>
    <w:div w:id="1755276452">
      <w:bodyDiv w:val="1"/>
      <w:marLeft w:val="0"/>
      <w:marRight w:val="0"/>
      <w:marTop w:val="0"/>
      <w:marBottom w:val="0"/>
      <w:divBdr>
        <w:top w:val="none" w:sz="0" w:space="0" w:color="auto"/>
        <w:left w:val="none" w:sz="0" w:space="0" w:color="auto"/>
        <w:bottom w:val="none" w:sz="0" w:space="0" w:color="auto"/>
        <w:right w:val="none" w:sz="0" w:space="0" w:color="auto"/>
      </w:divBdr>
    </w:div>
    <w:div w:id="1764261047">
      <w:bodyDiv w:val="1"/>
      <w:marLeft w:val="0"/>
      <w:marRight w:val="0"/>
      <w:marTop w:val="0"/>
      <w:marBottom w:val="0"/>
      <w:divBdr>
        <w:top w:val="none" w:sz="0" w:space="0" w:color="auto"/>
        <w:left w:val="none" w:sz="0" w:space="0" w:color="auto"/>
        <w:bottom w:val="none" w:sz="0" w:space="0" w:color="auto"/>
        <w:right w:val="none" w:sz="0" w:space="0" w:color="auto"/>
      </w:divBdr>
    </w:div>
    <w:div w:id="1798601223">
      <w:bodyDiv w:val="1"/>
      <w:marLeft w:val="0"/>
      <w:marRight w:val="0"/>
      <w:marTop w:val="0"/>
      <w:marBottom w:val="0"/>
      <w:divBdr>
        <w:top w:val="none" w:sz="0" w:space="0" w:color="auto"/>
        <w:left w:val="none" w:sz="0" w:space="0" w:color="auto"/>
        <w:bottom w:val="none" w:sz="0" w:space="0" w:color="auto"/>
        <w:right w:val="none" w:sz="0" w:space="0" w:color="auto"/>
      </w:divBdr>
    </w:div>
    <w:div w:id="1836728123">
      <w:bodyDiv w:val="1"/>
      <w:marLeft w:val="0"/>
      <w:marRight w:val="0"/>
      <w:marTop w:val="0"/>
      <w:marBottom w:val="0"/>
      <w:divBdr>
        <w:top w:val="none" w:sz="0" w:space="0" w:color="auto"/>
        <w:left w:val="none" w:sz="0" w:space="0" w:color="auto"/>
        <w:bottom w:val="none" w:sz="0" w:space="0" w:color="auto"/>
        <w:right w:val="none" w:sz="0" w:space="0" w:color="auto"/>
      </w:divBdr>
    </w:div>
    <w:div w:id="1843010467">
      <w:bodyDiv w:val="1"/>
      <w:marLeft w:val="0"/>
      <w:marRight w:val="0"/>
      <w:marTop w:val="0"/>
      <w:marBottom w:val="0"/>
      <w:divBdr>
        <w:top w:val="none" w:sz="0" w:space="0" w:color="auto"/>
        <w:left w:val="none" w:sz="0" w:space="0" w:color="auto"/>
        <w:bottom w:val="none" w:sz="0" w:space="0" w:color="auto"/>
        <w:right w:val="none" w:sz="0" w:space="0" w:color="auto"/>
      </w:divBdr>
    </w:div>
    <w:div w:id="1851722659">
      <w:bodyDiv w:val="1"/>
      <w:marLeft w:val="0"/>
      <w:marRight w:val="0"/>
      <w:marTop w:val="0"/>
      <w:marBottom w:val="0"/>
      <w:divBdr>
        <w:top w:val="none" w:sz="0" w:space="0" w:color="auto"/>
        <w:left w:val="none" w:sz="0" w:space="0" w:color="auto"/>
        <w:bottom w:val="none" w:sz="0" w:space="0" w:color="auto"/>
        <w:right w:val="none" w:sz="0" w:space="0" w:color="auto"/>
      </w:divBdr>
    </w:div>
    <w:div w:id="1880893675">
      <w:bodyDiv w:val="1"/>
      <w:marLeft w:val="0"/>
      <w:marRight w:val="0"/>
      <w:marTop w:val="0"/>
      <w:marBottom w:val="0"/>
      <w:divBdr>
        <w:top w:val="none" w:sz="0" w:space="0" w:color="auto"/>
        <w:left w:val="none" w:sz="0" w:space="0" w:color="auto"/>
        <w:bottom w:val="none" w:sz="0" w:space="0" w:color="auto"/>
        <w:right w:val="none" w:sz="0" w:space="0" w:color="auto"/>
      </w:divBdr>
    </w:div>
    <w:div w:id="1887788777">
      <w:bodyDiv w:val="1"/>
      <w:marLeft w:val="0"/>
      <w:marRight w:val="0"/>
      <w:marTop w:val="0"/>
      <w:marBottom w:val="0"/>
      <w:divBdr>
        <w:top w:val="none" w:sz="0" w:space="0" w:color="auto"/>
        <w:left w:val="none" w:sz="0" w:space="0" w:color="auto"/>
        <w:bottom w:val="none" w:sz="0" w:space="0" w:color="auto"/>
        <w:right w:val="none" w:sz="0" w:space="0" w:color="auto"/>
      </w:divBdr>
    </w:div>
    <w:div w:id="1893347594">
      <w:bodyDiv w:val="1"/>
      <w:marLeft w:val="0"/>
      <w:marRight w:val="0"/>
      <w:marTop w:val="0"/>
      <w:marBottom w:val="0"/>
      <w:divBdr>
        <w:top w:val="none" w:sz="0" w:space="0" w:color="auto"/>
        <w:left w:val="none" w:sz="0" w:space="0" w:color="auto"/>
        <w:bottom w:val="none" w:sz="0" w:space="0" w:color="auto"/>
        <w:right w:val="none" w:sz="0" w:space="0" w:color="auto"/>
      </w:divBdr>
    </w:div>
    <w:div w:id="1933270788">
      <w:bodyDiv w:val="1"/>
      <w:marLeft w:val="0"/>
      <w:marRight w:val="0"/>
      <w:marTop w:val="0"/>
      <w:marBottom w:val="0"/>
      <w:divBdr>
        <w:top w:val="none" w:sz="0" w:space="0" w:color="auto"/>
        <w:left w:val="none" w:sz="0" w:space="0" w:color="auto"/>
        <w:bottom w:val="none" w:sz="0" w:space="0" w:color="auto"/>
        <w:right w:val="none" w:sz="0" w:space="0" w:color="auto"/>
      </w:divBdr>
    </w:div>
    <w:div w:id="1961718587">
      <w:bodyDiv w:val="1"/>
      <w:marLeft w:val="0"/>
      <w:marRight w:val="0"/>
      <w:marTop w:val="0"/>
      <w:marBottom w:val="0"/>
      <w:divBdr>
        <w:top w:val="none" w:sz="0" w:space="0" w:color="auto"/>
        <w:left w:val="none" w:sz="0" w:space="0" w:color="auto"/>
        <w:bottom w:val="none" w:sz="0" w:space="0" w:color="auto"/>
        <w:right w:val="none" w:sz="0" w:space="0" w:color="auto"/>
      </w:divBdr>
    </w:div>
    <w:div w:id="1967929629">
      <w:bodyDiv w:val="1"/>
      <w:marLeft w:val="0"/>
      <w:marRight w:val="0"/>
      <w:marTop w:val="0"/>
      <w:marBottom w:val="0"/>
      <w:divBdr>
        <w:top w:val="none" w:sz="0" w:space="0" w:color="auto"/>
        <w:left w:val="none" w:sz="0" w:space="0" w:color="auto"/>
        <w:bottom w:val="none" w:sz="0" w:space="0" w:color="auto"/>
        <w:right w:val="none" w:sz="0" w:space="0" w:color="auto"/>
      </w:divBdr>
    </w:div>
    <w:div w:id="2023822259">
      <w:bodyDiv w:val="1"/>
      <w:marLeft w:val="0"/>
      <w:marRight w:val="0"/>
      <w:marTop w:val="0"/>
      <w:marBottom w:val="0"/>
      <w:divBdr>
        <w:top w:val="none" w:sz="0" w:space="0" w:color="auto"/>
        <w:left w:val="none" w:sz="0" w:space="0" w:color="auto"/>
        <w:bottom w:val="none" w:sz="0" w:space="0" w:color="auto"/>
        <w:right w:val="none" w:sz="0" w:space="0" w:color="auto"/>
      </w:divBdr>
    </w:div>
    <w:div w:id="2033217721">
      <w:bodyDiv w:val="1"/>
      <w:marLeft w:val="0"/>
      <w:marRight w:val="0"/>
      <w:marTop w:val="0"/>
      <w:marBottom w:val="0"/>
      <w:divBdr>
        <w:top w:val="none" w:sz="0" w:space="0" w:color="auto"/>
        <w:left w:val="none" w:sz="0" w:space="0" w:color="auto"/>
        <w:bottom w:val="none" w:sz="0" w:space="0" w:color="auto"/>
        <w:right w:val="none" w:sz="0" w:space="0" w:color="auto"/>
      </w:divBdr>
    </w:div>
    <w:div w:id="2042314191">
      <w:bodyDiv w:val="1"/>
      <w:marLeft w:val="0"/>
      <w:marRight w:val="0"/>
      <w:marTop w:val="0"/>
      <w:marBottom w:val="0"/>
      <w:divBdr>
        <w:top w:val="none" w:sz="0" w:space="0" w:color="auto"/>
        <w:left w:val="none" w:sz="0" w:space="0" w:color="auto"/>
        <w:bottom w:val="none" w:sz="0" w:space="0" w:color="auto"/>
        <w:right w:val="none" w:sz="0" w:space="0" w:color="auto"/>
      </w:divBdr>
    </w:div>
    <w:div w:id="2048526688">
      <w:bodyDiv w:val="1"/>
      <w:marLeft w:val="0"/>
      <w:marRight w:val="0"/>
      <w:marTop w:val="0"/>
      <w:marBottom w:val="0"/>
      <w:divBdr>
        <w:top w:val="none" w:sz="0" w:space="0" w:color="auto"/>
        <w:left w:val="none" w:sz="0" w:space="0" w:color="auto"/>
        <w:bottom w:val="none" w:sz="0" w:space="0" w:color="auto"/>
        <w:right w:val="none" w:sz="0" w:space="0" w:color="auto"/>
      </w:divBdr>
    </w:div>
    <w:div w:id="2059744788">
      <w:bodyDiv w:val="1"/>
      <w:marLeft w:val="0"/>
      <w:marRight w:val="0"/>
      <w:marTop w:val="0"/>
      <w:marBottom w:val="0"/>
      <w:divBdr>
        <w:top w:val="none" w:sz="0" w:space="0" w:color="auto"/>
        <w:left w:val="none" w:sz="0" w:space="0" w:color="auto"/>
        <w:bottom w:val="none" w:sz="0" w:space="0" w:color="auto"/>
        <w:right w:val="none" w:sz="0" w:space="0" w:color="auto"/>
      </w:divBdr>
    </w:div>
    <w:div w:id="2084061080">
      <w:bodyDiv w:val="1"/>
      <w:marLeft w:val="0"/>
      <w:marRight w:val="0"/>
      <w:marTop w:val="0"/>
      <w:marBottom w:val="0"/>
      <w:divBdr>
        <w:top w:val="none" w:sz="0" w:space="0" w:color="auto"/>
        <w:left w:val="none" w:sz="0" w:space="0" w:color="auto"/>
        <w:bottom w:val="none" w:sz="0" w:space="0" w:color="auto"/>
        <w:right w:val="none" w:sz="0" w:space="0" w:color="auto"/>
      </w:divBdr>
    </w:div>
    <w:div w:id="2092392089">
      <w:bodyDiv w:val="1"/>
      <w:marLeft w:val="0"/>
      <w:marRight w:val="0"/>
      <w:marTop w:val="0"/>
      <w:marBottom w:val="0"/>
      <w:divBdr>
        <w:top w:val="none" w:sz="0" w:space="0" w:color="auto"/>
        <w:left w:val="none" w:sz="0" w:space="0" w:color="auto"/>
        <w:bottom w:val="none" w:sz="0" w:space="0" w:color="auto"/>
        <w:right w:val="none" w:sz="0" w:space="0" w:color="auto"/>
      </w:divBdr>
    </w:div>
    <w:div w:id="2095858174">
      <w:bodyDiv w:val="1"/>
      <w:marLeft w:val="0"/>
      <w:marRight w:val="0"/>
      <w:marTop w:val="0"/>
      <w:marBottom w:val="0"/>
      <w:divBdr>
        <w:top w:val="none" w:sz="0" w:space="0" w:color="auto"/>
        <w:left w:val="none" w:sz="0" w:space="0" w:color="auto"/>
        <w:bottom w:val="none" w:sz="0" w:space="0" w:color="auto"/>
        <w:right w:val="none" w:sz="0" w:space="0" w:color="auto"/>
      </w:divBdr>
    </w:div>
    <w:div w:id="2102336924">
      <w:bodyDiv w:val="1"/>
      <w:marLeft w:val="0"/>
      <w:marRight w:val="0"/>
      <w:marTop w:val="0"/>
      <w:marBottom w:val="0"/>
      <w:divBdr>
        <w:top w:val="none" w:sz="0" w:space="0" w:color="auto"/>
        <w:left w:val="none" w:sz="0" w:space="0" w:color="auto"/>
        <w:bottom w:val="none" w:sz="0" w:space="0" w:color="auto"/>
        <w:right w:val="none" w:sz="0" w:space="0" w:color="auto"/>
      </w:divBdr>
    </w:div>
    <w:div w:id="2105297480">
      <w:bodyDiv w:val="1"/>
      <w:marLeft w:val="0"/>
      <w:marRight w:val="0"/>
      <w:marTop w:val="0"/>
      <w:marBottom w:val="0"/>
      <w:divBdr>
        <w:top w:val="none" w:sz="0" w:space="0" w:color="auto"/>
        <w:left w:val="none" w:sz="0" w:space="0" w:color="auto"/>
        <w:bottom w:val="none" w:sz="0" w:space="0" w:color="auto"/>
        <w:right w:val="none" w:sz="0" w:space="0" w:color="auto"/>
      </w:divBdr>
    </w:div>
    <w:div w:id="2113888884">
      <w:bodyDiv w:val="1"/>
      <w:marLeft w:val="0"/>
      <w:marRight w:val="0"/>
      <w:marTop w:val="0"/>
      <w:marBottom w:val="0"/>
      <w:divBdr>
        <w:top w:val="none" w:sz="0" w:space="0" w:color="auto"/>
        <w:left w:val="none" w:sz="0" w:space="0" w:color="auto"/>
        <w:bottom w:val="none" w:sz="0" w:space="0" w:color="auto"/>
        <w:right w:val="none" w:sz="0" w:space="0" w:color="auto"/>
      </w:divBdr>
    </w:div>
    <w:div w:id="21191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187D.0D0E8B60" TargetMode="External"/><Relationship Id="rId13" Type="http://schemas.openxmlformats.org/officeDocument/2006/relationships/image" Target="media/image5.png"/><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file:///\\NSomerset.xswhealth.nhs.uk\ccg\Directorate\MH,%20PD,%20D&amp;A\2014-15\Crisis%20Care%20Concordat\Declaration\No%20AttachNam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hyperlink" Target="http://www.swast.nhs.uk/" TargetMode="External"/><Relationship Id="rId14" Type="http://schemas.openxmlformats.org/officeDocument/2006/relationships/image" Target="cid:image001.png@01D019D6.A9DB464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5B20-F768-4410-A430-923DC575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NHS North Somerset</Company>
  <LinksUpToDate>false</LinksUpToDate>
  <CharactersWithSpaces>21056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 Angela (North Somerset CCG)</dc:creator>
  <cp:lastModifiedBy>Moya Lenaghan</cp:lastModifiedBy>
  <cp:revision>3</cp:revision>
  <dcterms:created xsi:type="dcterms:W3CDTF">2015-11-12T15:37:00Z</dcterms:created>
  <dcterms:modified xsi:type="dcterms:W3CDTF">2015-11-12T15:37:00Z</dcterms:modified>
</cp:coreProperties>
</file>