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DC9" w:rsidRPr="00C10671" w:rsidRDefault="00647132" w:rsidP="00D56727">
      <w:pPr>
        <w:spacing w:after="0" w:line="240" w:lineRule="auto"/>
        <w:ind w:left="357"/>
        <w:jc w:val="center"/>
        <w:rPr>
          <w:rFonts w:cs="Arial"/>
          <w:b/>
          <w:bCs/>
          <w:sz w:val="24"/>
          <w:szCs w:val="24"/>
        </w:rPr>
      </w:pPr>
      <w:bookmarkStart w:id="0" w:name="_GoBack"/>
      <w:bookmarkEnd w:id="0"/>
      <w:r w:rsidRPr="00C10671">
        <w:rPr>
          <w:rFonts w:cs="Arial"/>
          <w:b/>
          <w:bCs/>
          <w:sz w:val="24"/>
          <w:szCs w:val="24"/>
        </w:rPr>
        <w:t>Knowsley/St Helens footprint - Mental Health</w:t>
      </w:r>
      <w:r w:rsidR="00EB111F" w:rsidRPr="00C10671">
        <w:rPr>
          <w:rFonts w:cs="Arial"/>
          <w:b/>
          <w:bCs/>
          <w:sz w:val="24"/>
          <w:szCs w:val="24"/>
        </w:rPr>
        <w:t xml:space="preserve"> Crisis Concordat Action Plan V2.0</w:t>
      </w:r>
      <w:r w:rsidR="008874B6">
        <w:rPr>
          <w:rFonts w:cs="Arial"/>
          <w:b/>
          <w:bCs/>
          <w:sz w:val="24"/>
          <w:szCs w:val="24"/>
        </w:rPr>
        <w:t>2</w:t>
      </w:r>
      <w:r w:rsidRPr="00C10671">
        <w:rPr>
          <w:rFonts w:cs="Arial"/>
          <w:b/>
          <w:bCs/>
          <w:sz w:val="24"/>
          <w:szCs w:val="24"/>
        </w:rPr>
        <w:t xml:space="preserve"> </w:t>
      </w:r>
      <w:r w:rsidR="00D56727" w:rsidRPr="00C10671">
        <w:rPr>
          <w:rFonts w:cs="Arial"/>
          <w:b/>
          <w:bCs/>
          <w:sz w:val="24"/>
          <w:szCs w:val="24"/>
        </w:rPr>
        <w:t xml:space="preserve">  </w:t>
      </w:r>
      <w:r w:rsidR="00611636" w:rsidRPr="00C10671">
        <w:rPr>
          <w:rFonts w:cs="Arial"/>
          <w:b/>
          <w:bCs/>
          <w:sz w:val="24"/>
          <w:szCs w:val="24"/>
        </w:rPr>
        <w:t xml:space="preserve">October </w:t>
      </w:r>
      <w:r w:rsidR="00DE707C">
        <w:rPr>
          <w:rFonts w:cs="Arial"/>
          <w:b/>
          <w:bCs/>
          <w:sz w:val="24"/>
          <w:szCs w:val="24"/>
        </w:rPr>
        <w:t>2</w:t>
      </w:r>
      <w:r w:rsidR="00EB111F" w:rsidRPr="00C10671">
        <w:rPr>
          <w:rFonts w:cs="Arial"/>
          <w:b/>
          <w:bCs/>
          <w:sz w:val="24"/>
          <w:szCs w:val="24"/>
        </w:rPr>
        <w:t>3</w:t>
      </w:r>
      <w:r w:rsidR="00DE707C">
        <w:rPr>
          <w:rFonts w:cs="Arial"/>
          <w:b/>
          <w:bCs/>
          <w:sz w:val="24"/>
          <w:szCs w:val="24"/>
        </w:rPr>
        <w:t>rd</w:t>
      </w:r>
      <w:r w:rsidRPr="00C10671">
        <w:rPr>
          <w:rFonts w:cs="Arial"/>
          <w:b/>
          <w:bCs/>
          <w:sz w:val="24"/>
          <w:szCs w:val="24"/>
        </w:rPr>
        <w:t xml:space="preserve"> 2015</w:t>
      </w:r>
    </w:p>
    <w:p w:rsidR="00647132" w:rsidRPr="00C10671" w:rsidRDefault="00647132" w:rsidP="00D56727">
      <w:pPr>
        <w:spacing w:after="0" w:line="240" w:lineRule="auto"/>
        <w:ind w:left="357"/>
        <w:jc w:val="center"/>
        <w:rPr>
          <w:rFonts w:cs="Arial"/>
          <w:b/>
          <w:bCs/>
          <w:sz w:val="24"/>
          <w:szCs w:val="24"/>
        </w:rPr>
      </w:pPr>
    </w:p>
    <w:tbl>
      <w:tblPr>
        <w:tblStyle w:val="TableGrid"/>
        <w:tblW w:w="1587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877"/>
      </w:tblGrid>
      <w:tr w:rsidR="00640F8A" w:rsidRPr="00C10671" w:rsidTr="006E028C">
        <w:tc>
          <w:tcPr>
            <w:tcW w:w="15877" w:type="dxa"/>
            <w:shd w:val="clear" w:color="auto" w:fill="244061" w:themeFill="accent1" w:themeFillShade="80"/>
          </w:tcPr>
          <w:p w:rsidR="00640F8A" w:rsidRPr="00C10671" w:rsidRDefault="00403D8B" w:rsidP="007D2B46">
            <w:pPr>
              <w:jc w:val="both"/>
              <w:rPr>
                <w:rFonts w:cs="Arial"/>
                <w:b/>
                <w:sz w:val="28"/>
                <w:szCs w:val="28"/>
              </w:rPr>
            </w:pPr>
            <w:r w:rsidRPr="00C10671">
              <w:rPr>
                <w:rFonts w:cs="Arial"/>
                <w:b/>
                <w:sz w:val="28"/>
                <w:szCs w:val="28"/>
              </w:rPr>
              <w:t xml:space="preserve">1. </w:t>
            </w:r>
            <w:r w:rsidR="00556D6E" w:rsidRPr="00C10671">
              <w:rPr>
                <w:rFonts w:cs="Arial"/>
                <w:b/>
                <w:sz w:val="28"/>
                <w:szCs w:val="28"/>
              </w:rPr>
              <w:t>Partnerships to help develop and strengthen crisis care services</w:t>
            </w:r>
          </w:p>
        </w:tc>
      </w:tr>
      <w:tr w:rsidR="00556D6E" w:rsidRPr="00C10671" w:rsidTr="006E028C">
        <w:tc>
          <w:tcPr>
            <w:tcW w:w="15877" w:type="dxa"/>
            <w:shd w:val="clear" w:color="auto" w:fill="BFDEE1" w:themeFill="background2" w:themeFillTint="66"/>
          </w:tcPr>
          <w:p w:rsidR="00556D6E" w:rsidRDefault="00556D6E" w:rsidP="007D2B46">
            <w:pPr>
              <w:jc w:val="both"/>
              <w:rPr>
                <w:rFonts w:cs="Arial"/>
                <w:b/>
                <w:sz w:val="24"/>
                <w:szCs w:val="24"/>
              </w:rPr>
            </w:pPr>
            <w:r w:rsidRPr="00C10671">
              <w:rPr>
                <w:rFonts w:cs="Arial"/>
                <w:b/>
                <w:sz w:val="24"/>
                <w:szCs w:val="24"/>
              </w:rPr>
              <w:t xml:space="preserve">1a. </w:t>
            </w:r>
            <w:r w:rsidR="007D2B46">
              <w:rPr>
                <w:rFonts w:cs="Arial"/>
                <w:b/>
                <w:sz w:val="24"/>
                <w:szCs w:val="24"/>
              </w:rPr>
              <w:t xml:space="preserve">Building and </w:t>
            </w:r>
            <w:r w:rsidR="00EA6A41" w:rsidRPr="00C10671">
              <w:rPr>
                <w:rFonts w:cs="Arial"/>
                <w:b/>
                <w:sz w:val="24"/>
                <w:szCs w:val="24"/>
              </w:rPr>
              <w:t>Strengthening</w:t>
            </w:r>
            <w:r w:rsidRPr="00C10671">
              <w:rPr>
                <w:rFonts w:cs="Arial"/>
                <w:b/>
                <w:sz w:val="24"/>
                <w:szCs w:val="24"/>
              </w:rPr>
              <w:t xml:space="preserve"> </w:t>
            </w:r>
            <w:r w:rsidR="00EA6A41" w:rsidRPr="00C10671">
              <w:rPr>
                <w:rFonts w:cs="Arial"/>
                <w:b/>
                <w:sz w:val="24"/>
                <w:szCs w:val="24"/>
              </w:rPr>
              <w:t xml:space="preserve">partnership working </w:t>
            </w:r>
            <w:r w:rsidRPr="00C10671">
              <w:rPr>
                <w:rFonts w:cs="Arial"/>
                <w:b/>
                <w:sz w:val="24"/>
                <w:szCs w:val="24"/>
              </w:rPr>
              <w:t xml:space="preserve"> across relevant agencies </w:t>
            </w:r>
            <w:r w:rsidR="00EA6A41" w:rsidRPr="00C10671">
              <w:rPr>
                <w:rFonts w:cs="Arial"/>
                <w:b/>
                <w:sz w:val="24"/>
                <w:szCs w:val="24"/>
              </w:rPr>
              <w:t xml:space="preserve">within </w:t>
            </w:r>
            <w:r w:rsidR="007D2B46">
              <w:rPr>
                <w:rFonts w:cs="Arial"/>
                <w:b/>
                <w:sz w:val="24"/>
                <w:szCs w:val="24"/>
              </w:rPr>
              <w:t>Knowsley and St.Helens</w:t>
            </w:r>
            <w:r w:rsidR="00EA6A41" w:rsidRPr="00C10671">
              <w:rPr>
                <w:rFonts w:cs="Arial"/>
                <w:b/>
                <w:sz w:val="24"/>
                <w:szCs w:val="24"/>
              </w:rPr>
              <w:t xml:space="preserve"> footprint area</w:t>
            </w:r>
          </w:p>
          <w:p w:rsidR="006E028C" w:rsidRPr="00C10671" w:rsidRDefault="006E028C" w:rsidP="007D2B46">
            <w:pPr>
              <w:jc w:val="both"/>
              <w:rPr>
                <w:rFonts w:cs="Arial"/>
                <w:b/>
                <w:sz w:val="28"/>
                <w:szCs w:val="28"/>
              </w:rPr>
            </w:pPr>
          </w:p>
        </w:tc>
      </w:tr>
      <w:tr w:rsidR="00556D6E" w:rsidRPr="00C10671" w:rsidTr="006E028C">
        <w:tc>
          <w:tcPr>
            <w:tcW w:w="15877" w:type="dxa"/>
            <w:shd w:val="clear" w:color="auto" w:fill="244061" w:themeFill="accent1" w:themeFillShade="80"/>
          </w:tcPr>
          <w:p w:rsidR="00556D6E" w:rsidRPr="00C10671" w:rsidRDefault="00403D8B" w:rsidP="00403D8B">
            <w:pPr>
              <w:jc w:val="both"/>
              <w:rPr>
                <w:rFonts w:cs="Arial"/>
                <w:b/>
                <w:sz w:val="28"/>
                <w:szCs w:val="28"/>
              </w:rPr>
            </w:pPr>
            <w:r w:rsidRPr="00C10671">
              <w:rPr>
                <w:rFonts w:cs="Arial"/>
                <w:b/>
                <w:sz w:val="28"/>
                <w:szCs w:val="28"/>
              </w:rPr>
              <w:t xml:space="preserve">2. </w:t>
            </w:r>
            <w:r w:rsidR="000813C8" w:rsidRPr="00C10671">
              <w:rPr>
                <w:rFonts w:cs="Arial"/>
                <w:b/>
                <w:sz w:val="28"/>
                <w:szCs w:val="28"/>
              </w:rPr>
              <w:t>Commissioning to allow earlier intervention and responsive crisis services</w:t>
            </w:r>
          </w:p>
        </w:tc>
      </w:tr>
      <w:tr w:rsidR="00640F8A" w:rsidRPr="00C10671" w:rsidTr="006E028C">
        <w:tc>
          <w:tcPr>
            <w:tcW w:w="15877" w:type="dxa"/>
            <w:shd w:val="clear" w:color="auto" w:fill="BFDEE1" w:themeFill="background2" w:themeFillTint="66"/>
          </w:tcPr>
          <w:p w:rsidR="00640F8A" w:rsidRDefault="00556D6E" w:rsidP="000813C8">
            <w:pPr>
              <w:rPr>
                <w:rFonts w:cs="Arial"/>
                <w:b/>
                <w:sz w:val="24"/>
                <w:szCs w:val="24"/>
              </w:rPr>
            </w:pPr>
            <w:r w:rsidRPr="00C10671">
              <w:rPr>
                <w:rFonts w:cs="Arial"/>
                <w:b/>
                <w:sz w:val="24"/>
                <w:szCs w:val="24"/>
              </w:rPr>
              <w:t>2</w:t>
            </w:r>
            <w:r w:rsidR="000813C8" w:rsidRPr="00C10671">
              <w:rPr>
                <w:rFonts w:cs="Arial"/>
                <w:b/>
                <w:sz w:val="24"/>
                <w:szCs w:val="24"/>
              </w:rPr>
              <w:t>a</w:t>
            </w:r>
            <w:r w:rsidR="00640F8A" w:rsidRPr="00C10671">
              <w:rPr>
                <w:rFonts w:cs="Arial"/>
                <w:b/>
                <w:sz w:val="24"/>
                <w:szCs w:val="24"/>
              </w:rPr>
              <w:t>. Matching local need with services</w:t>
            </w:r>
          </w:p>
          <w:p w:rsidR="006E028C" w:rsidRPr="00C10671" w:rsidRDefault="006E028C" w:rsidP="000813C8">
            <w:pPr>
              <w:rPr>
                <w:rFonts w:cs="Arial"/>
                <w:b/>
                <w:sz w:val="24"/>
                <w:szCs w:val="24"/>
              </w:rPr>
            </w:pPr>
          </w:p>
        </w:tc>
      </w:tr>
      <w:tr w:rsidR="00640F8A" w:rsidRPr="00C10671" w:rsidTr="006E028C">
        <w:tc>
          <w:tcPr>
            <w:tcW w:w="15877" w:type="dxa"/>
            <w:shd w:val="clear" w:color="auto" w:fill="244061" w:themeFill="accent1" w:themeFillShade="80"/>
          </w:tcPr>
          <w:p w:rsidR="00640F8A" w:rsidRPr="00C10671" w:rsidRDefault="00403D8B" w:rsidP="00640F8A">
            <w:pPr>
              <w:tabs>
                <w:tab w:val="left" w:pos="2304"/>
                <w:tab w:val="center" w:pos="7192"/>
              </w:tabs>
              <w:rPr>
                <w:rFonts w:cs="Arial"/>
                <w:b/>
                <w:bCs/>
                <w:sz w:val="20"/>
                <w:szCs w:val="20"/>
              </w:rPr>
            </w:pPr>
            <w:r w:rsidRPr="00C10671">
              <w:rPr>
                <w:rFonts w:cs="Arial"/>
                <w:b/>
                <w:bCs/>
                <w:sz w:val="28"/>
                <w:szCs w:val="28"/>
              </w:rPr>
              <w:t xml:space="preserve">3. </w:t>
            </w:r>
            <w:r w:rsidR="00640F8A" w:rsidRPr="00C10671">
              <w:rPr>
                <w:rFonts w:cs="Arial"/>
                <w:b/>
                <w:bCs/>
                <w:sz w:val="28"/>
                <w:szCs w:val="28"/>
              </w:rPr>
              <w:t>Access to support before crisis point</w:t>
            </w:r>
          </w:p>
        </w:tc>
      </w:tr>
      <w:tr w:rsidR="00640F8A" w:rsidRPr="00C10671" w:rsidTr="006E028C">
        <w:tc>
          <w:tcPr>
            <w:tcW w:w="15877" w:type="dxa"/>
            <w:shd w:val="clear" w:color="auto" w:fill="BFDEE1" w:themeFill="background2" w:themeFillTint="66"/>
          </w:tcPr>
          <w:p w:rsidR="00640F8A" w:rsidRDefault="00556D6E" w:rsidP="00640F8A">
            <w:pPr>
              <w:tabs>
                <w:tab w:val="left" w:pos="3536"/>
                <w:tab w:val="center" w:pos="7192"/>
              </w:tabs>
              <w:jc w:val="both"/>
              <w:rPr>
                <w:rFonts w:cs="Arial"/>
                <w:b/>
                <w:sz w:val="24"/>
                <w:szCs w:val="24"/>
              </w:rPr>
            </w:pPr>
            <w:r w:rsidRPr="00C10671">
              <w:rPr>
                <w:rFonts w:cs="Arial"/>
                <w:b/>
                <w:sz w:val="24"/>
                <w:szCs w:val="24"/>
              </w:rPr>
              <w:t>3</w:t>
            </w:r>
            <w:r w:rsidR="00640F8A" w:rsidRPr="00C10671">
              <w:rPr>
                <w:rFonts w:cs="Arial"/>
                <w:b/>
                <w:sz w:val="24"/>
                <w:szCs w:val="24"/>
              </w:rPr>
              <w:t>a. Improve access to support via primary care</w:t>
            </w:r>
          </w:p>
          <w:p w:rsidR="006E028C" w:rsidRDefault="006E028C" w:rsidP="00640F8A">
            <w:pPr>
              <w:tabs>
                <w:tab w:val="left" w:pos="3536"/>
                <w:tab w:val="center" w:pos="7192"/>
              </w:tabs>
              <w:jc w:val="both"/>
              <w:rPr>
                <w:rFonts w:cs="Arial"/>
                <w:b/>
                <w:sz w:val="24"/>
                <w:szCs w:val="24"/>
              </w:rPr>
            </w:pPr>
            <w:r>
              <w:rPr>
                <w:rFonts w:cs="Arial"/>
                <w:b/>
                <w:sz w:val="24"/>
                <w:szCs w:val="24"/>
              </w:rPr>
              <w:t>3b</w:t>
            </w:r>
            <w:r w:rsidRPr="00C10671">
              <w:rPr>
                <w:rFonts w:cs="Arial"/>
                <w:b/>
                <w:sz w:val="24"/>
                <w:szCs w:val="24"/>
              </w:rPr>
              <w:t>. Joint planning for prevention of crises</w:t>
            </w:r>
          </w:p>
          <w:p w:rsidR="006E028C" w:rsidRPr="00C10671" w:rsidRDefault="006E028C" w:rsidP="00640F8A">
            <w:pPr>
              <w:tabs>
                <w:tab w:val="left" w:pos="3536"/>
                <w:tab w:val="center" w:pos="7192"/>
              </w:tabs>
              <w:jc w:val="both"/>
              <w:rPr>
                <w:rFonts w:cs="Arial"/>
                <w:b/>
                <w:sz w:val="20"/>
                <w:szCs w:val="20"/>
              </w:rPr>
            </w:pPr>
          </w:p>
        </w:tc>
      </w:tr>
      <w:tr w:rsidR="00640F8A" w:rsidRPr="00C10671" w:rsidTr="006E028C">
        <w:tc>
          <w:tcPr>
            <w:tcW w:w="15877" w:type="dxa"/>
            <w:shd w:val="clear" w:color="auto" w:fill="244061" w:themeFill="accent1" w:themeFillShade="80"/>
          </w:tcPr>
          <w:p w:rsidR="00640F8A" w:rsidRPr="00C10671" w:rsidRDefault="00403D8B" w:rsidP="00640F8A">
            <w:pPr>
              <w:rPr>
                <w:rFonts w:cs="Arial"/>
                <w:b/>
                <w:bCs/>
                <w:sz w:val="28"/>
                <w:szCs w:val="28"/>
              </w:rPr>
            </w:pPr>
            <w:r w:rsidRPr="00C10671">
              <w:rPr>
                <w:rFonts w:cs="Arial"/>
                <w:b/>
                <w:bCs/>
                <w:sz w:val="28"/>
                <w:szCs w:val="28"/>
              </w:rPr>
              <w:t xml:space="preserve">4. </w:t>
            </w:r>
            <w:r w:rsidR="00640F8A" w:rsidRPr="00C10671">
              <w:rPr>
                <w:rFonts w:cs="Arial"/>
                <w:b/>
                <w:bCs/>
                <w:sz w:val="28"/>
                <w:szCs w:val="28"/>
              </w:rPr>
              <w:t>Urgent and Emergency Access to Crisis Care</w:t>
            </w:r>
          </w:p>
        </w:tc>
      </w:tr>
      <w:tr w:rsidR="00640F8A" w:rsidRPr="00C10671" w:rsidTr="006E028C">
        <w:tc>
          <w:tcPr>
            <w:tcW w:w="15877" w:type="dxa"/>
            <w:shd w:val="clear" w:color="auto" w:fill="BFDEE1" w:themeFill="background2" w:themeFillTint="66"/>
          </w:tcPr>
          <w:p w:rsidR="00640F8A" w:rsidRPr="00C10671" w:rsidRDefault="00556D6E" w:rsidP="00640F8A">
            <w:pPr>
              <w:rPr>
                <w:rFonts w:cs="Arial"/>
                <w:b/>
                <w:sz w:val="24"/>
                <w:szCs w:val="24"/>
              </w:rPr>
            </w:pPr>
            <w:r w:rsidRPr="00C10671">
              <w:rPr>
                <w:rFonts w:cs="Arial"/>
                <w:b/>
                <w:sz w:val="24"/>
                <w:szCs w:val="24"/>
              </w:rPr>
              <w:t>4</w:t>
            </w:r>
            <w:r w:rsidR="00640F8A" w:rsidRPr="00C10671">
              <w:rPr>
                <w:rFonts w:cs="Arial"/>
                <w:b/>
                <w:sz w:val="24"/>
                <w:szCs w:val="24"/>
              </w:rPr>
              <w:t>a. Improve NHS emergency response to mental health crisis</w:t>
            </w:r>
          </w:p>
        </w:tc>
      </w:tr>
      <w:tr w:rsidR="00640F8A" w:rsidRPr="00C10671" w:rsidTr="006E028C">
        <w:tc>
          <w:tcPr>
            <w:tcW w:w="15877" w:type="dxa"/>
            <w:shd w:val="clear" w:color="auto" w:fill="BFDEE1" w:themeFill="background2" w:themeFillTint="66"/>
          </w:tcPr>
          <w:p w:rsidR="00640F8A" w:rsidRPr="00C10671" w:rsidRDefault="00556D6E" w:rsidP="00640F8A">
            <w:pPr>
              <w:rPr>
                <w:rFonts w:cs="Arial"/>
                <w:b/>
                <w:sz w:val="20"/>
                <w:szCs w:val="20"/>
              </w:rPr>
            </w:pPr>
            <w:r w:rsidRPr="00C10671">
              <w:rPr>
                <w:rFonts w:cs="Arial"/>
                <w:b/>
                <w:sz w:val="24"/>
                <w:szCs w:val="24"/>
              </w:rPr>
              <w:t>4</w:t>
            </w:r>
            <w:r w:rsidR="00640F8A" w:rsidRPr="00C10671">
              <w:rPr>
                <w:rFonts w:cs="Arial"/>
                <w:b/>
                <w:sz w:val="24"/>
                <w:szCs w:val="24"/>
              </w:rPr>
              <w:t>b. Social services’ contribution to mental health crisis services</w:t>
            </w:r>
          </w:p>
        </w:tc>
      </w:tr>
      <w:tr w:rsidR="00640F8A" w:rsidRPr="00C10671" w:rsidTr="006E028C">
        <w:tc>
          <w:tcPr>
            <w:tcW w:w="15877" w:type="dxa"/>
            <w:shd w:val="clear" w:color="auto" w:fill="BFDEE1" w:themeFill="background2" w:themeFillTint="66"/>
          </w:tcPr>
          <w:p w:rsidR="00640F8A" w:rsidRPr="00C10671" w:rsidRDefault="00556D6E" w:rsidP="00640F8A">
            <w:pPr>
              <w:autoSpaceDE w:val="0"/>
              <w:autoSpaceDN w:val="0"/>
              <w:adjustRightInd w:val="0"/>
              <w:rPr>
                <w:rFonts w:cs="Arial"/>
                <w:b/>
                <w:sz w:val="24"/>
                <w:szCs w:val="24"/>
              </w:rPr>
            </w:pPr>
            <w:r w:rsidRPr="00C10671">
              <w:rPr>
                <w:rFonts w:cs="Arial"/>
                <w:b/>
                <w:sz w:val="24"/>
                <w:szCs w:val="24"/>
              </w:rPr>
              <w:t>4</w:t>
            </w:r>
            <w:r w:rsidR="00640F8A" w:rsidRPr="00C10671">
              <w:rPr>
                <w:rFonts w:cs="Arial"/>
                <w:b/>
                <w:sz w:val="24"/>
                <w:szCs w:val="24"/>
              </w:rPr>
              <w:t>c. Improved quality of response when people are detained under Section 135 and 136 of the Mental Health Act 1983</w:t>
            </w:r>
          </w:p>
        </w:tc>
      </w:tr>
      <w:tr w:rsidR="006E028C" w:rsidRPr="00C10671" w:rsidTr="006E028C">
        <w:tc>
          <w:tcPr>
            <w:tcW w:w="15877" w:type="dxa"/>
            <w:shd w:val="clear" w:color="auto" w:fill="BFDEE1" w:themeFill="background2" w:themeFillTint="66"/>
          </w:tcPr>
          <w:p w:rsidR="006E028C" w:rsidRPr="00C10671" w:rsidRDefault="006E028C" w:rsidP="006E028C">
            <w:pPr>
              <w:autoSpaceDE w:val="0"/>
              <w:autoSpaceDN w:val="0"/>
              <w:adjustRightInd w:val="0"/>
              <w:rPr>
                <w:rFonts w:cs="Arial"/>
                <w:b/>
                <w:sz w:val="24"/>
                <w:szCs w:val="24"/>
              </w:rPr>
            </w:pPr>
            <w:r>
              <w:rPr>
                <w:rFonts w:cs="Arial"/>
                <w:b/>
                <w:sz w:val="24"/>
                <w:szCs w:val="24"/>
              </w:rPr>
              <w:t>4</w:t>
            </w:r>
            <w:r w:rsidRPr="00C10671">
              <w:rPr>
                <w:rFonts w:cs="Arial"/>
                <w:b/>
                <w:sz w:val="24"/>
                <w:szCs w:val="24"/>
              </w:rPr>
              <w:t>. Review police use of places of safety under the Mental Health Act 1983 and results of local monitoring</w:t>
            </w:r>
          </w:p>
        </w:tc>
      </w:tr>
      <w:tr w:rsidR="00640F8A" w:rsidRPr="00C10671" w:rsidTr="006E028C">
        <w:tc>
          <w:tcPr>
            <w:tcW w:w="15877" w:type="dxa"/>
            <w:shd w:val="clear" w:color="auto" w:fill="BFDEE1" w:themeFill="background2" w:themeFillTint="66"/>
          </w:tcPr>
          <w:p w:rsidR="00640F8A" w:rsidRDefault="00556D6E" w:rsidP="007D2B46">
            <w:pPr>
              <w:autoSpaceDE w:val="0"/>
              <w:autoSpaceDN w:val="0"/>
              <w:adjustRightInd w:val="0"/>
              <w:rPr>
                <w:rFonts w:cs="Arial"/>
                <w:b/>
                <w:sz w:val="24"/>
                <w:szCs w:val="24"/>
              </w:rPr>
            </w:pPr>
            <w:r w:rsidRPr="00C10671">
              <w:rPr>
                <w:rFonts w:cs="Arial"/>
                <w:b/>
                <w:sz w:val="24"/>
                <w:szCs w:val="24"/>
              </w:rPr>
              <w:t>4</w:t>
            </w:r>
            <w:r w:rsidR="007D2B46">
              <w:rPr>
                <w:rFonts w:cs="Arial"/>
                <w:b/>
                <w:sz w:val="24"/>
                <w:szCs w:val="24"/>
              </w:rPr>
              <w:t>e</w:t>
            </w:r>
            <w:r w:rsidR="00640F8A" w:rsidRPr="00C10671">
              <w:rPr>
                <w:rFonts w:cs="Arial"/>
                <w:b/>
                <w:sz w:val="24"/>
                <w:szCs w:val="24"/>
              </w:rPr>
              <w:t>. Improved services for those with co-existing mental health and substance misuse issues</w:t>
            </w:r>
          </w:p>
          <w:p w:rsidR="00A93D63" w:rsidRPr="00C10671" w:rsidRDefault="00A93D63" w:rsidP="007D2B46">
            <w:pPr>
              <w:autoSpaceDE w:val="0"/>
              <w:autoSpaceDN w:val="0"/>
              <w:adjustRightInd w:val="0"/>
              <w:rPr>
                <w:rFonts w:cs="Arial"/>
                <w:b/>
                <w:sz w:val="24"/>
                <w:szCs w:val="24"/>
              </w:rPr>
            </w:pPr>
          </w:p>
        </w:tc>
      </w:tr>
      <w:tr w:rsidR="00640F8A" w:rsidRPr="00C10671" w:rsidTr="006E028C">
        <w:tc>
          <w:tcPr>
            <w:tcW w:w="15877" w:type="dxa"/>
            <w:shd w:val="clear" w:color="auto" w:fill="244061" w:themeFill="accent1" w:themeFillShade="80"/>
          </w:tcPr>
          <w:p w:rsidR="00640F8A" w:rsidRPr="00C10671" w:rsidRDefault="00403D8B" w:rsidP="00640F8A">
            <w:pPr>
              <w:autoSpaceDE w:val="0"/>
              <w:autoSpaceDN w:val="0"/>
              <w:adjustRightInd w:val="0"/>
              <w:rPr>
                <w:rFonts w:cs="Arial"/>
                <w:b/>
                <w:sz w:val="20"/>
                <w:szCs w:val="20"/>
              </w:rPr>
            </w:pPr>
            <w:r w:rsidRPr="00C10671">
              <w:rPr>
                <w:rFonts w:cs="Arial"/>
                <w:b/>
                <w:sz w:val="28"/>
                <w:szCs w:val="28"/>
              </w:rPr>
              <w:t xml:space="preserve">5. </w:t>
            </w:r>
            <w:r w:rsidR="00640F8A" w:rsidRPr="00C10671">
              <w:rPr>
                <w:rFonts w:cs="Arial"/>
                <w:b/>
                <w:sz w:val="28"/>
                <w:szCs w:val="28"/>
              </w:rPr>
              <w:t>Quality of treatment and care when in crisis</w:t>
            </w:r>
          </w:p>
        </w:tc>
      </w:tr>
      <w:tr w:rsidR="00640F8A" w:rsidRPr="00C10671" w:rsidTr="006E028C">
        <w:tc>
          <w:tcPr>
            <w:tcW w:w="15877" w:type="dxa"/>
            <w:shd w:val="clear" w:color="auto" w:fill="BFDEE1" w:themeFill="background2" w:themeFillTint="66"/>
          </w:tcPr>
          <w:p w:rsidR="00640F8A" w:rsidRDefault="00556D6E" w:rsidP="00D74004">
            <w:pPr>
              <w:tabs>
                <w:tab w:val="left" w:pos="4192"/>
                <w:tab w:val="center" w:pos="7189"/>
              </w:tabs>
              <w:jc w:val="both"/>
              <w:rPr>
                <w:rFonts w:cs="Arial"/>
                <w:b/>
                <w:sz w:val="24"/>
                <w:szCs w:val="24"/>
              </w:rPr>
            </w:pPr>
            <w:r w:rsidRPr="00C10671">
              <w:rPr>
                <w:rFonts w:cs="Arial"/>
                <w:b/>
                <w:sz w:val="24"/>
                <w:szCs w:val="24"/>
              </w:rPr>
              <w:t>5</w:t>
            </w:r>
            <w:r w:rsidR="00D74004">
              <w:rPr>
                <w:rFonts w:cs="Arial"/>
                <w:b/>
                <w:sz w:val="24"/>
                <w:szCs w:val="24"/>
              </w:rPr>
              <w:t>a</w:t>
            </w:r>
            <w:r w:rsidR="00640F8A" w:rsidRPr="00C10671">
              <w:rPr>
                <w:rFonts w:cs="Arial"/>
                <w:b/>
                <w:sz w:val="24"/>
                <w:szCs w:val="24"/>
              </w:rPr>
              <w:t>. Service User/Patient safety and safeguarding</w:t>
            </w:r>
          </w:p>
          <w:p w:rsidR="006E028C" w:rsidRDefault="00A93D63" w:rsidP="00D74004">
            <w:pPr>
              <w:tabs>
                <w:tab w:val="left" w:pos="4192"/>
                <w:tab w:val="center" w:pos="7189"/>
              </w:tabs>
              <w:jc w:val="both"/>
              <w:rPr>
                <w:rFonts w:cs="Arial"/>
                <w:b/>
                <w:sz w:val="24"/>
                <w:szCs w:val="24"/>
              </w:rPr>
            </w:pPr>
            <w:r w:rsidRPr="00C10671">
              <w:rPr>
                <w:rFonts w:cs="Arial"/>
                <w:b/>
                <w:sz w:val="24"/>
                <w:szCs w:val="24"/>
              </w:rPr>
              <w:t>5</w:t>
            </w:r>
            <w:r>
              <w:rPr>
                <w:rFonts w:cs="Arial"/>
                <w:b/>
                <w:sz w:val="24"/>
                <w:szCs w:val="24"/>
              </w:rPr>
              <w:t>b</w:t>
            </w:r>
            <w:r w:rsidRPr="00C10671">
              <w:rPr>
                <w:rFonts w:cs="Arial"/>
                <w:b/>
                <w:sz w:val="24"/>
                <w:szCs w:val="24"/>
              </w:rPr>
              <w:t xml:space="preserve">. </w:t>
            </w:r>
            <w:r>
              <w:rPr>
                <w:rFonts w:cs="Arial"/>
                <w:b/>
                <w:sz w:val="24"/>
                <w:szCs w:val="24"/>
              </w:rPr>
              <w:t>Understand patient</w:t>
            </w:r>
            <w:r w:rsidRPr="00C10671">
              <w:rPr>
                <w:rFonts w:cs="Arial"/>
                <w:b/>
                <w:sz w:val="24"/>
                <w:szCs w:val="24"/>
              </w:rPr>
              <w:t xml:space="preserve"> experience of mental health services</w:t>
            </w:r>
          </w:p>
          <w:p w:rsidR="00A93D63" w:rsidRPr="00C10671" w:rsidRDefault="00A93D63" w:rsidP="00D74004">
            <w:pPr>
              <w:tabs>
                <w:tab w:val="left" w:pos="4192"/>
                <w:tab w:val="center" w:pos="7189"/>
              </w:tabs>
              <w:jc w:val="both"/>
              <w:rPr>
                <w:rFonts w:cs="Arial"/>
                <w:sz w:val="24"/>
                <w:szCs w:val="24"/>
              </w:rPr>
            </w:pPr>
          </w:p>
        </w:tc>
      </w:tr>
      <w:tr w:rsidR="00403D8B" w:rsidRPr="00C10671" w:rsidTr="006E028C">
        <w:tc>
          <w:tcPr>
            <w:tcW w:w="15877" w:type="dxa"/>
            <w:shd w:val="clear" w:color="auto" w:fill="244061" w:themeFill="accent1" w:themeFillShade="80"/>
          </w:tcPr>
          <w:p w:rsidR="00403D8B" w:rsidRPr="00C10671" w:rsidRDefault="00A93D63" w:rsidP="00A93D63">
            <w:pPr>
              <w:tabs>
                <w:tab w:val="left" w:pos="4544"/>
                <w:tab w:val="center" w:pos="7189"/>
              </w:tabs>
              <w:rPr>
                <w:rFonts w:cs="Arial"/>
                <w:b/>
                <w:sz w:val="28"/>
                <w:szCs w:val="28"/>
              </w:rPr>
            </w:pPr>
            <w:r>
              <w:rPr>
                <w:rFonts w:cs="Arial"/>
                <w:b/>
                <w:sz w:val="28"/>
                <w:szCs w:val="28"/>
              </w:rPr>
              <w:t>6</w:t>
            </w:r>
            <w:r w:rsidR="00403D8B" w:rsidRPr="00C10671">
              <w:rPr>
                <w:rFonts w:cs="Arial"/>
                <w:b/>
                <w:sz w:val="28"/>
                <w:szCs w:val="28"/>
              </w:rPr>
              <w:t xml:space="preserve">. </w:t>
            </w:r>
            <w:r w:rsidR="00332D6B" w:rsidRPr="00C10671">
              <w:rPr>
                <w:rFonts w:cs="Arial"/>
                <w:b/>
                <w:sz w:val="28"/>
                <w:szCs w:val="28"/>
              </w:rPr>
              <w:t>Workforce</w:t>
            </w:r>
          </w:p>
        </w:tc>
      </w:tr>
      <w:tr w:rsidR="00403D8B" w:rsidRPr="00C10671" w:rsidTr="006E028C">
        <w:tc>
          <w:tcPr>
            <w:tcW w:w="15877" w:type="dxa"/>
            <w:shd w:val="clear" w:color="auto" w:fill="BFDEE1" w:themeFill="background2" w:themeFillTint="66"/>
          </w:tcPr>
          <w:p w:rsidR="00403D8B" w:rsidRDefault="00A93D63" w:rsidP="00640F8A">
            <w:pPr>
              <w:tabs>
                <w:tab w:val="left" w:pos="4544"/>
                <w:tab w:val="center" w:pos="7189"/>
              </w:tabs>
              <w:rPr>
                <w:rFonts w:cs="Arial"/>
                <w:b/>
                <w:sz w:val="24"/>
                <w:szCs w:val="24"/>
              </w:rPr>
            </w:pPr>
            <w:r>
              <w:rPr>
                <w:rFonts w:cs="Arial"/>
                <w:b/>
                <w:sz w:val="24"/>
                <w:szCs w:val="24"/>
              </w:rPr>
              <w:t>6</w:t>
            </w:r>
            <w:r w:rsidR="00403D8B" w:rsidRPr="00C10671">
              <w:rPr>
                <w:rFonts w:cs="Arial"/>
                <w:b/>
                <w:sz w:val="24"/>
                <w:szCs w:val="24"/>
              </w:rPr>
              <w:t xml:space="preserve">a. </w:t>
            </w:r>
            <w:r w:rsidR="00CF4324" w:rsidRPr="00C10671">
              <w:rPr>
                <w:rFonts w:cs="Arial"/>
                <w:b/>
                <w:sz w:val="24"/>
                <w:szCs w:val="24"/>
              </w:rPr>
              <w:t>Ensuring the right numbers of high quality staff</w:t>
            </w:r>
          </w:p>
          <w:p w:rsidR="006E028C" w:rsidRDefault="00A93D63" w:rsidP="00A93D63">
            <w:pPr>
              <w:tabs>
                <w:tab w:val="left" w:pos="4544"/>
                <w:tab w:val="center" w:pos="7189"/>
              </w:tabs>
              <w:rPr>
                <w:rFonts w:cs="Arial"/>
                <w:b/>
                <w:sz w:val="24"/>
                <w:szCs w:val="24"/>
              </w:rPr>
            </w:pPr>
            <w:r>
              <w:rPr>
                <w:rFonts w:cs="Arial"/>
                <w:b/>
                <w:sz w:val="24"/>
                <w:szCs w:val="24"/>
              </w:rPr>
              <w:t>6</w:t>
            </w:r>
            <w:r w:rsidRPr="00C10671">
              <w:rPr>
                <w:rFonts w:cs="Arial"/>
                <w:b/>
                <w:sz w:val="24"/>
                <w:szCs w:val="24"/>
              </w:rPr>
              <w:t>b. Staff safety</w:t>
            </w:r>
          </w:p>
          <w:p w:rsidR="00A93D63" w:rsidRPr="00C10671" w:rsidRDefault="00A93D63" w:rsidP="00A93D63">
            <w:pPr>
              <w:tabs>
                <w:tab w:val="left" w:pos="4544"/>
                <w:tab w:val="center" w:pos="7189"/>
              </w:tabs>
              <w:rPr>
                <w:rFonts w:cs="Arial"/>
                <w:b/>
                <w:sz w:val="24"/>
                <w:szCs w:val="24"/>
              </w:rPr>
            </w:pPr>
            <w:r>
              <w:rPr>
                <w:rFonts w:cs="Arial"/>
                <w:b/>
                <w:sz w:val="24"/>
                <w:szCs w:val="24"/>
              </w:rPr>
              <w:t>6c</w:t>
            </w:r>
            <w:r w:rsidRPr="00C10671">
              <w:rPr>
                <w:rFonts w:cs="Arial"/>
                <w:sz w:val="24"/>
                <w:szCs w:val="24"/>
              </w:rPr>
              <w:t xml:space="preserve">. </w:t>
            </w:r>
            <w:r w:rsidRPr="00C10671">
              <w:rPr>
                <w:rFonts w:cs="Arial"/>
                <w:sz w:val="24"/>
                <w:szCs w:val="24"/>
              </w:rPr>
              <w:br w:type="page"/>
            </w:r>
            <w:r w:rsidRPr="00C10671">
              <w:rPr>
                <w:rFonts w:cs="Arial"/>
                <w:b/>
                <w:sz w:val="24"/>
                <w:szCs w:val="24"/>
              </w:rPr>
              <w:t>Improved information and advice available to front line staff to enable better response to individuals</w:t>
            </w:r>
            <w:r>
              <w:rPr>
                <w:rFonts w:cs="Arial"/>
                <w:b/>
                <w:sz w:val="24"/>
                <w:szCs w:val="24"/>
              </w:rPr>
              <w:t xml:space="preserve"> in crisis</w:t>
            </w:r>
          </w:p>
        </w:tc>
      </w:tr>
    </w:tbl>
    <w:p w:rsidR="00640F8A" w:rsidRPr="00C10671" w:rsidRDefault="00640F8A" w:rsidP="00640F8A">
      <w:pPr>
        <w:spacing w:after="0" w:line="240" w:lineRule="auto"/>
        <w:textAlignment w:val="center"/>
        <w:rPr>
          <w:rFonts w:eastAsia="Times New Roman" w:cs="Arial"/>
          <w:sz w:val="20"/>
          <w:szCs w:val="20"/>
        </w:rPr>
      </w:pPr>
      <w:r w:rsidRPr="00C10671">
        <w:rPr>
          <w:rFonts w:eastAsia="Times New Roman" w:cs="Arial"/>
          <w:sz w:val="20"/>
          <w:szCs w:val="20"/>
        </w:rPr>
        <w:t> </w:t>
      </w:r>
    </w:p>
    <w:p w:rsidR="00E70BE5" w:rsidRPr="00C10671" w:rsidRDefault="00E70BE5">
      <w:pPr>
        <w:rPr>
          <w:rFonts w:eastAsia="Times New Roman" w:cs="Arial"/>
          <w:sz w:val="20"/>
          <w:szCs w:val="20"/>
        </w:rPr>
      </w:pPr>
      <w:r w:rsidRPr="00C10671">
        <w:rPr>
          <w:rFonts w:eastAsia="Times New Roman" w:cs="Arial"/>
          <w:sz w:val="20"/>
          <w:szCs w:val="20"/>
        </w:rPr>
        <w:br w:type="page"/>
      </w:r>
    </w:p>
    <w:p w:rsidR="00640F8A" w:rsidRPr="00C10671" w:rsidRDefault="00640F8A" w:rsidP="00640F8A">
      <w:pPr>
        <w:spacing w:after="0" w:line="240" w:lineRule="auto"/>
        <w:textAlignment w:val="center"/>
        <w:rPr>
          <w:rFonts w:eastAsia="Times New Roman" w:cs="Arial"/>
          <w:sz w:val="20"/>
          <w:szCs w:val="20"/>
        </w:rPr>
      </w:pPr>
    </w:p>
    <w:tbl>
      <w:tblPr>
        <w:tblStyle w:val="TableGrid"/>
        <w:tblW w:w="15877" w:type="dxa"/>
        <w:tblInd w:w="-34" w:type="dxa"/>
        <w:tblLayout w:type="fixed"/>
        <w:tblLook w:val="04A0" w:firstRow="1" w:lastRow="0" w:firstColumn="1" w:lastColumn="0" w:noHBand="0" w:noVBand="1"/>
      </w:tblPr>
      <w:tblGrid>
        <w:gridCol w:w="426"/>
        <w:gridCol w:w="142"/>
        <w:gridCol w:w="2551"/>
        <w:gridCol w:w="992"/>
        <w:gridCol w:w="1273"/>
        <w:gridCol w:w="5246"/>
        <w:gridCol w:w="711"/>
        <w:gridCol w:w="4536"/>
      </w:tblGrid>
      <w:tr w:rsidR="00EA6A41" w:rsidRPr="00C10671" w:rsidTr="00E70BE5">
        <w:tc>
          <w:tcPr>
            <w:tcW w:w="15877" w:type="dxa"/>
            <w:gridSpan w:val="8"/>
            <w:shd w:val="clear" w:color="auto" w:fill="244061" w:themeFill="accent1" w:themeFillShade="80"/>
          </w:tcPr>
          <w:p w:rsidR="00EA6A41" w:rsidRPr="00C10671" w:rsidRDefault="00C25534" w:rsidP="00F27D02">
            <w:pPr>
              <w:pStyle w:val="ListParagraph"/>
              <w:numPr>
                <w:ilvl w:val="0"/>
                <w:numId w:val="26"/>
              </w:numPr>
              <w:ind w:left="460" w:hanging="426"/>
              <w:jc w:val="both"/>
              <w:rPr>
                <w:rFonts w:cs="Arial"/>
                <w:b/>
                <w:sz w:val="28"/>
                <w:szCs w:val="28"/>
              </w:rPr>
            </w:pPr>
            <w:r w:rsidRPr="00C10671">
              <w:rPr>
                <w:rFonts w:cs="Arial"/>
                <w:b/>
                <w:sz w:val="28"/>
                <w:szCs w:val="28"/>
              </w:rPr>
              <w:t>Partnerships to help develop and strengthen crisis care services</w:t>
            </w:r>
          </w:p>
        </w:tc>
      </w:tr>
      <w:tr w:rsidR="00C10671" w:rsidRPr="00C10671" w:rsidTr="006E028C">
        <w:tc>
          <w:tcPr>
            <w:tcW w:w="568" w:type="dxa"/>
            <w:gridSpan w:val="2"/>
            <w:shd w:val="clear" w:color="auto" w:fill="4BACC6" w:themeFill="accent5"/>
          </w:tcPr>
          <w:p w:rsidR="00403D8B" w:rsidRPr="00C10671" w:rsidRDefault="006E028C" w:rsidP="00BD56EE">
            <w:pPr>
              <w:pStyle w:val="ListParagraph"/>
              <w:ind w:left="40"/>
              <w:rPr>
                <w:rFonts w:cs="Arial"/>
                <w:b/>
                <w:sz w:val="16"/>
                <w:szCs w:val="16"/>
              </w:rPr>
            </w:pPr>
            <w:r>
              <w:rPr>
                <w:rFonts w:cs="Arial"/>
                <w:b/>
                <w:sz w:val="16"/>
                <w:szCs w:val="16"/>
              </w:rPr>
              <w:t>No</w:t>
            </w:r>
          </w:p>
        </w:tc>
        <w:tc>
          <w:tcPr>
            <w:tcW w:w="2551" w:type="dxa"/>
            <w:shd w:val="clear" w:color="auto" w:fill="4BACC6" w:themeFill="accent5"/>
          </w:tcPr>
          <w:p w:rsidR="00403D8B" w:rsidRPr="00C10671" w:rsidRDefault="00403D8B" w:rsidP="00C25534">
            <w:pPr>
              <w:pStyle w:val="ListParagraph"/>
              <w:ind w:left="40"/>
              <w:jc w:val="center"/>
              <w:rPr>
                <w:rFonts w:cs="Arial"/>
                <w:b/>
                <w:sz w:val="20"/>
                <w:szCs w:val="20"/>
              </w:rPr>
            </w:pPr>
            <w:r w:rsidRPr="00C10671">
              <w:rPr>
                <w:rFonts w:cs="Arial"/>
                <w:b/>
                <w:sz w:val="20"/>
                <w:szCs w:val="20"/>
              </w:rPr>
              <w:t>Action</w:t>
            </w:r>
          </w:p>
        </w:tc>
        <w:tc>
          <w:tcPr>
            <w:tcW w:w="992" w:type="dxa"/>
            <w:shd w:val="clear" w:color="auto" w:fill="4BACC6" w:themeFill="accent5"/>
          </w:tcPr>
          <w:p w:rsidR="00403D8B" w:rsidRPr="00C10671" w:rsidRDefault="00403D8B" w:rsidP="00EA6A41">
            <w:pPr>
              <w:pStyle w:val="ListParagraph"/>
              <w:ind w:left="39"/>
              <w:jc w:val="both"/>
              <w:rPr>
                <w:rFonts w:cs="Arial"/>
                <w:b/>
                <w:sz w:val="16"/>
                <w:szCs w:val="16"/>
              </w:rPr>
            </w:pPr>
            <w:r w:rsidRPr="00C10671">
              <w:rPr>
                <w:rFonts w:cs="Arial"/>
                <w:b/>
                <w:sz w:val="16"/>
                <w:szCs w:val="16"/>
              </w:rPr>
              <w:t>Timescale</w:t>
            </w:r>
          </w:p>
        </w:tc>
        <w:tc>
          <w:tcPr>
            <w:tcW w:w="1273" w:type="dxa"/>
            <w:shd w:val="clear" w:color="auto" w:fill="4BACC6" w:themeFill="accent5"/>
          </w:tcPr>
          <w:p w:rsidR="00403D8B" w:rsidRPr="00C10671" w:rsidRDefault="00403D8B" w:rsidP="00C25534">
            <w:pPr>
              <w:pStyle w:val="ListParagraph"/>
              <w:ind w:left="0"/>
              <w:jc w:val="center"/>
              <w:rPr>
                <w:rFonts w:cs="Arial"/>
                <w:b/>
                <w:sz w:val="16"/>
                <w:szCs w:val="16"/>
              </w:rPr>
            </w:pPr>
            <w:r w:rsidRPr="00C10671">
              <w:rPr>
                <w:rFonts w:cs="Arial"/>
                <w:b/>
                <w:sz w:val="16"/>
                <w:szCs w:val="16"/>
              </w:rPr>
              <w:t>Led By</w:t>
            </w:r>
          </w:p>
        </w:tc>
        <w:tc>
          <w:tcPr>
            <w:tcW w:w="5246" w:type="dxa"/>
            <w:shd w:val="clear" w:color="auto" w:fill="4BACC6" w:themeFill="accent5"/>
          </w:tcPr>
          <w:p w:rsidR="00403D8B" w:rsidRPr="00C10671" w:rsidRDefault="00403D8B" w:rsidP="00C25534">
            <w:pPr>
              <w:pStyle w:val="ListParagraph"/>
              <w:ind w:left="-105"/>
              <w:jc w:val="center"/>
              <w:rPr>
                <w:rFonts w:cs="Arial"/>
                <w:b/>
                <w:sz w:val="20"/>
                <w:szCs w:val="20"/>
              </w:rPr>
            </w:pPr>
            <w:r w:rsidRPr="00C10671">
              <w:rPr>
                <w:rFonts w:cs="Arial"/>
                <w:b/>
                <w:sz w:val="20"/>
                <w:szCs w:val="20"/>
              </w:rPr>
              <w:t>Outcomes</w:t>
            </w:r>
          </w:p>
        </w:tc>
        <w:tc>
          <w:tcPr>
            <w:tcW w:w="711" w:type="dxa"/>
            <w:shd w:val="clear" w:color="auto" w:fill="4BACC6" w:themeFill="accent5"/>
          </w:tcPr>
          <w:p w:rsidR="00403D8B" w:rsidRPr="00C10671" w:rsidRDefault="00403D8B" w:rsidP="00C25534">
            <w:pPr>
              <w:pStyle w:val="ListParagraph"/>
              <w:ind w:left="0"/>
              <w:jc w:val="center"/>
              <w:rPr>
                <w:rFonts w:cs="Arial"/>
                <w:b/>
                <w:sz w:val="20"/>
                <w:szCs w:val="20"/>
              </w:rPr>
            </w:pPr>
            <w:r w:rsidRPr="00C10671">
              <w:rPr>
                <w:rFonts w:cs="Arial"/>
                <w:b/>
                <w:sz w:val="20"/>
                <w:szCs w:val="20"/>
              </w:rPr>
              <w:t>RAG</w:t>
            </w:r>
          </w:p>
        </w:tc>
        <w:tc>
          <w:tcPr>
            <w:tcW w:w="4536" w:type="dxa"/>
            <w:shd w:val="clear" w:color="auto" w:fill="4BACC6" w:themeFill="accent5"/>
          </w:tcPr>
          <w:p w:rsidR="00403D8B" w:rsidRPr="00C10671" w:rsidRDefault="00403D8B" w:rsidP="00C25534">
            <w:pPr>
              <w:pStyle w:val="ListParagraph"/>
              <w:ind w:left="33"/>
              <w:jc w:val="center"/>
              <w:rPr>
                <w:rFonts w:cs="Arial"/>
                <w:b/>
                <w:sz w:val="20"/>
                <w:szCs w:val="20"/>
              </w:rPr>
            </w:pPr>
            <w:r w:rsidRPr="00C10671">
              <w:rPr>
                <w:rFonts w:cs="Arial"/>
                <w:b/>
                <w:sz w:val="20"/>
                <w:szCs w:val="20"/>
              </w:rPr>
              <w:t>Progress</w:t>
            </w:r>
          </w:p>
        </w:tc>
      </w:tr>
      <w:tr w:rsidR="00EA6A41" w:rsidRPr="00C10671" w:rsidTr="00EA6A41">
        <w:tc>
          <w:tcPr>
            <w:tcW w:w="15877" w:type="dxa"/>
            <w:gridSpan w:val="8"/>
            <w:shd w:val="clear" w:color="auto" w:fill="BFDEE1" w:themeFill="background2" w:themeFillTint="66"/>
          </w:tcPr>
          <w:p w:rsidR="00EA6A41" w:rsidRPr="00C10671" w:rsidRDefault="00403D8B" w:rsidP="007D2B46">
            <w:pPr>
              <w:jc w:val="both"/>
              <w:rPr>
                <w:rFonts w:cs="Arial"/>
                <w:b/>
                <w:sz w:val="20"/>
                <w:szCs w:val="20"/>
              </w:rPr>
            </w:pPr>
            <w:r w:rsidRPr="00C10671">
              <w:rPr>
                <w:rFonts w:cs="Arial"/>
                <w:b/>
                <w:sz w:val="24"/>
                <w:szCs w:val="24"/>
              </w:rPr>
              <w:t xml:space="preserve">1a. </w:t>
            </w:r>
            <w:r w:rsidR="007D2B46">
              <w:rPr>
                <w:rFonts w:cs="Arial"/>
                <w:b/>
                <w:sz w:val="24"/>
                <w:szCs w:val="24"/>
              </w:rPr>
              <w:t xml:space="preserve">Building and </w:t>
            </w:r>
            <w:r w:rsidRPr="00C10671">
              <w:rPr>
                <w:rFonts w:cs="Arial"/>
                <w:b/>
                <w:sz w:val="24"/>
                <w:szCs w:val="24"/>
              </w:rPr>
              <w:t xml:space="preserve">Strengthening partnership working across relevant agencies within </w:t>
            </w:r>
            <w:r w:rsidR="007D2B46">
              <w:rPr>
                <w:rFonts w:cs="Arial"/>
                <w:b/>
                <w:sz w:val="24"/>
                <w:szCs w:val="24"/>
              </w:rPr>
              <w:t>Knowsley and St.Helens</w:t>
            </w:r>
            <w:r w:rsidRPr="00C10671">
              <w:rPr>
                <w:rFonts w:cs="Arial"/>
                <w:b/>
                <w:sz w:val="24"/>
                <w:szCs w:val="24"/>
              </w:rPr>
              <w:t xml:space="preserve"> footprint area</w:t>
            </w:r>
          </w:p>
        </w:tc>
      </w:tr>
      <w:tr w:rsidR="00C10671" w:rsidRPr="00C10671" w:rsidTr="00BD56EE">
        <w:tc>
          <w:tcPr>
            <w:tcW w:w="426" w:type="dxa"/>
            <w:shd w:val="clear" w:color="auto" w:fill="auto"/>
          </w:tcPr>
          <w:p w:rsidR="00403D8B" w:rsidRPr="00C10671" w:rsidRDefault="00BD56EE" w:rsidP="00403D8B">
            <w:pPr>
              <w:pStyle w:val="ListParagraph"/>
              <w:ind w:left="40"/>
              <w:jc w:val="both"/>
              <w:rPr>
                <w:rFonts w:cs="Arial"/>
                <w:b/>
                <w:sz w:val="20"/>
                <w:szCs w:val="20"/>
              </w:rPr>
            </w:pPr>
            <w:r>
              <w:rPr>
                <w:rFonts w:cs="Arial"/>
                <w:b/>
                <w:sz w:val="20"/>
                <w:szCs w:val="20"/>
              </w:rPr>
              <w:t>1</w:t>
            </w:r>
          </w:p>
        </w:tc>
        <w:tc>
          <w:tcPr>
            <w:tcW w:w="2693" w:type="dxa"/>
            <w:gridSpan w:val="2"/>
            <w:shd w:val="clear" w:color="auto" w:fill="auto"/>
          </w:tcPr>
          <w:p w:rsidR="00403D8B" w:rsidRPr="00C10671" w:rsidRDefault="00403D8B" w:rsidP="00403D8B">
            <w:pPr>
              <w:pStyle w:val="ListParagraph"/>
              <w:ind w:left="40"/>
              <w:jc w:val="both"/>
              <w:rPr>
                <w:rFonts w:cs="Arial"/>
                <w:b/>
                <w:sz w:val="18"/>
                <w:szCs w:val="18"/>
              </w:rPr>
            </w:pPr>
            <w:r w:rsidRPr="00C10671">
              <w:rPr>
                <w:rFonts w:cs="Arial"/>
                <w:bCs/>
                <w:sz w:val="18"/>
                <w:szCs w:val="18"/>
              </w:rPr>
              <w:t>Establish improvement collaborative (steering group) within the 5BP/St Helens/ Knowsley footprint with terms of reference and appropriate governance to share learning and transform services.</w:t>
            </w:r>
          </w:p>
        </w:tc>
        <w:tc>
          <w:tcPr>
            <w:tcW w:w="992" w:type="dxa"/>
            <w:shd w:val="clear" w:color="auto" w:fill="auto"/>
          </w:tcPr>
          <w:p w:rsidR="00403D8B" w:rsidRPr="00C10671" w:rsidRDefault="00403D8B" w:rsidP="00403D8B">
            <w:pPr>
              <w:pStyle w:val="ListParagraph"/>
              <w:ind w:left="39"/>
              <w:jc w:val="both"/>
              <w:rPr>
                <w:rFonts w:cs="Arial"/>
                <w:sz w:val="16"/>
                <w:szCs w:val="16"/>
              </w:rPr>
            </w:pPr>
            <w:r w:rsidRPr="00C10671">
              <w:rPr>
                <w:rFonts w:cs="Arial"/>
                <w:sz w:val="16"/>
                <w:szCs w:val="16"/>
              </w:rPr>
              <w:t>April 2015</w:t>
            </w:r>
          </w:p>
        </w:tc>
        <w:tc>
          <w:tcPr>
            <w:tcW w:w="1273" w:type="dxa"/>
            <w:shd w:val="clear" w:color="auto" w:fill="auto"/>
          </w:tcPr>
          <w:p w:rsidR="00403D8B" w:rsidRPr="00C10671" w:rsidRDefault="00403D8B" w:rsidP="00403D8B">
            <w:pPr>
              <w:pStyle w:val="ListParagraph"/>
              <w:ind w:left="39"/>
              <w:jc w:val="both"/>
              <w:rPr>
                <w:rFonts w:cs="Arial"/>
                <w:b/>
                <w:sz w:val="16"/>
                <w:szCs w:val="16"/>
              </w:rPr>
            </w:pPr>
            <w:r w:rsidRPr="00C10671">
              <w:rPr>
                <w:rFonts w:cs="Arial"/>
                <w:bCs/>
                <w:sz w:val="16"/>
                <w:szCs w:val="16"/>
              </w:rPr>
              <w:t>Tom Fairclough/ John Edwards</w:t>
            </w:r>
          </w:p>
        </w:tc>
        <w:tc>
          <w:tcPr>
            <w:tcW w:w="5246" w:type="dxa"/>
            <w:shd w:val="clear" w:color="auto" w:fill="auto"/>
          </w:tcPr>
          <w:p w:rsidR="00403D8B" w:rsidRPr="00C10671" w:rsidRDefault="00403D8B" w:rsidP="00F27D02">
            <w:pPr>
              <w:pStyle w:val="ListParagraph"/>
              <w:numPr>
                <w:ilvl w:val="0"/>
                <w:numId w:val="41"/>
              </w:numPr>
              <w:ind w:left="320" w:hanging="320"/>
              <w:jc w:val="both"/>
              <w:rPr>
                <w:rFonts w:cs="Arial"/>
                <w:bCs/>
                <w:sz w:val="18"/>
                <w:szCs w:val="18"/>
              </w:rPr>
            </w:pPr>
            <w:r w:rsidRPr="00C10671">
              <w:rPr>
                <w:rFonts w:cs="Arial"/>
                <w:bCs/>
                <w:sz w:val="18"/>
                <w:szCs w:val="18"/>
              </w:rPr>
              <w:t>As a means of sharing good practice and joint working to enable a consistent and equitable approach to crisis care across the Knowsley and St.Helens 5 Boroughs footprint</w:t>
            </w:r>
            <w:r w:rsidR="006F0963" w:rsidRPr="00C10671">
              <w:rPr>
                <w:rFonts w:cs="Arial"/>
                <w:bCs/>
                <w:sz w:val="18"/>
                <w:szCs w:val="18"/>
              </w:rPr>
              <w:t>.</w:t>
            </w:r>
          </w:p>
          <w:p w:rsidR="006F0963" w:rsidRPr="00C10671" w:rsidRDefault="006F0963" w:rsidP="00F27D02">
            <w:pPr>
              <w:pStyle w:val="ListParagraph"/>
              <w:numPr>
                <w:ilvl w:val="0"/>
                <w:numId w:val="41"/>
              </w:numPr>
              <w:ind w:left="320" w:hanging="320"/>
              <w:rPr>
                <w:rFonts w:cs="Arial"/>
                <w:bCs/>
                <w:sz w:val="18"/>
                <w:szCs w:val="18"/>
              </w:rPr>
            </w:pPr>
            <w:r w:rsidRPr="00C10671">
              <w:rPr>
                <w:rFonts w:cs="Arial"/>
                <w:bCs/>
                <w:sz w:val="18"/>
                <w:szCs w:val="18"/>
              </w:rPr>
              <w:t>Enhanced communication and relationships with Police, Social Services Departments and relevant third sector organisations</w:t>
            </w:r>
          </w:p>
          <w:p w:rsidR="006F0963" w:rsidRPr="00C10671" w:rsidRDefault="006F0963" w:rsidP="00F27D02">
            <w:pPr>
              <w:pStyle w:val="ListParagraph"/>
              <w:numPr>
                <w:ilvl w:val="0"/>
                <w:numId w:val="41"/>
              </w:numPr>
              <w:ind w:left="320" w:hanging="320"/>
              <w:jc w:val="both"/>
              <w:rPr>
                <w:rFonts w:cs="Arial"/>
                <w:b/>
                <w:sz w:val="18"/>
                <w:szCs w:val="18"/>
              </w:rPr>
            </w:pPr>
            <w:r w:rsidRPr="00C10671">
              <w:rPr>
                <w:rFonts w:cs="Arial"/>
                <w:bCs/>
                <w:sz w:val="18"/>
                <w:szCs w:val="18"/>
              </w:rPr>
              <w:t>Provide a cross borough forum to plan joint working and approaches</w:t>
            </w:r>
          </w:p>
        </w:tc>
        <w:tc>
          <w:tcPr>
            <w:tcW w:w="711" w:type="dxa"/>
            <w:shd w:val="clear" w:color="auto" w:fill="92D050"/>
          </w:tcPr>
          <w:p w:rsidR="00403D8B" w:rsidRPr="00C10671" w:rsidRDefault="00403D8B" w:rsidP="00403D8B">
            <w:pPr>
              <w:pStyle w:val="ListParagraph"/>
              <w:ind w:left="39"/>
              <w:jc w:val="both"/>
              <w:rPr>
                <w:rFonts w:cs="Arial"/>
                <w:b/>
                <w:sz w:val="20"/>
                <w:szCs w:val="20"/>
              </w:rPr>
            </w:pPr>
          </w:p>
        </w:tc>
        <w:tc>
          <w:tcPr>
            <w:tcW w:w="4536" w:type="dxa"/>
            <w:shd w:val="clear" w:color="auto" w:fill="auto"/>
          </w:tcPr>
          <w:p w:rsidR="00403D8B" w:rsidRPr="00C10671" w:rsidRDefault="00403D8B" w:rsidP="00F27D02">
            <w:pPr>
              <w:pStyle w:val="ListParagraph"/>
              <w:numPr>
                <w:ilvl w:val="0"/>
                <w:numId w:val="34"/>
              </w:numPr>
              <w:ind w:left="317" w:hanging="284"/>
              <w:jc w:val="both"/>
              <w:rPr>
                <w:rFonts w:cs="Arial"/>
                <w:b/>
                <w:sz w:val="18"/>
                <w:szCs w:val="18"/>
              </w:rPr>
            </w:pPr>
            <w:r w:rsidRPr="00C10671">
              <w:rPr>
                <w:rFonts w:cs="Arial"/>
                <w:bCs/>
                <w:sz w:val="18"/>
                <w:szCs w:val="18"/>
              </w:rPr>
              <w:t>Group established and meeting on a regular (monthly) basis</w:t>
            </w:r>
          </w:p>
          <w:p w:rsidR="006F0963" w:rsidRPr="005F300F" w:rsidRDefault="006F0963" w:rsidP="00F27D02">
            <w:pPr>
              <w:pStyle w:val="ListParagraph"/>
              <w:numPr>
                <w:ilvl w:val="0"/>
                <w:numId w:val="34"/>
              </w:numPr>
              <w:ind w:left="317" w:hanging="284"/>
              <w:rPr>
                <w:rFonts w:cs="Arial"/>
                <w:bCs/>
                <w:sz w:val="18"/>
                <w:szCs w:val="18"/>
              </w:rPr>
            </w:pPr>
            <w:r w:rsidRPr="00C10671">
              <w:rPr>
                <w:rFonts w:cs="Arial"/>
                <w:bCs/>
                <w:sz w:val="18"/>
                <w:szCs w:val="18"/>
              </w:rPr>
              <w:t>Establish a governance reporting framework within the Trust for Patients with Mental Health Needs (Dec 2015)</w:t>
            </w:r>
          </w:p>
          <w:p w:rsidR="006F0963" w:rsidRPr="005F300F" w:rsidRDefault="006F0963" w:rsidP="00F27D02">
            <w:pPr>
              <w:pStyle w:val="ListParagraph"/>
              <w:numPr>
                <w:ilvl w:val="0"/>
                <w:numId w:val="34"/>
              </w:numPr>
              <w:ind w:left="317" w:hanging="284"/>
              <w:rPr>
                <w:rFonts w:cs="Arial"/>
                <w:bCs/>
                <w:sz w:val="18"/>
                <w:szCs w:val="18"/>
              </w:rPr>
            </w:pPr>
            <w:r w:rsidRPr="005F300F">
              <w:rPr>
                <w:rFonts w:cs="Arial"/>
                <w:bCs/>
                <w:sz w:val="18"/>
                <w:szCs w:val="18"/>
              </w:rPr>
              <w:t>Compile inaugural  STHK Annual Report for Patients with Mental Health Needs 2014/15 for Nov 2015</w:t>
            </w:r>
          </w:p>
          <w:p w:rsidR="005F300F" w:rsidRPr="005F300F" w:rsidRDefault="005F300F" w:rsidP="00F27D02">
            <w:pPr>
              <w:pStyle w:val="ListParagraph"/>
              <w:numPr>
                <w:ilvl w:val="0"/>
                <w:numId w:val="34"/>
              </w:numPr>
              <w:ind w:left="317" w:hanging="284"/>
              <w:rPr>
                <w:rFonts w:cs="Arial"/>
                <w:bCs/>
                <w:sz w:val="18"/>
                <w:szCs w:val="18"/>
              </w:rPr>
            </w:pPr>
            <w:r w:rsidRPr="005F300F">
              <w:rPr>
                <w:rFonts w:cs="Arial"/>
                <w:bCs/>
                <w:sz w:val="18"/>
                <w:szCs w:val="18"/>
              </w:rPr>
              <w:t>STHK Terms of Reference of Mental Health Steering Group have been reviewed and membership extended (Sept 2015)</w:t>
            </w:r>
          </w:p>
          <w:p w:rsidR="006F0963" w:rsidRPr="00C10671" w:rsidRDefault="006F0963" w:rsidP="006F0963">
            <w:pPr>
              <w:pStyle w:val="ListParagraph"/>
              <w:ind w:left="33"/>
              <w:jc w:val="both"/>
              <w:rPr>
                <w:rFonts w:cs="Arial"/>
                <w:b/>
                <w:sz w:val="18"/>
                <w:szCs w:val="18"/>
              </w:rPr>
            </w:pPr>
          </w:p>
        </w:tc>
      </w:tr>
      <w:tr w:rsidR="00C10671" w:rsidRPr="00C10671" w:rsidTr="005F300F">
        <w:tc>
          <w:tcPr>
            <w:tcW w:w="426" w:type="dxa"/>
          </w:tcPr>
          <w:p w:rsidR="00243372" w:rsidRPr="00C10671" w:rsidRDefault="006F0963" w:rsidP="006F0963">
            <w:pPr>
              <w:jc w:val="center"/>
              <w:rPr>
                <w:rFonts w:cs="Arial"/>
                <w:bCs/>
                <w:sz w:val="20"/>
                <w:szCs w:val="20"/>
              </w:rPr>
            </w:pPr>
            <w:r w:rsidRPr="00C10671">
              <w:rPr>
                <w:rFonts w:cs="Arial"/>
                <w:bCs/>
                <w:sz w:val="20"/>
                <w:szCs w:val="20"/>
              </w:rPr>
              <w:t>2</w:t>
            </w:r>
          </w:p>
        </w:tc>
        <w:tc>
          <w:tcPr>
            <w:tcW w:w="2693" w:type="dxa"/>
            <w:gridSpan w:val="2"/>
          </w:tcPr>
          <w:p w:rsidR="00243372" w:rsidRPr="00C10671" w:rsidRDefault="00243372" w:rsidP="00243372">
            <w:pPr>
              <w:rPr>
                <w:rFonts w:cs="Arial"/>
                <w:bCs/>
                <w:sz w:val="18"/>
                <w:szCs w:val="18"/>
              </w:rPr>
            </w:pPr>
            <w:r w:rsidRPr="00C10671">
              <w:rPr>
                <w:rFonts w:cs="Arial"/>
                <w:bCs/>
                <w:sz w:val="18"/>
                <w:szCs w:val="18"/>
              </w:rPr>
              <w:t>Map current Partnership arrangements across the various localities identifying links and synergies (meetings, governance etc)</w:t>
            </w:r>
          </w:p>
        </w:tc>
        <w:tc>
          <w:tcPr>
            <w:tcW w:w="992" w:type="dxa"/>
          </w:tcPr>
          <w:p w:rsidR="00243372" w:rsidRPr="00C10671" w:rsidRDefault="00243372" w:rsidP="00243372">
            <w:pPr>
              <w:rPr>
                <w:rFonts w:cs="Arial"/>
                <w:bCs/>
                <w:sz w:val="16"/>
                <w:szCs w:val="16"/>
              </w:rPr>
            </w:pPr>
            <w:r w:rsidRPr="00C10671">
              <w:rPr>
                <w:rFonts w:cs="Arial"/>
                <w:bCs/>
                <w:sz w:val="16"/>
                <w:szCs w:val="16"/>
              </w:rPr>
              <w:t>April 2016</w:t>
            </w:r>
          </w:p>
        </w:tc>
        <w:tc>
          <w:tcPr>
            <w:tcW w:w="1273" w:type="dxa"/>
          </w:tcPr>
          <w:p w:rsidR="00243372" w:rsidRPr="00C10671" w:rsidRDefault="00243372" w:rsidP="00243372">
            <w:pPr>
              <w:rPr>
                <w:rFonts w:cs="Arial"/>
                <w:bCs/>
                <w:sz w:val="16"/>
                <w:szCs w:val="16"/>
              </w:rPr>
            </w:pPr>
            <w:r w:rsidRPr="00C10671">
              <w:rPr>
                <w:rFonts w:cs="Arial"/>
                <w:bCs/>
                <w:sz w:val="16"/>
                <w:szCs w:val="16"/>
              </w:rPr>
              <w:t>Improvement Team</w:t>
            </w:r>
          </w:p>
        </w:tc>
        <w:tc>
          <w:tcPr>
            <w:tcW w:w="5246" w:type="dxa"/>
          </w:tcPr>
          <w:p w:rsidR="00243372" w:rsidRPr="00C10671" w:rsidRDefault="00243372" w:rsidP="00F27D02">
            <w:pPr>
              <w:pStyle w:val="ListParagraph"/>
              <w:numPr>
                <w:ilvl w:val="0"/>
                <w:numId w:val="27"/>
              </w:numPr>
              <w:ind w:left="317" w:hanging="283"/>
              <w:rPr>
                <w:rFonts w:cs="Arial"/>
                <w:bCs/>
                <w:sz w:val="18"/>
                <w:szCs w:val="18"/>
              </w:rPr>
            </w:pPr>
            <w:r w:rsidRPr="00C10671">
              <w:rPr>
                <w:rFonts w:cs="Arial"/>
                <w:bCs/>
                <w:sz w:val="18"/>
                <w:szCs w:val="18"/>
              </w:rPr>
              <w:t>All signatory organisations will understand existing arrangements and can identify their role within them</w:t>
            </w:r>
          </w:p>
          <w:p w:rsidR="00243372" w:rsidRPr="00C10671" w:rsidRDefault="00243372" w:rsidP="00F27D02">
            <w:pPr>
              <w:pStyle w:val="ListParagraph"/>
              <w:numPr>
                <w:ilvl w:val="0"/>
                <w:numId w:val="27"/>
              </w:numPr>
              <w:ind w:left="317" w:hanging="283"/>
              <w:rPr>
                <w:rFonts w:cs="Arial"/>
                <w:bCs/>
                <w:sz w:val="18"/>
                <w:szCs w:val="18"/>
              </w:rPr>
            </w:pPr>
            <w:r w:rsidRPr="00C10671">
              <w:rPr>
                <w:rFonts w:cs="Arial"/>
                <w:bCs/>
                <w:sz w:val="18"/>
                <w:szCs w:val="18"/>
              </w:rPr>
              <w:t>Ensure that underrepresented groups – including younger people, older people are captured</w:t>
            </w:r>
          </w:p>
          <w:p w:rsidR="00243372" w:rsidRPr="00C10671" w:rsidRDefault="00243372" w:rsidP="00243372">
            <w:pPr>
              <w:pStyle w:val="ListParagraph"/>
              <w:ind w:left="317" w:hanging="283"/>
              <w:rPr>
                <w:rFonts w:cs="Arial"/>
                <w:bCs/>
                <w:sz w:val="18"/>
                <w:szCs w:val="18"/>
              </w:rPr>
            </w:pPr>
          </w:p>
        </w:tc>
        <w:tc>
          <w:tcPr>
            <w:tcW w:w="711" w:type="dxa"/>
            <w:shd w:val="clear" w:color="auto" w:fill="FFC000"/>
          </w:tcPr>
          <w:p w:rsidR="00243372" w:rsidRPr="00C10671" w:rsidRDefault="00243372" w:rsidP="00243372">
            <w:pPr>
              <w:pStyle w:val="ListParagraph"/>
              <w:ind w:left="317"/>
              <w:rPr>
                <w:rFonts w:cs="Arial"/>
                <w:bCs/>
                <w:sz w:val="20"/>
                <w:szCs w:val="20"/>
              </w:rPr>
            </w:pPr>
          </w:p>
        </w:tc>
        <w:tc>
          <w:tcPr>
            <w:tcW w:w="4536" w:type="dxa"/>
          </w:tcPr>
          <w:p w:rsidR="00243372" w:rsidRPr="00C10671" w:rsidRDefault="00243372" w:rsidP="00F27D02">
            <w:pPr>
              <w:pStyle w:val="ListParagraph"/>
              <w:numPr>
                <w:ilvl w:val="0"/>
                <w:numId w:val="27"/>
              </w:numPr>
              <w:ind w:left="317" w:hanging="283"/>
              <w:rPr>
                <w:rFonts w:cs="Arial"/>
                <w:bCs/>
                <w:sz w:val="18"/>
                <w:szCs w:val="18"/>
              </w:rPr>
            </w:pPr>
            <w:r w:rsidRPr="00C10671">
              <w:rPr>
                <w:rFonts w:cs="Arial"/>
                <w:bCs/>
                <w:sz w:val="18"/>
                <w:szCs w:val="18"/>
              </w:rPr>
              <w:t>Current work with 5BPFT to map strategic and operational meetings (July 2015 Winwick Leisure Centre)</w:t>
            </w:r>
          </w:p>
        </w:tc>
      </w:tr>
      <w:tr w:rsidR="00C10671" w:rsidRPr="00C10671" w:rsidTr="005F300F">
        <w:tc>
          <w:tcPr>
            <w:tcW w:w="426" w:type="dxa"/>
          </w:tcPr>
          <w:p w:rsidR="00243372" w:rsidRPr="00C10671" w:rsidRDefault="006F0963" w:rsidP="006F0963">
            <w:pPr>
              <w:jc w:val="center"/>
              <w:rPr>
                <w:rFonts w:cs="Arial"/>
                <w:bCs/>
                <w:sz w:val="20"/>
                <w:szCs w:val="20"/>
              </w:rPr>
            </w:pPr>
            <w:r w:rsidRPr="00C10671">
              <w:rPr>
                <w:rFonts w:cs="Arial"/>
                <w:bCs/>
                <w:sz w:val="20"/>
                <w:szCs w:val="20"/>
              </w:rPr>
              <w:t>3</w:t>
            </w:r>
          </w:p>
        </w:tc>
        <w:tc>
          <w:tcPr>
            <w:tcW w:w="2693" w:type="dxa"/>
            <w:gridSpan w:val="2"/>
          </w:tcPr>
          <w:p w:rsidR="00243372" w:rsidRPr="00C10671" w:rsidRDefault="00243372" w:rsidP="00243372">
            <w:pPr>
              <w:rPr>
                <w:rFonts w:cs="Arial"/>
                <w:bCs/>
                <w:sz w:val="18"/>
                <w:szCs w:val="18"/>
              </w:rPr>
            </w:pPr>
            <w:r w:rsidRPr="00C10671">
              <w:rPr>
                <w:rFonts w:cs="Arial"/>
                <w:bCs/>
                <w:sz w:val="18"/>
                <w:szCs w:val="18"/>
              </w:rPr>
              <w:t>Develop partnership arrangements with key partners - CAMHS, NWAS and Primary Care (Not limited to these organisations)</w:t>
            </w:r>
          </w:p>
          <w:p w:rsidR="00243372" w:rsidRPr="00C10671" w:rsidRDefault="00243372" w:rsidP="00243372">
            <w:pPr>
              <w:rPr>
                <w:rFonts w:cs="Arial"/>
                <w:bCs/>
                <w:sz w:val="18"/>
                <w:szCs w:val="18"/>
              </w:rPr>
            </w:pPr>
          </w:p>
        </w:tc>
        <w:tc>
          <w:tcPr>
            <w:tcW w:w="992" w:type="dxa"/>
          </w:tcPr>
          <w:p w:rsidR="00243372" w:rsidRPr="00C10671" w:rsidRDefault="00243372" w:rsidP="00243372">
            <w:pPr>
              <w:rPr>
                <w:rFonts w:cs="Arial"/>
                <w:bCs/>
                <w:sz w:val="16"/>
                <w:szCs w:val="16"/>
              </w:rPr>
            </w:pPr>
            <w:r w:rsidRPr="00C10671">
              <w:rPr>
                <w:rFonts w:cs="Arial"/>
                <w:bCs/>
                <w:sz w:val="16"/>
                <w:szCs w:val="16"/>
              </w:rPr>
              <w:t>October 2015</w:t>
            </w:r>
          </w:p>
        </w:tc>
        <w:tc>
          <w:tcPr>
            <w:tcW w:w="1273" w:type="dxa"/>
          </w:tcPr>
          <w:p w:rsidR="00243372" w:rsidRPr="00C10671" w:rsidRDefault="00243372" w:rsidP="00243372">
            <w:pPr>
              <w:rPr>
                <w:rFonts w:cs="Arial"/>
                <w:bCs/>
                <w:sz w:val="16"/>
                <w:szCs w:val="16"/>
              </w:rPr>
            </w:pPr>
            <w:r w:rsidRPr="00C10671">
              <w:rPr>
                <w:rFonts w:cs="Arial"/>
                <w:bCs/>
                <w:sz w:val="16"/>
                <w:szCs w:val="16"/>
              </w:rPr>
              <w:t>Tom Fairclough/ John Edwards</w:t>
            </w:r>
          </w:p>
        </w:tc>
        <w:tc>
          <w:tcPr>
            <w:tcW w:w="5246" w:type="dxa"/>
          </w:tcPr>
          <w:p w:rsidR="00243372" w:rsidRPr="00C10671" w:rsidRDefault="00243372" w:rsidP="00F27D02">
            <w:pPr>
              <w:pStyle w:val="ListParagraph"/>
              <w:numPr>
                <w:ilvl w:val="0"/>
                <w:numId w:val="2"/>
              </w:numPr>
              <w:ind w:left="317" w:hanging="283"/>
              <w:rPr>
                <w:rFonts w:cs="Arial"/>
                <w:bCs/>
                <w:sz w:val="18"/>
                <w:szCs w:val="18"/>
              </w:rPr>
            </w:pPr>
            <w:r w:rsidRPr="00C10671">
              <w:rPr>
                <w:rFonts w:cs="Arial"/>
                <w:bCs/>
                <w:sz w:val="18"/>
                <w:szCs w:val="18"/>
              </w:rPr>
              <w:t>All partners are committed to work together to support people in a crisis situations partnership arrangements across all partners are established;</w:t>
            </w:r>
          </w:p>
          <w:p w:rsidR="00243372" w:rsidRPr="00C10671" w:rsidRDefault="00243372" w:rsidP="00F27D02">
            <w:pPr>
              <w:pStyle w:val="ListParagraph"/>
              <w:numPr>
                <w:ilvl w:val="0"/>
                <w:numId w:val="2"/>
              </w:numPr>
              <w:ind w:left="317" w:hanging="283"/>
              <w:rPr>
                <w:rFonts w:cs="Arial"/>
                <w:bCs/>
                <w:sz w:val="18"/>
                <w:szCs w:val="18"/>
              </w:rPr>
            </w:pPr>
            <w:r w:rsidRPr="00C10671">
              <w:rPr>
                <w:rFonts w:cs="Arial"/>
                <w:bCs/>
                <w:sz w:val="18"/>
                <w:szCs w:val="18"/>
              </w:rPr>
              <w:t>Formal information sharing protocols in place so relevant information about people in crisis situations is shared</w:t>
            </w:r>
          </w:p>
          <w:p w:rsidR="00243372" w:rsidRPr="00C10671" w:rsidRDefault="00243372" w:rsidP="00F27D02">
            <w:pPr>
              <w:pStyle w:val="ListParagraph"/>
              <w:numPr>
                <w:ilvl w:val="0"/>
                <w:numId w:val="2"/>
              </w:numPr>
              <w:ind w:left="317" w:hanging="283"/>
              <w:rPr>
                <w:rFonts w:cs="Arial"/>
                <w:bCs/>
                <w:sz w:val="18"/>
                <w:szCs w:val="18"/>
              </w:rPr>
            </w:pPr>
            <w:r w:rsidRPr="00C10671">
              <w:rPr>
                <w:rFonts w:cs="Arial"/>
                <w:bCs/>
                <w:sz w:val="18"/>
                <w:szCs w:val="18"/>
              </w:rPr>
              <w:t>Services are clear about their own roles and responsibilities and that these are well understood within their organisation;</w:t>
            </w:r>
          </w:p>
          <w:p w:rsidR="00243372" w:rsidRPr="00C10671" w:rsidRDefault="00243372" w:rsidP="00F27D02">
            <w:pPr>
              <w:pStyle w:val="ListParagraph"/>
              <w:numPr>
                <w:ilvl w:val="0"/>
                <w:numId w:val="2"/>
              </w:numPr>
              <w:ind w:left="317" w:hanging="283"/>
              <w:rPr>
                <w:rFonts w:cs="Arial"/>
                <w:bCs/>
                <w:sz w:val="18"/>
                <w:szCs w:val="18"/>
              </w:rPr>
            </w:pPr>
            <w:r w:rsidRPr="00C10671">
              <w:rPr>
                <w:rFonts w:cs="Arial"/>
                <w:bCs/>
                <w:sz w:val="18"/>
                <w:szCs w:val="18"/>
              </w:rPr>
              <w:t>Services are clear about their partners roles and responsibilities and that these are well understood throughout their organisation</w:t>
            </w:r>
          </w:p>
          <w:p w:rsidR="00243372" w:rsidRPr="00C10671" w:rsidRDefault="00243372" w:rsidP="00F27D02">
            <w:pPr>
              <w:pStyle w:val="ListParagraph"/>
              <w:numPr>
                <w:ilvl w:val="0"/>
                <w:numId w:val="2"/>
              </w:numPr>
              <w:ind w:left="317" w:hanging="283"/>
              <w:rPr>
                <w:rFonts w:cs="Arial"/>
                <w:bCs/>
                <w:sz w:val="18"/>
                <w:szCs w:val="18"/>
              </w:rPr>
            </w:pPr>
            <w:r w:rsidRPr="00C10671">
              <w:rPr>
                <w:rFonts w:cs="Arial"/>
                <w:bCs/>
                <w:sz w:val="18"/>
                <w:szCs w:val="18"/>
              </w:rPr>
              <w:t>Forthcoming evaluation of the current psychiatric liaison service provision at A&amp;E considers the development of a RAID type model (aka Birmingham Hospitals model) and the impact of running separate a service provision for younger people, adults and older people</w:t>
            </w:r>
          </w:p>
          <w:p w:rsidR="00243372" w:rsidRPr="00C10671" w:rsidRDefault="00243372" w:rsidP="00F27D02">
            <w:pPr>
              <w:pStyle w:val="ListParagraph"/>
              <w:numPr>
                <w:ilvl w:val="0"/>
                <w:numId w:val="2"/>
              </w:numPr>
              <w:ind w:left="317" w:hanging="283"/>
              <w:rPr>
                <w:rFonts w:cs="Arial"/>
                <w:bCs/>
                <w:sz w:val="18"/>
                <w:szCs w:val="18"/>
              </w:rPr>
            </w:pPr>
            <w:r w:rsidRPr="00C10671">
              <w:rPr>
                <w:rFonts w:cs="Arial"/>
                <w:bCs/>
                <w:sz w:val="18"/>
                <w:szCs w:val="18"/>
              </w:rPr>
              <w:t xml:space="preserve">All partnership working already established through scheme like Street Triage and the NWAS/5BP scheme are maintained and enhanced </w:t>
            </w:r>
          </w:p>
        </w:tc>
        <w:tc>
          <w:tcPr>
            <w:tcW w:w="711" w:type="dxa"/>
            <w:shd w:val="clear" w:color="auto" w:fill="92D050"/>
          </w:tcPr>
          <w:p w:rsidR="00243372" w:rsidRPr="00C10671" w:rsidRDefault="00243372" w:rsidP="00243372">
            <w:pPr>
              <w:pStyle w:val="ListParagraph"/>
              <w:ind w:left="317"/>
              <w:rPr>
                <w:rFonts w:cs="Arial"/>
                <w:bCs/>
                <w:sz w:val="20"/>
                <w:szCs w:val="20"/>
              </w:rPr>
            </w:pPr>
          </w:p>
        </w:tc>
        <w:tc>
          <w:tcPr>
            <w:tcW w:w="4536" w:type="dxa"/>
          </w:tcPr>
          <w:p w:rsidR="00243372" w:rsidRPr="005F300F" w:rsidRDefault="00243372" w:rsidP="00F27D02">
            <w:pPr>
              <w:pStyle w:val="ListParagraph"/>
              <w:numPr>
                <w:ilvl w:val="0"/>
                <w:numId w:val="2"/>
              </w:numPr>
              <w:ind w:left="317" w:hanging="283"/>
              <w:rPr>
                <w:rFonts w:cs="Arial"/>
                <w:bCs/>
                <w:sz w:val="18"/>
                <w:szCs w:val="18"/>
              </w:rPr>
            </w:pPr>
            <w:r w:rsidRPr="00C10671">
              <w:rPr>
                <w:rFonts w:cs="Arial"/>
                <w:bCs/>
                <w:sz w:val="18"/>
                <w:szCs w:val="18"/>
              </w:rPr>
              <w:t xml:space="preserve">STHK Trust Mental Health Steering Group in place with </w:t>
            </w:r>
            <w:r w:rsidRPr="005F300F">
              <w:rPr>
                <w:rFonts w:cs="Arial"/>
                <w:bCs/>
                <w:sz w:val="18"/>
                <w:szCs w:val="18"/>
              </w:rPr>
              <w:t>TOR, monthly meetings and including all partners – STHK, Adult Liaison, LLAMS, CAMHS and Police with invitation to local Healthwatch</w:t>
            </w:r>
          </w:p>
          <w:p w:rsidR="00243372" w:rsidRPr="005F300F" w:rsidRDefault="00243372" w:rsidP="00F27D02">
            <w:pPr>
              <w:pStyle w:val="ListParagraph"/>
              <w:numPr>
                <w:ilvl w:val="0"/>
                <w:numId w:val="2"/>
              </w:numPr>
              <w:ind w:left="317" w:hanging="283"/>
              <w:rPr>
                <w:rFonts w:cs="Arial"/>
                <w:bCs/>
                <w:sz w:val="18"/>
                <w:szCs w:val="18"/>
              </w:rPr>
            </w:pPr>
            <w:r w:rsidRPr="005F300F">
              <w:rPr>
                <w:rFonts w:cs="Arial"/>
                <w:bCs/>
                <w:sz w:val="18"/>
                <w:szCs w:val="18"/>
              </w:rPr>
              <w:t>STHK has commissioned liaison services in place for Adults, LLAMS, CAMHs and Perinatal Mental Health;</w:t>
            </w:r>
          </w:p>
          <w:p w:rsidR="00243372" w:rsidRPr="005F300F" w:rsidRDefault="00243372" w:rsidP="00F27D02">
            <w:pPr>
              <w:pStyle w:val="ListParagraph"/>
              <w:numPr>
                <w:ilvl w:val="0"/>
                <w:numId w:val="2"/>
              </w:numPr>
              <w:ind w:left="317" w:hanging="283"/>
              <w:rPr>
                <w:rFonts w:cs="Arial"/>
                <w:bCs/>
                <w:sz w:val="18"/>
                <w:szCs w:val="18"/>
              </w:rPr>
            </w:pPr>
            <w:r w:rsidRPr="005F300F">
              <w:rPr>
                <w:rFonts w:cs="Arial"/>
                <w:bCs/>
                <w:sz w:val="18"/>
                <w:szCs w:val="18"/>
              </w:rPr>
              <w:t>STHK has an internal S136 Toolkit to support wider 5BPFT Multi-agency Policy and procedure</w:t>
            </w:r>
          </w:p>
          <w:p w:rsidR="005F300F" w:rsidRPr="005F300F" w:rsidRDefault="005F300F" w:rsidP="00F27D02">
            <w:pPr>
              <w:pStyle w:val="ListParagraph"/>
              <w:numPr>
                <w:ilvl w:val="0"/>
                <w:numId w:val="2"/>
              </w:numPr>
              <w:ind w:left="317" w:hanging="283"/>
              <w:rPr>
                <w:rFonts w:cs="Arial"/>
                <w:bCs/>
                <w:sz w:val="18"/>
                <w:szCs w:val="18"/>
              </w:rPr>
            </w:pPr>
            <w:r w:rsidRPr="005F300F">
              <w:rPr>
                <w:rFonts w:cs="Arial"/>
                <w:bCs/>
                <w:sz w:val="18"/>
                <w:szCs w:val="18"/>
              </w:rPr>
              <w:t>STHK Proposed Security Meeting to be established which will include the interface between STHK, clinical, security and Police (Dec 2015)</w:t>
            </w:r>
          </w:p>
          <w:p w:rsidR="006F0963" w:rsidRPr="00C10671" w:rsidRDefault="006F0963" w:rsidP="00F27D02">
            <w:pPr>
              <w:pStyle w:val="ListParagraph"/>
              <w:numPr>
                <w:ilvl w:val="0"/>
                <w:numId w:val="2"/>
              </w:numPr>
              <w:ind w:left="317" w:hanging="283"/>
              <w:rPr>
                <w:rFonts w:cs="Arial"/>
                <w:bCs/>
                <w:sz w:val="18"/>
                <w:szCs w:val="18"/>
              </w:rPr>
            </w:pPr>
            <w:r w:rsidRPr="005F300F">
              <w:rPr>
                <w:rFonts w:cs="Arial"/>
                <w:bCs/>
                <w:sz w:val="18"/>
                <w:szCs w:val="18"/>
              </w:rPr>
              <w:t>System pressures have meant involvement of NWAS in each concordat group has</w:t>
            </w:r>
            <w:r w:rsidRPr="00C10671">
              <w:rPr>
                <w:rFonts w:cs="Arial"/>
                <w:bCs/>
                <w:sz w:val="18"/>
                <w:szCs w:val="18"/>
              </w:rPr>
              <w:t xml:space="preserve"> proved difficult</w:t>
            </w:r>
          </w:p>
        </w:tc>
      </w:tr>
    </w:tbl>
    <w:p w:rsidR="000813C8" w:rsidRPr="00C10671" w:rsidRDefault="000813C8">
      <w:r w:rsidRPr="00C10671">
        <w:t xml:space="preserve"> </w:t>
      </w:r>
      <w:r w:rsidRPr="00C10671">
        <w:br w:type="page"/>
      </w:r>
    </w:p>
    <w:tbl>
      <w:tblPr>
        <w:tblStyle w:val="TableGrid"/>
        <w:tblW w:w="15877" w:type="dxa"/>
        <w:tblInd w:w="-34" w:type="dxa"/>
        <w:tblLayout w:type="fixed"/>
        <w:tblLook w:val="04A0" w:firstRow="1" w:lastRow="0" w:firstColumn="1" w:lastColumn="0" w:noHBand="0" w:noVBand="1"/>
      </w:tblPr>
      <w:tblGrid>
        <w:gridCol w:w="426"/>
        <w:gridCol w:w="2693"/>
        <w:gridCol w:w="992"/>
        <w:gridCol w:w="1273"/>
        <w:gridCol w:w="5246"/>
        <w:gridCol w:w="711"/>
        <w:gridCol w:w="4536"/>
      </w:tblGrid>
      <w:tr w:rsidR="00EA6A41" w:rsidRPr="00C10671" w:rsidTr="00D56727">
        <w:tc>
          <w:tcPr>
            <w:tcW w:w="15877" w:type="dxa"/>
            <w:gridSpan w:val="7"/>
            <w:shd w:val="clear" w:color="auto" w:fill="47485F"/>
          </w:tcPr>
          <w:p w:rsidR="00EA6A41" w:rsidRPr="007D2B46" w:rsidRDefault="00EA6A41" w:rsidP="00F27D02">
            <w:pPr>
              <w:pStyle w:val="ListParagraph"/>
              <w:numPr>
                <w:ilvl w:val="0"/>
                <w:numId w:val="26"/>
              </w:numPr>
              <w:ind w:left="460" w:hanging="426"/>
              <w:jc w:val="both"/>
              <w:rPr>
                <w:rFonts w:cs="Arial"/>
                <w:b/>
                <w:color w:val="FFFFFF" w:themeColor="background1"/>
                <w:sz w:val="28"/>
                <w:szCs w:val="28"/>
              </w:rPr>
            </w:pPr>
            <w:r w:rsidRPr="007D2B46">
              <w:rPr>
                <w:rFonts w:cs="Arial"/>
                <w:b/>
                <w:color w:val="FFFFFF" w:themeColor="background1"/>
                <w:sz w:val="28"/>
                <w:szCs w:val="28"/>
              </w:rPr>
              <w:lastRenderedPageBreak/>
              <w:t>Commissioning to allow earlier intervention and responsive crisis services</w:t>
            </w:r>
          </w:p>
        </w:tc>
      </w:tr>
      <w:tr w:rsidR="00C10671" w:rsidRPr="00C10671" w:rsidTr="00BD56EE">
        <w:tc>
          <w:tcPr>
            <w:tcW w:w="426" w:type="dxa"/>
            <w:shd w:val="clear" w:color="auto" w:fill="61AEB5"/>
          </w:tcPr>
          <w:p w:rsidR="00EA6A41" w:rsidRPr="007D2B46" w:rsidRDefault="007D2B46" w:rsidP="00C25534">
            <w:pPr>
              <w:jc w:val="center"/>
              <w:rPr>
                <w:rFonts w:cs="Arial"/>
                <w:b/>
                <w:bCs/>
                <w:sz w:val="16"/>
                <w:szCs w:val="16"/>
              </w:rPr>
            </w:pPr>
            <w:r>
              <w:rPr>
                <w:rFonts w:cs="Arial"/>
                <w:b/>
                <w:bCs/>
                <w:sz w:val="16"/>
                <w:szCs w:val="16"/>
              </w:rPr>
              <w:t>No</w:t>
            </w:r>
          </w:p>
        </w:tc>
        <w:tc>
          <w:tcPr>
            <w:tcW w:w="2693" w:type="dxa"/>
            <w:shd w:val="clear" w:color="auto" w:fill="61AEB5"/>
          </w:tcPr>
          <w:p w:rsidR="00EA6A41" w:rsidRPr="00C10671" w:rsidRDefault="00EA6A41" w:rsidP="00C25534">
            <w:pPr>
              <w:jc w:val="center"/>
              <w:rPr>
                <w:rFonts w:cs="Arial"/>
                <w:b/>
                <w:bCs/>
                <w:sz w:val="20"/>
                <w:szCs w:val="20"/>
              </w:rPr>
            </w:pPr>
            <w:r w:rsidRPr="00C10671">
              <w:rPr>
                <w:rFonts w:cs="Arial"/>
                <w:b/>
                <w:bCs/>
                <w:sz w:val="20"/>
                <w:szCs w:val="20"/>
              </w:rPr>
              <w:t>Action</w:t>
            </w:r>
          </w:p>
        </w:tc>
        <w:tc>
          <w:tcPr>
            <w:tcW w:w="992" w:type="dxa"/>
            <w:shd w:val="clear" w:color="auto" w:fill="61AEB5"/>
          </w:tcPr>
          <w:p w:rsidR="00EA6A41" w:rsidRPr="00C10671" w:rsidRDefault="00EA6A41" w:rsidP="00C25534">
            <w:pPr>
              <w:jc w:val="center"/>
              <w:rPr>
                <w:rFonts w:cs="Arial"/>
                <w:b/>
                <w:bCs/>
                <w:sz w:val="16"/>
                <w:szCs w:val="16"/>
              </w:rPr>
            </w:pPr>
            <w:r w:rsidRPr="00C10671">
              <w:rPr>
                <w:rFonts w:cs="Arial"/>
                <w:b/>
                <w:bCs/>
                <w:sz w:val="16"/>
                <w:szCs w:val="16"/>
              </w:rPr>
              <w:t>Timescale</w:t>
            </w:r>
          </w:p>
        </w:tc>
        <w:tc>
          <w:tcPr>
            <w:tcW w:w="1273" w:type="dxa"/>
            <w:shd w:val="clear" w:color="auto" w:fill="61AEB5"/>
          </w:tcPr>
          <w:p w:rsidR="00EA6A41" w:rsidRPr="00C10671" w:rsidRDefault="00EA6A41" w:rsidP="00C25534">
            <w:pPr>
              <w:jc w:val="center"/>
              <w:rPr>
                <w:rFonts w:cs="Arial"/>
                <w:b/>
                <w:bCs/>
                <w:sz w:val="16"/>
                <w:szCs w:val="16"/>
              </w:rPr>
            </w:pPr>
            <w:r w:rsidRPr="00C10671">
              <w:rPr>
                <w:rFonts w:cs="Arial"/>
                <w:b/>
                <w:bCs/>
                <w:sz w:val="16"/>
                <w:szCs w:val="16"/>
              </w:rPr>
              <w:t>Led By</w:t>
            </w:r>
          </w:p>
        </w:tc>
        <w:tc>
          <w:tcPr>
            <w:tcW w:w="5246" w:type="dxa"/>
            <w:shd w:val="clear" w:color="auto" w:fill="61AEB5"/>
          </w:tcPr>
          <w:p w:rsidR="00EA6A41" w:rsidRPr="00C10671" w:rsidRDefault="00EA6A41" w:rsidP="00C25534">
            <w:pPr>
              <w:jc w:val="center"/>
              <w:rPr>
                <w:rFonts w:cs="Arial"/>
                <w:b/>
                <w:bCs/>
                <w:sz w:val="20"/>
                <w:szCs w:val="20"/>
              </w:rPr>
            </w:pPr>
            <w:r w:rsidRPr="00C10671">
              <w:rPr>
                <w:rFonts w:cs="Arial"/>
                <w:b/>
                <w:bCs/>
                <w:sz w:val="20"/>
                <w:szCs w:val="20"/>
              </w:rPr>
              <w:t>Outcomes</w:t>
            </w:r>
          </w:p>
        </w:tc>
        <w:tc>
          <w:tcPr>
            <w:tcW w:w="711" w:type="dxa"/>
            <w:shd w:val="clear" w:color="auto" w:fill="61AEB5"/>
          </w:tcPr>
          <w:p w:rsidR="00EA6A41" w:rsidRPr="00C10671" w:rsidRDefault="00EA6A41" w:rsidP="00C25534">
            <w:pPr>
              <w:jc w:val="center"/>
              <w:rPr>
                <w:rFonts w:cs="Arial"/>
                <w:b/>
                <w:bCs/>
                <w:sz w:val="20"/>
                <w:szCs w:val="20"/>
              </w:rPr>
            </w:pPr>
            <w:r w:rsidRPr="00C10671">
              <w:rPr>
                <w:rFonts w:cs="Arial"/>
                <w:b/>
                <w:bCs/>
                <w:sz w:val="20"/>
                <w:szCs w:val="20"/>
              </w:rPr>
              <w:t>RAG</w:t>
            </w:r>
          </w:p>
        </w:tc>
        <w:tc>
          <w:tcPr>
            <w:tcW w:w="4536" w:type="dxa"/>
            <w:shd w:val="clear" w:color="auto" w:fill="61AEB5"/>
          </w:tcPr>
          <w:p w:rsidR="00EA6A41" w:rsidRPr="00C10671" w:rsidRDefault="00EA6A41" w:rsidP="00C25534">
            <w:pPr>
              <w:jc w:val="center"/>
              <w:rPr>
                <w:rFonts w:cs="Arial"/>
                <w:b/>
                <w:bCs/>
                <w:sz w:val="20"/>
                <w:szCs w:val="20"/>
              </w:rPr>
            </w:pPr>
            <w:r w:rsidRPr="00C10671">
              <w:rPr>
                <w:rFonts w:cs="Arial"/>
                <w:b/>
                <w:bCs/>
                <w:sz w:val="20"/>
                <w:szCs w:val="20"/>
              </w:rPr>
              <w:t>Progress</w:t>
            </w:r>
          </w:p>
        </w:tc>
      </w:tr>
      <w:tr w:rsidR="00EA6A41" w:rsidRPr="00C10671" w:rsidTr="00E41AA4">
        <w:tc>
          <w:tcPr>
            <w:tcW w:w="15877" w:type="dxa"/>
            <w:gridSpan w:val="7"/>
            <w:shd w:val="clear" w:color="auto" w:fill="BFDEE1" w:themeFill="background2" w:themeFillTint="66"/>
          </w:tcPr>
          <w:p w:rsidR="00EA6A41" w:rsidRPr="00C10671" w:rsidRDefault="00403D8B" w:rsidP="000813C8">
            <w:pPr>
              <w:rPr>
                <w:rFonts w:cs="Arial"/>
                <w:b/>
                <w:sz w:val="24"/>
                <w:szCs w:val="24"/>
              </w:rPr>
            </w:pPr>
            <w:r w:rsidRPr="00C10671">
              <w:rPr>
                <w:rFonts w:cs="Arial"/>
                <w:b/>
                <w:sz w:val="24"/>
                <w:szCs w:val="24"/>
              </w:rPr>
              <w:t>2</w:t>
            </w:r>
            <w:r w:rsidR="000813C8" w:rsidRPr="00C10671">
              <w:rPr>
                <w:rFonts w:cs="Arial"/>
                <w:b/>
                <w:sz w:val="24"/>
                <w:szCs w:val="24"/>
              </w:rPr>
              <w:t>a</w:t>
            </w:r>
            <w:r w:rsidR="00EA6A41" w:rsidRPr="00C10671">
              <w:rPr>
                <w:rFonts w:cs="Arial"/>
                <w:b/>
                <w:sz w:val="24"/>
                <w:szCs w:val="24"/>
              </w:rPr>
              <w:t>. Matching local need with services</w:t>
            </w:r>
          </w:p>
        </w:tc>
      </w:tr>
      <w:tr w:rsidR="00C10671" w:rsidRPr="00C10671" w:rsidTr="00BD56EE">
        <w:tc>
          <w:tcPr>
            <w:tcW w:w="426" w:type="dxa"/>
          </w:tcPr>
          <w:p w:rsidR="00EA6A41" w:rsidRPr="00C10671" w:rsidRDefault="00EA6A41" w:rsidP="00270215">
            <w:pPr>
              <w:jc w:val="center"/>
              <w:rPr>
                <w:rFonts w:cs="Arial"/>
                <w:bCs/>
                <w:sz w:val="20"/>
                <w:szCs w:val="20"/>
              </w:rPr>
            </w:pPr>
            <w:r w:rsidRPr="00C10671">
              <w:rPr>
                <w:rFonts w:cs="Arial"/>
                <w:bCs/>
                <w:sz w:val="20"/>
                <w:szCs w:val="20"/>
              </w:rPr>
              <w:t>1</w:t>
            </w:r>
          </w:p>
        </w:tc>
        <w:tc>
          <w:tcPr>
            <w:tcW w:w="2693" w:type="dxa"/>
          </w:tcPr>
          <w:p w:rsidR="00EA6A41" w:rsidRPr="00C10671" w:rsidRDefault="00EA6A41" w:rsidP="00882A61">
            <w:pPr>
              <w:rPr>
                <w:rFonts w:cs="Arial"/>
                <w:bCs/>
                <w:sz w:val="18"/>
                <w:szCs w:val="18"/>
              </w:rPr>
            </w:pPr>
            <w:r w:rsidRPr="00C10671">
              <w:rPr>
                <w:rFonts w:cs="Arial"/>
                <w:bCs/>
                <w:sz w:val="18"/>
                <w:szCs w:val="18"/>
              </w:rPr>
              <w:t>Ensure, where possible, that all developments are evidence based.</w:t>
            </w:r>
          </w:p>
        </w:tc>
        <w:tc>
          <w:tcPr>
            <w:tcW w:w="992" w:type="dxa"/>
          </w:tcPr>
          <w:p w:rsidR="00EA6A41" w:rsidRPr="00C10671" w:rsidRDefault="00EA6A41" w:rsidP="00270215">
            <w:pPr>
              <w:rPr>
                <w:rFonts w:cs="Arial"/>
                <w:bCs/>
                <w:sz w:val="16"/>
                <w:szCs w:val="16"/>
              </w:rPr>
            </w:pPr>
            <w:r w:rsidRPr="00C10671">
              <w:rPr>
                <w:rFonts w:cs="Arial"/>
                <w:bCs/>
                <w:sz w:val="16"/>
                <w:szCs w:val="16"/>
              </w:rPr>
              <w:t>Ongoing</w:t>
            </w:r>
          </w:p>
        </w:tc>
        <w:tc>
          <w:tcPr>
            <w:tcW w:w="1273" w:type="dxa"/>
          </w:tcPr>
          <w:p w:rsidR="00EA6A41" w:rsidRPr="00C10671" w:rsidRDefault="00EA6A41" w:rsidP="0047035C">
            <w:pPr>
              <w:textAlignment w:val="center"/>
              <w:rPr>
                <w:rFonts w:eastAsia="Times New Roman" w:cs="Arial"/>
                <w:sz w:val="16"/>
                <w:szCs w:val="16"/>
              </w:rPr>
            </w:pPr>
            <w:r w:rsidRPr="00C10671">
              <w:rPr>
                <w:rFonts w:eastAsia="Times New Roman" w:cs="Arial"/>
                <w:sz w:val="16"/>
                <w:szCs w:val="16"/>
              </w:rPr>
              <w:t>Tom Fairclough/ John Edwards</w:t>
            </w:r>
          </w:p>
        </w:tc>
        <w:tc>
          <w:tcPr>
            <w:tcW w:w="5246" w:type="dxa"/>
          </w:tcPr>
          <w:p w:rsidR="00EA6A41" w:rsidRPr="00C10671" w:rsidRDefault="00EA6A41" w:rsidP="00F27D02">
            <w:pPr>
              <w:pStyle w:val="ListParagraph"/>
              <w:numPr>
                <w:ilvl w:val="0"/>
                <w:numId w:val="6"/>
              </w:numPr>
              <w:ind w:left="317" w:hanging="283"/>
              <w:rPr>
                <w:rFonts w:cs="Arial"/>
                <w:bCs/>
                <w:sz w:val="18"/>
                <w:szCs w:val="18"/>
              </w:rPr>
            </w:pPr>
            <w:r w:rsidRPr="00C10671">
              <w:rPr>
                <w:rFonts w:cs="Arial"/>
                <w:bCs/>
                <w:sz w:val="18"/>
                <w:szCs w:val="18"/>
              </w:rPr>
              <w:t>Where information is available ensure that such data is incorporated into baseline needs assessment for service development, identify gaps in data which may be useful in establishing a stronger picture of need.</w:t>
            </w:r>
          </w:p>
        </w:tc>
        <w:tc>
          <w:tcPr>
            <w:tcW w:w="711" w:type="dxa"/>
            <w:shd w:val="clear" w:color="auto" w:fill="FFC000"/>
          </w:tcPr>
          <w:p w:rsidR="00EA6A41" w:rsidRPr="00C10671" w:rsidRDefault="00EA6A41" w:rsidP="00D56727">
            <w:pPr>
              <w:pStyle w:val="ListParagraph"/>
              <w:ind w:left="317"/>
              <w:rPr>
                <w:rFonts w:cs="Arial"/>
                <w:bCs/>
                <w:sz w:val="20"/>
                <w:szCs w:val="20"/>
              </w:rPr>
            </w:pPr>
          </w:p>
        </w:tc>
        <w:tc>
          <w:tcPr>
            <w:tcW w:w="4536" w:type="dxa"/>
          </w:tcPr>
          <w:p w:rsidR="00EA6A41" w:rsidRPr="00C10671" w:rsidRDefault="006F0963" w:rsidP="00F27D02">
            <w:pPr>
              <w:pStyle w:val="ListParagraph"/>
              <w:numPr>
                <w:ilvl w:val="0"/>
                <w:numId w:val="6"/>
              </w:numPr>
              <w:ind w:left="317" w:hanging="283"/>
              <w:rPr>
                <w:rFonts w:cs="Arial"/>
                <w:bCs/>
                <w:sz w:val="18"/>
                <w:szCs w:val="18"/>
              </w:rPr>
            </w:pPr>
            <w:r w:rsidRPr="00C10671">
              <w:rPr>
                <w:rFonts w:cs="Arial"/>
                <w:bCs/>
                <w:sz w:val="18"/>
                <w:szCs w:val="18"/>
              </w:rPr>
              <w:t>Through individual performance and service reviews, relevant data and information is being requested and, in most case supplied, to support evidence based change</w:t>
            </w:r>
          </w:p>
        </w:tc>
      </w:tr>
      <w:tr w:rsidR="00C10671" w:rsidRPr="00C10671" w:rsidTr="00BD56EE">
        <w:tc>
          <w:tcPr>
            <w:tcW w:w="426" w:type="dxa"/>
          </w:tcPr>
          <w:p w:rsidR="00EA6A41" w:rsidRPr="00C10671" w:rsidRDefault="00EA6A41" w:rsidP="00270215">
            <w:pPr>
              <w:jc w:val="center"/>
              <w:rPr>
                <w:rFonts w:cs="Arial"/>
                <w:bCs/>
                <w:sz w:val="20"/>
                <w:szCs w:val="20"/>
              </w:rPr>
            </w:pPr>
            <w:r w:rsidRPr="00C10671">
              <w:rPr>
                <w:rFonts w:cs="Arial"/>
                <w:bCs/>
                <w:sz w:val="20"/>
                <w:szCs w:val="20"/>
              </w:rPr>
              <w:t>2</w:t>
            </w:r>
          </w:p>
        </w:tc>
        <w:tc>
          <w:tcPr>
            <w:tcW w:w="2693" w:type="dxa"/>
          </w:tcPr>
          <w:p w:rsidR="00EA6A41" w:rsidRPr="00C10671" w:rsidRDefault="00EA6A41" w:rsidP="00882A61">
            <w:pPr>
              <w:rPr>
                <w:rFonts w:cs="Arial"/>
                <w:bCs/>
                <w:sz w:val="18"/>
                <w:szCs w:val="18"/>
              </w:rPr>
            </w:pPr>
            <w:r w:rsidRPr="00C10671">
              <w:rPr>
                <w:rFonts w:cs="Arial"/>
                <w:bCs/>
                <w:sz w:val="18"/>
                <w:szCs w:val="18"/>
              </w:rPr>
              <w:t>Ensure there is appropriate engagement and consultation in the development of service models and services</w:t>
            </w:r>
          </w:p>
        </w:tc>
        <w:tc>
          <w:tcPr>
            <w:tcW w:w="992" w:type="dxa"/>
          </w:tcPr>
          <w:p w:rsidR="00EA6A41" w:rsidRPr="00C10671" w:rsidRDefault="00EA6A41" w:rsidP="00270215">
            <w:pPr>
              <w:rPr>
                <w:rFonts w:cs="Arial"/>
                <w:bCs/>
                <w:sz w:val="16"/>
                <w:szCs w:val="16"/>
              </w:rPr>
            </w:pPr>
            <w:r w:rsidRPr="00C10671">
              <w:rPr>
                <w:rFonts w:cs="Arial"/>
                <w:bCs/>
                <w:sz w:val="16"/>
                <w:szCs w:val="16"/>
              </w:rPr>
              <w:t>Ongoing</w:t>
            </w:r>
          </w:p>
        </w:tc>
        <w:tc>
          <w:tcPr>
            <w:tcW w:w="1273" w:type="dxa"/>
          </w:tcPr>
          <w:p w:rsidR="00EA6A41" w:rsidRPr="00C10671" w:rsidRDefault="00EA6A41" w:rsidP="0047035C">
            <w:pPr>
              <w:textAlignment w:val="center"/>
              <w:rPr>
                <w:rFonts w:eastAsia="Times New Roman" w:cs="Arial"/>
                <w:sz w:val="16"/>
                <w:szCs w:val="16"/>
              </w:rPr>
            </w:pPr>
          </w:p>
        </w:tc>
        <w:tc>
          <w:tcPr>
            <w:tcW w:w="5246" w:type="dxa"/>
          </w:tcPr>
          <w:p w:rsidR="00EA6A41" w:rsidRPr="00C10671" w:rsidRDefault="00EA6A41" w:rsidP="00F27D02">
            <w:pPr>
              <w:pStyle w:val="ListParagraph"/>
              <w:numPr>
                <w:ilvl w:val="0"/>
                <w:numId w:val="6"/>
              </w:numPr>
              <w:ind w:left="317" w:hanging="283"/>
              <w:rPr>
                <w:rFonts w:cs="Arial"/>
                <w:bCs/>
                <w:sz w:val="18"/>
                <w:szCs w:val="18"/>
              </w:rPr>
            </w:pPr>
            <w:r w:rsidRPr="00C10671">
              <w:rPr>
                <w:rFonts w:cs="Arial"/>
                <w:bCs/>
                <w:sz w:val="18"/>
                <w:szCs w:val="18"/>
              </w:rPr>
              <w:t>Ensure  that service users and carers are engaged in and feel represented in the needs baseline of Mental Health Crisis provision for both St Helens and Knowsley;</w:t>
            </w:r>
          </w:p>
          <w:p w:rsidR="00EA6A41" w:rsidRPr="00C10671" w:rsidRDefault="00EA6A41" w:rsidP="00F27D02">
            <w:pPr>
              <w:pStyle w:val="ListParagraph"/>
              <w:numPr>
                <w:ilvl w:val="0"/>
                <w:numId w:val="6"/>
              </w:numPr>
              <w:ind w:left="317" w:hanging="283"/>
              <w:rPr>
                <w:rFonts w:cs="Arial"/>
                <w:bCs/>
                <w:sz w:val="18"/>
                <w:szCs w:val="18"/>
              </w:rPr>
            </w:pPr>
            <w:r w:rsidRPr="00C10671">
              <w:rPr>
                <w:rFonts w:cs="Arial"/>
                <w:bCs/>
                <w:sz w:val="18"/>
                <w:szCs w:val="18"/>
              </w:rPr>
              <w:t>Ensure that the needs of different groups such as those who may feel excluded from mainstream service provision are consulted around their needs</w:t>
            </w:r>
          </w:p>
        </w:tc>
        <w:tc>
          <w:tcPr>
            <w:tcW w:w="711" w:type="dxa"/>
            <w:shd w:val="clear" w:color="auto" w:fill="FFC000"/>
          </w:tcPr>
          <w:p w:rsidR="00EA6A41" w:rsidRPr="00C10671" w:rsidRDefault="00EA6A41" w:rsidP="00D56727">
            <w:pPr>
              <w:pStyle w:val="ListParagraph"/>
              <w:ind w:left="317"/>
              <w:rPr>
                <w:rFonts w:cs="Arial"/>
                <w:bCs/>
                <w:sz w:val="20"/>
                <w:szCs w:val="20"/>
              </w:rPr>
            </w:pPr>
          </w:p>
        </w:tc>
        <w:tc>
          <w:tcPr>
            <w:tcW w:w="4536" w:type="dxa"/>
          </w:tcPr>
          <w:p w:rsidR="00EA6A41" w:rsidRPr="00C10671" w:rsidRDefault="006F0963" w:rsidP="00F27D02">
            <w:pPr>
              <w:pStyle w:val="ListParagraph"/>
              <w:numPr>
                <w:ilvl w:val="0"/>
                <w:numId w:val="6"/>
              </w:numPr>
              <w:ind w:left="317" w:hanging="283"/>
              <w:rPr>
                <w:rFonts w:cs="Arial"/>
                <w:bCs/>
                <w:sz w:val="18"/>
                <w:szCs w:val="18"/>
              </w:rPr>
            </w:pPr>
            <w:r w:rsidRPr="00C10671">
              <w:rPr>
                <w:rFonts w:cs="Arial"/>
                <w:bCs/>
                <w:sz w:val="18"/>
                <w:szCs w:val="18"/>
              </w:rPr>
              <w:t>Healthwatch attend Concordat meetings</w:t>
            </w:r>
            <w:r w:rsidR="00FE539C" w:rsidRPr="00C10671">
              <w:rPr>
                <w:rFonts w:cs="Arial"/>
                <w:bCs/>
                <w:sz w:val="18"/>
                <w:szCs w:val="18"/>
              </w:rPr>
              <w:t xml:space="preserve"> and these links (plus others) are valuable in ensuring engagement systematically built into individual service changes</w:t>
            </w:r>
          </w:p>
        </w:tc>
      </w:tr>
      <w:tr w:rsidR="00C10671" w:rsidRPr="00C10671" w:rsidTr="00BD56EE">
        <w:tc>
          <w:tcPr>
            <w:tcW w:w="426" w:type="dxa"/>
          </w:tcPr>
          <w:p w:rsidR="00EA6A41" w:rsidRPr="00C10671" w:rsidRDefault="00EA6A41" w:rsidP="007D2B46">
            <w:pPr>
              <w:jc w:val="center"/>
              <w:rPr>
                <w:rFonts w:cs="Arial"/>
                <w:bCs/>
                <w:sz w:val="20"/>
                <w:szCs w:val="20"/>
              </w:rPr>
            </w:pPr>
            <w:r w:rsidRPr="00C10671">
              <w:rPr>
                <w:rFonts w:cs="Arial"/>
                <w:sz w:val="20"/>
                <w:szCs w:val="20"/>
              </w:rPr>
              <w:br w:type="page"/>
            </w:r>
            <w:r w:rsidR="007D2B46">
              <w:rPr>
                <w:rFonts w:cs="Arial"/>
                <w:sz w:val="20"/>
                <w:szCs w:val="20"/>
              </w:rPr>
              <w:t>3</w:t>
            </w:r>
          </w:p>
        </w:tc>
        <w:tc>
          <w:tcPr>
            <w:tcW w:w="2693" w:type="dxa"/>
          </w:tcPr>
          <w:p w:rsidR="00EA6A41" w:rsidRPr="00C10671" w:rsidRDefault="00EA6A41" w:rsidP="00556D6E">
            <w:pPr>
              <w:rPr>
                <w:rFonts w:cs="Arial"/>
                <w:bCs/>
                <w:sz w:val="18"/>
                <w:szCs w:val="18"/>
              </w:rPr>
            </w:pPr>
            <w:r w:rsidRPr="00C10671">
              <w:rPr>
                <w:rFonts w:cs="Arial"/>
                <w:bCs/>
                <w:sz w:val="18"/>
                <w:szCs w:val="18"/>
              </w:rPr>
              <w:t>Using the findings of the Commissioned Mental Health System Review, identify the existing services across the 5 Borough Partnership footprint to support people in crisis.</w:t>
            </w:r>
          </w:p>
        </w:tc>
        <w:tc>
          <w:tcPr>
            <w:tcW w:w="992" w:type="dxa"/>
          </w:tcPr>
          <w:p w:rsidR="00EA6A41" w:rsidRPr="00C10671" w:rsidRDefault="00EA6A41" w:rsidP="00270215">
            <w:pPr>
              <w:rPr>
                <w:rFonts w:cs="Arial"/>
                <w:bCs/>
                <w:sz w:val="16"/>
                <w:szCs w:val="16"/>
              </w:rPr>
            </w:pPr>
            <w:r w:rsidRPr="00C10671">
              <w:rPr>
                <w:rFonts w:cs="Arial"/>
                <w:bCs/>
                <w:sz w:val="16"/>
                <w:szCs w:val="16"/>
              </w:rPr>
              <w:t>December 2015</w:t>
            </w:r>
          </w:p>
        </w:tc>
        <w:tc>
          <w:tcPr>
            <w:tcW w:w="1273" w:type="dxa"/>
          </w:tcPr>
          <w:p w:rsidR="00EA6A41" w:rsidRPr="00C10671" w:rsidRDefault="00EA6A41" w:rsidP="0047035C">
            <w:pPr>
              <w:rPr>
                <w:rFonts w:cs="Arial"/>
                <w:bCs/>
                <w:sz w:val="16"/>
                <w:szCs w:val="16"/>
              </w:rPr>
            </w:pPr>
            <w:r w:rsidRPr="00C10671">
              <w:rPr>
                <w:rFonts w:cs="Arial"/>
                <w:bCs/>
                <w:sz w:val="16"/>
                <w:szCs w:val="16"/>
              </w:rPr>
              <w:t>Tom Fairclough/</w:t>
            </w:r>
          </w:p>
          <w:p w:rsidR="00EA6A41" w:rsidRPr="00C10671" w:rsidRDefault="00EA6A41" w:rsidP="0047035C">
            <w:pPr>
              <w:rPr>
                <w:rFonts w:cs="Arial"/>
                <w:bCs/>
                <w:sz w:val="16"/>
                <w:szCs w:val="16"/>
              </w:rPr>
            </w:pPr>
            <w:r w:rsidRPr="00C10671">
              <w:rPr>
                <w:rFonts w:cs="Arial"/>
                <w:bCs/>
                <w:sz w:val="16"/>
                <w:szCs w:val="16"/>
              </w:rPr>
              <w:t>John Edwards</w:t>
            </w:r>
          </w:p>
        </w:tc>
        <w:tc>
          <w:tcPr>
            <w:tcW w:w="5246" w:type="dxa"/>
          </w:tcPr>
          <w:p w:rsidR="00EA6A41" w:rsidRPr="00C10671" w:rsidRDefault="00EA6A41" w:rsidP="00F27D02">
            <w:pPr>
              <w:pStyle w:val="ListParagraph"/>
              <w:numPr>
                <w:ilvl w:val="0"/>
                <w:numId w:val="7"/>
              </w:numPr>
              <w:ind w:left="317" w:hanging="283"/>
              <w:rPr>
                <w:rFonts w:cs="Arial"/>
                <w:bCs/>
                <w:sz w:val="18"/>
                <w:szCs w:val="18"/>
              </w:rPr>
            </w:pPr>
            <w:r w:rsidRPr="00C10671">
              <w:rPr>
                <w:rFonts w:cs="Arial"/>
                <w:bCs/>
                <w:sz w:val="18"/>
                <w:szCs w:val="18"/>
              </w:rPr>
              <w:t>Establish a baseline of existing services which will enable gaps to be identified and which will inform developments;</w:t>
            </w:r>
          </w:p>
          <w:p w:rsidR="00EA6A41" w:rsidRPr="00C10671" w:rsidRDefault="00EA6A41" w:rsidP="00F27D02">
            <w:pPr>
              <w:pStyle w:val="ListParagraph"/>
              <w:numPr>
                <w:ilvl w:val="0"/>
                <w:numId w:val="7"/>
              </w:numPr>
              <w:ind w:left="317" w:hanging="283"/>
              <w:rPr>
                <w:rFonts w:cs="Arial"/>
                <w:bCs/>
                <w:sz w:val="18"/>
                <w:szCs w:val="18"/>
              </w:rPr>
            </w:pPr>
            <w:r w:rsidRPr="00C10671">
              <w:rPr>
                <w:rFonts w:cs="Arial"/>
                <w:bCs/>
                <w:sz w:val="18"/>
                <w:szCs w:val="18"/>
              </w:rPr>
              <w:t xml:space="preserve">St Helens CCG, Knowsley CCG &amp; 5BP to have a local report highlighting their gaps in provision, recommendations and financial implications of any future models of delivery </w:t>
            </w:r>
          </w:p>
        </w:tc>
        <w:tc>
          <w:tcPr>
            <w:tcW w:w="711" w:type="dxa"/>
            <w:shd w:val="clear" w:color="auto" w:fill="FFC000"/>
          </w:tcPr>
          <w:p w:rsidR="00EA6A41" w:rsidRPr="00C10671" w:rsidRDefault="00EA6A41" w:rsidP="00D56727">
            <w:pPr>
              <w:pStyle w:val="ListParagraph"/>
              <w:ind w:left="317"/>
              <w:rPr>
                <w:rFonts w:cs="Arial"/>
                <w:bCs/>
                <w:sz w:val="20"/>
                <w:szCs w:val="20"/>
              </w:rPr>
            </w:pPr>
          </w:p>
        </w:tc>
        <w:tc>
          <w:tcPr>
            <w:tcW w:w="4536" w:type="dxa"/>
          </w:tcPr>
          <w:p w:rsidR="00EA6A41" w:rsidRPr="00C10671" w:rsidRDefault="006F0963" w:rsidP="00F27D02">
            <w:pPr>
              <w:pStyle w:val="ListParagraph"/>
              <w:numPr>
                <w:ilvl w:val="0"/>
                <w:numId w:val="7"/>
              </w:numPr>
              <w:ind w:left="317" w:hanging="283"/>
              <w:rPr>
                <w:rFonts w:cs="Arial"/>
                <w:bCs/>
                <w:sz w:val="18"/>
                <w:szCs w:val="18"/>
              </w:rPr>
            </w:pPr>
            <w:r w:rsidRPr="00C10671">
              <w:rPr>
                <w:rFonts w:cs="Arial"/>
                <w:bCs/>
                <w:sz w:val="18"/>
                <w:szCs w:val="18"/>
              </w:rPr>
              <w:t>Some delay in report production resulting in slippage of timescales</w:t>
            </w:r>
          </w:p>
        </w:tc>
      </w:tr>
      <w:tr w:rsidR="00C10671" w:rsidRPr="00C10671" w:rsidTr="005F300F">
        <w:tc>
          <w:tcPr>
            <w:tcW w:w="426" w:type="dxa"/>
          </w:tcPr>
          <w:p w:rsidR="00EA6A41" w:rsidRPr="00C10671" w:rsidRDefault="007D2B46" w:rsidP="007D2B46">
            <w:pPr>
              <w:jc w:val="center"/>
              <w:rPr>
                <w:rFonts w:cs="Arial"/>
                <w:bCs/>
                <w:sz w:val="20"/>
                <w:szCs w:val="20"/>
              </w:rPr>
            </w:pPr>
            <w:r>
              <w:rPr>
                <w:rFonts w:cs="Arial"/>
                <w:bCs/>
                <w:sz w:val="20"/>
                <w:szCs w:val="20"/>
              </w:rPr>
              <w:t>4</w:t>
            </w:r>
          </w:p>
        </w:tc>
        <w:tc>
          <w:tcPr>
            <w:tcW w:w="2693" w:type="dxa"/>
          </w:tcPr>
          <w:p w:rsidR="00EA6A41" w:rsidRPr="00C10671" w:rsidRDefault="00EA6A41" w:rsidP="007D2B46">
            <w:pPr>
              <w:rPr>
                <w:rFonts w:cs="Arial"/>
                <w:bCs/>
                <w:sz w:val="18"/>
                <w:szCs w:val="18"/>
              </w:rPr>
            </w:pPr>
            <w:r w:rsidRPr="00C10671">
              <w:rPr>
                <w:rFonts w:cs="Arial"/>
                <w:bCs/>
                <w:sz w:val="18"/>
                <w:szCs w:val="18"/>
              </w:rPr>
              <w:t>Develop sustainable service model</w:t>
            </w:r>
            <w:r w:rsidR="007D2B46">
              <w:rPr>
                <w:rFonts w:cs="Arial"/>
                <w:bCs/>
                <w:sz w:val="18"/>
                <w:szCs w:val="18"/>
              </w:rPr>
              <w:t>(s)</w:t>
            </w:r>
            <w:r w:rsidRPr="00C10671">
              <w:rPr>
                <w:rFonts w:cs="Arial"/>
                <w:bCs/>
                <w:sz w:val="18"/>
                <w:szCs w:val="18"/>
              </w:rPr>
              <w:t xml:space="preserve"> </w:t>
            </w:r>
          </w:p>
        </w:tc>
        <w:tc>
          <w:tcPr>
            <w:tcW w:w="992" w:type="dxa"/>
          </w:tcPr>
          <w:p w:rsidR="00EA6A41" w:rsidRPr="00C10671" w:rsidRDefault="00EA6A41" w:rsidP="00270215">
            <w:pPr>
              <w:rPr>
                <w:rFonts w:cs="Arial"/>
                <w:bCs/>
                <w:sz w:val="16"/>
                <w:szCs w:val="16"/>
              </w:rPr>
            </w:pPr>
            <w:r w:rsidRPr="00C10671">
              <w:rPr>
                <w:rFonts w:cs="Arial"/>
                <w:bCs/>
                <w:sz w:val="16"/>
                <w:szCs w:val="16"/>
              </w:rPr>
              <w:t>March 2016</w:t>
            </w:r>
          </w:p>
        </w:tc>
        <w:tc>
          <w:tcPr>
            <w:tcW w:w="1273" w:type="dxa"/>
          </w:tcPr>
          <w:p w:rsidR="00EA6A41" w:rsidRPr="00C10671" w:rsidRDefault="00EA6A41" w:rsidP="0047035C">
            <w:pPr>
              <w:rPr>
                <w:rFonts w:cs="Arial"/>
                <w:bCs/>
                <w:sz w:val="16"/>
                <w:szCs w:val="16"/>
              </w:rPr>
            </w:pPr>
            <w:r w:rsidRPr="00C10671">
              <w:rPr>
                <w:rFonts w:cs="Arial"/>
                <w:bCs/>
                <w:sz w:val="16"/>
                <w:szCs w:val="16"/>
              </w:rPr>
              <w:t>Tom Fairclough/</w:t>
            </w:r>
          </w:p>
          <w:p w:rsidR="00EA6A41" w:rsidRPr="00C10671" w:rsidRDefault="00EA6A41" w:rsidP="0047035C">
            <w:pPr>
              <w:rPr>
                <w:rFonts w:cs="Arial"/>
                <w:bCs/>
                <w:sz w:val="16"/>
                <w:szCs w:val="16"/>
              </w:rPr>
            </w:pPr>
            <w:r w:rsidRPr="00C10671">
              <w:rPr>
                <w:rFonts w:cs="Arial"/>
                <w:bCs/>
                <w:sz w:val="16"/>
                <w:szCs w:val="16"/>
              </w:rPr>
              <w:t>John Edwards</w:t>
            </w:r>
          </w:p>
        </w:tc>
        <w:tc>
          <w:tcPr>
            <w:tcW w:w="5246" w:type="dxa"/>
          </w:tcPr>
          <w:p w:rsidR="00EA6A41" w:rsidRPr="00C10671" w:rsidRDefault="00EA6A41" w:rsidP="00F27D02">
            <w:pPr>
              <w:pStyle w:val="ListParagraph"/>
              <w:numPr>
                <w:ilvl w:val="0"/>
                <w:numId w:val="8"/>
              </w:numPr>
              <w:ind w:left="317" w:hanging="283"/>
              <w:rPr>
                <w:rFonts w:cs="Arial"/>
                <w:bCs/>
                <w:sz w:val="18"/>
                <w:szCs w:val="18"/>
              </w:rPr>
            </w:pPr>
            <w:r w:rsidRPr="00C10671">
              <w:rPr>
                <w:rFonts w:cs="Arial"/>
                <w:bCs/>
                <w:sz w:val="18"/>
                <w:szCs w:val="18"/>
              </w:rPr>
              <w:t xml:space="preserve">Service model to be agreed and business cases developed for consideration by local reference groups and commissioning leads with relevant governance </w:t>
            </w:r>
            <w:r w:rsidR="007D2B46">
              <w:rPr>
                <w:rFonts w:cs="Arial"/>
                <w:bCs/>
                <w:sz w:val="18"/>
                <w:szCs w:val="18"/>
              </w:rPr>
              <w:t>based upon needs assessment and evidence based solutions.</w:t>
            </w:r>
          </w:p>
        </w:tc>
        <w:tc>
          <w:tcPr>
            <w:tcW w:w="711" w:type="dxa"/>
            <w:shd w:val="clear" w:color="auto" w:fill="FFC000"/>
          </w:tcPr>
          <w:p w:rsidR="00EA6A41" w:rsidRPr="00C10671" w:rsidRDefault="00EA6A41" w:rsidP="001944D4">
            <w:pPr>
              <w:pStyle w:val="ListParagraph"/>
              <w:ind w:left="317"/>
              <w:rPr>
                <w:rFonts w:cs="Arial"/>
                <w:bCs/>
                <w:sz w:val="18"/>
                <w:szCs w:val="18"/>
              </w:rPr>
            </w:pPr>
          </w:p>
        </w:tc>
        <w:tc>
          <w:tcPr>
            <w:tcW w:w="4536" w:type="dxa"/>
          </w:tcPr>
          <w:p w:rsidR="00EA6A41" w:rsidRPr="005F109E" w:rsidRDefault="005F300F" w:rsidP="00F27D02">
            <w:pPr>
              <w:pStyle w:val="ListParagraph"/>
              <w:numPr>
                <w:ilvl w:val="0"/>
                <w:numId w:val="8"/>
              </w:numPr>
              <w:ind w:left="317" w:hanging="283"/>
              <w:rPr>
                <w:rFonts w:cs="Arial"/>
                <w:bCs/>
                <w:sz w:val="18"/>
                <w:szCs w:val="18"/>
              </w:rPr>
            </w:pPr>
            <w:r w:rsidRPr="005F109E">
              <w:rPr>
                <w:rFonts w:cs="Arial"/>
                <w:bCs/>
                <w:sz w:val="18"/>
                <w:szCs w:val="18"/>
              </w:rPr>
              <w:t>STHK has commissioned services in place with work outstanding on developing greater integration and working between those commissioned services (Mar 2016)</w:t>
            </w:r>
          </w:p>
        </w:tc>
      </w:tr>
    </w:tbl>
    <w:p w:rsidR="000813C8" w:rsidRPr="00C10671" w:rsidRDefault="000813C8">
      <w:r w:rsidRPr="00C10671">
        <w:br w:type="page"/>
      </w:r>
    </w:p>
    <w:tbl>
      <w:tblPr>
        <w:tblStyle w:val="TableGrid"/>
        <w:tblW w:w="15877" w:type="dxa"/>
        <w:tblInd w:w="-34" w:type="dxa"/>
        <w:tblLayout w:type="fixed"/>
        <w:tblLook w:val="04A0" w:firstRow="1" w:lastRow="0" w:firstColumn="1" w:lastColumn="0" w:noHBand="0" w:noVBand="1"/>
      </w:tblPr>
      <w:tblGrid>
        <w:gridCol w:w="426"/>
        <w:gridCol w:w="2693"/>
        <w:gridCol w:w="992"/>
        <w:gridCol w:w="1276"/>
        <w:gridCol w:w="5245"/>
        <w:gridCol w:w="709"/>
        <w:gridCol w:w="4536"/>
      </w:tblGrid>
      <w:tr w:rsidR="00D74004" w:rsidRPr="00C10671" w:rsidTr="00BD56EE">
        <w:tc>
          <w:tcPr>
            <w:tcW w:w="15877" w:type="dxa"/>
            <w:gridSpan w:val="7"/>
            <w:shd w:val="clear" w:color="auto" w:fill="244061" w:themeFill="accent1" w:themeFillShade="80"/>
          </w:tcPr>
          <w:p w:rsidR="00D74004" w:rsidRPr="00C10671" w:rsidRDefault="00D74004" w:rsidP="00F27D02">
            <w:pPr>
              <w:pStyle w:val="ListParagraph"/>
              <w:numPr>
                <w:ilvl w:val="0"/>
                <w:numId w:val="26"/>
              </w:numPr>
              <w:tabs>
                <w:tab w:val="left" w:pos="2304"/>
                <w:tab w:val="center" w:pos="7192"/>
              </w:tabs>
              <w:ind w:left="318" w:hanging="318"/>
              <w:rPr>
                <w:rFonts w:cs="Arial"/>
                <w:b/>
                <w:bCs/>
                <w:sz w:val="28"/>
                <w:szCs w:val="28"/>
              </w:rPr>
            </w:pPr>
            <w:r w:rsidRPr="00C10671">
              <w:rPr>
                <w:rFonts w:cs="Arial"/>
                <w:b/>
                <w:bCs/>
                <w:sz w:val="28"/>
                <w:szCs w:val="28"/>
              </w:rPr>
              <w:t>Access to support before crisis point</w:t>
            </w:r>
            <w:r>
              <w:rPr>
                <w:rFonts w:cs="Arial"/>
                <w:b/>
                <w:bCs/>
                <w:sz w:val="28"/>
                <w:szCs w:val="28"/>
              </w:rPr>
              <w:t>/</w:t>
            </w:r>
            <w:r w:rsidRPr="00C10671">
              <w:rPr>
                <w:rFonts w:cs="Arial"/>
                <w:b/>
                <w:bCs/>
                <w:sz w:val="28"/>
                <w:szCs w:val="28"/>
              </w:rPr>
              <w:t xml:space="preserve"> Recovery</w:t>
            </w:r>
            <w:r w:rsidRPr="00C10671">
              <w:rPr>
                <w:rFonts w:cs="Arial"/>
                <w:b/>
                <w:bCs/>
                <w:sz w:val="32"/>
                <w:szCs w:val="28"/>
              </w:rPr>
              <w:t xml:space="preserve"> </w:t>
            </w:r>
            <w:r>
              <w:rPr>
                <w:rFonts w:cs="Arial"/>
                <w:b/>
                <w:bCs/>
                <w:sz w:val="28"/>
                <w:szCs w:val="28"/>
              </w:rPr>
              <w:t>and staying well</w:t>
            </w:r>
            <w:r w:rsidRPr="00C10671">
              <w:rPr>
                <w:rFonts w:cs="Arial"/>
                <w:b/>
                <w:bCs/>
                <w:sz w:val="28"/>
                <w:szCs w:val="28"/>
              </w:rPr>
              <w:t>/preventing future crisis</w:t>
            </w:r>
          </w:p>
        </w:tc>
      </w:tr>
      <w:tr w:rsidR="00BD56EE" w:rsidRPr="00C10671" w:rsidTr="00BD56EE">
        <w:tc>
          <w:tcPr>
            <w:tcW w:w="426" w:type="dxa"/>
            <w:shd w:val="clear" w:color="auto" w:fill="61AEB5" w:themeFill="background2"/>
          </w:tcPr>
          <w:p w:rsidR="00BD56EE" w:rsidRPr="00C10671" w:rsidRDefault="00BD56EE" w:rsidP="00B07ECF">
            <w:pPr>
              <w:rPr>
                <w:rFonts w:cs="Arial"/>
                <w:b/>
                <w:bCs/>
                <w:sz w:val="16"/>
                <w:szCs w:val="16"/>
              </w:rPr>
            </w:pPr>
            <w:r>
              <w:rPr>
                <w:rFonts w:cs="Arial"/>
                <w:b/>
                <w:bCs/>
                <w:sz w:val="16"/>
                <w:szCs w:val="16"/>
              </w:rPr>
              <w:t>No</w:t>
            </w:r>
          </w:p>
        </w:tc>
        <w:tc>
          <w:tcPr>
            <w:tcW w:w="2693" w:type="dxa"/>
            <w:shd w:val="clear" w:color="auto" w:fill="61AEB5" w:themeFill="background2"/>
          </w:tcPr>
          <w:p w:rsidR="00BD56EE" w:rsidRPr="00C10671" w:rsidRDefault="00BD56EE" w:rsidP="00B07ECF">
            <w:pPr>
              <w:rPr>
                <w:rFonts w:cs="Arial"/>
                <w:b/>
                <w:bCs/>
                <w:sz w:val="16"/>
                <w:szCs w:val="16"/>
              </w:rPr>
            </w:pPr>
            <w:r w:rsidRPr="00D74004">
              <w:rPr>
                <w:rFonts w:cs="Arial"/>
                <w:b/>
                <w:bCs/>
                <w:sz w:val="16"/>
                <w:szCs w:val="16"/>
              </w:rPr>
              <w:t>Action</w:t>
            </w:r>
          </w:p>
        </w:tc>
        <w:tc>
          <w:tcPr>
            <w:tcW w:w="992" w:type="dxa"/>
            <w:shd w:val="clear" w:color="auto" w:fill="61AEB5" w:themeFill="background2"/>
          </w:tcPr>
          <w:p w:rsidR="00BD56EE" w:rsidRPr="00D74004" w:rsidRDefault="00BD56EE" w:rsidP="00B07ECF">
            <w:pPr>
              <w:rPr>
                <w:rFonts w:cs="Arial"/>
                <w:b/>
                <w:bCs/>
                <w:sz w:val="16"/>
                <w:szCs w:val="16"/>
              </w:rPr>
            </w:pPr>
            <w:r w:rsidRPr="00D74004">
              <w:rPr>
                <w:rFonts w:cs="Arial"/>
                <w:b/>
                <w:bCs/>
                <w:sz w:val="16"/>
                <w:szCs w:val="16"/>
              </w:rPr>
              <w:t>Timescale</w:t>
            </w:r>
          </w:p>
        </w:tc>
        <w:tc>
          <w:tcPr>
            <w:tcW w:w="1276" w:type="dxa"/>
            <w:shd w:val="clear" w:color="auto" w:fill="61AEB5" w:themeFill="background2"/>
          </w:tcPr>
          <w:p w:rsidR="00BD56EE" w:rsidRPr="00D74004" w:rsidRDefault="00BD56EE" w:rsidP="00B07ECF">
            <w:pPr>
              <w:rPr>
                <w:rFonts w:cs="Arial"/>
                <w:b/>
                <w:bCs/>
                <w:sz w:val="16"/>
                <w:szCs w:val="16"/>
              </w:rPr>
            </w:pPr>
            <w:r w:rsidRPr="00C10671">
              <w:rPr>
                <w:rFonts w:cs="Arial"/>
                <w:b/>
                <w:bCs/>
                <w:sz w:val="16"/>
                <w:szCs w:val="16"/>
              </w:rPr>
              <w:t>Led By</w:t>
            </w:r>
          </w:p>
        </w:tc>
        <w:tc>
          <w:tcPr>
            <w:tcW w:w="5245" w:type="dxa"/>
            <w:shd w:val="clear" w:color="auto" w:fill="61AEB5" w:themeFill="background2"/>
          </w:tcPr>
          <w:p w:rsidR="00BD56EE" w:rsidRPr="00C10671" w:rsidRDefault="00BD56EE" w:rsidP="00B07ECF">
            <w:pPr>
              <w:rPr>
                <w:rFonts w:cs="Arial"/>
                <w:b/>
                <w:bCs/>
                <w:sz w:val="16"/>
                <w:szCs w:val="16"/>
              </w:rPr>
            </w:pPr>
            <w:r w:rsidRPr="00C10671">
              <w:rPr>
                <w:rFonts w:cs="Arial"/>
                <w:b/>
                <w:bCs/>
                <w:sz w:val="20"/>
                <w:szCs w:val="20"/>
              </w:rPr>
              <w:t>Outcomes</w:t>
            </w:r>
          </w:p>
        </w:tc>
        <w:tc>
          <w:tcPr>
            <w:tcW w:w="709" w:type="dxa"/>
            <w:shd w:val="clear" w:color="auto" w:fill="61AEB5" w:themeFill="background2"/>
          </w:tcPr>
          <w:p w:rsidR="00BD56EE" w:rsidRPr="00C10671" w:rsidRDefault="00BD56EE" w:rsidP="00BF1923">
            <w:pPr>
              <w:ind w:left="317" w:hanging="283"/>
              <w:rPr>
                <w:rFonts w:cs="Arial"/>
                <w:b/>
                <w:bCs/>
                <w:sz w:val="20"/>
                <w:szCs w:val="20"/>
              </w:rPr>
            </w:pPr>
            <w:r w:rsidRPr="00C10671">
              <w:rPr>
                <w:rFonts w:cs="Arial"/>
                <w:b/>
                <w:bCs/>
                <w:sz w:val="20"/>
                <w:szCs w:val="20"/>
              </w:rPr>
              <w:t>RAG</w:t>
            </w:r>
          </w:p>
        </w:tc>
        <w:tc>
          <w:tcPr>
            <w:tcW w:w="4536" w:type="dxa"/>
            <w:shd w:val="clear" w:color="auto" w:fill="61AEB5" w:themeFill="background2"/>
          </w:tcPr>
          <w:p w:rsidR="00BD56EE" w:rsidRPr="00C10671" w:rsidRDefault="00BD56EE" w:rsidP="00BF1923">
            <w:pPr>
              <w:ind w:left="317" w:hanging="283"/>
              <w:rPr>
                <w:rFonts w:cs="Arial"/>
                <w:b/>
                <w:bCs/>
                <w:sz w:val="20"/>
                <w:szCs w:val="20"/>
              </w:rPr>
            </w:pPr>
            <w:r w:rsidRPr="00C10671">
              <w:rPr>
                <w:rFonts w:cs="Arial"/>
                <w:b/>
                <w:bCs/>
                <w:sz w:val="20"/>
                <w:szCs w:val="20"/>
              </w:rPr>
              <w:t>Progress</w:t>
            </w:r>
          </w:p>
        </w:tc>
      </w:tr>
      <w:tr w:rsidR="00BD56EE" w:rsidRPr="00C10671" w:rsidTr="00BD56EE">
        <w:tc>
          <w:tcPr>
            <w:tcW w:w="15877" w:type="dxa"/>
            <w:gridSpan w:val="7"/>
            <w:shd w:val="clear" w:color="auto" w:fill="BFDEE1" w:themeFill="background2" w:themeFillTint="66"/>
          </w:tcPr>
          <w:p w:rsidR="00BD56EE" w:rsidRPr="00C10671" w:rsidRDefault="00BD56EE" w:rsidP="001944D4">
            <w:pPr>
              <w:tabs>
                <w:tab w:val="left" w:pos="3536"/>
                <w:tab w:val="center" w:pos="7192"/>
              </w:tabs>
              <w:jc w:val="both"/>
              <w:rPr>
                <w:rFonts w:cs="Arial"/>
                <w:b/>
                <w:sz w:val="20"/>
                <w:szCs w:val="20"/>
              </w:rPr>
            </w:pPr>
            <w:r w:rsidRPr="00C10671">
              <w:rPr>
                <w:rFonts w:cs="Arial"/>
                <w:b/>
                <w:sz w:val="24"/>
                <w:szCs w:val="24"/>
              </w:rPr>
              <w:t>3a. Improve access to support via primary care</w:t>
            </w:r>
          </w:p>
        </w:tc>
      </w:tr>
      <w:tr w:rsidR="00D74004" w:rsidRPr="00C10671" w:rsidTr="005F300F">
        <w:tc>
          <w:tcPr>
            <w:tcW w:w="426" w:type="dxa"/>
          </w:tcPr>
          <w:p w:rsidR="00D74004" w:rsidRPr="00C10671" w:rsidRDefault="00BD56EE" w:rsidP="00B70DAF">
            <w:pPr>
              <w:jc w:val="center"/>
              <w:rPr>
                <w:rFonts w:cs="Arial"/>
                <w:bCs/>
                <w:sz w:val="20"/>
                <w:szCs w:val="20"/>
              </w:rPr>
            </w:pPr>
            <w:r>
              <w:rPr>
                <w:rFonts w:cs="Arial"/>
                <w:bCs/>
                <w:sz w:val="20"/>
                <w:szCs w:val="20"/>
              </w:rPr>
              <w:t>1.</w:t>
            </w:r>
          </w:p>
        </w:tc>
        <w:tc>
          <w:tcPr>
            <w:tcW w:w="2693" w:type="dxa"/>
          </w:tcPr>
          <w:p w:rsidR="00D74004" w:rsidRPr="00C10671" w:rsidRDefault="00D74004" w:rsidP="009D0BF3">
            <w:pPr>
              <w:rPr>
                <w:rFonts w:cs="Arial"/>
                <w:bCs/>
                <w:sz w:val="18"/>
                <w:szCs w:val="18"/>
              </w:rPr>
            </w:pPr>
            <w:r w:rsidRPr="00C10671">
              <w:rPr>
                <w:rFonts w:cs="Arial"/>
                <w:bCs/>
                <w:sz w:val="18"/>
                <w:szCs w:val="18"/>
              </w:rPr>
              <w:t>Develop a programme to support primary care to work collaboratively with other services, facilitating and co-ordinating access to specialist expertise pre and post crisis for individuals.</w:t>
            </w:r>
          </w:p>
        </w:tc>
        <w:tc>
          <w:tcPr>
            <w:tcW w:w="992" w:type="dxa"/>
          </w:tcPr>
          <w:p w:rsidR="00D74004" w:rsidRPr="00C10671" w:rsidRDefault="00D74004" w:rsidP="00617FA2">
            <w:pPr>
              <w:rPr>
                <w:rFonts w:cs="Arial"/>
                <w:bCs/>
                <w:sz w:val="16"/>
                <w:szCs w:val="16"/>
              </w:rPr>
            </w:pPr>
            <w:r w:rsidRPr="00C10671">
              <w:rPr>
                <w:rFonts w:cs="Arial"/>
                <w:bCs/>
                <w:sz w:val="16"/>
                <w:szCs w:val="16"/>
              </w:rPr>
              <w:t>April 2016</w:t>
            </w:r>
          </w:p>
        </w:tc>
        <w:tc>
          <w:tcPr>
            <w:tcW w:w="1276" w:type="dxa"/>
          </w:tcPr>
          <w:p w:rsidR="00D74004" w:rsidRPr="00C10671" w:rsidRDefault="00D74004" w:rsidP="00617FA2">
            <w:pPr>
              <w:rPr>
                <w:rFonts w:cs="Arial"/>
                <w:bCs/>
                <w:sz w:val="16"/>
                <w:szCs w:val="16"/>
              </w:rPr>
            </w:pPr>
            <w:r w:rsidRPr="00C10671">
              <w:rPr>
                <w:rFonts w:cs="Arial"/>
                <w:bCs/>
                <w:sz w:val="16"/>
                <w:szCs w:val="16"/>
              </w:rPr>
              <w:t>Tom Fairclough/</w:t>
            </w:r>
          </w:p>
          <w:p w:rsidR="00D74004" w:rsidRPr="00C10671" w:rsidRDefault="00D74004" w:rsidP="00617FA2">
            <w:pPr>
              <w:rPr>
                <w:rFonts w:cs="Arial"/>
                <w:bCs/>
                <w:sz w:val="16"/>
                <w:szCs w:val="16"/>
              </w:rPr>
            </w:pPr>
            <w:r w:rsidRPr="00C10671">
              <w:rPr>
                <w:rFonts w:cs="Arial"/>
                <w:bCs/>
                <w:sz w:val="16"/>
                <w:szCs w:val="16"/>
              </w:rPr>
              <w:t>John Edwards</w:t>
            </w:r>
          </w:p>
          <w:p w:rsidR="00D74004" w:rsidRPr="00C10671" w:rsidRDefault="00D74004" w:rsidP="00617FA2">
            <w:pPr>
              <w:rPr>
                <w:rFonts w:cs="Arial"/>
                <w:bCs/>
                <w:sz w:val="16"/>
                <w:szCs w:val="16"/>
              </w:rPr>
            </w:pPr>
          </w:p>
          <w:p w:rsidR="00D74004" w:rsidRPr="00C10671" w:rsidRDefault="00D74004" w:rsidP="00617FA2">
            <w:pPr>
              <w:rPr>
                <w:rFonts w:cs="Arial"/>
                <w:bCs/>
                <w:sz w:val="16"/>
                <w:szCs w:val="16"/>
              </w:rPr>
            </w:pPr>
          </w:p>
        </w:tc>
        <w:tc>
          <w:tcPr>
            <w:tcW w:w="5245" w:type="dxa"/>
          </w:tcPr>
          <w:p w:rsidR="00D74004" w:rsidRPr="00C10671" w:rsidRDefault="00D74004" w:rsidP="00F27D02">
            <w:pPr>
              <w:pStyle w:val="ListParagraph"/>
              <w:numPr>
                <w:ilvl w:val="0"/>
                <w:numId w:val="11"/>
              </w:numPr>
              <w:ind w:left="317" w:hanging="283"/>
              <w:rPr>
                <w:rFonts w:cs="Arial"/>
                <w:bCs/>
                <w:sz w:val="18"/>
                <w:szCs w:val="18"/>
              </w:rPr>
            </w:pPr>
            <w:r w:rsidRPr="00C10671">
              <w:rPr>
                <w:rFonts w:cs="Arial"/>
                <w:bCs/>
                <w:sz w:val="18"/>
                <w:szCs w:val="18"/>
              </w:rPr>
              <w:t xml:space="preserve">GPs will shape and develop the pathway and will have a greater understanding of availability of support pre and post crisis. </w:t>
            </w:r>
          </w:p>
          <w:p w:rsidR="00D74004" w:rsidRPr="00C10671" w:rsidRDefault="00D74004" w:rsidP="00F27D02">
            <w:pPr>
              <w:pStyle w:val="ListParagraph"/>
              <w:numPr>
                <w:ilvl w:val="0"/>
                <w:numId w:val="11"/>
              </w:numPr>
              <w:ind w:left="317" w:hanging="283"/>
              <w:rPr>
                <w:rFonts w:cs="Arial"/>
                <w:bCs/>
                <w:sz w:val="18"/>
                <w:szCs w:val="18"/>
              </w:rPr>
            </w:pPr>
            <w:r w:rsidRPr="00C10671">
              <w:rPr>
                <w:rFonts w:cs="Arial"/>
                <w:bCs/>
                <w:sz w:val="18"/>
                <w:szCs w:val="18"/>
              </w:rPr>
              <w:t xml:space="preserve">Evaluate the GP psych liaison (Knowsley) </w:t>
            </w:r>
          </w:p>
          <w:p w:rsidR="00D74004" w:rsidRPr="00C10671" w:rsidRDefault="00D74004" w:rsidP="00F27D02">
            <w:pPr>
              <w:pStyle w:val="ListParagraph"/>
              <w:numPr>
                <w:ilvl w:val="0"/>
                <w:numId w:val="10"/>
              </w:numPr>
              <w:ind w:left="317" w:hanging="283"/>
              <w:rPr>
                <w:rFonts w:cs="Arial"/>
                <w:bCs/>
                <w:sz w:val="18"/>
                <w:szCs w:val="18"/>
              </w:rPr>
            </w:pPr>
            <w:r w:rsidRPr="00C10671">
              <w:rPr>
                <w:rFonts w:cs="Arial"/>
                <w:bCs/>
                <w:sz w:val="18"/>
                <w:szCs w:val="18"/>
              </w:rPr>
              <w:t>Consider is there a role of GP Psychiatric Liaison service in St Helens based on evaluation of the Knowsley model</w:t>
            </w:r>
          </w:p>
          <w:p w:rsidR="00D74004" w:rsidRPr="00C10671" w:rsidRDefault="00D74004" w:rsidP="00F27D02">
            <w:pPr>
              <w:pStyle w:val="ListParagraph"/>
              <w:numPr>
                <w:ilvl w:val="0"/>
                <w:numId w:val="10"/>
              </w:numPr>
              <w:ind w:left="317" w:hanging="283"/>
              <w:rPr>
                <w:rFonts w:cs="Arial"/>
                <w:bCs/>
                <w:sz w:val="18"/>
                <w:szCs w:val="18"/>
              </w:rPr>
            </w:pPr>
            <w:r w:rsidRPr="00C10671">
              <w:rPr>
                <w:rFonts w:cs="Arial"/>
                <w:bCs/>
                <w:sz w:val="18"/>
                <w:szCs w:val="18"/>
              </w:rPr>
              <w:t xml:space="preserve">Consider other mechanisms for the provision and availability of specialist crisis advice for General Practices/Primary Care </w:t>
            </w:r>
          </w:p>
          <w:p w:rsidR="00D74004" w:rsidRPr="00C10671" w:rsidRDefault="00D74004" w:rsidP="00F27D02">
            <w:pPr>
              <w:pStyle w:val="ListParagraph"/>
              <w:numPr>
                <w:ilvl w:val="0"/>
                <w:numId w:val="10"/>
              </w:numPr>
              <w:ind w:left="317" w:hanging="283"/>
              <w:rPr>
                <w:rFonts w:cs="Arial"/>
                <w:bCs/>
                <w:sz w:val="18"/>
                <w:szCs w:val="18"/>
              </w:rPr>
            </w:pPr>
          </w:p>
        </w:tc>
        <w:tc>
          <w:tcPr>
            <w:tcW w:w="709" w:type="dxa"/>
            <w:shd w:val="clear" w:color="auto" w:fill="FFC000"/>
          </w:tcPr>
          <w:p w:rsidR="00D74004" w:rsidRPr="00C10671" w:rsidRDefault="00D74004" w:rsidP="001944D4">
            <w:pPr>
              <w:pStyle w:val="ListParagraph"/>
              <w:ind w:left="317"/>
              <w:rPr>
                <w:rFonts w:cs="Arial"/>
                <w:bCs/>
                <w:sz w:val="20"/>
                <w:szCs w:val="20"/>
              </w:rPr>
            </w:pPr>
          </w:p>
        </w:tc>
        <w:tc>
          <w:tcPr>
            <w:tcW w:w="4536" w:type="dxa"/>
          </w:tcPr>
          <w:p w:rsidR="00D74004" w:rsidRPr="00C10671" w:rsidRDefault="00D74004" w:rsidP="00F27D02">
            <w:pPr>
              <w:pStyle w:val="ListParagraph"/>
              <w:numPr>
                <w:ilvl w:val="0"/>
                <w:numId w:val="11"/>
              </w:numPr>
              <w:ind w:left="317" w:hanging="283"/>
              <w:rPr>
                <w:rFonts w:cs="Arial"/>
                <w:bCs/>
                <w:sz w:val="18"/>
                <w:szCs w:val="18"/>
              </w:rPr>
            </w:pPr>
            <w:r w:rsidRPr="00C10671">
              <w:rPr>
                <w:rFonts w:cs="Arial"/>
                <w:bCs/>
                <w:sz w:val="18"/>
                <w:szCs w:val="18"/>
              </w:rPr>
              <w:t>STHK suggests the analysis of the ED Acute Liaison data to determine appropriateness of assessments within an Acute emergency Department and outcome;</w:t>
            </w:r>
          </w:p>
          <w:p w:rsidR="00D74004" w:rsidRPr="00C10671" w:rsidRDefault="00D74004" w:rsidP="00F27D02">
            <w:pPr>
              <w:pStyle w:val="ListParagraph"/>
              <w:numPr>
                <w:ilvl w:val="0"/>
                <w:numId w:val="11"/>
              </w:numPr>
              <w:ind w:left="317" w:hanging="283"/>
              <w:rPr>
                <w:rFonts w:cs="Arial"/>
                <w:bCs/>
                <w:sz w:val="18"/>
                <w:szCs w:val="18"/>
              </w:rPr>
            </w:pPr>
            <w:r w:rsidRPr="00C10671">
              <w:rPr>
                <w:rFonts w:cs="Arial"/>
                <w:bCs/>
                <w:sz w:val="18"/>
                <w:szCs w:val="18"/>
              </w:rPr>
              <w:t>Issues raised with Knowsley Primary Care Quality network (GPs) to ascertain requirements from primary care.</w:t>
            </w:r>
          </w:p>
        </w:tc>
      </w:tr>
      <w:tr w:rsidR="00D74004" w:rsidRPr="00C10671" w:rsidTr="00BD56EE">
        <w:tc>
          <w:tcPr>
            <w:tcW w:w="426" w:type="dxa"/>
          </w:tcPr>
          <w:p w:rsidR="00D74004" w:rsidRPr="00C10671" w:rsidRDefault="00BD56EE" w:rsidP="00916FDD">
            <w:pPr>
              <w:jc w:val="center"/>
              <w:rPr>
                <w:rFonts w:cs="Arial"/>
                <w:bCs/>
                <w:sz w:val="20"/>
                <w:szCs w:val="20"/>
              </w:rPr>
            </w:pPr>
            <w:r>
              <w:rPr>
                <w:rFonts w:cs="Arial"/>
                <w:bCs/>
                <w:sz w:val="20"/>
                <w:szCs w:val="20"/>
              </w:rPr>
              <w:t>2.</w:t>
            </w:r>
          </w:p>
        </w:tc>
        <w:tc>
          <w:tcPr>
            <w:tcW w:w="2693" w:type="dxa"/>
          </w:tcPr>
          <w:p w:rsidR="00D74004" w:rsidRPr="00C10671" w:rsidRDefault="00D74004" w:rsidP="004E0E3D">
            <w:pPr>
              <w:rPr>
                <w:rFonts w:cs="Arial"/>
                <w:bCs/>
                <w:sz w:val="18"/>
                <w:szCs w:val="18"/>
              </w:rPr>
            </w:pPr>
            <w:r w:rsidRPr="00C10671">
              <w:rPr>
                <w:rFonts w:cs="Arial"/>
                <w:bCs/>
                <w:sz w:val="18"/>
                <w:szCs w:val="18"/>
              </w:rPr>
              <w:t>Incorporate a  self-referral process into existing IAPT provision</w:t>
            </w:r>
          </w:p>
        </w:tc>
        <w:tc>
          <w:tcPr>
            <w:tcW w:w="992" w:type="dxa"/>
          </w:tcPr>
          <w:p w:rsidR="00D74004" w:rsidRPr="00C10671" w:rsidRDefault="00D74004" w:rsidP="00617FA2">
            <w:pPr>
              <w:rPr>
                <w:rFonts w:cs="Arial"/>
                <w:bCs/>
                <w:sz w:val="16"/>
                <w:szCs w:val="16"/>
              </w:rPr>
            </w:pPr>
            <w:r w:rsidRPr="00C10671">
              <w:rPr>
                <w:rFonts w:cs="Arial"/>
                <w:bCs/>
                <w:sz w:val="16"/>
                <w:szCs w:val="16"/>
              </w:rPr>
              <w:t>October 2015</w:t>
            </w:r>
          </w:p>
        </w:tc>
        <w:tc>
          <w:tcPr>
            <w:tcW w:w="1276" w:type="dxa"/>
          </w:tcPr>
          <w:p w:rsidR="00D74004" w:rsidRPr="00C10671" w:rsidRDefault="00D74004" w:rsidP="004E0E3D">
            <w:pPr>
              <w:rPr>
                <w:rFonts w:cs="Arial"/>
                <w:bCs/>
                <w:sz w:val="16"/>
                <w:szCs w:val="16"/>
              </w:rPr>
            </w:pPr>
            <w:r w:rsidRPr="00C10671">
              <w:rPr>
                <w:rFonts w:cs="Arial"/>
                <w:bCs/>
                <w:sz w:val="16"/>
                <w:szCs w:val="16"/>
              </w:rPr>
              <w:t>Tom Fairclough/</w:t>
            </w:r>
          </w:p>
          <w:p w:rsidR="00D74004" w:rsidRPr="00C10671" w:rsidRDefault="00D74004" w:rsidP="009D0BF3">
            <w:pPr>
              <w:rPr>
                <w:rFonts w:cs="Arial"/>
                <w:bCs/>
                <w:sz w:val="16"/>
                <w:szCs w:val="16"/>
              </w:rPr>
            </w:pPr>
            <w:r w:rsidRPr="00C10671">
              <w:rPr>
                <w:rFonts w:cs="Arial"/>
                <w:bCs/>
                <w:sz w:val="16"/>
                <w:szCs w:val="16"/>
              </w:rPr>
              <w:t>John Edwards</w:t>
            </w:r>
          </w:p>
        </w:tc>
        <w:tc>
          <w:tcPr>
            <w:tcW w:w="5245" w:type="dxa"/>
          </w:tcPr>
          <w:p w:rsidR="00D74004" w:rsidRPr="00C10671" w:rsidRDefault="00D74004" w:rsidP="00F27D02">
            <w:pPr>
              <w:pStyle w:val="ListParagraph"/>
              <w:numPr>
                <w:ilvl w:val="0"/>
                <w:numId w:val="12"/>
              </w:numPr>
              <w:ind w:left="317" w:hanging="283"/>
              <w:rPr>
                <w:rFonts w:cs="Arial"/>
                <w:bCs/>
                <w:sz w:val="18"/>
                <w:szCs w:val="18"/>
              </w:rPr>
            </w:pPr>
            <w:r w:rsidRPr="00C10671">
              <w:rPr>
                <w:rFonts w:cs="Arial"/>
                <w:bCs/>
                <w:sz w:val="18"/>
                <w:szCs w:val="18"/>
              </w:rPr>
              <w:t>To ensure accessibility for service users to the IAPT service and to prevent crisis scenarios developing</w:t>
            </w:r>
          </w:p>
          <w:p w:rsidR="00D74004" w:rsidRPr="00C10671" w:rsidRDefault="00D74004" w:rsidP="00BF1923">
            <w:pPr>
              <w:pStyle w:val="ListParagraph"/>
              <w:ind w:left="317" w:hanging="283"/>
              <w:rPr>
                <w:rFonts w:cs="Arial"/>
                <w:bCs/>
                <w:sz w:val="18"/>
                <w:szCs w:val="18"/>
              </w:rPr>
            </w:pPr>
          </w:p>
        </w:tc>
        <w:tc>
          <w:tcPr>
            <w:tcW w:w="709" w:type="dxa"/>
            <w:shd w:val="clear" w:color="auto" w:fill="FFC000"/>
          </w:tcPr>
          <w:p w:rsidR="00D74004" w:rsidRPr="00C10671" w:rsidRDefault="00D74004" w:rsidP="001944D4">
            <w:pPr>
              <w:pStyle w:val="ListParagraph"/>
              <w:ind w:left="317"/>
              <w:rPr>
                <w:rFonts w:cs="Arial"/>
                <w:bCs/>
                <w:sz w:val="20"/>
                <w:szCs w:val="20"/>
              </w:rPr>
            </w:pPr>
          </w:p>
        </w:tc>
        <w:tc>
          <w:tcPr>
            <w:tcW w:w="4536" w:type="dxa"/>
          </w:tcPr>
          <w:p w:rsidR="00D74004" w:rsidRPr="00C10671" w:rsidRDefault="00D74004" w:rsidP="00F27D02">
            <w:pPr>
              <w:pStyle w:val="ListParagraph"/>
              <w:numPr>
                <w:ilvl w:val="0"/>
                <w:numId w:val="12"/>
              </w:numPr>
              <w:ind w:left="317" w:hanging="283"/>
              <w:rPr>
                <w:rFonts w:cs="Arial"/>
                <w:bCs/>
                <w:sz w:val="18"/>
                <w:szCs w:val="18"/>
              </w:rPr>
            </w:pPr>
            <w:r w:rsidRPr="00C10671">
              <w:rPr>
                <w:rFonts w:cs="Arial"/>
                <w:bCs/>
                <w:sz w:val="18"/>
                <w:szCs w:val="18"/>
              </w:rPr>
              <w:t>Self-referral process in place (Knowsley) work continuing around embedding with Primary Care and ensuring risk issues are addressed.</w:t>
            </w:r>
          </w:p>
        </w:tc>
      </w:tr>
      <w:tr w:rsidR="00D74004" w:rsidRPr="00C10671" w:rsidTr="005F300F">
        <w:tc>
          <w:tcPr>
            <w:tcW w:w="426" w:type="dxa"/>
          </w:tcPr>
          <w:p w:rsidR="00D74004" w:rsidRPr="00C10671" w:rsidRDefault="00BD56EE" w:rsidP="00916FDD">
            <w:pPr>
              <w:jc w:val="center"/>
              <w:rPr>
                <w:rFonts w:cs="Arial"/>
                <w:bCs/>
                <w:sz w:val="20"/>
                <w:szCs w:val="20"/>
              </w:rPr>
            </w:pPr>
            <w:r>
              <w:rPr>
                <w:rFonts w:cs="Arial"/>
                <w:bCs/>
                <w:sz w:val="20"/>
                <w:szCs w:val="20"/>
              </w:rPr>
              <w:t>3.</w:t>
            </w:r>
          </w:p>
        </w:tc>
        <w:tc>
          <w:tcPr>
            <w:tcW w:w="2693" w:type="dxa"/>
          </w:tcPr>
          <w:p w:rsidR="00D74004" w:rsidRPr="00C10671" w:rsidRDefault="00D74004" w:rsidP="00540291">
            <w:pPr>
              <w:rPr>
                <w:rFonts w:cs="Arial"/>
                <w:bCs/>
                <w:sz w:val="18"/>
                <w:szCs w:val="18"/>
              </w:rPr>
            </w:pPr>
            <w:r w:rsidRPr="00C10671">
              <w:rPr>
                <w:rFonts w:cs="Arial"/>
                <w:bCs/>
                <w:sz w:val="18"/>
                <w:szCs w:val="18"/>
              </w:rPr>
              <w:t>Provision of guidance developed with input mental health leads from all organisations</w:t>
            </w:r>
          </w:p>
          <w:p w:rsidR="00D74004" w:rsidRPr="00C10671" w:rsidRDefault="00D74004" w:rsidP="00540291">
            <w:pPr>
              <w:rPr>
                <w:rFonts w:cs="Arial"/>
                <w:bCs/>
                <w:sz w:val="18"/>
                <w:szCs w:val="18"/>
              </w:rPr>
            </w:pPr>
          </w:p>
          <w:p w:rsidR="00D74004" w:rsidRPr="00C10671" w:rsidRDefault="00D74004" w:rsidP="00540291">
            <w:pPr>
              <w:rPr>
                <w:rFonts w:cs="Arial"/>
                <w:bCs/>
                <w:sz w:val="18"/>
                <w:szCs w:val="18"/>
              </w:rPr>
            </w:pPr>
          </w:p>
        </w:tc>
        <w:tc>
          <w:tcPr>
            <w:tcW w:w="992" w:type="dxa"/>
          </w:tcPr>
          <w:p w:rsidR="00D74004" w:rsidRPr="00C10671" w:rsidRDefault="00D74004" w:rsidP="00617FA2">
            <w:pPr>
              <w:rPr>
                <w:rFonts w:cs="Arial"/>
                <w:bCs/>
                <w:sz w:val="16"/>
                <w:szCs w:val="16"/>
              </w:rPr>
            </w:pPr>
            <w:r w:rsidRPr="00C10671">
              <w:rPr>
                <w:rFonts w:cs="Arial"/>
                <w:bCs/>
                <w:sz w:val="16"/>
                <w:szCs w:val="16"/>
              </w:rPr>
              <w:t>October 2015</w:t>
            </w:r>
          </w:p>
        </w:tc>
        <w:tc>
          <w:tcPr>
            <w:tcW w:w="1276" w:type="dxa"/>
          </w:tcPr>
          <w:p w:rsidR="00D74004" w:rsidRPr="00C10671" w:rsidRDefault="00D74004" w:rsidP="000E194B">
            <w:pPr>
              <w:rPr>
                <w:rFonts w:cs="Arial"/>
                <w:bCs/>
                <w:sz w:val="16"/>
                <w:szCs w:val="16"/>
              </w:rPr>
            </w:pPr>
            <w:r w:rsidRPr="00C10671">
              <w:rPr>
                <w:rFonts w:cs="Arial"/>
                <w:bCs/>
                <w:sz w:val="16"/>
                <w:szCs w:val="16"/>
              </w:rPr>
              <w:t>Tom Fairclough/</w:t>
            </w:r>
          </w:p>
          <w:p w:rsidR="00D74004" w:rsidRPr="00C10671" w:rsidRDefault="00D74004" w:rsidP="000E194B">
            <w:pPr>
              <w:rPr>
                <w:rFonts w:cs="Arial"/>
                <w:bCs/>
                <w:sz w:val="16"/>
                <w:szCs w:val="16"/>
              </w:rPr>
            </w:pPr>
            <w:r w:rsidRPr="00C10671">
              <w:rPr>
                <w:rFonts w:cs="Arial"/>
                <w:bCs/>
                <w:sz w:val="16"/>
                <w:szCs w:val="16"/>
              </w:rPr>
              <w:t>John Edwards</w:t>
            </w:r>
          </w:p>
        </w:tc>
        <w:tc>
          <w:tcPr>
            <w:tcW w:w="5245" w:type="dxa"/>
          </w:tcPr>
          <w:p w:rsidR="00D74004" w:rsidRPr="00C10671" w:rsidRDefault="00D74004" w:rsidP="00F27D02">
            <w:pPr>
              <w:pStyle w:val="ListParagraph"/>
              <w:numPr>
                <w:ilvl w:val="0"/>
                <w:numId w:val="3"/>
              </w:numPr>
              <w:ind w:left="317" w:hanging="283"/>
              <w:rPr>
                <w:rFonts w:cs="Arial"/>
                <w:bCs/>
                <w:sz w:val="18"/>
                <w:szCs w:val="18"/>
              </w:rPr>
            </w:pPr>
            <w:r w:rsidRPr="00C10671">
              <w:rPr>
                <w:rFonts w:cs="Arial"/>
                <w:bCs/>
                <w:sz w:val="18"/>
                <w:szCs w:val="18"/>
              </w:rPr>
              <w:t>To provide information about options available including access to options that can precipitate crises such as debt advice, substance management, environment issues, so that crisis situations are managed earlier;</w:t>
            </w:r>
          </w:p>
          <w:p w:rsidR="00D74004" w:rsidRPr="00C10671" w:rsidRDefault="00D74004" w:rsidP="00F27D02">
            <w:pPr>
              <w:pStyle w:val="ListParagraph"/>
              <w:numPr>
                <w:ilvl w:val="0"/>
                <w:numId w:val="3"/>
              </w:numPr>
              <w:ind w:left="317" w:hanging="283"/>
              <w:rPr>
                <w:rFonts w:cs="Arial"/>
                <w:bCs/>
                <w:sz w:val="18"/>
                <w:szCs w:val="18"/>
              </w:rPr>
            </w:pPr>
            <w:r w:rsidRPr="00C10671">
              <w:rPr>
                <w:rFonts w:cs="Arial"/>
                <w:bCs/>
                <w:sz w:val="18"/>
                <w:szCs w:val="18"/>
              </w:rPr>
              <w:t>To provide clear information of what to do; who to contact in crisis situations</w:t>
            </w:r>
          </w:p>
        </w:tc>
        <w:tc>
          <w:tcPr>
            <w:tcW w:w="709" w:type="dxa"/>
            <w:shd w:val="clear" w:color="auto" w:fill="FFC000"/>
          </w:tcPr>
          <w:p w:rsidR="00D74004" w:rsidRPr="00C10671" w:rsidRDefault="00D74004" w:rsidP="001944D4">
            <w:pPr>
              <w:pStyle w:val="ListParagraph"/>
              <w:ind w:left="317"/>
              <w:rPr>
                <w:rFonts w:cs="Arial"/>
                <w:bCs/>
                <w:sz w:val="20"/>
                <w:szCs w:val="20"/>
              </w:rPr>
            </w:pPr>
          </w:p>
        </w:tc>
        <w:tc>
          <w:tcPr>
            <w:tcW w:w="4536" w:type="dxa"/>
          </w:tcPr>
          <w:p w:rsidR="00D74004" w:rsidRPr="005F109E" w:rsidRDefault="005F300F" w:rsidP="00F27D02">
            <w:pPr>
              <w:pStyle w:val="ListParagraph"/>
              <w:numPr>
                <w:ilvl w:val="0"/>
                <w:numId w:val="3"/>
              </w:numPr>
              <w:ind w:left="317" w:hanging="283"/>
              <w:rPr>
                <w:rFonts w:cs="Arial"/>
                <w:bCs/>
                <w:sz w:val="18"/>
                <w:szCs w:val="18"/>
              </w:rPr>
            </w:pPr>
            <w:r w:rsidRPr="005F109E">
              <w:rPr>
                <w:rFonts w:cs="Arial"/>
                <w:bCs/>
                <w:sz w:val="18"/>
                <w:szCs w:val="18"/>
              </w:rPr>
              <w:t>Ongoing in both Boroughs</w:t>
            </w:r>
          </w:p>
        </w:tc>
      </w:tr>
      <w:tr w:rsidR="00D74004" w:rsidRPr="00C10671" w:rsidTr="005F300F">
        <w:tc>
          <w:tcPr>
            <w:tcW w:w="426" w:type="dxa"/>
          </w:tcPr>
          <w:p w:rsidR="00D74004" w:rsidRPr="00C10671" w:rsidRDefault="00BD56EE" w:rsidP="00916FDD">
            <w:pPr>
              <w:jc w:val="center"/>
              <w:rPr>
                <w:rFonts w:cs="Arial"/>
                <w:bCs/>
                <w:sz w:val="20"/>
                <w:szCs w:val="20"/>
              </w:rPr>
            </w:pPr>
            <w:r>
              <w:rPr>
                <w:rFonts w:cs="Arial"/>
                <w:bCs/>
                <w:sz w:val="20"/>
                <w:szCs w:val="20"/>
              </w:rPr>
              <w:t>4.</w:t>
            </w:r>
          </w:p>
        </w:tc>
        <w:tc>
          <w:tcPr>
            <w:tcW w:w="2693" w:type="dxa"/>
          </w:tcPr>
          <w:p w:rsidR="00D74004" w:rsidRPr="00C10671" w:rsidRDefault="00D74004" w:rsidP="00FE539C">
            <w:pPr>
              <w:rPr>
                <w:rFonts w:cs="Arial"/>
                <w:bCs/>
                <w:sz w:val="18"/>
                <w:szCs w:val="18"/>
              </w:rPr>
            </w:pPr>
            <w:r w:rsidRPr="00C10671">
              <w:rPr>
                <w:rFonts w:cs="Arial"/>
                <w:bCs/>
                <w:sz w:val="18"/>
                <w:szCs w:val="18"/>
              </w:rPr>
              <w:t>Consider development of an effective mental health helpline</w:t>
            </w:r>
          </w:p>
          <w:p w:rsidR="00D74004" w:rsidRPr="00C10671" w:rsidRDefault="00D74004" w:rsidP="00942EF1">
            <w:pPr>
              <w:rPr>
                <w:rFonts w:cs="Arial"/>
                <w:bCs/>
                <w:sz w:val="18"/>
                <w:szCs w:val="18"/>
              </w:rPr>
            </w:pPr>
          </w:p>
        </w:tc>
        <w:tc>
          <w:tcPr>
            <w:tcW w:w="992" w:type="dxa"/>
          </w:tcPr>
          <w:p w:rsidR="00D74004" w:rsidRPr="00C10671" w:rsidRDefault="00D74004" w:rsidP="00617FA2">
            <w:pPr>
              <w:rPr>
                <w:rFonts w:cs="Arial"/>
                <w:bCs/>
                <w:sz w:val="16"/>
                <w:szCs w:val="16"/>
              </w:rPr>
            </w:pPr>
            <w:r w:rsidRPr="00C10671">
              <w:rPr>
                <w:rFonts w:cs="Arial"/>
                <w:bCs/>
                <w:sz w:val="16"/>
                <w:szCs w:val="16"/>
              </w:rPr>
              <w:t>October 2015</w:t>
            </w:r>
          </w:p>
        </w:tc>
        <w:tc>
          <w:tcPr>
            <w:tcW w:w="1276" w:type="dxa"/>
          </w:tcPr>
          <w:p w:rsidR="00D74004" w:rsidRPr="00C10671" w:rsidRDefault="00D74004" w:rsidP="00942EF1">
            <w:pPr>
              <w:rPr>
                <w:rFonts w:cs="Arial"/>
                <w:bCs/>
                <w:sz w:val="16"/>
                <w:szCs w:val="16"/>
              </w:rPr>
            </w:pPr>
            <w:r w:rsidRPr="00C10671">
              <w:rPr>
                <w:rFonts w:cs="Arial"/>
                <w:bCs/>
                <w:sz w:val="16"/>
                <w:szCs w:val="16"/>
              </w:rPr>
              <w:t>Tom Fairclough/</w:t>
            </w:r>
          </w:p>
          <w:p w:rsidR="00D74004" w:rsidRPr="00C10671" w:rsidRDefault="00D74004" w:rsidP="00942EF1">
            <w:pPr>
              <w:rPr>
                <w:rFonts w:cs="Arial"/>
                <w:bCs/>
                <w:sz w:val="16"/>
                <w:szCs w:val="16"/>
              </w:rPr>
            </w:pPr>
            <w:r w:rsidRPr="00C10671">
              <w:rPr>
                <w:rFonts w:cs="Arial"/>
                <w:bCs/>
                <w:sz w:val="16"/>
                <w:szCs w:val="16"/>
              </w:rPr>
              <w:t>John Edwards</w:t>
            </w:r>
          </w:p>
        </w:tc>
        <w:tc>
          <w:tcPr>
            <w:tcW w:w="5245" w:type="dxa"/>
          </w:tcPr>
          <w:p w:rsidR="00D74004" w:rsidRPr="00C10671" w:rsidRDefault="00D74004" w:rsidP="00F27D02">
            <w:pPr>
              <w:pStyle w:val="ListParagraph"/>
              <w:numPr>
                <w:ilvl w:val="0"/>
                <w:numId w:val="42"/>
              </w:numPr>
              <w:ind w:left="320" w:hanging="283"/>
              <w:rPr>
                <w:rFonts w:cs="Arial"/>
                <w:bCs/>
                <w:sz w:val="18"/>
                <w:szCs w:val="18"/>
              </w:rPr>
            </w:pPr>
            <w:r w:rsidRPr="00C10671">
              <w:rPr>
                <w:rFonts w:cs="Arial"/>
                <w:bCs/>
                <w:sz w:val="18"/>
                <w:szCs w:val="18"/>
              </w:rPr>
              <w:t xml:space="preserve">For service users, carers to speak to someone when need help and advice regarding mental health. </w:t>
            </w:r>
          </w:p>
          <w:p w:rsidR="00D74004" w:rsidRPr="00C10671" w:rsidRDefault="00D74004" w:rsidP="00F27D02">
            <w:pPr>
              <w:pStyle w:val="ListParagraph"/>
              <w:numPr>
                <w:ilvl w:val="0"/>
                <w:numId w:val="3"/>
              </w:numPr>
              <w:ind w:left="317" w:hanging="283"/>
              <w:rPr>
                <w:rFonts w:cs="Arial"/>
                <w:bCs/>
                <w:sz w:val="18"/>
                <w:szCs w:val="18"/>
              </w:rPr>
            </w:pPr>
            <w:r w:rsidRPr="00C10671">
              <w:rPr>
                <w:rFonts w:cs="Arial"/>
                <w:bCs/>
                <w:sz w:val="18"/>
                <w:szCs w:val="18"/>
              </w:rPr>
              <w:t>NWAS/Merseyside police to be able to access this</w:t>
            </w:r>
          </w:p>
          <w:p w:rsidR="00D74004" w:rsidRPr="00C10671" w:rsidRDefault="00D74004" w:rsidP="00F27D02">
            <w:pPr>
              <w:pStyle w:val="ListParagraph"/>
              <w:numPr>
                <w:ilvl w:val="0"/>
                <w:numId w:val="3"/>
              </w:numPr>
              <w:ind w:left="317" w:hanging="283"/>
              <w:rPr>
                <w:rFonts w:cs="Arial"/>
                <w:bCs/>
                <w:sz w:val="18"/>
                <w:szCs w:val="18"/>
              </w:rPr>
            </w:pPr>
            <w:r w:rsidRPr="00C10671">
              <w:rPr>
                <w:rFonts w:cs="Arial"/>
                <w:bCs/>
                <w:sz w:val="18"/>
                <w:szCs w:val="18"/>
              </w:rPr>
              <w:t>Requires a regional approach to be effective</w:t>
            </w:r>
          </w:p>
        </w:tc>
        <w:tc>
          <w:tcPr>
            <w:tcW w:w="709" w:type="dxa"/>
            <w:shd w:val="clear" w:color="auto" w:fill="FF0000"/>
          </w:tcPr>
          <w:p w:rsidR="00D74004" w:rsidRPr="00C10671" w:rsidRDefault="00D74004" w:rsidP="00795CB4">
            <w:pPr>
              <w:pStyle w:val="ListParagraph"/>
              <w:ind w:left="317"/>
              <w:rPr>
                <w:rFonts w:cs="Arial"/>
                <w:bCs/>
                <w:sz w:val="20"/>
                <w:szCs w:val="20"/>
              </w:rPr>
            </w:pPr>
          </w:p>
        </w:tc>
        <w:tc>
          <w:tcPr>
            <w:tcW w:w="4536" w:type="dxa"/>
          </w:tcPr>
          <w:p w:rsidR="00D74004" w:rsidRPr="005F109E" w:rsidRDefault="005F300F" w:rsidP="00F27D02">
            <w:pPr>
              <w:pStyle w:val="ListParagraph"/>
              <w:numPr>
                <w:ilvl w:val="0"/>
                <w:numId w:val="3"/>
              </w:numPr>
              <w:ind w:left="317" w:hanging="283"/>
              <w:rPr>
                <w:rFonts w:cs="Arial"/>
                <w:bCs/>
                <w:sz w:val="18"/>
                <w:szCs w:val="18"/>
              </w:rPr>
            </w:pPr>
            <w:r w:rsidRPr="005F109E">
              <w:rPr>
                <w:rFonts w:cs="Arial"/>
                <w:bCs/>
                <w:sz w:val="18"/>
                <w:szCs w:val="18"/>
              </w:rPr>
              <w:t>Ongoing but requires further consideration and buy in re implementation</w:t>
            </w:r>
          </w:p>
        </w:tc>
      </w:tr>
      <w:tr w:rsidR="00BD56EE" w:rsidRPr="00C10671" w:rsidTr="005F300F">
        <w:tc>
          <w:tcPr>
            <w:tcW w:w="426" w:type="dxa"/>
          </w:tcPr>
          <w:p w:rsidR="00BD56EE" w:rsidRPr="00C10671" w:rsidRDefault="00BD56EE" w:rsidP="00916FDD">
            <w:pPr>
              <w:jc w:val="center"/>
              <w:rPr>
                <w:rFonts w:cs="Arial"/>
                <w:bCs/>
                <w:sz w:val="20"/>
                <w:szCs w:val="20"/>
              </w:rPr>
            </w:pPr>
            <w:r w:rsidRPr="00C10671">
              <w:rPr>
                <w:rFonts w:cs="Arial"/>
                <w:bCs/>
                <w:sz w:val="20"/>
                <w:szCs w:val="20"/>
              </w:rPr>
              <w:t>5.</w:t>
            </w:r>
          </w:p>
        </w:tc>
        <w:tc>
          <w:tcPr>
            <w:tcW w:w="2693" w:type="dxa"/>
          </w:tcPr>
          <w:p w:rsidR="00BD56EE" w:rsidRPr="00C10671" w:rsidRDefault="00BD56EE" w:rsidP="00086322">
            <w:pPr>
              <w:rPr>
                <w:rFonts w:cs="Arial"/>
                <w:bCs/>
                <w:sz w:val="18"/>
                <w:szCs w:val="18"/>
              </w:rPr>
            </w:pPr>
            <w:r w:rsidRPr="00C10671">
              <w:rPr>
                <w:rFonts w:cs="Arial"/>
                <w:bCs/>
                <w:sz w:val="18"/>
                <w:szCs w:val="18"/>
              </w:rPr>
              <w:t>Mental Health Street Triage workers working closely with police and ambulance staff to support patients in public places avoiding attendance to A&amp;E department and escalation to crisis point.</w:t>
            </w:r>
          </w:p>
        </w:tc>
        <w:tc>
          <w:tcPr>
            <w:tcW w:w="992" w:type="dxa"/>
          </w:tcPr>
          <w:p w:rsidR="00BD56EE" w:rsidRPr="00C10671" w:rsidRDefault="00BD56EE" w:rsidP="00617FA2">
            <w:pPr>
              <w:rPr>
                <w:rFonts w:cs="Arial"/>
                <w:bCs/>
                <w:sz w:val="16"/>
                <w:szCs w:val="16"/>
              </w:rPr>
            </w:pPr>
            <w:r w:rsidRPr="00C10671">
              <w:rPr>
                <w:rFonts w:cs="Arial"/>
                <w:bCs/>
                <w:sz w:val="16"/>
                <w:szCs w:val="16"/>
              </w:rPr>
              <w:t>December 2015</w:t>
            </w:r>
          </w:p>
        </w:tc>
        <w:tc>
          <w:tcPr>
            <w:tcW w:w="1276" w:type="dxa"/>
          </w:tcPr>
          <w:p w:rsidR="00BD56EE" w:rsidRPr="00C10671" w:rsidRDefault="00BD56EE" w:rsidP="000E194B">
            <w:pPr>
              <w:rPr>
                <w:rFonts w:cs="Arial"/>
                <w:bCs/>
                <w:sz w:val="16"/>
                <w:szCs w:val="16"/>
              </w:rPr>
            </w:pPr>
            <w:r w:rsidRPr="00C10671">
              <w:rPr>
                <w:rFonts w:cs="Arial"/>
                <w:bCs/>
                <w:sz w:val="16"/>
                <w:szCs w:val="16"/>
              </w:rPr>
              <w:t>Police/NWAS/5bp</w:t>
            </w:r>
          </w:p>
        </w:tc>
        <w:tc>
          <w:tcPr>
            <w:tcW w:w="5245" w:type="dxa"/>
          </w:tcPr>
          <w:p w:rsidR="00BD56EE" w:rsidRPr="00C10671" w:rsidRDefault="00BD56EE" w:rsidP="00F27D02">
            <w:pPr>
              <w:pStyle w:val="ListParagraph"/>
              <w:numPr>
                <w:ilvl w:val="0"/>
                <w:numId w:val="3"/>
              </w:numPr>
              <w:rPr>
                <w:rFonts w:cs="Arial"/>
                <w:bCs/>
                <w:sz w:val="18"/>
                <w:szCs w:val="18"/>
              </w:rPr>
            </w:pPr>
            <w:r w:rsidRPr="00C10671">
              <w:rPr>
                <w:rFonts w:cs="Arial"/>
                <w:bCs/>
                <w:sz w:val="18"/>
                <w:szCs w:val="18"/>
              </w:rPr>
              <w:t>Scheme is currently being piloted for 12 months and will be reviewed within this timeframe</w:t>
            </w:r>
          </w:p>
          <w:p w:rsidR="00BD56EE" w:rsidRPr="00C10671" w:rsidRDefault="00BD56EE" w:rsidP="00F27D02">
            <w:pPr>
              <w:pStyle w:val="ListParagraph"/>
              <w:numPr>
                <w:ilvl w:val="0"/>
                <w:numId w:val="3"/>
              </w:numPr>
              <w:rPr>
                <w:rFonts w:cs="Arial"/>
                <w:bCs/>
                <w:sz w:val="18"/>
                <w:szCs w:val="18"/>
              </w:rPr>
            </w:pPr>
            <w:r w:rsidRPr="00C10671">
              <w:rPr>
                <w:rFonts w:cs="Arial"/>
                <w:bCs/>
                <w:sz w:val="18"/>
                <w:szCs w:val="18"/>
              </w:rPr>
              <w:t>Aim is to ensure that patients are support in a time of crisis in the most effect manner by all agencies</w:t>
            </w:r>
          </w:p>
          <w:p w:rsidR="00BD56EE" w:rsidRPr="00C10671" w:rsidRDefault="00BD56EE" w:rsidP="00F27D02">
            <w:pPr>
              <w:pStyle w:val="ListParagraph"/>
              <w:numPr>
                <w:ilvl w:val="0"/>
                <w:numId w:val="3"/>
              </w:numPr>
              <w:rPr>
                <w:rFonts w:cs="Arial"/>
                <w:bCs/>
                <w:sz w:val="18"/>
                <w:szCs w:val="18"/>
              </w:rPr>
            </w:pPr>
            <w:r w:rsidRPr="00C10671">
              <w:rPr>
                <w:rFonts w:cs="Arial"/>
                <w:bCs/>
                <w:sz w:val="18"/>
                <w:szCs w:val="18"/>
              </w:rPr>
              <w:t>Currently the pilot is focused on Adult provision. When the pilot is being reviewed further consideration to be given to including both younger people and older people in the future scheme</w:t>
            </w:r>
          </w:p>
          <w:p w:rsidR="00BD56EE" w:rsidRPr="00C10671" w:rsidRDefault="00BD56EE" w:rsidP="00F27D02">
            <w:pPr>
              <w:pStyle w:val="ListParagraph"/>
              <w:numPr>
                <w:ilvl w:val="0"/>
                <w:numId w:val="3"/>
              </w:numPr>
              <w:rPr>
                <w:rFonts w:cs="Arial"/>
                <w:bCs/>
                <w:sz w:val="18"/>
                <w:szCs w:val="18"/>
              </w:rPr>
            </w:pPr>
            <w:r w:rsidRPr="00C10671">
              <w:rPr>
                <w:rFonts w:cs="Arial"/>
                <w:bCs/>
                <w:sz w:val="18"/>
                <w:szCs w:val="18"/>
              </w:rPr>
              <w:t>Understand the impact of the project</w:t>
            </w:r>
          </w:p>
          <w:p w:rsidR="00BD56EE" w:rsidRPr="00C10671" w:rsidRDefault="00BD56EE" w:rsidP="00F27D02">
            <w:pPr>
              <w:pStyle w:val="ListParagraph"/>
              <w:numPr>
                <w:ilvl w:val="0"/>
                <w:numId w:val="3"/>
              </w:numPr>
              <w:rPr>
                <w:rFonts w:cs="Arial"/>
                <w:bCs/>
                <w:sz w:val="18"/>
                <w:szCs w:val="18"/>
              </w:rPr>
            </w:pPr>
            <w:r w:rsidRPr="00C10671">
              <w:rPr>
                <w:rFonts w:cs="Arial"/>
                <w:bCs/>
                <w:sz w:val="18"/>
                <w:szCs w:val="18"/>
              </w:rPr>
              <w:t>To evaluate the outcomes for people who have been assessed as part of the project</w:t>
            </w:r>
          </w:p>
          <w:p w:rsidR="00BD56EE" w:rsidRPr="00C10671" w:rsidRDefault="00BD56EE" w:rsidP="00F27D02">
            <w:pPr>
              <w:pStyle w:val="ListParagraph"/>
              <w:numPr>
                <w:ilvl w:val="0"/>
                <w:numId w:val="3"/>
              </w:numPr>
              <w:rPr>
                <w:rFonts w:cs="Arial"/>
                <w:bCs/>
                <w:sz w:val="18"/>
                <w:szCs w:val="18"/>
              </w:rPr>
            </w:pPr>
            <w:r w:rsidRPr="00C10671">
              <w:rPr>
                <w:rFonts w:cs="Arial"/>
                <w:bCs/>
                <w:sz w:val="18"/>
                <w:szCs w:val="18"/>
              </w:rPr>
              <w:t>To evaluate the impact on the organisations involved in the project (Merseyside Police/NWAS/5BP/LA’s/STH&amp;K Hospitals)</w:t>
            </w:r>
          </w:p>
        </w:tc>
        <w:tc>
          <w:tcPr>
            <w:tcW w:w="709" w:type="dxa"/>
            <w:shd w:val="clear" w:color="auto" w:fill="FFC000"/>
          </w:tcPr>
          <w:p w:rsidR="00BD56EE" w:rsidRPr="00C10671" w:rsidRDefault="00BD56EE" w:rsidP="001944D4">
            <w:pPr>
              <w:pStyle w:val="ListParagraph"/>
              <w:ind w:left="317"/>
              <w:rPr>
                <w:rFonts w:cs="Arial"/>
                <w:bCs/>
                <w:sz w:val="20"/>
                <w:szCs w:val="20"/>
              </w:rPr>
            </w:pPr>
          </w:p>
        </w:tc>
        <w:tc>
          <w:tcPr>
            <w:tcW w:w="4536" w:type="dxa"/>
          </w:tcPr>
          <w:p w:rsidR="00BD56EE" w:rsidRPr="00C10671" w:rsidRDefault="00BD56EE" w:rsidP="00F27D02">
            <w:pPr>
              <w:pStyle w:val="ListParagraph"/>
              <w:numPr>
                <w:ilvl w:val="0"/>
                <w:numId w:val="36"/>
              </w:numPr>
              <w:ind w:left="317" w:hanging="317"/>
              <w:rPr>
                <w:rFonts w:cs="Arial"/>
                <w:bCs/>
                <w:sz w:val="18"/>
                <w:szCs w:val="18"/>
              </w:rPr>
            </w:pPr>
            <w:r w:rsidRPr="00C10671">
              <w:rPr>
                <w:rFonts w:cs="Arial"/>
                <w:bCs/>
                <w:sz w:val="18"/>
                <w:szCs w:val="18"/>
              </w:rPr>
              <w:t xml:space="preserve">Police Street Triage Team is now established and works 2pm – midnight 7 days per week to provide specialist Mental Health support to police officers on patrol. </w:t>
            </w:r>
          </w:p>
          <w:p w:rsidR="00BD56EE" w:rsidRPr="00C10671" w:rsidRDefault="00BD56EE" w:rsidP="00F27D02">
            <w:pPr>
              <w:pStyle w:val="ListParagraph"/>
              <w:numPr>
                <w:ilvl w:val="0"/>
                <w:numId w:val="36"/>
              </w:numPr>
              <w:ind w:left="317" w:hanging="317"/>
              <w:rPr>
                <w:rFonts w:cs="Arial"/>
                <w:bCs/>
                <w:sz w:val="18"/>
                <w:szCs w:val="18"/>
              </w:rPr>
            </w:pPr>
            <w:r w:rsidRPr="00C10671">
              <w:rPr>
                <w:rFonts w:cs="Arial"/>
                <w:bCs/>
                <w:sz w:val="18"/>
                <w:szCs w:val="18"/>
              </w:rPr>
              <w:t>Although primarily aimed at adults the practitioners will provide advice, guidance and signposting to CAMHS urgent response service within 5 Boroughs Partnership NHS Foundation Trust.</w:t>
            </w:r>
          </w:p>
          <w:p w:rsidR="00BD56EE" w:rsidRPr="006E028C" w:rsidRDefault="00BD56EE" w:rsidP="00F27D02">
            <w:pPr>
              <w:pStyle w:val="ListParagraph"/>
              <w:numPr>
                <w:ilvl w:val="0"/>
                <w:numId w:val="36"/>
              </w:numPr>
              <w:ind w:left="317" w:hanging="317"/>
              <w:rPr>
                <w:rFonts w:cs="Arial"/>
                <w:bCs/>
                <w:sz w:val="18"/>
                <w:szCs w:val="18"/>
              </w:rPr>
            </w:pPr>
            <w:r w:rsidRPr="00C10671">
              <w:rPr>
                <w:sz w:val="18"/>
                <w:szCs w:val="18"/>
              </w:rPr>
              <w:t>A monthly meeting has been established, to monitor the triage car, around reduction of 136 &amp; avoiding attendance at A&amp;E. A proposal to extend triage beyond December 2015 has been presented and is currently being considered.  Pathways need to be developed in relation to pathways for CAMHS and LLAMS</w:t>
            </w:r>
          </w:p>
          <w:p w:rsidR="006E028C" w:rsidRDefault="006E028C" w:rsidP="006E028C">
            <w:pPr>
              <w:rPr>
                <w:rFonts w:cs="Arial"/>
                <w:bCs/>
                <w:sz w:val="18"/>
                <w:szCs w:val="18"/>
              </w:rPr>
            </w:pPr>
          </w:p>
          <w:p w:rsidR="006E028C" w:rsidRPr="006E028C" w:rsidRDefault="006E028C" w:rsidP="006E028C">
            <w:pPr>
              <w:rPr>
                <w:rFonts w:cs="Arial"/>
                <w:bCs/>
                <w:sz w:val="18"/>
                <w:szCs w:val="18"/>
              </w:rPr>
            </w:pPr>
          </w:p>
        </w:tc>
      </w:tr>
      <w:tr w:rsidR="00BD56EE" w:rsidRPr="00C10671" w:rsidTr="006E028C">
        <w:tc>
          <w:tcPr>
            <w:tcW w:w="15877" w:type="dxa"/>
            <w:gridSpan w:val="7"/>
            <w:shd w:val="clear" w:color="auto" w:fill="BFDEE1" w:themeFill="background2" w:themeFillTint="66"/>
          </w:tcPr>
          <w:p w:rsidR="00BD56EE" w:rsidRPr="00C10671" w:rsidRDefault="00BD56EE" w:rsidP="00BD56EE">
            <w:pPr>
              <w:tabs>
                <w:tab w:val="left" w:pos="4544"/>
                <w:tab w:val="center" w:pos="7189"/>
              </w:tabs>
              <w:rPr>
                <w:rFonts w:cs="Arial"/>
                <w:b/>
                <w:sz w:val="24"/>
                <w:szCs w:val="24"/>
              </w:rPr>
            </w:pPr>
            <w:r>
              <w:rPr>
                <w:rFonts w:cs="Arial"/>
                <w:b/>
                <w:sz w:val="24"/>
                <w:szCs w:val="24"/>
              </w:rPr>
              <w:t>3b</w:t>
            </w:r>
            <w:r w:rsidRPr="00C10671">
              <w:rPr>
                <w:rFonts w:cs="Arial"/>
                <w:b/>
                <w:sz w:val="24"/>
                <w:szCs w:val="24"/>
              </w:rPr>
              <w:t>. Joint planning for prevention of crises</w:t>
            </w:r>
          </w:p>
        </w:tc>
      </w:tr>
      <w:tr w:rsidR="00D74004" w:rsidRPr="00C10671" w:rsidTr="005F300F">
        <w:tc>
          <w:tcPr>
            <w:tcW w:w="426" w:type="dxa"/>
          </w:tcPr>
          <w:p w:rsidR="00D74004" w:rsidRPr="00C10671" w:rsidRDefault="006E028C" w:rsidP="00D74004">
            <w:pPr>
              <w:rPr>
                <w:rFonts w:cs="Arial"/>
                <w:bCs/>
                <w:sz w:val="18"/>
                <w:szCs w:val="18"/>
              </w:rPr>
            </w:pPr>
            <w:r>
              <w:rPr>
                <w:rFonts w:cs="Arial"/>
                <w:bCs/>
                <w:sz w:val="18"/>
                <w:szCs w:val="18"/>
              </w:rPr>
              <w:t>1</w:t>
            </w:r>
          </w:p>
        </w:tc>
        <w:tc>
          <w:tcPr>
            <w:tcW w:w="2693" w:type="dxa"/>
          </w:tcPr>
          <w:p w:rsidR="00D74004" w:rsidRPr="00C10671" w:rsidRDefault="00D74004" w:rsidP="00D74004">
            <w:pPr>
              <w:rPr>
                <w:rFonts w:cs="Arial"/>
                <w:bCs/>
                <w:sz w:val="18"/>
                <w:szCs w:val="18"/>
              </w:rPr>
            </w:pPr>
            <w:r w:rsidRPr="00C10671">
              <w:rPr>
                <w:rFonts w:cs="Arial"/>
                <w:bCs/>
                <w:sz w:val="18"/>
                <w:szCs w:val="18"/>
              </w:rPr>
              <w:t>Linking with existing work streams to inform crisis management e.g. review of frequent callers, the North Mersey Urgent Care Working Group/SRG/ Community 3</w:t>
            </w:r>
            <w:r w:rsidRPr="00C10671">
              <w:rPr>
                <w:rFonts w:cs="Arial"/>
                <w:bCs/>
                <w:sz w:val="18"/>
                <w:szCs w:val="18"/>
                <w:vertAlign w:val="superscript"/>
              </w:rPr>
              <w:t>rd</w:t>
            </w:r>
            <w:r w:rsidRPr="00C10671">
              <w:rPr>
                <w:rFonts w:cs="Arial"/>
                <w:bCs/>
                <w:sz w:val="18"/>
                <w:szCs w:val="18"/>
              </w:rPr>
              <w:t xml:space="preserve"> sector </w:t>
            </w:r>
          </w:p>
        </w:tc>
        <w:tc>
          <w:tcPr>
            <w:tcW w:w="992" w:type="dxa"/>
          </w:tcPr>
          <w:p w:rsidR="00D74004" w:rsidRPr="00C10671" w:rsidRDefault="00D74004" w:rsidP="00D74004">
            <w:pPr>
              <w:rPr>
                <w:rFonts w:cs="Arial"/>
                <w:bCs/>
                <w:sz w:val="16"/>
                <w:szCs w:val="16"/>
              </w:rPr>
            </w:pPr>
            <w:r w:rsidRPr="00C10671">
              <w:rPr>
                <w:rFonts w:cs="Arial"/>
                <w:bCs/>
                <w:sz w:val="16"/>
                <w:szCs w:val="16"/>
              </w:rPr>
              <w:t>On-going</w:t>
            </w:r>
          </w:p>
        </w:tc>
        <w:tc>
          <w:tcPr>
            <w:tcW w:w="1276" w:type="dxa"/>
          </w:tcPr>
          <w:p w:rsidR="00D74004" w:rsidRPr="00C10671" w:rsidRDefault="00D74004" w:rsidP="00D74004">
            <w:pPr>
              <w:rPr>
                <w:rFonts w:cs="Arial"/>
                <w:bCs/>
                <w:sz w:val="16"/>
                <w:szCs w:val="16"/>
              </w:rPr>
            </w:pPr>
            <w:r w:rsidRPr="00C10671">
              <w:rPr>
                <w:rFonts w:cs="Arial"/>
                <w:bCs/>
                <w:sz w:val="16"/>
                <w:szCs w:val="16"/>
              </w:rPr>
              <w:t>All to consider</w:t>
            </w:r>
          </w:p>
        </w:tc>
        <w:tc>
          <w:tcPr>
            <w:tcW w:w="5245" w:type="dxa"/>
          </w:tcPr>
          <w:p w:rsidR="00D74004" w:rsidRPr="00C10671" w:rsidRDefault="00D74004" w:rsidP="00F27D02">
            <w:pPr>
              <w:pStyle w:val="ListParagraph"/>
              <w:numPr>
                <w:ilvl w:val="0"/>
                <w:numId w:val="23"/>
              </w:numPr>
              <w:ind w:left="317" w:hanging="283"/>
              <w:rPr>
                <w:rFonts w:cs="Arial"/>
                <w:bCs/>
                <w:sz w:val="18"/>
                <w:szCs w:val="18"/>
              </w:rPr>
            </w:pPr>
            <w:r w:rsidRPr="00C10671">
              <w:rPr>
                <w:rFonts w:cs="Arial"/>
                <w:bCs/>
                <w:sz w:val="18"/>
                <w:szCs w:val="18"/>
              </w:rPr>
              <w:t>A system wide plan for prevention of management and prevention of crisis which encompasses frequent callers and the development of safety plans.</w:t>
            </w:r>
          </w:p>
          <w:p w:rsidR="00D74004" w:rsidRPr="00C10671" w:rsidRDefault="00D74004" w:rsidP="00D74004">
            <w:pPr>
              <w:pStyle w:val="ListParagraph"/>
              <w:ind w:left="317" w:hanging="283"/>
              <w:rPr>
                <w:rFonts w:cs="Arial"/>
                <w:bCs/>
                <w:sz w:val="18"/>
                <w:szCs w:val="18"/>
              </w:rPr>
            </w:pPr>
          </w:p>
        </w:tc>
        <w:tc>
          <w:tcPr>
            <w:tcW w:w="709" w:type="dxa"/>
            <w:shd w:val="clear" w:color="auto" w:fill="FFC000"/>
          </w:tcPr>
          <w:p w:rsidR="00D74004" w:rsidRPr="00C10671" w:rsidRDefault="00D74004" w:rsidP="00D74004">
            <w:pPr>
              <w:pStyle w:val="ListParagraph"/>
              <w:ind w:left="317"/>
              <w:rPr>
                <w:rFonts w:cs="Arial"/>
                <w:bCs/>
                <w:sz w:val="20"/>
                <w:szCs w:val="20"/>
              </w:rPr>
            </w:pPr>
          </w:p>
        </w:tc>
        <w:tc>
          <w:tcPr>
            <w:tcW w:w="4536" w:type="dxa"/>
          </w:tcPr>
          <w:p w:rsidR="00D74004" w:rsidRPr="00C10671" w:rsidRDefault="00D74004" w:rsidP="00F27D02">
            <w:pPr>
              <w:pStyle w:val="ListParagraph"/>
              <w:numPr>
                <w:ilvl w:val="0"/>
                <w:numId w:val="23"/>
              </w:numPr>
              <w:ind w:left="317" w:hanging="283"/>
              <w:rPr>
                <w:rFonts w:cs="Arial"/>
                <w:bCs/>
                <w:sz w:val="18"/>
                <w:szCs w:val="18"/>
              </w:rPr>
            </w:pPr>
            <w:r w:rsidRPr="00C10671">
              <w:rPr>
                <w:rFonts w:cs="Arial"/>
                <w:bCs/>
                <w:sz w:val="18"/>
                <w:szCs w:val="18"/>
              </w:rPr>
              <w:t>STHK represented on Cheshire and Merseyside MH Networks in Adult, maternity and children and young people workstreams;</w:t>
            </w:r>
          </w:p>
        </w:tc>
      </w:tr>
      <w:tr w:rsidR="00D74004" w:rsidRPr="00C10671" w:rsidTr="005F300F">
        <w:tc>
          <w:tcPr>
            <w:tcW w:w="426" w:type="dxa"/>
          </w:tcPr>
          <w:p w:rsidR="00D74004" w:rsidRPr="00C10671" w:rsidRDefault="006E028C" w:rsidP="00D74004">
            <w:pPr>
              <w:rPr>
                <w:rFonts w:cs="Arial"/>
                <w:bCs/>
                <w:sz w:val="18"/>
                <w:szCs w:val="18"/>
              </w:rPr>
            </w:pPr>
            <w:r>
              <w:rPr>
                <w:rFonts w:cs="Arial"/>
                <w:bCs/>
                <w:sz w:val="18"/>
                <w:szCs w:val="18"/>
              </w:rPr>
              <w:t>2</w:t>
            </w:r>
          </w:p>
        </w:tc>
        <w:tc>
          <w:tcPr>
            <w:tcW w:w="2693" w:type="dxa"/>
          </w:tcPr>
          <w:p w:rsidR="00D74004" w:rsidRPr="00C10671" w:rsidRDefault="00D74004" w:rsidP="00D74004">
            <w:pPr>
              <w:rPr>
                <w:rFonts w:cs="Arial"/>
                <w:bCs/>
                <w:sz w:val="18"/>
                <w:szCs w:val="18"/>
              </w:rPr>
            </w:pPr>
            <w:r w:rsidRPr="00C10671">
              <w:rPr>
                <w:rFonts w:cs="Arial"/>
                <w:bCs/>
                <w:sz w:val="18"/>
                <w:szCs w:val="18"/>
              </w:rPr>
              <w:t>Review of the identification of vulnerable people – specifically mapping the process of the VPRF1 and taking learning to improve provider processes</w:t>
            </w:r>
          </w:p>
        </w:tc>
        <w:tc>
          <w:tcPr>
            <w:tcW w:w="992" w:type="dxa"/>
          </w:tcPr>
          <w:p w:rsidR="00D74004" w:rsidRPr="00C10671" w:rsidRDefault="00D74004" w:rsidP="00D74004">
            <w:pPr>
              <w:rPr>
                <w:rFonts w:cs="Arial"/>
                <w:bCs/>
                <w:sz w:val="16"/>
                <w:szCs w:val="16"/>
              </w:rPr>
            </w:pPr>
            <w:r w:rsidRPr="00C10671">
              <w:rPr>
                <w:rFonts w:cs="Arial"/>
                <w:bCs/>
                <w:sz w:val="16"/>
                <w:szCs w:val="16"/>
              </w:rPr>
              <w:t>March 2016</w:t>
            </w:r>
          </w:p>
        </w:tc>
        <w:tc>
          <w:tcPr>
            <w:tcW w:w="1276" w:type="dxa"/>
          </w:tcPr>
          <w:p w:rsidR="00D74004" w:rsidRPr="00C10671" w:rsidRDefault="00D74004" w:rsidP="00D74004">
            <w:pPr>
              <w:rPr>
                <w:rFonts w:cs="Arial"/>
                <w:bCs/>
                <w:sz w:val="16"/>
                <w:szCs w:val="16"/>
              </w:rPr>
            </w:pPr>
            <w:r w:rsidRPr="00C10671">
              <w:rPr>
                <w:rFonts w:cs="Arial"/>
                <w:bCs/>
                <w:sz w:val="16"/>
                <w:szCs w:val="16"/>
              </w:rPr>
              <w:t>Hayley Sherwen</w:t>
            </w:r>
          </w:p>
          <w:p w:rsidR="00D74004" w:rsidRPr="00C10671" w:rsidRDefault="00D74004" w:rsidP="00D74004">
            <w:pPr>
              <w:rPr>
                <w:rFonts w:cs="Arial"/>
                <w:bCs/>
                <w:sz w:val="16"/>
                <w:szCs w:val="16"/>
              </w:rPr>
            </w:pPr>
            <w:r w:rsidRPr="00C10671">
              <w:rPr>
                <w:rFonts w:cs="Arial"/>
                <w:bCs/>
                <w:sz w:val="16"/>
                <w:szCs w:val="16"/>
              </w:rPr>
              <w:t xml:space="preserve">Ian Mountain </w:t>
            </w:r>
          </w:p>
          <w:p w:rsidR="00D74004" w:rsidRPr="00C10671" w:rsidRDefault="00D74004" w:rsidP="00D74004">
            <w:pPr>
              <w:rPr>
                <w:rFonts w:cs="Arial"/>
                <w:bCs/>
                <w:sz w:val="16"/>
                <w:szCs w:val="16"/>
              </w:rPr>
            </w:pPr>
            <w:r w:rsidRPr="00C10671">
              <w:rPr>
                <w:rFonts w:cs="Arial"/>
                <w:bCs/>
                <w:sz w:val="16"/>
                <w:szCs w:val="16"/>
              </w:rPr>
              <w:t>Phil Dearden</w:t>
            </w:r>
          </w:p>
          <w:p w:rsidR="00D74004" w:rsidRPr="00C10671" w:rsidRDefault="00D74004" w:rsidP="00D74004">
            <w:pPr>
              <w:rPr>
                <w:rFonts w:cs="Arial"/>
                <w:bCs/>
                <w:sz w:val="16"/>
                <w:szCs w:val="16"/>
              </w:rPr>
            </w:pPr>
            <w:r w:rsidRPr="00C10671">
              <w:rPr>
                <w:rFonts w:cs="Arial"/>
                <w:bCs/>
                <w:sz w:val="16"/>
                <w:szCs w:val="16"/>
              </w:rPr>
              <w:t>Rose Brooks</w:t>
            </w:r>
          </w:p>
          <w:p w:rsidR="00D74004" w:rsidRPr="00C10671" w:rsidRDefault="00D74004" w:rsidP="00D74004">
            <w:pPr>
              <w:rPr>
                <w:rFonts w:cs="Arial"/>
                <w:bCs/>
                <w:sz w:val="16"/>
                <w:szCs w:val="16"/>
              </w:rPr>
            </w:pPr>
            <w:r w:rsidRPr="00C10671">
              <w:rPr>
                <w:rFonts w:cs="Arial"/>
                <w:bCs/>
                <w:sz w:val="16"/>
                <w:szCs w:val="16"/>
              </w:rPr>
              <w:t>Michelle Cohen</w:t>
            </w:r>
          </w:p>
        </w:tc>
        <w:tc>
          <w:tcPr>
            <w:tcW w:w="5245" w:type="dxa"/>
          </w:tcPr>
          <w:p w:rsidR="00D74004" w:rsidRPr="00C10671" w:rsidRDefault="00D74004" w:rsidP="00F27D02">
            <w:pPr>
              <w:pStyle w:val="ListParagraph"/>
              <w:numPr>
                <w:ilvl w:val="0"/>
                <w:numId w:val="23"/>
              </w:numPr>
              <w:ind w:left="317" w:hanging="283"/>
              <w:rPr>
                <w:rFonts w:cs="Arial"/>
                <w:bCs/>
                <w:sz w:val="18"/>
                <w:szCs w:val="18"/>
              </w:rPr>
            </w:pPr>
            <w:r w:rsidRPr="00C10671">
              <w:rPr>
                <w:rFonts w:cs="Arial"/>
                <w:bCs/>
                <w:sz w:val="18"/>
                <w:szCs w:val="18"/>
              </w:rPr>
              <w:t>Early identification of individuals in crisis.</w:t>
            </w:r>
          </w:p>
          <w:p w:rsidR="00D74004" w:rsidRPr="00C10671" w:rsidRDefault="00D74004" w:rsidP="00F27D02">
            <w:pPr>
              <w:pStyle w:val="ListParagraph"/>
              <w:numPr>
                <w:ilvl w:val="0"/>
                <w:numId w:val="23"/>
              </w:numPr>
              <w:ind w:left="317" w:hanging="283"/>
              <w:rPr>
                <w:rFonts w:cs="Arial"/>
                <w:bCs/>
                <w:sz w:val="18"/>
                <w:szCs w:val="18"/>
              </w:rPr>
            </w:pPr>
            <w:r w:rsidRPr="00C10671">
              <w:rPr>
                <w:rFonts w:cs="Arial"/>
                <w:bCs/>
                <w:sz w:val="18"/>
                <w:szCs w:val="18"/>
              </w:rPr>
              <w:t>Agreed protocols in place and used effectively for identification of vulnerable people.</w:t>
            </w:r>
          </w:p>
          <w:p w:rsidR="00D74004" w:rsidRPr="00C10671" w:rsidRDefault="00D74004" w:rsidP="00F27D02">
            <w:pPr>
              <w:pStyle w:val="ListParagraph"/>
              <w:numPr>
                <w:ilvl w:val="0"/>
                <w:numId w:val="23"/>
              </w:numPr>
              <w:ind w:left="317" w:hanging="283"/>
              <w:rPr>
                <w:rFonts w:cs="Arial"/>
                <w:bCs/>
                <w:sz w:val="18"/>
                <w:szCs w:val="18"/>
              </w:rPr>
            </w:pPr>
            <w:r w:rsidRPr="00C10671">
              <w:rPr>
                <w:rFonts w:cs="Arial"/>
                <w:bCs/>
                <w:sz w:val="18"/>
                <w:szCs w:val="18"/>
              </w:rPr>
              <w:t>Closer integration of EDT with Knowsley Urgent Response Team and the MASH will support early identification of individuals in crisis.</w:t>
            </w:r>
          </w:p>
        </w:tc>
        <w:tc>
          <w:tcPr>
            <w:tcW w:w="709" w:type="dxa"/>
            <w:shd w:val="clear" w:color="auto" w:fill="92D050"/>
          </w:tcPr>
          <w:p w:rsidR="00D74004" w:rsidRPr="00C10671" w:rsidRDefault="00D74004" w:rsidP="00D74004">
            <w:pPr>
              <w:pStyle w:val="ListParagraph"/>
              <w:ind w:left="317"/>
              <w:rPr>
                <w:rFonts w:cs="Arial"/>
                <w:bCs/>
                <w:sz w:val="20"/>
                <w:szCs w:val="20"/>
              </w:rPr>
            </w:pPr>
          </w:p>
        </w:tc>
        <w:tc>
          <w:tcPr>
            <w:tcW w:w="4536" w:type="dxa"/>
          </w:tcPr>
          <w:p w:rsidR="00D74004" w:rsidRPr="00C10671" w:rsidRDefault="00D74004" w:rsidP="00F27D02">
            <w:pPr>
              <w:pStyle w:val="ListParagraph"/>
              <w:numPr>
                <w:ilvl w:val="0"/>
                <w:numId w:val="23"/>
              </w:numPr>
              <w:ind w:left="317" w:hanging="283"/>
              <w:rPr>
                <w:rFonts w:cs="Arial"/>
                <w:bCs/>
                <w:sz w:val="18"/>
                <w:szCs w:val="18"/>
              </w:rPr>
            </w:pPr>
            <w:r w:rsidRPr="00C10671">
              <w:rPr>
                <w:rFonts w:cs="Arial"/>
                <w:bCs/>
                <w:sz w:val="18"/>
                <w:szCs w:val="18"/>
              </w:rPr>
              <w:t>STHK Safeguarding Adult and Children Policies in place;</w:t>
            </w:r>
          </w:p>
          <w:p w:rsidR="00D74004" w:rsidRPr="00C10671" w:rsidRDefault="00D74004" w:rsidP="00F27D02">
            <w:pPr>
              <w:pStyle w:val="ListParagraph"/>
              <w:numPr>
                <w:ilvl w:val="0"/>
                <w:numId w:val="23"/>
              </w:numPr>
              <w:ind w:left="317" w:hanging="283"/>
              <w:rPr>
                <w:rFonts w:cs="Arial"/>
                <w:bCs/>
                <w:sz w:val="18"/>
                <w:szCs w:val="18"/>
              </w:rPr>
            </w:pPr>
            <w:r w:rsidRPr="00C10671">
              <w:rPr>
                <w:rFonts w:cs="Arial"/>
                <w:bCs/>
                <w:sz w:val="18"/>
                <w:szCs w:val="18"/>
              </w:rPr>
              <w:t>Electronic Alert Standard Operating Procedure in place for placing alerts in respect of vulnerable patients;</w:t>
            </w:r>
          </w:p>
          <w:p w:rsidR="00D74004" w:rsidRPr="00C10671" w:rsidRDefault="00D74004" w:rsidP="00F27D02">
            <w:pPr>
              <w:pStyle w:val="ListParagraph"/>
              <w:numPr>
                <w:ilvl w:val="0"/>
                <w:numId w:val="23"/>
              </w:numPr>
              <w:ind w:left="317" w:hanging="283"/>
              <w:rPr>
                <w:rFonts w:cs="Arial"/>
                <w:bCs/>
                <w:sz w:val="18"/>
                <w:szCs w:val="18"/>
              </w:rPr>
            </w:pPr>
            <w:r w:rsidRPr="00C10671">
              <w:rPr>
                <w:rFonts w:cs="Arial"/>
                <w:bCs/>
                <w:sz w:val="18"/>
                <w:szCs w:val="18"/>
              </w:rPr>
              <w:t>STHK works with St Helens, Knowsley and Halton SABs and sub-groups;</w:t>
            </w:r>
          </w:p>
        </w:tc>
      </w:tr>
      <w:tr w:rsidR="00D74004" w:rsidRPr="00C10671" w:rsidTr="005F300F">
        <w:tc>
          <w:tcPr>
            <w:tcW w:w="426" w:type="dxa"/>
          </w:tcPr>
          <w:p w:rsidR="00D74004" w:rsidRPr="00C10671" w:rsidRDefault="006E028C" w:rsidP="00D74004">
            <w:pPr>
              <w:rPr>
                <w:rFonts w:cs="Arial"/>
                <w:bCs/>
                <w:sz w:val="18"/>
                <w:szCs w:val="18"/>
              </w:rPr>
            </w:pPr>
            <w:r>
              <w:rPr>
                <w:rFonts w:cs="Arial"/>
                <w:bCs/>
                <w:sz w:val="18"/>
                <w:szCs w:val="18"/>
              </w:rPr>
              <w:t>3</w:t>
            </w:r>
          </w:p>
        </w:tc>
        <w:tc>
          <w:tcPr>
            <w:tcW w:w="2693" w:type="dxa"/>
          </w:tcPr>
          <w:p w:rsidR="00D74004" w:rsidRPr="00C10671" w:rsidRDefault="00D74004" w:rsidP="00D74004">
            <w:pPr>
              <w:rPr>
                <w:rFonts w:cs="Arial"/>
                <w:bCs/>
                <w:sz w:val="18"/>
                <w:szCs w:val="18"/>
              </w:rPr>
            </w:pPr>
            <w:r w:rsidRPr="00C10671">
              <w:rPr>
                <w:rFonts w:cs="Arial"/>
                <w:bCs/>
                <w:sz w:val="18"/>
                <w:szCs w:val="18"/>
              </w:rPr>
              <w:t xml:space="preserve">All signatory organisations review their existing arrangements for </w:t>
            </w:r>
          </w:p>
          <w:p w:rsidR="00D74004" w:rsidRPr="00C10671" w:rsidRDefault="00D74004" w:rsidP="00F27D02">
            <w:pPr>
              <w:pStyle w:val="ListParagraph"/>
              <w:numPr>
                <w:ilvl w:val="0"/>
                <w:numId w:val="1"/>
              </w:numPr>
              <w:ind w:left="319" w:hanging="284"/>
              <w:rPr>
                <w:rFonts w:cs="Arial"/>
                <w:bCs/>
                <w:sz w:val="18"/>
                <w:szCs w:val="18"/>
              </w:rPr>
            </w:pPr>
            <w:r w:rsidRPr="00C10671">
              <w:rPr>
                <w:rFonts w:cs="Arial"/>
                <w:bCs/>
                <w:sz w:val="18"/>
                <w:szCs w:val="18"/>
              </w:rPr>
              <w:t>Identifying adults at risk</w:t>
            </w:r>
          </w:p>
          <w:p w:rsidR="00D74004" w:rsidRPr="00C10671" w:rsidRDefault="00D74004" w:rsidP="00F27D02">
            <w:pPr>
              <w:pStyle w:val="ListParagraph"/>
              <w:numPr>
                <w:ilvl w:val="0"/>
                <w:numId w:val="1"/>
              </w:numPr>
              <w:ind w:left="319" w:hanging="284"/>
              <w:rPr>
                <w:rFonts w:cs="Arial"/>
                <w:bCs/>
                <w:sz w:val="18"/>
                <w:szCs w:val="18"/>
              </w:rPr>
            </w:pPr>
            <w:r w:rsidRPr="00C10671">
              <w:rPr>
                <w:rFonts w:cs="Arial"/>
                <w:bCs/>
                <w:sz w:val="18"/>
                <w:szCs w:val="18"/>
              </w:rPr>
              <w:t>those with additional needs</w:t>
            </w:r>
          </w:p>
          <w:p w:rsidR="00D74004" w:rsidRPr="00C10671" w:rsidRDefault="00D74004" w:rsidP="00F27D02">
            <w:pPr>
              <w:pStyle w:val="ListParagraph"/>
              <w:numPr>
                <w:ilvl w:val="0"/>
                <w:numId w:val="1"/>
              </w:numPr>
              <w:ind w:left="319" w:hanging="284"/>
              <w:rPr>
                <w:rFonts w:cs="Arial"/>
                <w:bCs/>
                <w:sz w:val="18"/>
                <w:szCs w:val="18"/>
              </w:rPr>
            </w:pPr>
            <w:r w:rsidRPr="00C10671">
              <w:rPr>
                <w:rFonts w:cs="Arial"/>
                <w:bCs/>
                <w:sz w:val="18"/>
                <w:szCs w:val="18"/>
              </w:rPr>
              <w:t>adults who are regular attenders at service</w:t>
            </w:r>
          </w:p>
        </w:tc>
        <w:tc>
          <w:tcPr>
            <w:tcW w:w="992" w:type="dxa"/>
          </w:tcPr>
          <w:p w:rsidR="00D74004" w:rsidRPr="00C10671" w:rsidRDefault="00D74004" w:rsidP="00D74004">
            <w:pPr>
              <w:rPr>
                <w:rFonts w:cs="Arial"/>
                <w:bCs/>
                <w:sz w:val="16"/>
                <w:szCs w:val="16"/>
              </w:rPr>
            </w:pPr>
            <w:r w:rsidRPr="00C10671">
              <w:rPr>
                <w:rFonts w:cs="Arial"/>
                <w:bCs/>
                <w:sz w:val="16"/>
                <w:szCs w:val="16"/>
              </w:rPr>
              <w:t>March 2016</w:t>
            </w:r>
          </w:p>
        </w:tc>
        <w:tc>
          <w:tcPr>
            <w:tcW w:w="1276" w:type="dxa"/>
          </w:tcPr>
          <w:p w:rsidR="00D74004" w:rsidRPr="00C10671" w:rsidRDefault="00D74004" w:rsidP="00D74004">
            <w:pPr>
              <w:rPr>
                <w:rFonts w:cs="Arial"/>
                <w:bCs/>
                <w:sz w:val="16"/>
                <w:szCs w:val="16"/>
              </w:rPr>
            </w:pPr>
            <w:r w:rsidRPr="00C10671">
              <w:rPr>
                <w:rFonts w:cs="Arial"/>
                <w:bCs/>
                <w:sz w:val="16"/>
                <w:szCs w:val="16"/>
              </w:rPr>
              <w:t>ALL</w:t>
            </w:r>
          </w:p>
        </w:tc>
        <w:tc>
          <w:tcPr>
            <w:tcW w:w="5245" w:type="dxa"/>
          </w:tcPr>
          <w:p w:rsidR="00D74004" w:rsidRPr="00C10671" w:rsidRDefault="00D74004" w:rsidP="00F27D02">
            <w:pPr>
              <w:pStyle w:val="ListParagraph"/>
              <w:numPr>
                <w:ilvl w:val="0"/>
                <w:numId w:val="25"/>
              </w:numPr>
              <w:ind w:left="317" w:hanging="283"/>
              <w:rPr>
                <w:rFonts w:cs="Arial"/>
                <w:bCs/>
                <w:sz w:val="18"/>
                <w:szCs w:val="18"/>
              </w:rPr>
            </w:pPr>
            <w:r w:rsidRPr="00C10671">
              <w:rPr>
                <w:rFonts w:cs="Arial"/>
                <w:bCs/>
                <w:sz w:val="18"/>
                <w:szCs w:val="18"/>
              </w:rPr>
              <w:t>Organisations identify those at greatest risk and can manage them appropriately through multi-agency working</w:t>
            </w:r>
          </w:p>
        </w:tc>
        <w:tc>
          <w:tcPr>
            <w:tcW w:w="709" w:type="dxa"/>
            <w:shd w:val="clear" w:color="auto" w:fill="FFC000"/>
          </w:tcPr>
          <w:p w:rsidR="00D74004" w:rsidRPr="00C10671" w:rsidRDefault="00D74004" w:rsidP="00D74004">
            <w:pPr>
              <w:pStyle w:val="ListParagraph"/>
              <w:ind w:left="317"/>
              <w:rPr>
                <w:rFonts w:cs="Arial"/>
                <w:bCs/>
                <w:sz w:val="20"/>
                <w:szCs w:val="20"/>
              </w:rPr>
            </w:pPr>
          </w:p>
        </w:tc>
        <w:tc>
          <w:tcPr>
            <w:tcW w:w="4536" w:type="dxa"/>
          </w:tcPr>
          <w:p w:rsidR="00D74004" w:rsidRPr="00C10671" w:rsidRDefault="00D74004" w:rsidP="00F27D02">
            <w:pPr>
              <w:pStyle w:val="ListParagraph"/>
              <w:numPr>
                <w:ilvl w:val="0"/>
                <w:numId w:val="25"/>
              </w:numPr>
              <w:ind w:left="317" w:hanging="283"/>
              <w:rPr>
                <w:rFonts w:cs="Arial"/>
                <w:bCs/>
                <w:sz w:val="18"/>
                <w:szCs w:val="18"/>
              </w:rPr>
            </w:pPr>
            <w:r w:rsidRPr="00C10671">
              <w:rPr>
                <w:rFonts w:cs="Arial"/>
                <w:bCs/>
                <w:sz w:val="18"/>
                <w:szCs w:val="18"/>
              </w:rPr>
              <w:t>See 6a3 above</w:t>
            </w:r>
          </w:p>
        </w:tc>
      </w:tr>
    </w:tbl>
    <w:p w:rsidR="00D74004" w:rsidRDefault="00D74004">
      <w:r>
        <w:br w:type="page"/>
      </w:r>
    </w:p>
    <w:tbl>
      <w:tblPr>
        <w:tblStyle w:val="TableGrid"/>
        <w:tblW w:w="15877" w:type="dxa"/>
        <w:tblInd w:w="-34" w:type="dxa"/>
        <w:tblLayout w:type="fixed"/>
        <w:tblLook w:val="04A0" w:firstRow="1" w:lastRow="0" w:firstColumn="1" w:lastColumn="0" w:noHBand="0" w:noVBand="1"/>
      </w:tblPr>
      <w:tblGrid>
        <w:gridCol w:w="424"/>
        <w:gridCol w:w="2692"/>
        <w:gridCol w:w="992"/>
        <w:gridCol w:w="1278"/>
        <w:gridCol w:w="5245"/>
        <w:gridCol w:w="711"/>
        <w:gridCol w:w="4535"/>
      </w:tblGrid>
      <w:tr w:rsidR="00EA6A41" w:rsidRPr="00C10671" w:rsidTr="00E70BE5">
        <w:tc>
          <w:tcPr>
            <w:tcW w:w="15877" w:type="dxa"/>
            <w:gridSpan w:val="7"/>
            <w:shd w:val="clear" w:color="auto" w:fill="244061" w:themeFill="accent1" w:themeFillShade="80"/>
          </w:tcPr>
          <w:p w:rsidR="00EA6A41" w:rsidRPr="00C10671" w:rsidRDefault="00EA6A41" w:rsidP="00F27D02">
            <w:pPr>
              <w:pStyle w:val="ListParagraph"/>
              <w:numPr>
                <w:ilvl w:val="0"/>
                <w:numId w:val="26"/>
              </w:numPr>
              <w:ind w:left="460" w:hanging="460"/>
              <w:rPr>
                <w:rFonts w:cs="Arial"/>
                <w:b/>
                <w:bCs/>
                <w:sz w:val="28"/>
                <w:szCs w:val="28"/>
              </w:rPr>
            </w:pPr>
            <w:r w:rsidRPr="00C10671">
              <w:rPr>
                <w:rFonts w:cs="Arial"/>
                <w:b/>
                <w:bCs/>
                <w:sz w:val="28"/>
                <w:szCs w:val="28"/>
              </w:rPr>
              <w:t>Urgent and Emergency Access to Crisis Care</w:t>
            </w:r>
          </w:p>
        </w:tc>
      </w:tr>
      <w:tr w:rsidR="00C10671" w:rsidRPr="00C10671" w:rsidTr="002B6766">
        <w:tc>
          <w:tcPr>
            <w:tcW w:w="425" w:type="dxa"/>
            <w:shd w:val="clear" w:color="auto" w:fill="61AEB5" w:themeFill="background2"/>
          </w:tcPr>
          <w:p w:rsidR="00EA6A41" w:rsidRPr="00BD56EE" w:rsidRDefault="00EA6A41" w:rsidP="00BD56EE">
            <w:pPr>
              <w:rPr>
                <w:rFonts w:cs="Arial"/>
                <w:b/>
                <w:bCs/>
                <w:sz w:val="16"/>
                <w:szCs w:val="16"/>
              </w:rPr>
            </w:pPr>
            <w:r w:rsidRPr="00BD56EE">
              <w:rPr>
                <w:rFonts w:cs="Arial"/>
                <w:b/>
                <w:bCs/>
                <w:sz w:val="16"/>
                <w:szCs w:val="16"/>
              </w:rPr>
              <w:t>No</w:t>
            </w:r>
          </w:p>
        </w:tc>
        <w:tc>
          <w:tcPr>
            <w:tcW w:w="2692" w:type="dxa"/>
            <w:shd w:val="clear" w:color="auto" w:fill="61AEB5" w:themeFill="background2"/>
          </w:tcPr>
          <w:p w:rsidR="00EA6A41" w:rsidRPr="00C10671" w:rsidRDefault="00EA6A41" w:rsidP="00B07ECF">
            <w:pPr>
              <w:rPr>
                <w:rFonts w:cs="Arial"/>
                <w:b/>
                <w:bCs/>
                <w:sz w:val="20"/>
                <w:szCs w:val="20"/>
              </w:rPr>
            </w:pPr>
            <w:r w:rsidRPr="00C10671">
              <w:rPr>
                <w:rFonts w:cs="Arial"/>
                <w:b/>
                <w:bCs/>
                <w:sz w:val="20"/>
                <w:szCs w:val="20"/>
              </w:rPr>
              <w:t xml:space="preserve">Action </w:t>
            </w:r>
          </w:p>
        </w:tc>
        <w:tc>
          <w:tcPr>
            <w:tcW w:w="992" w:type="dxa"/>
            <w:shd w:val="clear" w:color="auto" w:fill="61AEB5" w:themeFill="background2"/>
          </w:tcPr>
          <w:p w:rsidR="00EA6A41" w:rsidRPr="00C10671" w:rsidRDefault="00EA6A41" w:rsidP="00B07ECF">
            <w:pPr>
              <w:rPr>
                <w:rFonts w:cs="Arial"/>
                <w:b/>
                <w:bCs/>
                <w:sz w:val="16"/>
                <w:szCs w:val="16"/>
              </w:rPr>
            </w:pPr>
            <w:r w:rsidRPr="00C10671">
              <w:rPr>
                <w:rFonts w:cs="Arial"/>
                <w:b/>
                <w:bCs/>
                <w:sz w:val="16"/>
                <w:szCs w:val="16"/>
              </w:rPr>
              <w:t xml:space="preserve">Timescale </w:t>
            </w:r>
          </w:p>
        </w:tc>
        <w:tc>
          <w:tcPr>
            <w:tcW w:w="1277" w:type="dxa"/>
            <w:shd w:val="clear" w:color="auto" w:fill="61AEB5" w:themeFill="background2"/>
          </w:tcPr>
          <w:p w:rsidR="00EA6A41" w:rsidRPr="00C10671" w:rsidRDefault="00EA6A41" w:rsidP="00B07ECF">
            <w:pPr>
              <w:rPr>
                <w:rFonts w:cs="Arial"/>
                <w:b/>
                <w:bCs/>
                <w:sz w:val="16"/>
                <w:szCs w:val="16"/>
              </w:rPr>
            </w:pPr>
            <w:r w:rsidRPr="00C10671">
              <w:rPr>
                <w:rFonts w:cs="Arial"/>
                <w:b/>
                <w:bCs/>
                <w:sz w:val="16"/>
                <w:szCs w:val="16"/>
              </w:rPr>
              <w:t>Led By</w:t>
            </w:r>
          </w:p>
        </w:tc>
        <w:tc>
          <w:tcPr>
            <w:tcW w:w="5245" w:type="dxa"/>
            <w:shd w:val="clear" w:color="auto" w:fill="61AEB5" w:themeFill="background2"/>
          </w:tcPr>
          <w:p w:rsidR="00EA6A41" w:rsidRPr="00C10671" w:rsidRDefault="00EA6A41" w:rsidP="00B07ECF">
            <w:pPr>
              <w:rPr>
                <w:rFonts w:cs="Arial"/>
                <w:b/>
                <w:bCs/>
                <w:sz w:val="20"/>
                <w:szCs w:val="20"/>
              </w:rPr>
            </w:pPr>
            <w:r w:rsidRPr="00C10671">
              <w:rPr>
                <w:rFonts w:cs="Arial"/>
                <w:b/>
                <w:bCs/>
                <w:sz w:val="20"/>
                <w:szCs w:val="20"/>
              </w:rPr>
              <w:t>Outcomes</w:t>
            </w:r>
          </w:p>
        </w:tc>
        <w:tc>
          <w:tcPr>
            <w:tcW w:w="711" w:type="dxa"/>
            <w:shd w:val="clear" w:color="auto" w:fill="61AEB5" w:themeFill="background2"/>
          </w:tcPr>
          <w:p w:rsidR="00EA6A41" w:rsidRPr="00C10671" w:rsidRDefault="00EA6A41" w:rsidP="00B07ECF">
            <w:pPr>
              <w:rPr>
                <w:rFonts w:cs="Arial"/>
                <w:b/>
                <w:bCs/>
                <w:sz w:val="20"/>
                <w:szCs w:val="20"/>
              </w:rPr>
            </w:pPr>
            <w:r w:rsidRPr="00C10671">
              <w:rPr>
                <w:rFonts w:cs="Arial"/>
                <w:b/>
                <w:bCs/>
                <w:sz w:val="20"/>
                <w:szCs w:val="20"/>
              </w:rPr>
              <w:t>RAG</w:t>
            </w:r>
          </w:p>
        </w:tc>
        <w:tc>
          <w:tcPr>
            <w:tcW w:w="4535" w:type="dxa"/>
            <w:shd w:val="clear" w:color="auto" w:fill="61AEB5" w:themeFill="background2"/>
          </w:tcPr>
          <w:p w:rsidR="00EA6A41" w:rsidRPr="00C10671" w:rsidRDefault="00EA6A41" w:rsidP="00B07ECF">
            <w:pPr>
              <w:rPr>
                <w:rFonts w:cs="Arial"/>
                <w:b/>
                <w:bCs/>
                <w:sz w:val="20"/>
                <w:szCs w:val="20"/>
              </w:rPr>
            </w:pPr>
            <w:r w:rsidRPr="00C10671">
              <w:rPr>
                <w:rFonts w:cs="Arial"/>
                <w:b/>
                <w:bCs/>
                <w:sz w:val="20"/>
                <w:szCs w:val="20"/>
              </w:rPr>
              <w:t>Progress</w:t>
            </w:r>
          </w:p>
        </w:tc>
      </w:tr>
      <w:tr w:rsidR="00EA6A41" w:rsidRPr="00C10671" w:rsidTr="00E41AA4">
        <w:tc>
          <w:tcPr>
            <w:tcW w:w="15877" w:type="dxa"/>
            <w:gridSpan w:val="7"/>
            <w:shd w:val="clear" w:color="auto" w:fill="BFDEE1" w:themeFill="background2" w:themeFillTint="66"/>
          </w:tcPr>
          <w:p w:rsidR="00EA6A41" w:rsidRPr="00C10671" w:rsidRDefault="000813C8" w:rsidP="000813C8">
            <w:pPr>
              <w:rPr>
                <w:rFonts w:cs="Arial"/>
                <w:b/>
                <w:sz w:val="24"/>
                <w:szCs w:val="24"/>
              </w:rPr>
            </w:pPr>
            <w:r w:rsidRPr="00C10671">
              <w:rPr>
                <w:rFonts w:cs="Arial"/>
                <w:b/>
                <w:sz w:val="24"/>
                <w:szCs w:val="24"/>
              </w:rPr>
              <w:t>4</w:t>
            </w:r>
            <w:r w:rsidR="00EA6A41" w:rsidRPr="00C10671">
              <w:rPr>
                <w:rFonts w:cs="Arial"/>
                <w:b/>
                <w:sz w:val="24"/>
                <w:szCs w:val="24"/>
              </w:rPr>
              <w:t>a. Improve NHS emergency response to mental health crisis</w:t>
            </w:r>
          </w:p>
        </w:tc>
      </w:tr>
      <w:tr w:rsidR="00C10671" w:rsidRPr="00C10671" w:rsidTr="005F300F">
        <w:tc>
          <w:tcPr>
            <w:tcW w:w="425" w:type="dxa"/>
          </w:tcPr>
          <w:p w:rsidR="00EA6A41" w:rsidRPr="00C10671" w:rsidRDefault="00EA6A41" w:rsidP="00751FA9">
            <w:pPr>
              <w:jc w:val="center"/>
              <w:rPr>
                <w:rFonts w:cs="Arial"/>
                <w:bCs/>
                <w:sz w:val="20"/>
                <w:szCs w:val="20"/>
              </w:rPr>
            </w:pPr>
            <w:r w:rsidRPr="00C10671">
              <w:rPr>
                <w:rFonts w:cs="Arial"/>
                <w:bCs/>
                <w:sz w:val="20"/>
                <w:szCs w:val="20"/>
              </w:rPr>
              <w:t>1</w:t>
            </w:r>
          </w:p>
        </w:tc>
        <w:tc>
          <w:tcPr>
            <w:tcW w:w="2692" w:type="dxa"/>
          </w:tcPr>
          <w:p w:rsidR="00EA6A41" w:rsidRPr="00C10671" w:rsidRDefault="00EA6A41" w:rsidP="00B07ECF">
            <w:pPr>
              <w:rPr>
                <w:rFonts w:cs="Arial"/>
                <w:bCs/>
                <w:sz w:val="18"/>
                <w:szCs w:val="18"/>
              </w:rPr>
            </w:pPr>
            <w:r w:rsidRPr="00C10671">
              <w:rPr>
                <w:rFonts w:cs="Arial"/>
                <w:bCs/>
                <w:sz w:val="18"/>
                <w:szCs w:val="18"/>
              </w:rPr>
              <w:t>Using the information from the self-assessments and review of services, develop a plan to ensure consistency and manage identified gaps in service.</w:t>
            </w:r>
          </w:p>
          <w:p w:rsidR="00EA6A41" w:rsidRPr="00C10671" w:rsidRDefault="00EA6A41" w:rsidP="00B07ECF">
            <w:pPr>
              <w:rPr>
                <w:rFonts w:cs="Arial"/>
                <w:bCs/>
                <w:sz w:val="18"/>
                <w:szCs w:val="18"/>
              </w:rPr>
            </w:pPr>
          </w:p>
        </w:tc>
        <w:tc>
          <w:tcPr>
            <w:tcW w:w="992" w:type="dxa"/>
          </w:tcPr>
          <w:p w:rsidR="00EA6A41" w:rsidRPr="00C10671" w:rsidRDefault="00EA6A41" w:rsidP="00B07ECF">
            <w:pPr>
              <w:rPr>
                <w:rFonts w:cs="Arial"/>
                <w:bCs/>
                <w:sz w:val="16"/>
                <w:szCs w:val="16"/>
              </w:rPr>
            </w:pPr>
            <w:r w:rsidRPr="00C10671">
              <w:rPr>
                <w:rFonts w:cs="Arial"/>
                <w:bCs/>
                <w:sz w:val="16"/>
                <w:szCs w:val="16"/>
              </w:rPr>
              <w:t>June 2016</w:t>
            </w:r>
          </w:p>
        </w:tc>
        <w:tc>
          <w:tcPr>
            <w:tcW w:w="1277" w:type="dxa"/>
          </w:tcPr>
          <w:p w:rsidR="00EA6A41" w:rsidRPr="00C10671" w:rsidRDefault="00EA6A41" w:rsidP="00B07ECF">
            <w:pPr>
              <w:rPr>
                <w:rFonts w:cs="Arial"/>
                <w:bCs/>
                <w:sz w:val="16"/>
                <w:szCs w:val="16"/>
              </w:rPr>
            </w:pPr>
            <w:r w:rsidRPr="00C10671">
              <w:rPr>
                <w:rFonts w:cs="Arial"/>
                <w:bCs/>
                <w:sz w:val="16"/>
                <w:szCs w:val="16"/>
              </w:rPr>
              <w:t>Tom Fairclough/ John Edwards/</w:t>
            </w:r>
          </w:p>
          <w:p w:rsidR="00EA6A41" w:rsidRPr="00C10671" w:rsidRDefault="00EA6A41" w:rsidP="00B07ECF">
            <w:pPr>
              <w:rPr>
                <w:rFonts w:cs="Arial"/>
                <w:bCs/>
                <w:sz w:val="16"/>
                <w:szCs w:val="16"/>
              </w:rPr>
            </w:pPr>
            <w:r w:rsidRPr="00C10671">
              <w:rPr>
                <w:rFonts w:cs="Arial"/>
                <w:bCs/>
                <w:sz w:val="16"/>
                <w:szCs w:val="16"/>
              </w:rPr>
              <w:t>Phil Dearden/</w:t>
            </w:r>
          </w:p>
          <w:p w:rsidR="00EA6A41" w:rsidRPr="00C10671" w:rsidRDefault="00B600DE" w:rsidP="00B07ECF">
            <w:pPr>
              <w:rPr>
                <w:rFonts w:cs="Arial"/>
                <w:bCs/>
                <w:sz w:val="16"/>
                <w:szCs w:val="16"/>
              </w:rPr>
            </w:pPr>
            <w:r w:rsidRPr="00C10671">
              <w:rPr>
                <w:rFonts w:cs="Arial"/>
                <w:bCs/>
                <w:sz w:val="16"/>
                <w:szCs w:val="16"/>
              </w:rPr>
              <w:t>Ian Mountain</w:t>
            </w:r>
          </w:p>
        </w:tc>
        <w:tc>
          <w:tcPr>
            <w:tcW w:w="5245" w:type="dxa"/>
          </w:tcPr>
          <w:p w:rsidR="00EA6A41" w:rsidRPr="00C10671" w:rsidRDefault="00EA6A41" w:rsidP="00F27D02">
            <w:pPr>
              <w:pStyle w:val="ListParagraph"/>
              <w:numPr>
                <w:ilvl w:val="0"/>
                <w:numId w:val="13"/>
              </w:numPr>
              <w:ind w:left="317" w:hanging="283"/>
              <w:rPr>
                <w:rFonts w:cs="Arial"/>
                <w:bCs/>
                <w:sz w:val="18"/>
                <w:szCs w:val="18"/>
              </w:rPr>
            </w:pPr>
            <w:r w:rsidRPr="00C10671">
              <w:rPr>
                <w:rFonts w:cs="Arial"/>
                <w:bCs/>
                <w:sz w:val="18"/>
                <w:szCs w:val="18"/>
              </w:rPr>
              <w:t xml:space="preserve">Use the baseline of existing service to establish the current gaps in service </w:t>
            </w:r>
          </w:p>
          <w:p w:rsidR="00EA6A41" w:rsidRPr="00C10671" w:rsidRDefault="00EA6A41" w:rsidP="00F27D02">
            <w:pPr>
              <w:pStyle w:val="ListParagraph"/>
              <w:numPr>
                <w:ilvl w:val="0"/>
                <w:numId w:val="13"/>
              </w:numPr>
              <w:ind w:left="317" w:hanging="283"/>
              <w:rPr>
                <w:rFonts w:cs="Arial"/>
                <w:bCs/>
                <w:sz w:val="18"/>
                <w:szCs w:val="18"/>
              </w:rPr>
            </w:pPr>
            <w:r w:rsidRPr="00C10671">
              <w:rPr>
                <w:rFonts w:cs="Arial"/>
                <w:bCs/>
                <w:sz w:val="18"/>
                <w:szCs w:val="18"/>
              </w:rPr>
              <w:t>Provide a consistent emergency response across the footprint.</w:t>
            </w:r>
          </w:p>
          <w:p w:rsidR="00EA6A41" w:rsidRPr="00C10671" w:rsidRDefault="00EA6A41" w:rsidP="00F27D02">
            <w:pPr>
              <w:pStyle w:val="ListParagraph"/>
              <w:numPr>
                <w:ilvl w:val="0"/>
                <w:numId w:val="13"/>
              </w:numPr>
              <w:ind w:left="317" w:hanging="283"/>
              <w:rPr>
                <w:rFonts w:cs="Arial"/>
                <w:bCs/>
                <w:sz w:val="18"/>
                <w:szCs w:val="18"/>
              </w:rPr>
            </w:pPr>
            <w:r w:rsidRPr="00C10671">
              <w:rPr>
                <w:rFonts w:cs="Arial"/>
                <w:bCs/>
                <w:sz w:val="18"/>
                <w:szCs w:val="18"/>
              </w:rPr>
              <w:t>Establish an agreed set of standards and model of delivery agreed.</w:t>
            </w:r>
          </w:p>
          <w:p w:rsidR="00EA6A41" w:rsidRPr="00C10671" w:rsidRDefault="00EA6A41" w:rsidP="00F27D02">
            <w:pPr>
              <w:pStyle w:val="ListParagraph"/>
              <w:numPr>
                <w:ilvl w:val="0"/>
                <w:numId w:val="13"/>
              </w:numPr>
              <w:ind w:left="317" w:hanging="283"/>
              <w:rPr>
                <w:rFonts w:cs="Arial"/>
                <w:bCs/>
                <w:sz w:val="18"/>
                <w:szCs w:val="18"/>
              </w:rPr>
            </w:pPr>
            <w:r w:rsidRPr="00C10671">
              <w:rPr>
                <w:rFonts w:cs="Arial"/>
                <w:bCs/>
                <w:sz w:val="18"/>
                <w:szCs w:val="18"/>
              </w:rPr>
              <w:t>A&amp;E liaison services -consider A&amp;E liaison services to keep best practice and identify any developments</w:t>
            </w:r>
          </w:p>
          <w:p w:rsidR="00EA6A41" w:rsidRPr="00C10671" w:rsidRDefault="00EA6A41" w:rsidP="00F27D02">
            <w:pPr>
              <w:pStyle w:val="ListParagraph"/>
              <w:numPr>
                <w:ilvl w:val="0"/>
                <w:numId w:val="13"/>
              </w:numPr>
              <w:ind w:left="317" w:hanging="283"/>
              <w:rPr>
                <w:rFonts w:cs="Arial"/>
                <w:bCs/>
                <w:sz w:val="18"/>
                <w:szCs w:val="18"/>
              </w:rPr>
            </w:pPr>
            <w:r w:rsidRPr="00C10671">
              <w:rPr>
                <w:rFonts w:cs="Arial"/>
                <w:bCs/>
                <w:sz w:val="18"/>
                <w:szCs w:val="18"/>
              </w:rPr>
              <w:t>Home Treatment Services – clarity re the offer (24 hour service provided)</w:t>
            </w:r>
          </w:p>
        </w:tc>
        <w:tc>
          <w:tcPr>
            <w:tcW w:w="711" w:type="dxa"/>
            <w:shd w:val="clear" w:color="auto" w:fill="FFC000"/>
          </w:tcPr>
          <w:p w:rsidR="00EA6A41" w:rsidRPr="00C10671" w:rsidRDefault="00EA6A41" w:rsidP="00795CB4">
            <w:pPr>
              <w:pStyle w:val="ListParagraph"/>
              <w:ind w:left="317"/>
              <w:rPr>
                <w:rFonts w:cs="Arial"/>
                <w:bCs/>
                <w:sz w:val="18"/>
                <w:szCs w:val="18"/>
              </w:rPr>
            </w:pPr>
          </w:p>
        </w:tc>
        <w:tc>
          <w:tcPr>
            <w:tcW w:w="4535" w:type="dxa"/>
          </w:tcPr>
          <w:p w:rsidR="00EA6A41" w:rsidRPr="00C10671" w:rsidRDefault="00EA6A41" w:rsidP="00F27D02">
            <w:pPr>
              <w:pStyle w:val="ListParagraph"/>
              <w:numPr>
                <w:ilvl w:val="0"/>
                <w:numId w:val="13"/>
              </w:numPr>
              <w:ind w:left="317" w:hanging="283"/>
              <w:rPr>
                <w:rFonts w:cs="Arial"/>
                <w:bCs/>
                <w:sz w:val="18"/>
                <w:szCs w:val="18"/>
              </w:rPr>
            </w:pPr>
            <w:r w:rsidRPr="00C10671">
              <w:rPr>
                <w:rFonts w:cs="Arial"/>
                <w:bCs/>
                <w:sz w:val="18"/>
                <w:szCs w:val="18"/>
              </w:rPr>
              <w:t>STHK Trust Mental Health Steering Group is the vehicle for change within STHK and liaison services;</w:t>
            </w:r>
          </w:p>
          <w:p w:rsidR="00EA6A41" w:rsidRPr="00C10671" w:rsidRDefault="00EA6A41" w:rsidP="00F27D02">
            <w:pPr>
              <w:pStyle w:val="ListParagraph"/>
              <w:numPr>
                <w:ilvl w:val="0"/>
                <w:numId w:val="13"/>
              </w:numPr>
              <w:ind w:left="317" w:hanging="283"/>
              <w:rPr>
                <w:rFonts w:cs="Arial"/>
                <w:bCs/>
                <w:sz w:val="18"/>
                <w:szCs w:val="18"/>
              </w:rPr>
            </w:pPr>
            <w:r w:rsidRPr="00C10671">
              <w:rPr>
                <w:rFonts w:cs="Arial"/>
                <w:bCs/>
                <w:sz w:val="18"/>
                <w:szCs w:val="18"/>
              </w:rPr>
              <w:t>STHK developing a business case for a Emergency Department Mental Health Lead Nurse (April 2016);</w:t>
            </w:r>
          </w:p>
          <w:p w:rsidR="00EA6A41" w:rsidRPr="00C10671" w:rsidRDefault="00EA6A41" w:rsidP="00F27D02">
            <w:pPr>
              <w:pStyle w:val="ListParagraph"/>
              <w:numPr>
                <w:ilvl w:val="0"/>
                <w:numId w:val="13"/>
              </w:numPr>
              <w:ind w:left="317" w:hanging="283"/>
              <w:rPr>
                <w:rFonts w:cs="Arial"/>
                <w:bCs/>
                <w:sz w:val="18"/>
                <w:szCs w:val="18"/>
              </w:rPr>
            </w:pPr>
            <w:r w:rsidRPr="00C10671">
              <w:rPr>
                <w:rFonts w:cs="Arial"/>
                <w:bCs/>
                <w:sz w:val="18"/>
                <w:szCs w:val="18"/>
              </w:rPr>
              <w:t>Acute Liaison and STHK Emergency Department working with AQUA on best practice pathways for presentations with sole mental health needs (April 2016);</w:t>
            </w:r>
          </w:p>
        </w:tc>
      </w:tr>
      <w:tr w:rsidR="00C10671" w:rsidRPr="00C10671" w:rsidTr="005F300F">
        <w:tc>
          <w:tcPr>
            <w:tcW w:w="425" w:type="dxa"/>
          </w:tcPr>
          <w:p w:rsidR="00EA6A41" w:rsidRPr="00C10671" w:rsidRDefault="00EA6A41" w:rsidP="00CD6791">
            <w:pPr>
              <w:jc w:val="center"/>
              <w:rPr>
                <w:rFonts w:cs="Arial"/>
                <w:bCs/>
                <w:sz w:val="20"/>
                <w:szCs w:val="20"/>
              </w:rPr>
            </w:pPr>
            <w:r w:rsidRPr="00C10671">
              <w:rPr>
                <w:rFonts w:cs="Arial"/>
                <w:bCs/>
                <w:sz w:val="20"/>
                <w:szCs w:val="20"/>
              </w:rPr>
              <w:t>2</w:t>
            </w:r>
          </w:p>
        </w:tc>
        <w:tc>
          <w:tcPr>
            <w:tcW w:w="2692" w:type="dxa"/>
          </w:tcPr>
          <w:p w:rsidR="00EA6A41" w:rsidRPr="00C10671" w:rsidRDefault="00EA6A41" w:rsidP="00B07ECF">
            <w:pPr>
              <w:rPr>
                <w:rFonts w:cs="Arial"/>
                <w:bCs/>
                <w:sz w:val="18"/>
                <w:szCs w:val="18"/>
              </w:rPr>
            </w:pPr>
            <w:r w:rsidRPr="00C10671">
              <w:rPr>
                <w:rFonts w:cs="Arial"/>
                <w:bCs/>
                <w:sz w:val="18"/>
                <w:szCs w:val="18"/>
              </w:rPr>
              <w:t>Audit of Mental Health assessment rooms in emergency departments.</w:t>
            </w:r>
          </w:p>
        </w:tc>
        <w:tc>
          <w:tcPr>
            <w:tcW w:w="992" w:type="dxa"/>
          </w:tcPr>
          <w:p w:rsidR="00EA6A41" w:rsidRPr="00C10671" w:rsidRDefault="00EA6A41" w:rsidP="00B07ECF">
            <w:pPr>
              <w:rPr>
                <w:rFonts w:cs="Arial"/>
                <w:bCs/>
                <w:i/>
                <w:sz w:val="16"/>
                <w:szCs w:val="16"/>
              </w:rPr>
            </w:pPr>
            <w:r w:rsidRPr="00C10671">
              <w:rPr>
                <w:rFonts w:cs="Arial"/>
                <w:bCs/>
                <w:i/>
                <w:sz w:val="16"/>
                <w:szCs w:val="16"/>
              </w:rPr>
              <w:t>(Phil to update re timescales)</w:t>
            </w:r>
          </w:p>
        </w:tc>
        <w:tc>
          <w:tcPr>
            <w:tcW w:w="1277" w:type="dxa"/>
          </w:tcPr>
          <w:p w:rsidR="00EA6A41" w:rsidRPr="00C10671" w:rsidRDefault="00EA6A41" w:rsidP="00B07ECF">
            <w:pPr>
              <w:rPr>
                <w:rFonts w:cs="Arial"/>
                <w:bCs/>
                <w:sz w:val="16"/>
                <w:szCs w:val="16"/>
              </w:rPr>
            </w:pPr>
            <w:r w:rsidRPr="00C10671">
              <w:rPr>
                <w:rFonts w:cs="Arial"/>
                <w:bCs/>
                <w:sz w:val="16"/>
                <w:szCs w:val="16"/>
              </w:rPr>
              <w:t>Phil Dearden</w:t>
            </w:r>
          </w:p>
          <w:p w:rsidR="00EA6A41" w:rsidRPr="00C10671" w:rsidRDefault="00B600DE" w:rsidP="00B07ECF">
            <w:pPr>
              <w:rPr>
                <w:rFonts w:cs="Arial"/>
                <w:bCs/>
                <w:sz w:val="16"/>
                <w:szCs w:val="16"/>
              </w:rPr>
            </w:pPr>
            <w:r w:rsidRPr="00C10671">
              <w:rPr>
                <w:rFonts w:cs="Arial"/>
                <w:bCs/>
                <w:sz w:val="16"/>
                <w:szCs w:val="16"/>
              </w:rPr>
              <w:t>Ian Mountain</w:t>
            </w:r>
            <w:r w:rsidR="00EA6A41" w:rsidRPr="00C10671">
              <w:rPr>
                <w:rFonts w:cs="Arial"/>
                <w:bCs/>
                <w:sz w:val="16"/>
                <w:szCs w:val="16"/>
              </w:rPr>
              <w:t xml:space="preserve"> </w:t>
            </w:r>
          </w:p>
        </w:tc>
        <w:tc>
          <w:tcPr>
            <w:tcW w:w="5245" w:type="dxa"/>
          </w:tcPr>
          <w:p w:rsidR="00EA6A41" w:rsidRPr="00C10671" w:rsidRDefault="00EA6A41" w:rsidP="00F27D02">
            <w:pPr>
              <w:pStyle w:val="ListParagraph"/>
              <w:numPr>
                <w:ilvl w:val="0"/>
                <w:numId w:val="14"/>
              </w:numPr>
              <w:ind w:left="317" w:hanging="283"/>
              <w:rPr>
                <w:rFonts w:cs="Arial"/>
                <w:bCs/>
                <w:sz w:val="18"/>
                <w:szCs w:val="18"/>
              </w:rPr>
            </w:pPr>
            <w:r w:rsidRPr="00C10671">
              <w:rPr>
                <w:rFonts w:cs="Arial"/>
                <w:bCs/>
                <w:sz w:val="18"/>
                <w:szCs w:val="18"/>
              </w:rPr>
              <w:t xml:space="preserve">Ensure that all Mental Health assessment rooms adhere to the required Royal College of psychiatry standards. </w:t>
            </w:r>
          </w:p>
          <w:p w:rsidR="00EA6A41" w:rsidRPr="00C10671" w:rsidRDefault="00EA6A41" w:rsidP="00F27D02">
            <w:pPr>
              <w:pStyle w:val="ListParagraph"/>
              <w:numPr>
                <w:ilvl w:val="0"/>
                <w:numId w:val="14"/>
              </w:numPr>
              <w:ind w:left="317" w:hanging="283"/>
              <w:rPr>
                <w:rFonts w:cs="Arial"/>
                <w:bCs/>
                <w:sz w:val="18"/>
                <w:szCs w:val="18"/>
              </w:rPr>
            </w:pPr>
            <w:r w:rsidRPr="00C10671">
              <w:rPr>
                <w:rFonts w:cs="Arial"/>
                <w:bCs/>
                <w:sz w:val="18"/>
                <w:szCs w:val="18"/>
              </w:rPr>
              <w:t>Where this is not the case implement timescale for adjustments to be made</w:t>
            </w:r>
          </w:p>
        </w:tc>
        <w:tc>
          <w:tcPr>
            <w:tcW w:w="711" w:type="dxa"/>
            <w:shd w:val="clear" w:color="auto" w:fill="FFC000"/>
          </w:tcPr>
          <w:p w:rsidR="00EA6A41" w:rsidRPr="00C10671" w:rsidRDefault="00EA6A41" w:rsidP="00795CB4">
            <w:pPr>
              <w:pStyle w:val="ListParagraph"/>
              <w:ind w:left="317"/>
              <w:rPr>
                <w:rFonts w:cs="Arial"/>
                <w:bCs/>
                <w:sz w:val="18"/>
                <w:szCs w:val="18"/>
              </w:rPr>
            </w:pPr>
          </w:p>
        </w:tc>
        <w:tc>
          <w:tcPr>
            <w:tcW w:w="4535" w:type="dxa"/>
          </w:tcPr>
          <w:p w:rsidR="00EA6A41" w:rsidRPr="00C10671" w:rsidRDefault="00EA6A41" w:rsidP="00F27D02">
            <w:pPr>
              <w:pStyle w:val="ListParagraph"/>
              <w:numPr>
                <w:ilvl w:val="0"/>
                <w:numId w:val="14"/>
              </w:numPr>
              <w:ind w:left="317" w:hanging="283"/>
              <w:rPr>
                <w:rFonts w:cs="Arial"/>
                <w:bCs/>
                <w:sz w:val="18"/>
                <w:szCs w:val="18"/>
              </w:rPr>
            </w:pPr>
            <w:r w:rsidRPr="00C10671">
              <w:rPr>
                <w:rFonts w:cs="Arial"/>
                <w:bCs/>
                <w:sz w:val="18"/>
                <w:szCs w:val="18"/>
              </w:rPr>
              <w:t>Minor works required in STHK Emergency Department Assessment Rooms to meet Royal College Standards (September 2015)</w:t>
            </w:r>
          </w:p>
        </w:tc>
      </w:tr>
      <w:tr w:rsidR="00C10671" w:rsidRPr="00C10671" w:rsidTr="005F300F">
        <w:tc>
          <w:tcPr>
            <w:tcW w:w="425" w:type="dxa"/>
          </w:tcPr>
          <w:p w:rsidR="00EA6A41" w:rsidRPr="00C10671" w:rsidRDefault="00EA6A41" w:rsidP="00D37AA4">
            <w:pPr>
              <w:jc w:val="center"/>
              <w:rPr>
                <w:rFonts w:cs="Arial"/>
                <w:bCs/>
                <w:sz w:val="20"/>
                <w:szCs w:val="20"/>
              </w:rPr>
            </w:pPr>
            <w:r w:rsidRPr="00C10671">
              <w:rPr>
                <w:rFonts w:cs="Arial"/>
                <w:bCs/>
                <w:sz w:val="20"/>
                <w:szCs w:val="20"/>
              </w:rPr>
              <w:t>3</w:t>
            </w:r>
          </w:p>
        </w:tc>
        <w:tc>
          <w:tcPr>
            <w:tcW w:w="2692" w:type="dxa"/>
          </w:tcPr>
          <w:p w:rsidR="00EA6A41" w:rsidRPr="00C10671" w:rsidRDefault="00EA6A41" w:rsidP="00B07ECF">
            <w:pPr>
              <w:rPr>
                <w:rFonts w:cs="Arial"/>
                <w:bCs/>
                <w:sz w:val="18"/>
                <w:szCs w:val="18"/>
              </w:rPr>
            </w:pPr>
            <w:r w:rsidRPr="00C10671">
              <w:rPr>
                <w:rFonts w:cs="Arial"/>
                <w:bCs/>
                <w:sz w:val="18"/>
                <w:szCs w:val="18"/>
              </w:rPr>
              <w:t xml:space="preserve">Collaborative commissioning arrangements to support service development will be agreed. </w:t>
            </w:r>
          </w:p>
          <w:p w:rsidR="00EA6A41" w:rsidRPr="00C10671" w:rsidRDefault="00EA6A41" w:rsidP="00B07ECF">
            <w:pPr>
              <w:rPr>
                <w:rFonts w:cs="Arial"/>
                <w:bCs/>
                <w:sz w:val="18"/>
                <w:szCs w:val="18"/>
              </w:rPr>
            </w:pPr>
          </w:p>
        </w:tc>
        <w:tc>
          <w:tcPr>
            <w:tcW w:w="992" w:type="dxa"/>
          </w:tcPr>
          <w:p w:rsidR="00EA6A41" w:rsidRPr="00C10671" w:rsidRDefault="00EA6A41" w:rsidP="00B07ECF">
            <w:pPr>
              <w:rPr>
                <w:rFonts w:cs="Arial"/>
                <w:bCs/>
                <w:sz w:val="16"/>
                <w:szCs w:val="16"/>
              </w:rPr>
            </w:pPr>
            <w:r w:rsidRPr="00C10671">
              <w:rPr>
                <w:rFonts w:cs="Arial"/>
                <w:bCs/>
                <w:sz w:val="16"/>
                <w:szCs w:val="16"/>
              </w:rPr>
              <w:t>April 2015 and ongoing</w:t>
            </w:r>
          </w:p>
        </w:tc>
        <w:tc>
          <w:tcPr>
            <w:tcW w:w="1277" w:type="dxa"/>
          </w:tcPr>
          <w:p w:rsidR="00EA6A41" w:rsidRPr="00C10671" w:rsidRDefault="00EA6A41" w:rsidP="00AE51F6">
            <w:pPr>
              <w:rPr>
                <w:rFonts w:cs="Arial"/>
                <w:bCs/>
                <w:sz w:val="16"/>
                <w:szCs w:val="16"/>
              </w:rPr>
            </w:pPr>
            <w:r w:rsidRPr="00C10671">
              <w:rPr>
                <w:rFonts w:cs="Arial"/>
                <w:bCs/>
                <w:sz w:val="16"/>
                <w:szCs w:val="16"/>
              </w:rPr>
              <w:t>Tom Fairclough/ John Edwards</w:t>
            </w:r>
          </w:p>
        </w:tc>
        <w:tc>
          <w:tcPr>
            <w:tcW w:w="5245" w:type="dxa"/>
          </w:tcPr>
          <w:p w:rsidR="00EA6A41" w:rsidRPr="00C10671" w:rsidRDefault="00EA6A41" w:rsidP="00F27D02">
            <w:pPr>
              <w:pStyle w:val="ListParagraph"/>
              <w:numPr>
                <w:ilvl w:val="0"/>
                <w:numId w:val="14"/>
              </w:numPr>
              <w:ind w:left="317" w:hanging="283"/>
              <w:rPr>
                <w:rFonts w:cs="Arial"/>
                <w:bCs/>
                <w:sz w:val="18"/>
                <w:szCs w:val="18"/>
              </w:rPr>
            </w:pPr>
            <w:r w:rsidRPr="00C10671">
              <w:rPr>
                <w:rFonts w:cs="Arial"/>
                <w:bCs/>
                <w:sz w:val="18"/>
                <w:szCs w:val="18"/>
              </w:rPr>
              <w:t>Where practicable/desirable produce a consistent equitable service across both Knowsley and St Helens CCG’s.</w:t>
            </w:r>
          </w:p>
          <w:p w:rsidR="00EA6A41" w:rsidRPr="00C10671" w:rsidRDefault="00EA6A41" w:rsidP="00F27D02">
            <w:pPr>
              <w:pStyle w:val="ListParagraph"/>
              <w:numPr>
                <w:ilvl w:val="0"/>
                <w:numId w:val="14"/>
              </w:numPr>
              <w:ind w:left="317" w:hanging="283"/>
              <w:rPr>
                <w:rFonts w:cs="Arial"/>
                <w:bCs/>
                <w:sz w:val="18"/>
                <w:szCs w:val="18"/>
              </w:rPr>
            </w:pPr>
            <w:r w:rsidRPr="00C10671">
              <w:rPr>
                <w:rFonts w:cs="Arial"/>
                <w:bCs/>
                <w:sz w:val="18"/>
                <w:szCs w:val="18"/>
              </w:rPr>
              <w:t xml:space="preserve">Knowsley and St Helens to continue to develop the Crisis Care arrangements together </w:t>
            </w:r>
          </w:p>
          <w:p w:rsidR="00EA6A41" w:rsidRPr="00C10671" w:rsidRDefault="00EA6A41" w:rsidP="00F27D02">
            <w:pPr>
              <w:pStyle w:val="ListParagraph"/>
              <w:numPr>
                <w:ilvl w:val="0"/>
                <w:numId w:val="14"/>
              </w:numPr>
              <w:ind w:left="317" w:hanging="283"/>
              <w:rPr>
                <w:rFonts w:cs="Arial"/>
                <w:bCs/>
                <w:sz w:val="18"/>
                <w:szCs w:val="18"/>
              </w:rPr>
            </w:pPr>
            <w:r w:rsidRPr="00C10671">
              <w:rPr>
                <w:rFonts w:cs="Arial"/>
                <w:bCs/>
                <w:sz w:val="18"/>
                <w:szCs w:val="18"/>
              </w:rPr>
              <w:t>Consider current arrangements where younger people, adults and older people are supported by different services</w:t>
            </w:r>
          </w:p>
        </w:tc>
        <w:tc>
          <w:tcPr>
            <w:tcW w:w="711" w:type="dxa"/>
            <w:shd w:val="clear" w:color="auto" w:fill="92D050"/>
          </w:tcPr>
          <w:p w:rsidR="00EA6A41" w:rsidRPr="00C10671" w:rsidRDefault="00EA6A41" w:rsidP="00795CB4">
            <w:pPr>
              <w:pStyle w:val="ListParagraph"/>
              <w:ind w:left="317"/>
              <w:rPr>
                <w:rFonts w:cs="Arial"/>
                <w:bCs/>
                <w:sz w:val="18"/>
                <w:szCs w:val="18"/>
              </w:rPr>
            </w:pPr>
          </w:p>
        </w:tc>
        <w:tc>
          <w:tcPr>
            <w:tcW w:w="4535" w:type="dxa"/>
          </w:tcPr>
          <w:p w:rsidR="00EA6A41" w:rsidRPr="00C10671" w:rsidRDefault="00EA6A41" w:rsidP="00F27D02">
            <w:pPr>
              <w:pStyle w:val="ListParagraph"/>
              <w:numPr>
                <w:ilvl w:val="0"/>
                <w:numId w:val="14"/>
              </w:numPr>
              <w:ind w:left="317" w:hanging="283"/>
              <w:rPr>
                <w:rFonts w:cs="Arial"/>
                <w:bCs/>
                <w:sz w:val="18"/>
                <w:szCs w:val="18"/>
              </w:rPr>
            </w:pPr>
            <w:r w:rsidRPr="00C10671">
              <w:rPr>
                <w:rFonts w:cs="Arial"/>
                <w:bCs/>
                <w:sz w:val="18"/>
                <w:szCs w:val="18"/>
              </w:rPr>
              <w:t>STHK commissioned services already in place for Adults, LLAMS, CAMHS and Perinatal Mental Health</w:t>
            </w:r>
          </w:p>
        </w:tc>
      </w:tr>
      <w:tr w:rsidR="00C10671" w:rsidRPr="00C10671" w:rsidTr="005F300F">
        <w:tc>
          <w:tcPr>
            <w:tcW w:w="425" w:type="dxa"/>
          </w:tcPr>
          <w:p w:rsidR="00EA6A41" w:rsidRPr="00C10671" w:rsidRDefault="00EA6A41" w:rsidP="00D37AA4">
            <w:pPr>
              <w:jc w:val="center"/>
              <w:rPr>
                <w:rFonts w:cs="Arial"/>
                <w:bCs/>
                <w:sz w:val="20"/>
                <w:szCs w:val="20"/>
              </w:rPr>
            </w:pPr>
            <w:r w:rsidRPr="00C10671">
              <w:rPr>
                <w:rFonts w:cs="Arial"/>
                <w:bCs/>
                <w:sz w:val="20"/>
                <w:szCs w:val="20"/>
              </w:rPr>
              <w:t>4.</w:t>
            </w:r>
          </w:p>
        </w:tc>
        <w:tc>
          <w:tcPr>
            <w:tcW w:w="2692" w:type="dxa"/>
          </w:tcPr>
          <w:p w:rsidR="00EA6A41" w:rsidRPr="00C10671" w:rsidRDefault="00EA6A41" w:rsidP="00D51ED7">
            <w:pPr>
              <w:rPr>
                <w:rFonts w:cs="Arial"/>
                <w:bCs/>
                <w:sz w:val="18"/>
                <w:szCs w:val="18"/>
              </w:rPr>
            </w:pPr>
            <w:r w:rsidRPr="00C10671">
              <w:rPr>
                <w:rFonts w:cs="Arial"/>
                <w:bCs/>
                <w:sz w:val="18"/>
                <w:szCs w:val="18"/>
              </w:rPr>
              <w:t xml:space="preserve">Provide a single point of access for paramedics to contact assessment teams regarding patients who are at crisis point for telephone screening and referral options. </w:t>
            </w:r>
          </w:p>
        </w:tc>
        <w:tc>
          <w:tcPr>
            <w:tcW w:w="992" w:type="dxa"/>
          </w:tcPr>
          <w:p w:rsidR="00EA6A41" w:rsidRPr="00C10671" w:rsidRDefault="00EA6A41" w:rsidP="002E1B4E">
            <w:pPr>
              <w:rPr>
                <w:rFonts w:cs="Arial"/>
                <w:bCs/>
                <w:sz w:val="16"/>
                <w:szCs w:val="16"/>
              </w:rPr>
            </w:pPr>
            <w:r w:rsidRPr="00C10671">
              <w:rPr>
                <w:rFonts w:cs="Arial"/>
                <w:bCs/>
                <w:sz w:val="16"/>
                <w:szCs w:val="16"/>
              </w:rPr>
              <w:t>March 2016</w:t>
            </w:r>
          </w:p>
        </w:tc>
        <w:tc>
          <w:tcPr>
            <w:tcW w:w="1277" w:type="dxa"/>
          </w:tcPr>
          <w:p w:rsidR="00EA6A41" w:rsidRPr="00C10671" w:rsidRDefault="00EA6A41" w:rsidP="00AE51F6">
            <w:pPr>
              <w:rPr>
                <w:rFonts w:cs="Arial"/>
                <w:bCs/>
                <w:sz w:val="16"/>
                <w:szCs w:val="16"/>
              </w:rPr>
            </w:pPr>
            <w:r w:rsidRPr="00C10671">
              <w:rPr>
                <w:rFonts w:cs="Arial"/>
                <w:bCs/>
                <w:sz w:val="16"/>
                <w:szCs w:val="16"/>
              </w:rPr>
              <w:t>Tom Fairclough/ John Edwards/NWAS/5bp</w:t>
            </w:r>
          </w:p>
        </w:tc>
        <w:tc>
          <w:tcPr>
            <w:tcW w:w="5245" w:type="dxa"/>
          </w:tcPr>
          <w:p w:rsidR="00EA6A41" w:rsidRPr="00C10671" w:rsidRDefault="00EA6A41" w:rsidP="00F27D02">
            <w:pPr>
              <w:pStyle w:val="ListParagraph"/>
              <w:numPr>
                <w:ilvl w:val="0"/>
                <w:numId w:val="14"/>
              </w:numPr>
              <w:ind w:left="317" w:hanging="283"/>
              <w:rPr>
                <w:rFonts w:cs="Arial"/>
                <w:bCs/>
                <w:sz w:val="18"/>
                <w:szCs w:val="18"/>
              </w:rPr>
            </w:pPr>
            <w:r w:rsidRPr="00C10671">
              <w:rPr>
                <w:rFonts w:cs="Arial"/>
                <w:bCs/>
                <w:sz w:val="18"/>
                <w:szCs w:val="18"/>
              </w:rPr>
              <w:t xml:space="preserve">this model is already underway in other areas of the North West and requires evaluating </w:t>
            </w:r>
          </w:p>
        </w:tc>
        <w:tc>
          <w:tcPr>
            <w:tcW w:w="711" w:type="dxa"/>
            <w:shd w:val="clear" w:color="auto" w:fill="FFC000"/>
          </w:tcPr>
          <w:p w:rsidR="00EA6A41" w:rsidRPr="00C10671" w:rsidRDefault="00EA6A41" w:rsidP="00795CB4">
            <w:pPr>
              <w:pStyle w:val="ListParagraph"/>
              <w:ind w:left="317"/>
              <w:rPr>
                <w:rFonts w:cs="Arial"/>
                <w:bCs/>
                <w:sz w:val="18"/>
                <w:szCs w:val="18"/>
              </w:rPr>
            </w:pPr>
          </w:p>
        </w:tc>
        <w:tc>
          <w:tcPr>
            <w:tcW w:w="4535" w:type="dxa"/>
          </w:tcPr>
          <w:p w:rsidR="00EA6A41" w:rsidRPr="005F109E" w:rsidRDefault="005F300F" w:rsidP="00F27D02">
            <w:pPr>
              <w:pStyle w:val="ListParagraph"/>
              <w:numPr>
                <w:ilvl w:val="0"/>
                <w:numId w:val="14"/>
              </w:numPr>
              <w:ind w:left="317" w:hanging="283"/>
              <w:rPr>
                <w:rFonts w:cs="Arial"/>
                <w:bCs/>
                <w:sz w:val="18"/>
                <w:szCs w:val="18"/>
              </w:rPr>
            </w:pPr>
            <w:r w:rsidRPr="005F109E">
              <w:rPr>
                <w:rFonts w:cs="Arial"/>
                <w:bCs/>
                <w:sz w:val="18"/>
                <w:szCs w:val="18"/>
              </w:rPr>
              <w:t>5 Boroughs Partnership NHS Foundation Trust have an arrangement with NWAS where they can seek real time advice and information  24hours a day via the Assessment Team based in Knowsley.</w:t>
            </w:r>
          </w:p>
        </w:tc>
      </w:tr>
      <w:tr w:rsidR="00C10671" w:rsidRPr="00C10671" w:rsidTr="005F300F">
        <w:tc>
          <w:tcPr>
            <w:tcW w:w="425" w:type="dxa"/>
          </w:tcPr>
          <w:p w:rsidR="00EA6A41" w:rsidRPr="00C10671" w:rsidRDefault="00EA6A41" w:rsidP="00D37AA4">
            <w:pPr>
              <w:jc w:val="center"/>
              <w:rPr>
                <w:rFonts w:cs="Arial"/>
                <w:bCs/>
                <w:sz w:val="20"/>
                <w:szCs w:val="20"/>
              </w:rPr>
            </w:pPr>
            <w:r w:rsidRPr="00C10671">
              <w:rPr>
                <w:rFonts w:cs="Arial"/>
                <w:bCs/>
                <w:sz w:val="20"/>
                <w:szCs w:val="20"/>
              </w:rPr>
              <w:t>5.</w:t>
            </w:r>
          </w:p>
        </w:tc>
        <w:tc>
          <w:tcPr>
            <w:tcW w:w="2692" w:type="dxa"/>
          </w:tcPr>
          <w:p w:rsidR="00EA6A41" w:rsidRPr="00C10671" w:rsidRDefault="00EA6A41" w:rsidP="00D51ED7">
            <w:pPr>
              <w:rPr>
                <w:rFonts w:cs="Arial"/>
                <w:bCs/>
                <w:sz w:val="18"/>
                <w:szCs w:val="18"/>
              </w:rPr>
            </w:pPr>
            <w:r w:rsidRPr="00C10671">
              <w:rPr>
                <w:rFonts w:cs="Arial"/>
                <w:bCs/>
                <w:sz w:val="18"/>
                <w:szCs w:val="18"/>
              </w:rPr>
              <w:t>Review and revise current guidance for Conveyance and Transportation for patients detained under the Mental Health Act 1983</w:t>
            </w:r>
          </w:p>
          <w:p w:rsidR="00EA6A41" w:rsidRPr="00C10671" w:rsidRDefault="00EA6A41" w:rsidP="002C2805">
            <w:pPr>
              <w:rPr>
                <w:rFonts w:cs="Arial"/>
                <w:bCs/>
                <w:sz w:val="18"/>
                <w:szCs w:val="18"/>
              </w:rPr>
            </w:pPr>
          </w:p>
        </w:tc>
        <w:tc>
          <w:tcPr>
            <w:tcW w:w="992" w:type="dxa"/>
          </w:tcPr>
          <w:p w:rsidR="00EA6A41" w:rsidRPr="00C10671" w:rsidRDefault="00EA6A41" w:rsidP="00B07ECF">
            <w:pPr>
              <w:rPr>
                <w:rFonts w:cs="Arial"/>
                <w:bCs/>
                <w:sz w:val="16"/>
                <w:szCs w:val="16"/>
              </w:rPr>
            </w:pPr>
            <w:r w:rsidRPr="00C10671">
              <w:rPr>
                <w:rFonts w:cs="Arial"/>
                <w:bCs/>
                <w:sz w:val="16"/>
                <w:szCs w:val="16"/>
              </w:rPr>
              <w:t>March 2016</w:t>
            </w:r>
          </w:p>
        </w:tc>
        <w:tc>
          <w:tcPr>
            <w:tcW w:w="1277" w:type="dxa"/>
          </w:tcPr>
          <w:p w:rsidR="00EA6A41" w:rsidRPr="00C10671" w:rsidRDefault="00EA6A41" w:rsidP="00AE51F6">
            <w:pPr>
              <w:rPr>
                <w:rFonts w:cs="Arial"/>
                <w:bCs/>
                <w:sz w:val="16"/>
                <w:szCs w:val="16"/>
              </w:rPr>
            </w:pPr>
            <w:r w:rsidRPr="00C10671">
              <w:rPr>
                <w:rFonts w:cs="Arial"/>
                <w:bCs/>
                <w:sz w:val="16"/>
                <w:szCs w:val="16"/>
              </w:rPr>
              <w:t>NWAS/Police/LA leads/5bp/Commissioners</w:t>
            </w:r>
          </w:p>
        </w:tc>
        <w:tc>
          <w:tcPr>
            <w:tcW w:w="5245" w:type="dxa"/>
          </w:tcPr>
          <w:p w:rsidR="00EA6A41" w:rsidRPr="00C10671" w:rsidRDefault="00EA6A41" w:rsidP="00F27D02">
            <w:pPr>
              <w:pStyle w:val="ListParagraph"/>
              <w:numPr>
                <w:ilvl w:val="0"/>
                <w:numId w:val="30"/>
              </w:numPr>
              <w:ind w:left="317" w:hanging="283"/>
              <w:rPr>
                <w:rFonts w:cs="Arial"/>
                <w:bCs/>
                <w:sz w:val="18"/>
                <w:szCs w:val="18"/>
              </w:rPr>
            </w:pPr>
            <w:r w:rsidRPr="00C10671">
              <w:rPr>
                <w:rFonts w:cs="Arial"/>
                <w:bCs/>
                <w:sz w:val="18"/>
                <w:szCs w:val="18"/>
              </w:rPr>
              <w:t>Review multi-agency conveyance guidance for individuals detained under the Mental Health Act.</w:t>
            </w:r>
          </w:p>
          <w:p w:rsidR="00EA6A41" w:rsidRPr="00C10671" w:rsidRDefault="00EA6A41" w:rsidP="00F27D02">
            <w:pPr>
              <w:pStyle w:val="ListParagraph"/>
              <w:numPr>
                <w:ilvl w:val="0"/>
                <w:numId w:val="14"/>
              </w:numPr>
              <w:ind w:left="317" w:hanging="283"/>
              <w:rPr>
                <w:rFonts w:cs="Arial"/>
                <w:bCs/>
                <w:sz w:val="18"/>
                <w:szCs w:val="18"/>
              </w:rPr>
            </w:pPr>
            <w:r w:rsidRPr="00C10671">
              <w:rPr>
                <w:rFonts w:cs="Arial"/>
                <w:bCs/>
                <w:sz w:val="18"/>
                <w:szCs w:val="18"/>
              </w:rPr>
              <w:t>Produce a clear defined policy is in place with regards to the transportation of patients with mental health needs in crisis, one which clearly defines the roles of Ambulance service, police and mental health teams with regard to ensuring that patients should always be conveyed in a manner which is most likely to preserve their dignity and privacy consistent with managing any risk to their health and safety</w:t>
            </w:r>
          </w:p>
        </w:tc>
        <w:tc>
          <w:tcPr>
            <w:tcW w:w="711" w:type="dxa"/>
            <w:shd w:val="clear" w:color="auto" w:fill="FFC000"/>
          </w:tcPr>
          <w:p w:rsidR="00EA6A41" w:rsidRPr="00C10671" w:rsidRDefault="00EA6A41" w:rsidP="00795CB4">
            <w:pPr>
              <w:pStyle w:val="ListParagraph"/>
              <w:ind w:left="317"/>
              <w:rPr>
                <w:rFonts w:cs="Arial"/>
                <w:bCs/>
                <w:sz w:val="18"/>
                <w:szCs w:val="18"/>
              </w:rPr>
            </w:pPr>
          </w:p>
        </w:tc>
        <w:tc>
          <w:tcPr>
            <w:tcW w:w="4535" w:type="dxa"/>
          </w:tcPr>
          <w:p w:rsidR="00B600DE" w:rsidRPr="00C10671" w:rsidRDefault="00B600DE" w:rsidP="005F109E">
            <w:pPr>
              <w:pStyle w:val="ListParagraph"/>
              <w:numPr>
                <w:ilvl w:val="0"/>
                <w:numId w:val="37"/>
              </w:numPr>
              <w:ind w:left="316" w:hanging="283"/>
              <w:rPr>
                <w:sz w:val="18"/>
                <w:szCs w:val="18"/>
              </w:rPr>
            </w:pPr>
            <w:r w:rsidRPr="00C10671">
              <w:rPr>
                <w:sz w:val="18"/>
                <w:szCs w:val="18"/>
              </w:rPr>
              <w:t>The North West Mental Health Conveying Mental protocol is currently being reviewed (NWAS are the lead) . Consultation has been sought and the final document has been drafted, just awaiting sign off</w:t>
            </w:r>
          </w:p>
          <w:p w:rsidR="00EA6A41" w:rsidRPr="00C10671" w:rsidRDefault="00EA6A41" w:rsidP="00B600DE">
            <w:pPr>
              <w:pStyle w:val="ListParagraph"/>
              <w:ind w:left="317"/>
              <w:rPr>
                <w:rFonts w:cs="Arial"/>
                <w:bCs/>
                <w:sz w:val="18"/>
                <w:szCs w:val="18"/>
              </w:rPr>
            </w:pPr>
          </w:p>
        </w:tc>
      </w:tr>
      <w:tr w:rsidR="00C10671" w:rsidRPr="00C10671" w:rsidTr="005F300F">
        <w:tc>
          <w:tcPr>
            <w:tcW w:w="425" w:type="dxa"/>
          </w:tcPr>
          <w:p w:rsidR="00EA6A41" w:rsidRPr="00C10671" w:rsidRDefault="00EA6A41" w:rsidP="00D37AA4">
            <w:pPr>
              <w:jc w:val="center"/>
              <w:rPr>
                <w:rFonts w:cs="Arial"/>
                <w:bCs/>
                <w:sz w:val="20"/>
                <w:szCs w:val="20"/>
              </w:rPr>
            </w:pPr>
            <w:r w:rsidRPr="00C10671">
              <w:rPr>
                <w:rFonts w:cs="Arial"/>
                <w:bCs/>
                <w:sz w:val="20"/>
                <w:szCs w:val="20"/>
              </w:rPr>
              <w:t>6.</w:t>
            </w:r>
          </w:p>
        </w:tc>
        <w:tc>
          <w:tcPr>
            <w:tcW w:w="2692" w:type="dxa"/>
          </w:tcPr>
          <w:p w:rsidR="00EA6A41" w:rsidRPr="00C10671" w:rsidRDefault="00EA6A41" w:rsidP="002C2805">
            <w:pPr>
              <w:rPr>
                <w:rFonts w:cs="Arial"/>
                <w:bCs/>
                <w:sz w:val="18"/>
                <w:szCs w:val="18"/>
              </w:rPr>
            </w:pPr>
            <w:r w:rsidRPr="00C10671">
              <w:rPr>
                <w:rFonts w:cs="Arial"/>
                <w:bCs/>
                <w:sz w:val="18"/>
                <w:szCs w:val="18"/>
              </w:rPr>
              <w:t xml:space="preserve">Adapt NWAS ERISS system for mental health patients </w:t>
            </w:r>
          </w:p>
        </w:tc>
        <w:tc>
          <w:tcPr>
            <w:tcW w:w="992" w:type="dxa"/>
          </w:tcPr>
          <w:p w:rsidR="00EA6A41" w:rsidRPr="00C10671" w:rsidRDefault="00EA6A41" w:rsidP="00B07ECF">
            <w:pPr>
              <w:rPr>
                <w:rFonts w:cs="Arial"/>
                <w:bCs/>
                <w:sz w:val="16"/>
                <w:szCs w:val="16"/>
              </w:rPr>
            </w:pPr>
            <w:r w:rsidRPr="00C10671">
              <w:rPr>
                <w:rFonts w:cs="Arial"/>
                <w:bCs/>
                <w:sz w:val="16"/>
                <w:szCs w:val="16"/>
              </w:rPr>
              <w:t>March 2016</w:t>
            </w:r>
          </w:p>
        </w:tc>
        <w:tc>
          <w:tcPr>
            <w:tcW w:w="1277" w:type="dxa"/>
          </w:tcPr>
          <w:p w:rsidR="00EA6A41" w:rsidRPr="00C10671" w:rsidRDefault="00EA6A41" w:rsidP="00AE51F6">
            <w:pPr>
              <w:rPr>
                <w:rFonts w:cs="Arial"/>
                <w:bCs/>
                <w:sz w:val="16"/>
                <w:szCs w:val="16"/>
              </w:rPr>
            </w:pPr>
            <w:r w:rsidRPr="00C10671">
              <w:rPr>
                <w:rFonts w:cs="Arial"/>
                <w:bCs/>
                <w:sz w:val="16"/>
                <w:szCs w:val="16"/>
              </w:rPr>
              <w:t>NWAS</w:t>
            </w:r>
          </w:p>
        </w:tc>
        <w:tc>
          <w:tcPr>
            <w:tcW w:w="5245" w:type="dxa"/>
          </w:tcPr>
          <w:p w:rsidR="00EA6A41" w:rsidRPr="00C10671" w:rsidRDefault="00EA6A41" w:rsidP="00F27D02">
            <w:pPr>
              <w:pStyle w:val="ListParagraph"/>
              <w:numPr>
                <w:ilvl w:val="0"/>
                <w:numId w:val="30"/>
              </w:numPr>
              <w:ind w:left="317" w:hanging="283"/>
              <w:rPr>
                <w:rFonts w:cs="Arial"/>
                <w:bCs/>
                <w:sz w:val="18"/>
                <w:szCs w:val="18"/>
              </w:rPr>
            </w:pPr>
            <w:r w:rsidRPr="00C10671">
              <w:rPr>
                <w:rFonts w:cs="Arial"/>
                <w:bCs/>
                <w:sz w:val="18"/>
                <w:szCs w:val="18"/>
              </w:rPr>
              <w:t xml:space="preserve">Adapt ERISS and offered to mental health trusts/LA departments.  This system alerts attending Ambulance crews of care plans in place and appropriate contact numbers for patients in crisis, which can reduce Emergency Department attendances. </w:t>
            </w:r>
          </w:p>
          <w:p w:rsidR="00EA6A41" w:rsidRPr="00C10671" w:rsidRDefault="00EA6A41" w:rsidP="00F27D02">
            <w:pPr>
              <w:pStyle w:val="ListParagraph"/>
              <w:numPr>
                <w:ilvl w:val="0"/>
                <w:numId w:val="30"/>
              </w:numPr>
              <w:ind w:left="317" w:hanging="283"/>
              <w:rPr>
                <w:rFonts w:cs="Arial"/>
                <w:bCs/>
                <w:sz w:val="18"/>
                <w:szCs w:val="18"/>
              </w:rPr>
            </w:pPr>
            <w:r w:rsidRPr="00C10671">
              <w:rPr>
                <w:rFonts w:cs="Arial"/>
                <w:bCs/>
                <w:sz w:val="18"/>
                <w:szCs w:val="18"/>
              </w:rPr>
              <w:t>This system can also be made available to all mental health care providers following a registration process</w:t>
            </w:r>
          </w:p>
        </w:tc>
        <w:tc>
          <w:tcPr>
            <w:tcW w:w="711" w:type="dxa"/>
            <w:shd w:val="clear" w:color="auto" w:fill="FF0000"/>
          </w:tcPr>
          <w:p w:rsidR="00EA6A41" w:rsidRPr="00C10671" w:rsidRDefault="00EA6A41" w:rsidP="00795CB4">
            <w:pPr>
              <w:pStyle w:val="ListParagraph"/>
              <w:ind w:left="317"/>
              <w:rPr>
                <w:rFonts w:cs="Arial"/>
                <w:bCs/>
                <w:sz w:val="18"/>
                <w:szCs w:val="18"/>
              </w:rPr>
            </w:pPr>
          </w:p>
        </w:tc>
        <w:tc>
          <w:tcPr>
            <w:tcW w:w="4535" w:type="dxa"/>
          </w:tcPr>
          <w:p w:rsidR="00EA6A41" w:rsidRPr="005F300F" w:rsidRDefault="00EA6A41" w:rsidP="005F300F">
            <w:pPr>
              <w:ind w:left="360"/>
              <w:rPr>
                <w:rFonts w:cs="Arial"/>
                <w:bCs/>
                <w:sz w:val="18"/>
                <w:szCs w:val="18"/>
              </w:rPr>
            </w:pPr>
          </w:p>
        </w:tc>
      </w:tr>
      <w:tr w:rsidR="00C10671" w:rsidRPr="00C10671" w:rsidTr="005F300F">
        <w:tc>
          <w:tcPr>
            <w:tcW w:w="425" w:type="dxa"/>
          </w:tcPr>
          <w:p w:rsidR="00EA6A41" w:rsidRPr="00C10671" w:rsidRDefault="00EA6A41" w:rsidP="00D37AA4">
            <w:pPr>
              <w:jc w:val="center"/>
              <w:rPr>
                <w:rFonts w:cs="Arial"/>
                <w:bCs/>
                <w:sz w:val="20"/>
                <w:szCs w:val="20"/>
              </w:rPr>
            </w:pPr>
            <w:r w:rsidRPr="00C10671">
              <w:rPr>
                <w:rFonts w:cs="Arial"/>
                <w:bCs/>
                <w:sz w:val="20"/>
                <w:szCs w:val="20"/>
              </w:rPr>
              <w:t>7.</w:t>
            </w:r>
          </w:p>
        </w:tc>
        <w:tc>
          <w:tcPr>
            <w:tcW w:w="2692" w:type="dxa"/>
          </w:tcPr>
          <w:p w:rsidR="00EA6A41" w:rsidRPr="00C10671" w:rsidRDefault="00EA6A41" w:rsidP="002C2805">
            <w:pPr>
              <w:rPr>
                <w:rFonts w:cs="Arial"/>
                <w:bCs/>
                <w:sz w:val="18"/>
                <w:szCs w:val="18"/>
              </w:rPr>
            </w:pPr>
            <w:r w:rsidRPr="00C10671">
              <w:rPr>
                <w:rFonts w:cs="Arial"/>
                <w:bCs/>
                <w:sz w:val="18"/>
                <w:szCs w:val="18"/>
              </w:rPr>
              <w:t>Consideration be given to co-location of some resources</w:t>
            </w:r>
          </w:p>
        </w:tc>
        <w:tc>
          <w:tcPr>
            <w:tcW w:w="992" w:type="dxa"/>
          </w:tcPr>
          <w:p w:rsidR="00EA6A41" w:rsidRPr="00C10671" w:rsidRDefault="00EA6A41" w:rsidP="00B07ECF">
            <w:pPr>
              <w:rPr>
                <w:rFonts w:cs="Arial"/>
                <w:bCs/>
                <w:sz w:val="16"/>
                <w:szCs w:val="16"/>
              </w:rPr>
            </w:pPr>
            <w:r w:rsidRPr="00C10671">
              <w:rPr>
                <w:rFonts w:cs="Arial"/>
                <w:bCs/>
                <w:sz w:val="16"/>
                <w:szCs w:val="16"/>
              </w:rPr>
              <w:t>March 2016</w:t>
            </w:r>
          </w:p>
        </w:tc>
        <w:tc>
          <w:tcPr>
            <w:tcW w:w="1277" w:type="dxa"/>
          </w:tcPr>
          <w:p w:rsidR="00EA6A41" w:rsidRPr="00C10671" w:rsidRDefault="00EA6A41" w:rsidP="00AE51F6">
            <w:pPr>
              <w:rPr>
                <w:rFonts w:cs="Arial"/>
                <w:bCs/>
                <w:sz w:val="16"/>
                <w:szCs w:val="16"/>
              </w:rPr>
            </w:pPr>
            <w:r w:rsidRPr="00C10671">
              <w:rPr>
                <w:rFonts w:cs="Arial"/>
                <w:bCs/>
                <w:sz w:val="16"/>
                <w:szCs w:val="16"/>
              </w:rPr>
              <w:t>NWAS/Police/LA leads/5bp/Commissioners</w:t>
            </w:r>
          </w:p>
        </w:tc>
        <w:tc>
          <w:tcPr>
            <w:tcW w:w="5245" w:type="dxa"/>
          </w:tcPr>
          <w:p w:rsidR="00EA6A41" w:rsidRPr="00C10671" w:rsidRDefault="00EA6A41" w:rsidP="00F27D02">
            <w:pPr>
              <w:pStyle w:val="ListParagraph"/>
              <w:numPr>
                <w:ilvl w:val="0"/>
                <w:numId w:val="31"/>
              </w:numPr>
              <w:ind w:left="317" w:hanging="283"/>
              <w:rPr>
                <w:rFonts w:cs="Arial"/>
                <w:bCs/>
                <w:sz w:val="18"/>
                <w:szCs w:val="18"/>
              </w:rPr>
            </w:pPr>
            <w:r w:rsidRPr="00C10671">
              <w:rPr>
                <w:rFonts w:cs="Arial"/>
                <w:bCs/>
                <w:sz w:val="18"/>
                <w:szCs w:val="18"/>
              </w:rPr>
              <w:t>Consider the value of a pilot project of locating mental health practitioners within Ambulance control rooms to effectively triage mental health related calls, provide advice and relevant patient history to crews in real time, and provide referral options to patients that are known to services and screening patients new to services.</w:t>
            </w:r>
          </w:p>
        </w:tc>
        <w:tc>
          <w:tcPr>
            <w:tcW w:w="711" w:type="dxa"/>
            <w:shd w:val="clear" w:color="auto" w:fill="FF0000"/>
          </w:tcPr>
          <w:p w:rsidR="00EA6A41" w:rsidRPr="00C10671" w:rsidRDefault="00EA6A41" w:rsidP="00795CB4">
            <w:pPr>
              <w:pStyle w:val="ListParagraph"/>
              <w:ind w:left="317"/>
              <w:rPr>
                <w:rFonts w:cs="Arial"/>
                <w:bCs/>
                <w:sz w:val="20"/>
                <w:szCs w:val="20"/>
              </w:rPr>
            </w:pPr>
          </w:p>
        </w:tc>
        <w:tc>
          <w:tcPr>
            <w:tcW w:w="4535" w:type="dxa"/>
          </w:tcPr>
          <w:p w:rsidR="00EA6A41" w:rsidRPr="00C10671" w:rsidRDefault="00EA6A41" w:rsidP="005F300F">
            <w:pPr>
              <w:pStyle w:val="ListParagraph"/>
              <w:ind w:left="317"/>
              <w:rPr>
                <w:rFonts w:cs="Arial"/>
                <w:bCs/>
                <w:sz w:val="18"/>
                <w:szCs w:val="18"/>
              </w:rPr>
            </w:pPr>
          </w:p>
        </w:tc>
      </w:tr>
      <w:tr w:rsidR="00C10671" w:rsidRPr="00C10671" w:rsidTr="005F300F">
        <w:tc>
          <w:tcPr>
            <w:tcW w:w="425" w:type="dxa"/>
          </w:tcPr>
          <w:p w:rsidR="00EA6A41" w:rsidRPr="00C10671" w:rsidRDefault="00EA6A41" w:rsidP="00D37AA4">
            <w:pPr>
              <w:jc w:val="center"/>
              <w:rPr>
                <w:rFonts w:cs="Arial"/>
                <w:bCs/>
                <w:sz w:val="20"/>
                <w:szCs w:val="20"/>
              </w:rPr>
            </w:pPr>
            <w:r w:rsidRPr="00C10671">
              <w:rPr>
                <w:rFonts w:cs="Arial"/>
                <w:bCs/>
                <w:sz w:val="20"/>
                <w:szCs w:val="20"/>
              </w:rPr>
              <w:t>8.</w:t>
            </w:r>
          </w:p>
        </w:tc>
        <w:tc>
          <w:tcPr>
            <w:tcW w:w="2692" w:type="dxa"/>
          </w:tcPr>
          <w:p w:rsidR="00EA6A41" w:rsidRPr="00C10671" w:rsidRDefault="00EA6A41" w:rsidP="002C2805">
            <w:pPr>
              <w:rPr>
                <w:rFonts w:cs="Arial"/>
                <w:bCs/>
                <w:sz w:val="18"/>
                <w:szCs w:val="18"/>
              </w:rPr>
            </w:pPr>
            <w:r w:rsidRPr="00C10671">
              <w:rPr>
                <w:rFonts w:cs="Arial"/>
                <w:bCs/>
                <w:sz w:val="18"/>
                <w:szCs w:val="18"/>
              </w:rPr>
              <w:t>Implement safe restraint techniques into Ambulance training</w:t>
            </w:r>
          </w:p>
        </w:tc>
        <w:tc>
          <w:tcPr>
            <w:tcW w:w="992" w:type="dxa"/>
          </w:tcPr>
          <w:p w:rsidR="00EA6A41" w:rsidRPr="00C10671" w:rsidRDefault="00EA6A41" w:rsidP="00B07ECF">
            <w:pPr>
              <w:rPr>
                <w:rFonts w:cs="Arial"/>
                <w:bCs/>
                <w:sz w:val="16"/>
                <w:szCs w:val="16"/>
              </w:rPr>
            </w:pPr>
            <w:r w:rsidRPr="00C10671">
              <w:rPr>
                <w:rFonts w:cs="Arial"/>
                <w:bCs/>
                <w:sz w:val="16"/>
                <w:szCs w:val="16"/>
              </w:rPr>
              <w:t>March 2016</w:t>
            </w:r>
          </w:p>
        </w:tc>
        <w:tc>
          <w:tcPr>
            <w:tcW w:w="1277" w:type="dxa"/>
          </w:tcPr>
          <w:p w:rsidR="00EA6A41" w:rsidRPr="00C10671" w:rsidRDefault="00EA6A41" w:rsidP="00AE51F6">
            <w:pPr>
              <w:rPr>
                <w:rFonts w:cs="Arial"/>
                <w:bCs/>
                <w:sz w:val="16"/>
                <w:szCs w:val="16"/>
              </w:rPr>
            </w:pPr>
            <w:r w:rsidRPr="00C10671">
              <w:rPr>
                <w:rFonts w:cs="Arial"/>
                <w:bCs/>
                <w:sz w:val="16"/>
                <w:szCs w:val="16"/>
              </w:rPr>
              <w:t>NWAS</w:t>
            </w:r>
          </w:p>
        </w:tc>
        <w:tc>
          <w:tcPr>
            <w:tcW w:w="5245" w:type="dxa"/>
          </w:tcPr>
          <w:p w:rsidR="00EA6A41" w:rsidRPr="00C10671" w:rsidRDefault="00EA6A41" w:rsidP="00F27D02">
            <w:pPr>
              <w:pStyle w:val="ListParagraph"/>
              <w:numPr>
                <w:ilvl w:val="0"/>
                <w:numId w:val="31"/>
              </w:numPr>
              <w:ind w:left="317" w:hanging="283"/>
              <w:rPr>
                <w:rFonts w:cs="Arial"/>
                <w:bCs/>
                <w:sz w:val="18"/>
                <w:szCs w:val="18"/>
              </w:rPr>
            </w:pPr>
            <w:r w:rsidRPr="00C10671">
              <w:rPr>
                <w:rFonts w:cs="Arial"/>
                <w:bCs/>
                <w:sz w:val="18"/>
                <w:szCs w:val="18"/>
              </w:rPr>
              <w:t>NWAS to implement safe restraint techniques into Ambulance training to promote good practice</w:t>
            </w:r>
          </w:p>
        </w:tc>
        <w:tc>
          <w:tcPr>
            <w:tcW w:w="711" w:type="dxa"/>
            <w:shd w:val="clear" w:color="auto" w:fill="FF0000"/>
          </w:tcPr>
          <w:p w:rsidR="00EA6A41" w:rsidRPr="00C10671" w:rsidRDefault="00EA6A41" w:rsidP="00795CB4">
            <w:pPr>
              <w:pStyle w:val="ListParagraph"/>
              <w:ind w:left="317"/>
              <w:rPr>
                <w:rFonts w:cs="Arial"/>
                <w:bCs/>
                <w:sz w:val="20"/>
                <w:szCs w:val="20"/>
              </w:rPr>
            </w:pPr>
          </w:p>
        </w:tc>
        <w:tc>
          <w:tcPr>
            <w:tcW w:w="4535" w:type="dxa"/>
          </w:tcPr>
          <w:p w:rsidR="00EA6A41" w:rsidRPr="00C10671" w:rsidRDefault="00EA6A41" w:rsidP="005F300F">
            <w:pPr>
              <w:pStyle w:val="ListParagraph"/>
              <w:ind w:left="317"/>
              <w:rPr>
                <w:rFonts w:cs="Arial"/>
                <w:bCs/>
                <w:sz w:val="20"/>
                <w:szCs w:val="20"/>
              </w:rPr>
            </w:pPr>
          </w:p>
        </w:tc>
      </w:tr>
      <w:tr w:rsidR="00EA6A41" w:rsidRPr="00C10671" w:rsidTr="00E41AA4">
        <w:tc>
          <w:tcPr>
            <w:tcW w:w="15877" w:type="dxa"/>
            <w:gridSpan w:val="7"/>
            <w:shd w:val="clear" w:color="auto" w:fill="BFDEE1" w:themeFill="background2" w:themeFillTint="66"/>
          </w:tcPr>
          <w:p w:rsidR="00EA6A41" w:rsidRPr="00C10671" w:rsidRDefault="00E70BE5" w:rsidP="001944D4">
            <w:pPr>
              <w:ind w:left="317" w:hanging="283"/>
              <w:rPr>
                <w:rFonts w:cs="Arial"/>
                <w:b/>
                <w:sz w:val="20"/>
                <w:szCs w:val="20"/>
              </w:rPr>
            </w:pPr>
            <w:r w:rsidRPr="00C10671">
              <w:rPr>
                <w:rFonts w:cs="Arial"/>
                <w:b/>
                <w:sz w:val="24"/>
                <w:szCs w:val="24"/>
              </w:rPr>
              <w:t>4</w:t>
            </w:r>
            <w:r w:rsidR="00EA6A41" w:rsidRPr="00C10671">
              <w:rPr>
                <w:rFonts w:cs="Arial"/>
                <w:b/>
                <w:sz w:val="24"/>
                <w:szCs w:val="24"/>
              </w:rPr>
              <w:t>b. Social services’ contribution to mental health crisis services</w:t>
            </w:r>
          </w:p>
        </w:tc>
      </w:tr>
      <w:tr w:rsidR="00C10671" w:rsidRPr="00C10671" w:rsidTr="005F300F">
        <w:tc>
          <w:tcPr>
            <w:tcW w:w="425" w:type="dxa"/>
          </w:tcPr>
          <w:p w:rsidR="00EA6A41" w:rsidRPr="00C10671" w:rsidRDefault="00EA6A41" w:rsidP="005B7FA0">
            <w:pPr>
              <w:jc w:val="center"/>
              <w:rPr>
                <w:rFonts w:cs="Arial"/>
                <w:bCs/>
                <w:sz w:val="20"/>
                <w:szCs w:val="20"/>
              </w:rPr>
            </w:pPr>
            <w:r w:rsidRPr="00C10671">
              <w:rPr>
                <w:rFonts w:cs="Arial"/>
                <w:bCs/>
                <w:sz w:val="20"/>
                <w:szCs w:val="20"/>
              </w:rPr>
              <w:t>1</w:t>
            </w:r>
          </w:p>
        </w:tc>
        <w:tc>
          <w:tcPr>
            <w:tcW w:w="2692" w:type="dxa"/>
          </w:tcPr>
          <w:p w:rsidR="00EA6A41" w:rsidRPr="00C10671" w:rsidRDefault="00EA6A41" w:rsidP="00B7377B">
            <w:pPr>
              <w:rPr>
                <w:rFonts w:cs="Arial"/>
                <w:bCs/>
                <w:sz w:val="18"/>
                <w:szCs w:val="18"/>
              </w:rPr>
            </w:pPr>
            <w:r w:rsidRPr="00C10671">
              <w:rPr>
                <w:rFonts w:cs="Arial"/>
                <w:bCs/>
                <w:sz w:val="18"/>
                <w:szCs w:val="18"/>
              </w:rPr>
              <w:t xml:space="preserve">Produce a baseline of existing social services contribution to mental health crisis services, including out of hours provision. </w:t>
            </w:r>
          </w:p>
        </w:tc>
        <w:tc>
          <w:tcPr>
            <w:tcW w:w="992" w:type="dxa"/>
          </w:tcPr>
          <w:p w:rsidR="00EA6A41" w:rsidRPr="00C10671" w:rsidRDefault="00EA6A41" w:rsidP="00B07ECF">
            <w:pPr>
              <w:rPr>
                <w:rFonts w:cs="Arial"/>
                <w:bCs/>
                <w:sz w:val="16"/>
                <w:szCs w:val="16"/>
              </w:rPr>
            </w:pPr>
            <w:r w:rsidRPr="00C10671">
              <w:rPr>
                <w:rFonts w:cs="Arial"/>
                <w:bCs/>
                <w:sz w:val="16"/>
                <w:szCs w:val="16"/>
              </w:rPr>
              <w:t>October 2015</w:t>
            </w:r>
          </w:p>
        </w:tc>
        <w:tc>
          <w:tcPr>
            <w:tcW w:w="1277" w:type="dxa"/>
          </w:tcPr>
          <w:p w:rsidR="00EA6A41" w:rsidRPr="00C10671" w:rsidRDefault="00EA6A41" w:rsidP="00ED6CE9">
            <w:pPr>
              <w:rPr>
                <w:rFonts w:cs="Arial"/>
                <w:bCs/>
                <w:sz w:val="16"/>
                <w:szCs w:val="16"/>
              </w:rPr>
            </w:pPr>
            <w:r w:rsidRPr="00C10671">
              <w:rPr>
                <w:rFonts w:cs="Arial"/>
                <w:bCs/>
                <w:sz w:val="16"/>
                <w:szCs w:val="16"/>
              </w:rPr>
              <w:t>St Helens –</w:t>
            </w:r>
          </w:p>
          <w:p w:rsidR="00EA6A41" w:rsidRPr="00C10671" w:rsidRDefault="00EA6A41" w:rsidP="00B7377B">
            <w:pPr>
              <w:rPr>
                <w:rFonts w:cs="Arial"/>
                <w:bCs/>
                <w:sz w:val="16"/>
                <w:szCs w:val="16"/>
              </w:rPr>
            </w:pPr>
            <w:r w:rsidRPr="00C10671">
              <w:rPr>
                <w:rFonts w:cs="Arial"/>
                <w:bCs/>
                <w:sz w:val="16"/>
                <w:szCs w:val="16"/>
              </w:rPr>
              <w:t xml:space="preserve">Stephanie Haddock </w:t>
            </w:r>
          </w:p>
          <w:p w:rsidR="00EA6A41" w:rsidRPr="00C10671" w:rsidRDefault="00EA6A41" w:rsidP="00B7377B">
            <w:pPr>
              <w:rPr>
                <w:rFonts w:cs="Arial"/>
                <w:bCs/>
                <w:sz w:val="16"/>
                <w:szCs w:val="16"/>
              </w:rPr>
            </w:pPr>
            <w:r w:rsidRPr="00C10671">
              <w:rPr>
                <w:rFonts w:cs="Arial"/>
                <w:bCs/>
                <w:sz w:val="16"/>
                <w:szCs w:val="16"/>
              </w:rPr>
              <w:t>(St Helens)</w:t>
            </w:r>
          </w:p>
          <w:p w:rsidR="00EA6A41" w:rsidRPr="00C10671" w:rsidRDefault="00EA6A41" w:rsidP="00ED6CE9">
            <w:pPr>
              <w:rPr>
                <w:rFonts w:cs="Arial"/>
                <w:bCs/>
                <w:sz w:val="16"/>
                <w:szCs w:val="16"/>
              </w:rPr>
            </w:pPr>
          </w:p>
          <w:p w:rsidR="00EA6A41" w:rsidRPr="00C10671" w:rsidRDefault="00EA6A41" w:rsidP="00ED6CE9">
            <w:pPr>
              <w:rPr>
                <w:rFonts w:cs="Arial"/>
                <w:bCs/>
                <w:sz w:val="16"/>
                <w:szCs w:val="16"/>
              </w:rPr>
            </w:pPr>
          </w:p>
          <w:p w:rsidR="00EA6A41" w:rsidRPr="00C10671" w:rsidRDefault="00EA6A41" w:rsidP="00ED6CE9">
            <w:pPr>
              <w:rPr>
                <w:rFonts w:cs="Arial"/>
                <w:bCs/>
                <w:sz w:val="16"/>
                <w:szCs w:val="16"/>
              </w:rPr>
            </w:pPr>
          </w:p>
          <w:p w:rsidR="00EA6A41" w:rsidRPr="00C10671" w:rsidRDefault="00EA6A41" w:rsidP="00A37D19">
            <w:pPr>
              <w:rPr>
                <w:rFonts w:cs="Arial"/>
                <w:bCs/>
                <w:sz w:val="20"/>
                <w:szCs w:val="20"/>
              </w:rPr>
            </w:pPr>
          </w:p>
        </w:tc>
        <w:tc>
          <w:tcPr>
            <w:tcW w:w="5245" w:type="dxa"/>
          </w:tcPr>
          <w:p w:rsidR="00EA6A41" w:rsidRPr="00C10671" w:rsidRDefault="00EA6A41" w:rsidP="00BF1923">
            <w:pPr>
              <w:ind w:left="317" w:hanging="283"/>
              <w:rPr>
                <w:rFonts w:cs="Arial"/>
                <w:bCs/>
                <w:sz w:val="18"/>
                <w:szCs w:val="18"/>
              </w:rPr>
            </w:pPr>
            <w:r w:rsidRPr="00C10671">
              <w:rPr>
                <w:rFonts w:cs="Arial"/>
                <w:bCs/>
                <w:sz w:val="18"/>
                <w:szCs w:val="18"/>
              </w:rPr>
              <w:t xml:space="preserve">St Helens – </w:t>
            </w:r>
          </w:p>
          <w:p w:rsidR="00EA6A41" w:rsidRPr="00C10671" w:rsidRDefault="00EA6A41" w:rsidP="00F27D02">
            <w:pPr>
              <w:pStyle w:val="ListParagraph"/>
              <w:numPr>
                <w:ilvl w:val="0"/>
                <w:numId w:val="5"/>
              </w:numPr>
              <w:ind w:left="317" w:hanging="283"/>
              <w:rPr>
                <w:rFonts w:cs="Arial"/>
                <w:bCs/>
                <w:sz w:val="18"/>
                <w:szCs w:val="18"/>
              </w:rPr>
            </w:pPr>
            <w:r w:rsidRPr="00C10671">
              <w:rPr>
                <w:rFonts w:cs="Arial"/>
                <w:bCs/>
                <w:sz w:val="18"/>
                <w:szCs w:val="18"/>
              </w:rPr>
              <w:t xml:space="preserve">Understanding of the current daytime service provided by St Helens ASC&amp;H department (including the provision of AMHPs and Appropriate Adults)-  </w:t>
            </w:r>
          </w:p>
          <w:p w:rsidR="00EA6A41" w:rsidRPr="00C10671" w:rsidRDefault="00EA6A41" w:rsidP="00F27D02">
            <w:pPr>
              <w:pStyle w:val="ListParagraph"/>
              <w:numPr>
                <w:ilvl w:val="0"/>
                <w:numId w:val="15"/>
              </w:numPr>
              <w:ind w:left="317" w:hanging="283"/>
              <w:rPr>
                <w:rFonts w:cs="Arial"/>
                <w:bCs/>
                <w:sz w:val="18"/>
                <w:szCs w:val="18"/>
              </w:rPr>
            </w:pPr>
            <w:r w:rsidRPr="00C10671">
              <w:rPr>
                <w:rFonts w:cs="Arial"/>
                <w:bCs/>
                <w:sz w:val="18"/>
                <w:szCs w:val="18"/>
              </w:rPr>
              <w:t>Identify gaps, risks or improvements that could be made</w:t>
            </w:r>
          </w:p>
          <w:p w:rsidR="00EA6A41" w:rsidRPr="00C10671" w:rsidRDefault="00EA6A41" w:rsidP="00F27D02">
            <w:pPr>
              <w:pStyle w:val="ListParagraph"/>
              <w:numPr>
                <w:ilvl w:val="0"/>
                <w:numId w:val="16"/>
              </w:numPr>
              <w:ind w:left="317" w:hanging="283"/>
              <w:rPr>
                <w:rFonts w:cs="Arial"/>
                <w:bCs/>
                <w:sz w:val="18"/>
                <w:szCs w:val="18"/>
              </w:rPr>
            </w:pPr>
            <w:r w:rsidRPr="00C10671">
              <w:rPr>
                <w:rFonts w:cs="Arial"/>
                <w:bCs/>
                <w:sz w:val="18"/>
                <w:szCs w:val="18"/>
              </w:rPr>
              <w:t xml:space="preserve">Understanding current out of hours provision – </w:t>
            </w:r>
          </w:p>
          <w:p w:rsidR="00EA6A41" w:rsidRPr="00C10671" w:rsidRDefault="00EA6A41" w:rsidP="00F27D02">
            <w:pPr>
              <w:pStyle w:val="ListParagraph"/>
              <w:numPr>
                <w:ilvl w:val="0"/>
                <w:numId w:val="15"/>
              </w:numPr>
              <w:ind w:left="317" w:hanging="283"/>
              <w:rPr>
                <w:rFonts w:cs="Arial"/>
                <w:bCs/>
                <w:sz w:val="18"/>
                <w:szCs w:val="18"/>
              </w:rPr>
            </w:pPr>
            <w:r w:rsidRPr="00C10671">
              <w:rPr>
                <w:rFonts w:cs="Arial"/>
                <w:bCs/>
                <w:sz w:val="18"/>
                <w:szCs w:val="18"/>
              </w:rPr>
              <w:t>identify gaps or improvements that could be made</w:t>
            </w:r>
          </w:p>
          <w:p w:rsidR="00EA6A41" w:rsidRPr="00C10671" w:rsidRDefault="00EA6A41" w:rsidP="00BF1923">
            <w:pPr>
              <w:ind w:left="317" w:hanging="283"/>
              <w:rPr>
                <w:rFonts w:cs="Arial"/>
                <w:bCs/>
                <w:sz w:val="18"/>
                <w:szCs w:val="18"/>
              </w:rPr>
            </w:pPr>
            <w:r w:rsidRPr="00C10671">
              <w:rPr>
                <w:rFonts w:cs="Arial"/>
                <w:bCs/>
                <w:sz w:val="18"/>
                <w:szCs w:val="18"/>
              </w:rPr>
              <w:t>Knowsley-</w:t>
            </w:r>
          </w:p>
          <w:p w:rsidR="00EA6A41" w:rsidRPr="00C10671" w:rsidRDefault="00EA6A41" w:rsidP="00F27D02">
            <w:pPr>
              <w:pStyle w:val="ListParagraph"/>
              <w:numPr>
                <w:ilvl w:val="0"/>
                <w:numId w:val="16"/>
              </w:numPr>
              <w:ind w:left="317" w:hanging="283"/>
              <w:rPr>
                <w:rFonts w:cs="Arial"/>
                <w:bCs/>
                <w:sz w:val="18"/>
                <w:szCs w:val="18"/>
              </w:rPr>
            </w:pPr>
            <w:r w:rsidRPr="00C10671">
              <w:rPr>
                <w:rFonts w:cs="Arial"/>
                <w:bCs/>
                <w:sz w:val="18"/>
                <w:szCs w:val="18"/>
              </w:rPr>
              <w:t>is working on a business case with proposals for a standalone OOH service; for review by Senior Management  March 2015 with timescale for implementation May 2015.New model will provide enhanced AMHP service. This will ensure robust cover during identified pressure periods experienced during school holiday and bank holiday periods. Currently independent sessional AMHP’s support the rota.</w:t>
            </w:r>
          </w:p>
          <w:p w:rsidR="00EA6A41" w:rsidRPr="00C10671" w:rsidRDefault="00EA6A41" w:rsidP="00F27D02">
            <w:pPr>
              <w:pStyle w:val="ListParagraph"/>
              <w:numPr>
                <w:ilvl w:val="0"/>
                <w:numId w:val="16"/>
              </w:numPr>
              <w:ind w:left="317" w:hanging="283"/>
              <w:rPr>
                <w:rFonts w:cs="Arial"/>
                <w:bCs/>
                <w:sz w:val="18"/>
                <w:szCs w:val="18"/>
              </w:rPr>
            </w:pPr>
            <w:r w:rsidRPr="00C10671">
              <w:rPr>
                <w:rFonts w:cs="Arial"/>
                <w:bCs/>
                <w:sz w:val="18"/>
                <w:szCs w:val="18"/>
              </w:rPr>
              <w:t>Greater integration of EDT with Knowsley Urgent Response Team, Hospital Discharge Team and Reablement service.</w:t>
            </w:r>
          </w:p>
          <w:p w:rsidR="00EA6A41" w:rsidRPr="00C10671" w:rsidRDefault="00EA6A41" w:rsidP="00F27D02">
            <w:pPr>
              <w:pStyle w:val="ListParagraph"/>
              <w:numPr>
                <w:ilvl w:val="0"/>
                <w:numId w:val="16"/>
              </w:numPr>
              <w:ind w:left="317" w:hanging="283"/>
              <w:rPr>
                <w:rFonts w:cs="Arial"/>
                <w:bCs/>
                <w:sz w:val="18"/>
                <w:szCs w:val="18"/>
              </w:rPr>
            </w:pPr>
            <w:r w:rsidRPr="00C10671">
              <w:rPr>
                <w:rFonts w:cs="Arial"/>
                <w:bCs/>
                <w:sz w:val="18"/>
                <w:szCs w:val="18"/>
              </w:rPr>
              <w:t>Issue of cross border protocols, need consistent approach. This needs to be reviewed.</w:t>
            </w:r>
          </w:p>
        </w:tc>
        <w:tc>
          <w:tcPr>
            <w:tcW w:w="711" w:type="dxa"/>
            <w:shd w:val="clear" w:color="auto" w:fill="92D050"/>
          </w:tcPr>
          <w:p w:rsidR="00EA6A41" w:rsidRPr="00C10671" w:rsidRDefault="00EA6A41" w:rsidP="00BF1923">
            <w:pPr>
              <w:ind w:left="317" w:hanging="283"/>
              <w:rPr>
                <w:rFonts w:cs="Arial"/>
                <w:bCs/>
                <w:sz w:val="20"/>
                <w:szCs w:val="20"/>
              </w:rPr>
            </w:pPr>
          </w:p>
        </w:tc>
        <w:tc>
          <w:tcPr>
            <w:tcW w:w="4535" w:type="dxa"/>
          </w:tcPr>
          <w:p w:rsidR="005F300F" w:rsidRPr="005F109E" w:rsidRDefault="005F300F" w:rsidP="005F300F">
            <w:pPr>
              <w:ind w:left="318" w:hanging="284"/>
              <w:rPr>
                <w:rFonts w:cs="Arial"/>
                <w:b/>
                <w:bCs/>
                <w:sz w:val="18"/>
                <w:szCs w:val="18"/>
              </w:rPr>
            </w:pPr>
            <w:r w:rsidRPr="005F109E">
              <w:rPr>
                <w:rFonts w:cs="Arial"/>
                <w:b/>
                <w:bCs/>
                <w:sz w:val="18"/>
                <w:szCs w:val="18"/>
              </w:rPr>
              <w:t>St.Helens-</w:t>
            </w:r>
          </w:p>
          <w:p w:rsidR="005F300F" w:rsidRPr="005F109E" w:rsidRDefault="005F300F" w:rsidP="000350B9">
            <w:pPr>
              <w:numPr>
                <w:ilvl w:val="0"/>
                <w:numId w:val="43"/>
              </w:numPr>
              <w:ind w:left="316" w:hanging="284"/>
              <w:contextualSpacing/>
              <w:rPr>
                <w:rFonts w:cs="Arial"/>
                <w:bCs/>
                <w:sz w:val="18"/>
                <w:szCs w:val="18"/>
              </w:rPr>
            </w:pPr>
            <w:r w:rsidRPr="005F109E">
              <w:rPr>
                <w:rFonts w:cs="Arial"/>
                <w:bCs/>
                <w:sz w:val="18"/>
                <w:szCs w:val="18"/>
              </w:rPr>
              <w:t xml:space="preserve">St.Helens provides and social work and AMHP service from 8:45 to 5;15, Monday to Friday. </w:t>
            </w:r>
          </w:p>
          <w:p w:rsidR="005F300F" w:rsidRPr="005F109E" w:rsidRDefault="005F300F" w:rsidP="000350B9">
            <w:pPr>
              <w:numPr>
                <w:ilvl w:val="0"/>
                <w:numId w:val="43"/>
              </w:numPr>
              <w:ind w:left="316" w:hanging="284"/>
              <w:contextualSpacing/>
              <w:rPr>
                <w:rFonts w:cs="Arial"/>
                <w:bCs/>
                <w:sz w:val="18"/>
                <w:szCs w:val="18"/>
              </w:rPr>
            </w:pPr>
            <w:r w:rsidRPr="005F109E">
              <w:rPr>
                <w:rFonts w:cs="Arial"/>
                <w:bCs/>
                <w:sz w:val="18"/>
                <w:szCs w:val="18"/>
              </w:rPr>
              <w:t>Head of Operations has recently completed a review of the mental health team and am action plan has been generated for certain changes to practice.</w:t>
            </w:r>
          </w:p>
          <w:p w:rsidR="005F300F" w:rsidRPr="005F109E" w:rsidRDefault="005F300F" w:rsidP="000350B9">
            <w:pPr>
              <w:numPr>
                <w:ilvl w:val="0"/>
                <w:numId w:val="43"/>
              </w:numPr>
              <w:ind w:left="316" w:hanging="284"/>
              <w:contextualSpacing/>
              <w:rPr>
                <w:rFonts w:cs="Arial"/>
                <w:bCs/>
                <w:sz w:val="18"/>
                <w:szCs w:val="18"/>
              </w:rPr>
            </w:pPr>
            <w:r w:rsidRPr="005F109E">
              <w:rPr>
                <w:rFonts w:cs="Arial"/>
                <w:bCs/>
                <w:sz w:val="18"/>
                <w:szCs w:val="18"/>
              </w:rPr>
              <w:t>EDT operates an out of hours service during evenings and weekends.</w:t>
            </w:r>
          </w:p>
          <w:p w:rsidR="002B6766" w:rsidRPr="005F109E" w:rsidRDefault="005F300F" w:rsidP="005F300F">
            <w:pPr>
              <w:rPr>
                <w:rFonts w:cs="Arial"/>
                <w:bCs/>
                <w:sz w:val="18"/>
                <w:szCs w:val="18"/>
              </w:rPr>
            </w:pPr>
            <w:r w:rsidRPr="005F109E">
              <w:rPr>
                <w:rFonts w:cs="Arial"/>
                <w:bCs/>
                <w:sz w:val="18"/>
                <w:szCs w:val="18"/>
              </w:rPr>
              <w:t>A review of the EDT is currently on-going and the outcomes will be presented once completed along with any recommendations for improvement.</w:t>
            </w:r>
          </w:p>
          <w:p w:rsidR="005F300F" w:rsidRPr="005F109E" w:rsidRDefault="002B6766" w:rsidP="002B6766">
            <w:pPr>
              <w:rPr>
                <w:rFonts w:cs="Arial"/>
                <w:b/>
                <w:bCs/>
                <w:sz w:val="18"/>
                <w:szCs w:val="18"/>
              </w:rPr>
            </w:pPr>
            <w:r w:rsidRPr="005F109E">
              <w:rPr>
                <w:rFonts w:cs="Arial"/>
                <w:b/>
                <w:bCs/>
                <w:sz w:val="18"/>
                <w:szCs w:val="18"/>
              </w:rPr>
              <w:t>Knowsley-</w:t>
            </w:r>
          </w:p>
          <w:p w:rsidR="002B6766" w:rsidRPr="005F109E" w:rsidRDefault="005F300F" w:rsidP="002B6766">
            <w:pPr>
              <w:rPr>
                <w:rFonts w:cs="Arial"/>
                <w:bCs/>
                <w:sz w:val="18"/>
                <w:szCs w:val="18"/>
              </w:rPr>
            </w:pPr>
            <w:r w:rsidRPr="005F109E">
              <w:rPr>
                <w:rFonts w:cs="Arial"/>
                <w:bCs/>
                <w:sz w:val="18"/>
                <w:szCs w:val="18"/>
              </w:rPr>
              <w:t>E</w:t>
            </w:r>
            <w:r w:rsidR="002B6766" w:rsidRPr="005F109E">
              <w:rPr>
                <w:rFonts w:cs="Arial"/>
                <w:bCs/>
                <w:sz w:val="18"/>
                <w:szCs w:val="18"/>
              </w:rPr>
              <w:t>stablished  OOH service remains unchanged, business case for a standalone OOH service under review.</w:t>
            </w:r>
          </w:p>
          <w:p w:rsidR="002B6766" w:rsidRPr="005F109E" w:rsidRDefault="002B6766" w:rsidP="002B6766">
            <w:pPr>
              <w:rPr>
                <w:rFonts w:cs="Arial"/>
                <w:bCs/>
                <w:sz w:val="18"/>
                <w:szCs w:val="18"/>
              </w:rPr>
            </w:pPr>
          </w:p>
          <w:p w:rsidR="00EA6A41" w:rsidRPr="00C10671" w:rsidRDefault="002B6766" w:rsidP="007703A6">
            <w:pPr>
              <w:rPr>
                <w:rFonts w:cs="Arial"/>
                <w:bCs/>
                <w:sz w:val="20"/>
                <w:szCs w:val="20"/>
              </w:rPr>
            </w:pPr>
            <w:r w:rsidRPr="005F109E">
              <w:rPr>
                <w:rFonts w:cs="Arial"/>
                <w:bCs/>
                <w:sz w:val="18"/>
                <w:szCs w:val="18"/>
              </w:rPr>
              <w:t>Established  OOH service remains unchanged, integration with KURT, IDT and Reablement part of ongoing review of service delivery within Adult Social Care.</w:t>
            </w:r>
          </w:p>
        </w:tc>
      </w:tr>
      <w:tr w:rsidR="00C10671" w:rsidRPr="00C10671" w:rsidTr="005F300F">
        <w:tc>
          <w:tcPr>
            <w:tcW w:w="425" w:type="dxa"/>
          </w:tcPr>
          <w:p w:rsidR="00EA6A41" w:rsidRPr="00C10671" w:rsidRDefault="00EA6A41" w:rsidP="00D54CBA">
            <w:pPr>
              <w:jc w:val="center"/>
              <w:rPr>
                <w:rFonts w:cs="Arial"/>
                <w:bCs/>
                <w:sz w:val="20"/>
                <w:szCs w:val="20"/>
              </w:rPr>
            </w:pPr>
            <w:r w:rsidRPr="00C10671">
              <w:rPr>
                <w:rFonts w:cs="Arial"/>
                <w:bCs/>
                <w:sz w:val="20"/>
                <w:szCs w:val="20"/>
              </w:rPr>
              <w:t>2</w:t>
            </w:r>
          </w:p>
        </w:tc>
        <w:tc>
          <w:tcPr>
            <w:tcW w:w="2692" w:type="dxa"/>
          </w:tcPr>
          <w:p w:rsidR="00EA6A41" w:rsidRPr="00C10671" w:rsidRDefault="00EA6A41" w:rsidP="00A37D19">
            <w:pPr>
              <w:rPr>
                <w:rFonts w:cs="Arial"/>
                <w:bCs/>
                <w:sz w:val="18"/>
                <w:szCs w:val="18"/>
              </w:rPr>
            </w:pPr>
            <w:r w:rsidRPr="00C10671">
              <w:rPr>
                <w:rFonts w:cs="Arial"/>
                <w:bCs/>
                <w:sz w:val="18"/>
                <w:szCs w:val="18"/>
              </w:rPr>
              <w:t xml:space="preserve">Use and share the outcomes of the Knowsley CQC Section 136 review to inform future AMHP developments </w:t>
            </w:r>
          </w:p>
        </w:tc>
        <w:tc>
          <w:tcPr>
            <w:tcW w:w="992" w:type="dxa"/>
          </w:tcPr>
          <w:p w:rsidR="00EA6A41" w:rsidRPr="00C10671" w:rsidRDefault="00EA6A41" w:rsidP="00B07ECF">
            <w:pPr>
              <w:rPr>
                <w:rFonts w:cs="Arial"/>
                <w:bCs/>
                <w:sz w:val="20"/>
                <w:szCs w:val="20"/>
              </w:rPr>
            </w:pPr>
          </w:p>
        </w:tc>
        <w:tc>
          <w:tcPr>
            <w:tcW w:w="1277" w:type="dxa"/>
          </w:tcPr>
          <w:p w:rsidR="00FE539C" w:rsidRPr="00C10671" w:rsidRDefault="00EA6A41" w:rsidP="000260CD">
            <w:pPr>
              <w:rPr>
                <w:rFonts w:cs="Arial"/>
                <w:bCs/>
                <w:sz w:val="16"/>
                <w:szCs w:val="16"/>
              </w:rPr>
            </w:pPr>
            <w:r w:rsidRPr="00C10671">
              <w:rPr>
                <w:rFonts w:cs="Arial"/>
                <w:bCs/>
                <w:sz w:val="16"/>
                <w:szCs w:val="16"/>
              </w:rPr>
              <w:t>Rose Brooks/</w:t>
            </w:r>
          </w:p>
          <w:p w:rsidR="00EA6A41" w:rsidRPr="00C10671" w:rsidRDefault="00B600DE" w:rsidP="000260CD">
            <w:pPr>
              <w:rPr>
                <w:rFonts w:cs="Arial"/>
                <w:bCs/>
                <w:sz w:val="16"/>
                <w:szCs w:val="16"/>
              </w:rPr>
            </w:pPr>
            <w:r w:rsidRPr="00C10671">
              <w:rPr>
                <w:rFonts w:cs="Arial"/>
                <w:bCs/>
                <w:sz w:val="16"/>
                <w:szCs w:val="16"/>
              </w:rPr>
              <w:t>Michelle Cohen</w:t>
            </w:r>
            <w:r w:rsidR="00EA6A41" w:rsidRPr="00C10671">
              <w:rPr>
                <w:rFonts w:cs="Arial"/>
                <w:bCs/>
                <w:sz w:val="16"/>
                <w:szCs w:val="16"/>
              </w:rPr>
              <w:t xml:space="preserve"> (Knowsley)</w:t>
            </w:r>
          </w:p>
          <w:p w:rsidR="00EA6A41" w:rsidRPr="00C10671" w:rsidRDefault="00EA6A41" w:rsidP="000A1B4E">
            <w:pPr>
              <w:rPr>
                <w:rFonts w:cs="Arial"/>
                <w:bCs/>
                <w:sz w:val="16"/>
                <w:szCs w:val="16"/>
              </w:rPr>
            </w:pPr>
          </w:p>
        </w:tc>
        <w:tc>
          <w:tcPr>
            <w:tcW w:w="5245" w:type="dxa"/>
          </w:tcPr>
          <w:p w:rsidR="00EA6A41" w:rsidRPr="00C10671" w:rsidRDefault="00EA6A41" w:rsidP="00F27D02">
            <w:pPr>
              <w:pStyle w:val="ListParagraph"/>
              <w:numPr>
                <w:ilvl w:val="0"/>
                <w:numId w:val="16"/>
              </w:numPr>
              <w:ind w:left="317" w:hanging="283"/>
              <w:rPr>
                <w:rFonts w:cs="Arial"/>
                <w:bCs/>
                <w:sz w:val="18"/>
                <w:szCs w:val="18"/>
              </w:rPr>
            </w:pPr>
            <w:r w:rsidRPr="00C10671">
              <w:rPr>
                <w:rFonts w:cs="Arial"/>
                <w:bCs/>
                <w:sz w:val="18"/>
                <w:szCs w:val="18"/>
              </w:rPr>
              <w:t xml:space="preserve">Improve response to individuals detained under Section 136. </w:t>
            </w:r>
          </w:p>
          <w:p w:rsidR="00EA6A41" w:rsidRPr="00C10671" w:rsidRDefault="00EA6A41" w:rsidP="00F27D02">
            <w:pPr>
              <w:pStyle w:val="ListParagraph"/>
              <w:numPr>
                <w:ilvl w:val="0"/>
                <w:numId w:val="16"/>
              </w:numPr>
              <w:ind w:left="317" w:hanging="283"/>
              <w:rPr>
                <w:rFonts w:cs="Arial"/>
                <w:bCs/>
                <w:sz w:val="18"/>
                <w:szCs w:val="18"/>
              </w:rPr>
            </w:pPr>
            <w:r w:rsidRPr="00C10671">
              <w:rPr>
                <w:rFonts w:cs="Arial"/>
                <w:bCs/>
                <w:sz w:val="18"/>
                <w:szCs w:val="18"/>
              </w:rPr>
              <w:t>Revised Sec 135 Policy for 5BP, Knowsley and St Helens completed Jan 2015.</w:t>
            </w:r>
          </w:p>
          <w:p w:rsidR="00EA6A41" w:rsidRPr="00C10671" w:rsidRDefault="00EA6A41" w:rsidP="00BF1923">
            <w:pPr>
              <w:ind w:left="317" w:hanging="283"/>
              <w:rPr>
                <w:rFonts w:cs="Arial"/>
                <w:bCs/>
                <w:sz w:val="18"/>
                <w:szCs w:val="18"/>
              </w:rPr>
            </w:pPr>
          </w:p>
        </w:tc>
        <w:tc>
          <w:tcPr>
            <w:tcW w:w="711" w:type="dxa"/>
            <w:shd w:val="clear" w:color="auto" w:fill="FFC000"/>
          </w:tcPr>
          <w:p w:rsidR="00EA6A41" w:rsidRPr="00C10671" w:rsidRDefault="00EA6A41" w:rsidP="00795CB4">
            <w:pPr>
              <w:pStyle w:val="ListParagraph"/>
              <w:ind w:left="317"/>
              <w:rPr>
                <w:rFonts w:cs="Arial"/>
                <w:bCs/>
                <w:sz w:val="20"/>
                <w:szCs w:val="20"/>
              </w:rPr>
            </w:pPr>
          </w:p>
        </w:tc>
        <w:tc>
          <w:tcPr>
            <w:tcW w:w="4535" w:type="dxa"/>
          </w:tcPr>
          <w:p w:rsidR="00EA6A41" w:rsidRPr="00C10671" w:rsidRDefault="00EA6A41" w:rsidP="00104DDD">
            <w:pPr>
              <w:pStyle w:val="ListParagraph"/>
              <w:ind w:left="317"/>
              <w:rPr>
                <w:rFonts w:cs="Arial"/>
                <w:bCs/>
                <w:sz w:val="20"/>
                <w:szCs w:val="20"/>
              </w:rPr>
            </w:pPr>
          </w:p>
        </w:tc>
      </w:tr>
      <w:tr w:rsidR="00C10671" w:rsidRPr="00C10671" w:rsidTr="007703A6">
        <w:tc>
          <w:tcPr>
            <w:tcW w:w="425" w:type="dxa"/>
          </w:tcPr>
          <w:p w:rsidR="00EA6A41" w:rsidRPr="00C10671" w:rsidRDefault="00EA6A41" w:rsidP="00D54CBA">
            <w:pPr>
              <w:jc w:val="center"/>
              <w:rPr>
                <w:rFonts w:cs="Arial"/>
                <w:bCs/>
                <w:sz w:val="20"/>
                <w:szCs w:val="20"/>
              </w:rPr>
            </w:pPr>
            <w:r w:rsidRPr="00C10671">
              <w:rPr>
                <w:rFonts w:cs="Arial"/>
                <w:bCs/>
                <w:sz w:val="20"/>
                <w:szCs w:val="20"/>
              </w:rPr>
              <w:t>3</w:t>
            </w:r>
          </w:p>
        </w:tc>
        <w:tc>
          <w:tcPr>
            <w:tcW w:w="2692" w:type="dxa"/>
          </w:tcPr>
          <w:p w:rsidR="00EA6A41" w:rsidRPr="00C10671" w:rsidRDefault="00EA6A41" w:rsidP="00A37D19">
            <w:pPr>
              <w:rPr>
                <w:rFonts w:cs="Arial"/>
                <w:bCs/>
                <w:sz w:val="18"/>
                <w:szCs w:val="18"/>
              </w:rPr>
            </w:pPr>
            <w:r w:rsidRPr="00C10671">
              <w:rPr>
                <w:rFonts w:cs="Arial"/>
                <w:bCs/>
                <w:sz w:val="18"/>
                <w:szCs w:val="18"/>
              </w:rPr>
              <w:t xml:space="preserve">Use and share the outcomes from the St Helens </w:t>
            </w:r>
            <w:r w:rsidR="007703A6">
              <w:rPr>
                <w:rFonts w:cs="Arial"/>
                <w:bCs/>
                <w:sz w:val="18"/>
                <w:szCs w:val="18"/>
              </w:rPr>
              <w:t xml:space="preserve">and Knowsley </w:t>
            </w:r>
            <w:r w:rsidRPr="00C10671">
              <w:rPr>
                <w:rFonts w:cs="Arial"/>
                <w:bCs/>
                <w:sz w:val="18"/>
                <w:szCs w:val="18"/>
              </w:rPr>
              <w:t>Scrutiny Review to inform future practice</w:t>
            </w:r>
          </w:p>
        </w:tc>
        <w:tc>
          <w:tcPr>
            <w:tcW w:w="992" w:type="dxa"/>
          </w:tcPr>
          <w:p w:rsidR="00EA6A41" w:rsidRPr="00C10671" w:rsidRDefault="00EA6A41" w:rsidP="00B07ECF">
            <w:pPr>
              <w:rPr>
                <w:rFonts w:cs="Arial"/>
                <w:bCs/>
                <w:sz w:val="20"/>
                <w:szCs w:val="20"/>
              </w:rPr>
            </w:pPr>
          </w:p>
        </w:tc>
        <w:tc>
          <w:tcPr>
            <w:tcW w:w="1277" w:type="dxa"/>
          </w:tcPr>
          <w:p w:rsidR="00EA6A41" w:rsidRPr="00C10671" w:rsidRDefault="00EA6A41" w:rsidP="000260CD">
            <w:pPr>
              <w:rPr>
                <w:rFonts w:cs="Arial"/>
                <w:bCs/>
                <w:sz w:val="16"/>
                <w:szCs w:val="16"/>
              </w:rPr>
            </w:pPr>
            <w:r w:rsidRPr="00C10671">
              <w:rPr>
                <w:rFonts w:cs="Arial"/>
                <w:bCs/>
                <w:sz w:val="16"/>
                <w:szCs w:val="16"/>
              </w:rPr>
              <w:t>Stephanie Haddock (St Helens)</w:t>
            </w:r>
          </w:p>
        </w:tc>
        <w:tc>
          <w:tcPr>
            <w:tcW w:w="5245" w:type="dxa"/>
          </w:tcPr>
          <w:p w:rsidR="00EA6A41" w:rsidRPr="00C10671" w:rsidRDefault="00EA6A41" w:rsidP="00F27D02">
            <w:pPr>
              <w:pStyle w:val="ListParagraph"/>
              <w:numPr>
                <w:ilvl w:val="0"/>
                <w:numId w:val="5"/>
              </w:numPr>
              <w:ind w:left="317" w:hanging="283"/>
              <w:rPr>
                <w:rFonts w:cs="Arial"/>
                <w:bCs/>
                <w:sz w:val="18"/>
                <w:szCs w:val="18"/>
              </w:rPr>
            </w:pPr>
            <w:r w:rsidRPr="00C10671">
              <w:rPr>
                <w:rFonts w:cs="Arial"/>
                <w:bCs/>
                <w:sz w:val="18"/>
                <w:szCs w:val="18"/>
              </w:rPr>
              <w:t>Promote good response to individuals and their families/carers during a crisis situation</w:t>
            </w:r>
          </w:p>
          <w:p w:rsidR="00EA6A41" w:rsidRPr="00C10671" w:rsidRDefault="00EA6A41" w:rsidP="00F27D02">
            <w:pPr>
              <w:pStyle w:val="ListParagraph"/>
              <w:numPr>
                <w:ilvl w:val="0"/>
                <w:numId w:val="5"/>
              </w:numPr>
              <w:ind w:left="317" w:hanging="283"/>
              <w:rPr>
                <w:rFonts w:cs="Arial"/>
                <w:bCs/>
                <w:sz w:val="18"/>
                <w:szCs w:val="18"/>
              </w:rPr>
            </w:pPr>
            <w:r w:rsidRPr="00C10671">
              <w:rPr>
                <w:rFonts w:cs="Arial"/>
                <w:bCs/>
                <w:sz w:val="18"/>
                <w:szCs w:val="18"/>
              </w:rPr>
              <w:t>Improved experience of individuals detained under Section 135 &amp; 136 in St Helens</w:t>
            </w:r>
          </w:p>
          <w:p w:rsidR="00FE539C" w:rsidRPr="00C10671" w:rsidRDefault="00FE539C" w:rsidP="00F27D02">
            <w:pPr>
              <w:pStyle w:val="ListParagraph"/>
              <w:numPr>
                <w:ilvl w:val="0"/>
                <w:numId w:val="5"/>
              </w:numPr>
              <w:ind w:left="317" w:hanging="283"/>
              <w:rPr>
                <w:rFonts w:cs="Arial"/>
                <w:bCs/>
                <w:sz w:val="18"/>
                <w:szCs w:val="18"/>
              </w:rPr>
            </w:pPr>
          </w:p>
        </w:tc>
        <w:tc>
          <w:tcPr>
            <w:tcW w:w="711" w:type="dxa"/>
            <w:shd w:val="clear" w:color="auto" w:fill="92D050"/>
          </w:tcPr>
          <w:p w:rsidR="00EA6A41" w:rsidRPr="00C10671" w:rsidRDefault="00EA6A41" w:rsidP="00795CB4">
            <w:pPr>
              <w:rPr>
                <w:rFonts w:cs="Arial"/>
                <w:bCs/>
                <w:sz w:val="20"/>
                <w:szCs w:val="20"/>
              </w:rPr>
            </w:pPr>
          </w:p>
        </w:tc>
        <w:tc>
          <w:tcPr>
            <w:tcW w:w="4535" w:type="dxa"/>
          </w:tcPr>
          <w:p w:rsidR="007703A6" w:rsidRPr="005F109E" w:rsidRDefault="007703A6" w:rsidP="007703A6">
            <w:pPr>
              <w:rPr>
                <w:rFonts w:cs="Arial"/>
                <w:b/>
                <w:bCs/>
                <w:sz w:val="18"/>
                <w:szCs w:val="18"/>
              </w:rPr>
            </w:pPr>
            <w:r w:rsidRPr="005F109E">
              <w:rPr>
                <w:rFonts w:cs="Arial"/>
                <w:b/>
                <w:bCs/>
                <w:sz w:val="18"/>
                <w:szCs w:val="18"/>
              </w:rPr>
              <w:t>St.Helens-</w:t>
            </w:r>
          </w:p>
          <w:p w:rsidR="007703A6" w:rsidRPr="005F109E" w:rsidRDefault="007703A6" w:rsidP="00F27D02">
            <w:pPr>
              <w:pStyle w:val="ListParagraph"/>
              <w:numPr>
                <w:ilvl w:val="0"/>
                <w:numId w:val="5"/>
              </w:numPr>
              <w:ind w:left="316" w:hanging="284"/>
              <w:rPr>
                <w:rFonts w:cs="Arial"/>
                <w:bCs/>
                <w:sz w:val="18"/>
                <w:szCs w:val="18"/>
              </w:rPr>
            </w:pPr>
            <w:r w:rsidRPr="005F109E">
              <w:rPr>
                <w:rFonts w:cs="Arial"/>
                <w:bCs/>
                <w:sz w:val="18"/>
                <w:szCs w:val="18"/>
              </w:rPr>
              <w:t>St. Helens recently approved a joint Section 136 policy and this has been added to the Council’s Intranet so that it is available to all members of staff for reference.</w:t>
            </w:r>
          </w:p>
          <w:p w:rsidR="00EA6A41" w:rsidRPr="005F109E" w:rsidRDefault="007703A6" w:rsidP="00F27D02">
            <w:pPr>
              <w:pStyle w:val="ListParagraph"/>
              <w:numPr>
                <w:ilvl w:val="0"/>
                <w:numId w:val="5"/>
              </w:numPr>
              <w:ind w:left="316" w:hanging="284"/>
              <w:rPr>
                <w:rFonts w:cs="Arial"/>
                <w:bCs/>
                <w:sz w:val="18"/>
                <w:szCs w:val="18"/>
              </w:rPr>
            </w:pPr>
            <w:r w:rsidRPr="005F109E">
              <w:rPr>
                <w:rFonts w:cs="Arial"/>
                <w:bCs/>
                <w:sz w:val="18"/>
                <w:szCs w:val="18"/>
              </w:rPr>
              <w:t>Regular bi-monthly AMHP supervision sessions are held to learn lessons from real case examples. These are minuted and distributed to the attendees</w:t>
            </w:r>
          </w:p>
          <w:p w:rsidR="007703A6" w:rsidRPr="007703A6" w:rsidRDefault="007703A6" w:rsidP="007703A6">
            <w:pPr>
              <w:rPr>
                <w:rFonts w:cs="Arial"/>
                <w:b/>
                <w:bCs/>
                <w:sz w:val="20"/>
                <w:szCs w:val="20"/>
              </w:rPr>
            </w:pPr>
            <w:r w:rsidRPr="005F109E">
              <w:rPr>
                <w:rFonts w:cs="Arial"/>
                <w:b/>
                <w:bCs/>
                <w:sz w:val="18"/>
                <w:szCs w:val="18"/>
              </w:rPr>
              <w:t>Knowsley review in progress</w:t>
            </w:r>
          </w:p>
        </w:tc>
      </w:tr>
      <w:tr w:rsidR="00C10671" w:rsidRPr="00C10671" w:rsidTr="007703A6">
        <w:tc>
          <w:tcPr>
            <w:tcW w:w="425" w:type="dxa"/>
          </w:tcPr>
          <w:p w:rsidR="00EA6A41" w:rsidRPr="00C10671" w:rsidRDefault="00EA6A41" w:rsidP="000260CD">
            <w:pPr>
              <w:jc w:val="center"/>
              <w:rPr>
                <w:rFonts w:cs="Arial"/>
                <w:bCs/>
                <w:sz w:val="20"/>
                <w:szCs w:val="20"/>
              </w:rPr>
            </w:pPr>
            <w:r w:rsidRPr="00C10671">
              <w:rPr>
                <w:rFonts w:cs="Arial"/>
                <w:bCs/>
                <w:sz w:val="20"/>
                <w:szCs w:val="20"/>
              </w:rPr>
              <w:t>4</w:t>
            </w:r>
          </w:p>
        </w:tc>
        <w:tc>
          <w:tcPr>
            <w:tcW w:w="2692" w:type="dxa"/>
          </w:tcPr>
          <w:p w:rsidR="00EA6A41" w:rsidRPr="00C10671" w:rsidRDefault="00EA6A41" w:rsidP="00A37D19">
            <w:pPr>
              <w:rPr>
                <w:rFonts w:cs="Arial"/>
                <w:bCs/>
                <w:sz w:val="18"/>
                <w:szCs w:val="18"/>
              </w:rPr>
            </w:pPr>
            <w:r w:rsidRPr="00C10671">
              <w:rPr>
                <w:rFonts w:cs="Arial"/>
                <w:bCs/>
                <w:sz w:val="18"/>
                <w:szCs w:val="18"/>
              </w:rPr>
              <w:t>Local Authorities should satisfy themselves, in consultation with the police and mental health providers that AMHPs can be available within locally agreed response times.</w:t>
            </w:r>
          </w:p>
        </w:tc>
        <w:tc>
          <w:tcPr>
            <w:tcW w:w="992" w:type="dxa"/>
          </w:tcPr>
          <w:p w:rsidR="00EA6A41" w:rsidRPr="00C10671" w:rsidRDefault="00EA6A41" w:rsidP="00B07ECF">
            <w:pPr>
              <w:rPr>
                <w:rFonts w:cs="Arial"/>
                <w:bCs/>
                <w:sz w:val="20"/>
                <w:szCs w:val="20"/>
              </w:rPr>
            </w:pPr>
          </w:p>
        </w:tc>
        <w:tc>
          <w:tcPr>
            <w:tcW w:w="1277" w:type="dxa"/>
          </w:tcPr>
          <w:p w:rsidR="00EA6A41" w:rsidRPr="00C10671" w:rsidRDefault="00EA6A41" w:rsidP="003A7414">
            <w:pPr>
              <w:rPr>
                <w:rFonts w:cs="Arial"/>
                <w:bCs/>
                <w:sz w:val="16"/>
                <w:szCs w:val="16"/>
              </w:rPr>
            </w:pPr>
            <w:r w:rsidRPr="00C10671">
              <w:rPr>
                <w:rFonts w:cs="Arial"/>
                <w:bCs/>
                <w:sz w:val="16"/>
                <w:szCs w:val="16"/>
              </w:rPr>
              <w:t xml:space="preserve">Rose Brooks and </w:t>
            </w:r>
            <w:r w:rsidR="00B600DE" w:rsidRPr="00C10671">
              <w:rPr>
                <w:rFonts w:cs="Arial"/>
                <w:bCs/>
                <w:sz w:val="16"/>
                <w:szCs w:val="16"/>
              </w:rPr>
              <w:t>Michelle Cohen</w:t>
            </w:r>
            <w:r w:rsidRPr="00C10671">
              <w:rPr>
                <w:rFonts w:cs="Arial"/>
                <w:bCs/>
                <w:sz w:val="16"/>
                <w:szCs w:val="16"/>
              </w:rPr>
              <w:t xml:space="preserve"> (Knowsley);</w:t>
            </w:r>
          </w:p>
          <w:p w:rsidR="00EA6A41" w:rsidRPr="00C10671" w:rsidRDefault="00EA6A41" w:rsidP="000206EC">
            <w:pPr>
              <w:rPr>
                <w:rFonts w:cs="Arial"/>
                <w:bCs/>
                <w:sz w:val="16"/>
                <w:szCs w:val="16"/>
              </w:rPr>
            </w:pPr>
            <w:r w:rsidRPr="00C10671">
              <w:rPr>
                <w:rFonts w:cs="Arial"/>
                <w:bCs/>
                <w:sz w:val="16"/>
                <w:szCs w:val="16"/>
              </w:rPr>
              <w:t>Stephanie Haddock/ Lynn Hughes/Sharon Keane (St Helens)</w:t>
            </w:r>
          </w:p>
        </w:tc>
        <w:tc>
          <w:tcPr>
            <w:tcW w:w="5245" w:type="dxa"/>
          </w:tcPr>
          <w:p w:rsidR="00EA6A41" w:rsidRPr="00C10671" w:rsidRDefault="00EA6A41" w:rsidP="00F27D02">
            <w:pPr>
              <w:pStyle w:val="ListParagraph"/>
              <w:numPr>
                <w:ilvl w:val="0"/>
                <w:numId w:val="16"/>
              </w:numPr>
              <w:ind w:left="317" w:hanging="283"/>
              <w:rPr>
                <w:rFonts w:cs="Arial"/>
                <w:bCs/>
                <w:sz w:val="18"/>
                <w:szCs w:val="18"/>
              </w:rPr>
            </w:pPr>
            <w:r w:rsidRPr="00C10671">
              <w:rPr>
                <w:rFonts w:cs="Arial"/>
                <w:bCs/>
                <w:sz w:val="18"/>
                <w:szCs w:val="18"/>
              </w:rPr>
              <w:t>Monitor that locally agreed response times are achieved.</w:t>
            </w:r>
          </w:p>
          <w:p w:rsidR="00EA6A41" w:rsidRPr="00C10671" w:rsidRDefault="00EA6A41" w:rsidP="00F27D02">
            <w:pPr>
              <w:pStyle w:val="ListParagraph"/>
              <w:numPr>
                <w:ilvl w:val="0"/>
                <w:numId w:val="16"/>
              </w:numPr>
              <w:ind w:left="317" w:hanging="283"/>
              <w:rPr>
                <w:rFonts w:cs="Arial"/>
                <w:bCs/>
                <w:sz w:val="18"/>
                <w:szCs w:val="18"/>
              </w:rPr>
            </w:pPr>
            <w:r w:rsidRPr="00C10671">
              <w:rPr>
                <w:rFonts w:cs="Arial"/>
                <w:bCs/>
                <w:sz w:val="18"/>
                <w:szCs w:val="18"/>
              </w:rPr>
              <w:t>Ensure that locally agreed response times are met and that measures are in place to assure this provision</w:t>
            </w:r>
          </w:p>
          <w:p w:rsidR="00EA6A41" w:rsidRPr="00C10671" w:rsidRDefault="00EA6A41" w:rsidP="00F27D02">
            <w:pPr>
              <w:pStyle w:val="ListParagraph"/>
              <w:numPr>
                <w:ilvl w:val="0"/>
                <w:numId w:val="16"/>
              </w:numPr>
              <w:ind w:left="317" w:hanging="283"/>
              <w:rPr>
                <w:rFonts w:cs="Arial"/>
                <w:bCs/>
                <w:sz w:val="18"/>
                <w:szCs w:val="18"/>
              </w:rPr>
            </w:pPr>
            <w:r w:rsidRPr="00C10671">
              <w:rPr>
                <w:rFonts w:cs="Arial"/>
                <w:bCs/>
                <w:sz w:val="18"/>
                <w:szCs w:val="18"/>
              </w:rPr>
              <w:t xml:space="preserve">Locally agreed response times are achieved, </w:t>
            </w:r>
            <w:r w:rsidRPr="00C10671">
              <w:rPr>
                <w:rFonts w:cs="Arial"/>
                <w:sz w:val="18"/>
                <w:szCs w:val="18"/>
              </w:rPr>
              <w:t>within 2 hours or as soon as practicably possible to assess person.</w:t>
            </w:r>
          </w:p>
          <w:p w:rsidR="00EA6A41" w:rsidRPr="00C10671" w:rsidRDefault="00EA6A41" w:rsidP="00BF1923">
            <w:pPr>
              <w:ind w:left="317" w:hanging="283"/>
              <w:rPr>
                <w:rFonts w:cs="Arial"/>
                <w:bCs/>
                <w:sz w:val="18"/>
                <w:szCs w:val="18"/>
              </w:rPr>
            </w:pPr>
          </w:p>
          <w:p w:rsidR="00EA6A41" w:rsidRPr="00C10671" w:rsidRDefault="00EA6A41" w:rsidP="00BF1923">
            <w:pPr>
              <w:ind w:left="317" w:hanging="283"/>
              <w:rPr>
                <w:rFonts w:cs="Arial"/>
                <w:bCs/>
                <w:sz w:val="18"/>
                <w:szCs w:val="18"/>
              </w:rPr>
            </w:pPr>
          </w:p>
        </w:tc>
        <w:tc>
          <w:tcPr>
            <w:tcW w:w="711" w:type="dxa"/>
            <w:shd w:val="clear" w:color="auto" w:fill="92D050"/>
          </w:tcPr>
          <w:p w:rsidR="00EA6A41" w:rsidRPr="00C10671" w:rsidRDefault="00EA6A41" w:rsidP="00795CB4">
            <w:pPr>
              <w:pStyle w:val="ListParagraph"/>
              <w:ind w:left="317"/>
              <w:rPr>
                <w:rFonts w:cs="Arial"/>
                <w:bCs/>
                <w:sz w:val="20"/>
                <w:szCs w:val="20"/>
              </w:rPr>
            </w:pPr>
          </w:p>
        </w:tc>
        <w:tc>
          <w:tcPr>
            <w:tcW w:w="4535" w:type="dxa"/>
          </w:tcPr>
          <w:p w:rsidR="007703A6" w:rsidRPr="005F109E" w:rsidRDefault="007703A6" w:rsidP="007703A6">
            <w:pPr>
              <w:rPr>
                <w:rFonts w:cs="Arial"/>
                <w:b/>
                <w:bCs/>
                <w:sz w:val="18"/>
                <w:szCs w:val="18"/>
              </w:rPr>
            </w:pPr>
            <w:r w:rsidRPr="005F109E">
              <w:rPr>
                <w:rFonts w:cs="Arial"/>
                <w:b/>
                <w:bCs/>
                <w:sz w:val="18"/>
                <w:szCs w:val="18"/>
              </w:rPr>
              <w:t>St.Helens-</w:t>
            </w:r>
          </w:p>
          <w:p w:rsidR="00EA6A41" w:rsidRPr="00C10671" w:rsidRDefault="007703A6" w:rsidP="007703A6">
            <w:pPr>
              <w:pStyle w:val="ListParagraph"/>
              <w:ind w:left="317"/>
              <w:rPr>
                <w:rFonts w:cs="Arial"/>
                <w:bCs/>
                <w:sz w:val="20"/>
                <w:szCs w:val="20"/>
              </w:rPr>
            </w:pPr>
            <w:r w:rsidRPr="005F109E">
              <w:rPr>
                <w:rFonts w:cs="Arial"/>
                <w:bCs/>
                <w:sz w:val="18"/>
                <w:szCs w:val="18"/>
              </w:rPr>
              <w:t>St. Helens has an AMHP duty rota which is always staffed and in addition has a back-up rota should additional referrals be made, St. Helens has an AMHP coordinator who will respond to additional requests for support in liaison with appropriate team managers.</w:t>
            </w:r>
          </w:p>
        </w:tc>
      </w:tr>
      <w:tr w:rsidR="00C10671" w:rsidRPr="00C10671" w:rsidTr="007703A6">
        <w:tc>
          <w:tcPr>
            <w:tcW w:w="425" w:type="dxa"/>
          </w:tcPr>
          <w:p w:rsidR="00EA6A41" w:rsidRPr="00C10671" w:rsidRDefault="00EA6A41" w:rsidP="001226A2">
            <w:pPr>
              <w:jc w:val="center"/>
              <w:rPr>
                <w:rFonts w:cs="Arial"/>
                <w:bCs/>
                <w:sz w:val="20"/>
                <w:szCs w:val="20"/>
              </w:rPr>
            </w:pPr>
            <w:r w:rsidRPr="00C10671">
              <w:rPr>
                <w:rFonts w:cs="Arial"/>
                <w:bCs/>
                <w:sz w:val="20"/>
                <w:szCs w:val="20"/>
              </w:rPr>
              <w:t>5</w:t>
            </w:r>
          </w:p>
        </w:tc>
        <w:tc>
          <w:tcPr>
            <w:tcW w:w="2692" w:type="dxa"/>
          </w:tcPr>
          <w:p w:rsidR="00EA6A41" w:rsidRPr="00C10671" w:rsidRDefault="00EA6A41" w:rsidP="00B07ECF">
            <w:pPr>
              <w:rPr>
                <w:rFonts w:cs="Arial"/>
                <w:bCs/>
                <w:sz w:val="18"/>
                <w:szCs w:val="18"/>
              </w:rPr>
            </w:pPr>
            <w:r w:rsidRPr="00C10671">
              <w:rPr>
                <w:rFonts w:cs="Arial"/>
                <w:bCs/>
                <w:sz w:val="18"/>
                <w:szCs w:val="18"/>
              </w:rPr>
              <w:t>Support local social services to review and plan contribution to local mental health crisis services</w:t>
            </w:r>
          </w:p>
          <w:p w:rsidR="00EA6A41" w:rsidRPr="00C10671" w:rsidRDefault="00EA6A41" w:rsidP="0010342E">
            <w:pPr>
              <w:rPr>
                <w:rFonts w:cs="Arial"/>
                <w:bCs/>
                <w:sz w:val="18"/>
                <w:szCs w:val="18"/>
              </w:rPr>
            </w:pPr>
          </w:p>
        </w:tc>
        <w:tc>
          <w:tcPr>
            <w:tcW w:w="992" w:type="dxa"/>
          </w:tcPr>
          <w:p w:rsidR="00EA6A41" w:rsidRPr="00C10671" w:rsidRDefault="00EA6A41" w:rsidP="00B07ECF">
            <w:pPr>
              <w:rPr>
                <w:rFonts w:cs="Arial"/>
                <w:bCs/>
                <w:sz w:val="20"/>
                <w:szCs w:val="20"/>
              </w:rPr>
            </w:pPr>
          </w:p>
        </w:tc>
        <w:tc>
          <w:tcPr>
            <w:tcW w:w="1277" w:type="dxa"/>
          </w:tcPr>
          <w:p w:rsidR="00EA6A41" w:rsidRPr="00C10671" w:rsidRDefault="00EA6A41" w:rsidP="0010342E">
            <w:pPr>
              <w:rPr>
                <w:rFonts w:cs="Arial"/>
                <w:bCs/>
                <w:sz w:val="16"/>
                <w:szCs w:val="16"/>
              </w:rPr>
            </w:pPr>
            <w:r w:rsidRPr="00C10671">
              <w:rPr>
                <w:rFonts w:cs="Arial"/>
                <w:bCs/>
                <w:sz w:val="16"/>
                <w:szCs w:val="16"/>
              </w:rPr>
              <w:t xml:space="preserve">Rose Brooks and </w:t>
            </w:r>
            <w:r w:rsidR="00B600DE" w:rsidRPr="00C10671">
              <w:rPr>
                <w:rFonts w:cs="Arial"/>
                <w:bCs/>
                <w:sz w:val="16"/>
                <w:szCs w:val="16"/>
              </w:rPr>
              <w:t>Michelle Cohen</w:t>
            </w:r>
            <w:r w:rsidRPr="00C10671">
              <w:rPr>
                <w:rFonts w:cs="Arial"/>
                <w:bCs/>
                <w:sz w:val="16"/>
                <w:szCs w:val="16"/>
              </w:rPr>
              <w:t xml:space="preserve"> (Knowsley);</w:t>
            </w:r>
          </w:p>
          <w:p w:rsidR="00EA6A41" w:rsidRPr="00C10671" w:rsidRDefault="00EA6A41" w:rsidP="0010342E">
            <w:pPr>
              <w:rPr>
                <w:rFonts w:cs="Arial"/>
                <w:bCs/>
                <w:sz w:val="16"/>
                <w:szCs w:val="16"/>
              </w:rPr>
            </w:pPr>
            <w:r w:rsidRPr="00C10671">
              <w:rPr>
                <w:rFonts w:cs="Arial"/>
                <w:bCs/>
                <w:sz w:val="16"/>
                <w:szCs w:val="16"/>
              </w:rPr>
              <w:t>Stephanie Haddock/ Lynn Hughes/</w:t>
            </w:r>
          </w:p>
          <w:p w:rsidR="00EA6A41" w:rsidRPr="00C10671" w:rsidRDefault="00EA6A41" w:rsidP="0010342E">
            <w:pPr>
              <w:rPr>
                <w:rFonts w:cs="Arial"/>
                <w:bCs/>
                <w:sz w:val="16"/>
                <w:szCs w:val="16"/>
              </w:rPr>
            </w:pPr>
            <w:r w:rsidRPr="00C10671">
              <w:rPr>
                <w:rFonts w:cs="Arial"/>
                <w:bCs/>
                <w:sz w:val="16"/>
                <w:szCs w:val="16"/>
              </w:rPr>
              <w:t>Sharon Keane (St Helens)</w:t>
            </w:r>
          </w:p>
        </w:tc>
        <w:tc>
          <w:tcPr>
            <w:tcW w:w="5245" w:type="dxa"/>
          </w:tcPr>
          <w:p w:rsidR="00EA6A41" w:rsidRPr="00C10671" w:rsidRDefault="00EA6A41" w:rsidP="00F27D02">
            <w:pPr>
              <w:pStyle w:val="ListParagraph"/>
              <w:numPr>
                <w:ilvl w:val="0"/>
                <w:numId w:val="17"/>
              </w:numPr>
              <w:ind w:left="317" w:hanging="283"/>
              <w:rPr>
                <w:rFonts w:cs="Arial"/>
                <w:bCs/>
                <w:sz w:val="18"/>
                <w:szCs w:val="18"/>
              </w:rPr>
            </w:pPr>
            <w:r w:rsidRPr="00C10671">
              <w:rPr>
                <w:rFonts w:cs="Arial"/>
                <w:bCs/>
                <w:sz w:val="18"/>
                <w:szCs w:val="18"/>
              </w:rPr>
              <w:t>Ensure that both Knowsley and St Helens Social services departments are a key partner in service development and delivery.</w:t>
            </w:r>
          </w:p>
          <w:p w:rsidR="00EA6A41" w:rsidRPr="00C10671" w:rsidRDefault="00EA6A41" w:rsidP="00F27D02">
            <w:pPr>
              <w:pStyle w:val="ListParagraph"/>
              <w:numPr>
                <w:ilvl w:val="0"/>
                <w:numId w:val="17"/>
              </w:numPr>
              <w:ind w:left="317" w:hanging="283"/>
              <w:rPr>
                <w:rFonts w:cs="Arial"/>
                <w:bCs/>
                <w:sz w:val="18"/>
                <w:szCs w:val="18"/>
              </w:rPr>
            </w:pPr>
            <w:r w:rsidRPr="00C10671">
              <w:rPr>
                <w:rFonts w:cs="Arial"/>
                <w:bCs/>
                <w:sz w:val="18"/>
                <w:szCs w:val="18"/>
              </w:rPr>
              <w:t>Ensure that both Knowsley and St Helens Social services departments are Representation in local senior operational and strategic forum.</w:t>
            </w:r>
          </w:p>
          <w:p w:rsidR="00EA6A41" w:rsidRPr="00C10671" w:rsidRDefault="00EA6A41" w:rsidP="00F27D02">
            <w:pPr>
              <w:pStyle w:val="ListParagraph"/>
              <w:numPr>
                <w:ilvl w:val="0"/>
                <w:numId w:val="17"/>
              </w:numPr>
              <w:ind w:left="317" w:hanging="283"/>
              <w:rPr>
                <w:rFonts w:cs="Arial"/>
                <w:bCs/>
                <w:sz w:val="18"/>
                <w:szCs w:val="18"/>
              </w:rPr>
            </w:pPr>
            <w:r w:rsidRPr="00C10671">
              <w:rPr>
                <w:rFonts w:cs="Arial"/>
                <w:bCs/>
                <w:sz w:val="18"/>
                <w:szCs w:val="18"/>
              </w:rPr>
              <w:t>Knowsley LA represented in local and regional Crisis Concordat Action Planning Meetings to support coordinated regional Action Plan.</w:t>
            </w:r>
          </w:p>
          <w:p w:rsidR="00EA6A41" w:rsidRPr="00C10671" w:rsidRDefault="00EA6A41" w:rsidP="000206EC">
            <w:pPr>
              <w:pStyle w:val="ListParagraph"/>
              <w:numPr>
                <w:ilvl w:val="0"/>
                <w:numId w:val="17"/>
              </w:numPr>
              <w:ind w:left="317" w:hanging="283"/>
              <w:rPr>
                <w:rFonts w:cs="Arial"/>
                <w:bCs/>
                <w:sz w:val="18"/>
                <w:szCs w:val="18"/>
              </w:rPr>
            </w:pPr>
            <w:r w:rsidRPr="00C10671">
              <w:rPr>
                <w:rFonts w:cs="Arial"/>
                <w:bCs/>
                <w:sz w:val="18"/>
                <w:szCs w:val="18"/>
              </w:rPr>
              <w:t>Undertaking a review across partner agencies.</w:t>
            </w:r>
          </w:p>
        </w:tc>
        <w:tc>
          <w:tcPr>
            <w:tcW w:w="711" w:type="dxa"/>
            <w:shd w:val="clear" w:color="auto" w:fill="92D050"/>
          </w:tcPr>
          <w:p w:rsidR="00EA6A41" w:rsidRPr="00C10671" w:rsidRDefault="00EA6A41" w:rsidP="00795CB4">
            <w:pPr>
              <w:pStyle w:val="ListParagraph"/>
              <w:ind w:left="317"/>
              <w:rPr>
                <w:rFonts w:cs="Arial"/>
                <w:bCs/>
                <w:sz w:val="20"/>
                <w:szCs w:val="20"/>
              </w:rPr>
            </w:pPr>
          </w:p>
        </w:tc>
        <w:tc>
          <w:tcPr>
            <w:tcW w:w="4535" w:type="dxa"/>
          </w:tcPr>
          <w:p w:rsidR="007703A6" w:rsidRPr="005F109E" w:rsidRDefault="007703A6" w:rsidP="007703A6">
            <w:pPr>
              <w:rPr>
                <w:rFonts w:cs="Arial"/>
                <w:b/>
                <w:bCs/>
                <w:sz w:val="18"/>
                <w:szCs w:val="18"/>
              </w:rPr>
            </w:pPr>
            <w:r w:rsidRPr="005F109E">
              <w:rPr>
                <w:rFonts w:cs="Arial"/>
                <w:b/>
                <w:bCs/>
                <w:sz w:val="18"/>
                <w:szCs w:val="18"/>
              </w:rPr>
              <w:t>St.Helens-</w:t>
            </w:r>
          </w:p>
          <w:p w:rsidR="007703A6" w:rsidRPr="005F109E" w:rsidRDefault="007703A6" w:rsidP="000350B9">
            <w:pPr>
              <w:numPr>
                <w:ilvl w:val="0"/>
                <w:numId w:val="44"/>
              </w:numPr>
              <w:ind w:left="316" w:hanging="284"/>
              <w:contextualSpacing/>
              <w:rPr>
                <w:rFonts w:cs="Arial"/>
                <w:bCs/>
                <w:sz w:val="18"/>
                <w:szCs w:val="18"/>
              </w:rPr>
            </w:pPr>
            <w:r w:rsidRPr="005F109E">
              <w:rPr>
                <w:rFonts w:cs="Arial"/>
                <w:bCs/>
                <w:sz w:val="18"/>
                <w:szCs w:val="18"/>
              </w:rPr>
              <w:t>The DASS meets with senior managers from 5bP</w:t>
            </w:r>
          </w:p>
          <w:p w:rsidR="007703A6" w:rsidRPr="005F109E" w:rsidRDefault="007703A6" w:rsidP="000350B9">
            <w:pPr>
              <w:numPr>
                <w:ilvl w:val="0"/>
                <w:numId w:val="44"/>
              </w:numPr>
              <w:ind w:left="316" w:hanging="284"/>
              <w:contextualSpacing/>
              <w:rPr>
                <w:rFonts w:cs="Arial"/>
                <w:bCs/>
                <w:sz w:val="18"/>
                <w:szCs w:val="18"/>
              </w:rPr>
            </w:pPr>
            <w:r w:rsidRPr="005F109E">
              <w:rPr>
                <w:rFonts w:cs="Arial"/>
                <w:bCs/>
                <w:sz w:val="18"/>
                <w:szCs w:val="18"/>
              </w:rPr>
              <w:t>The AD along with the Head Of Operations and the Service Manager attend regular Joint Operational Group meetings with the 5BP Business Managers. These meeting are on a quarterly basis.</w:t>
            </w:r>
          </w:p>
          <w:p w:rsidR="00EA6A41" w:rsidRPr="00C10671" w:rsidRDefault="007703A6" w:rsidP="007703A6">
            <w:pPr>
              <w:pStyle w:val="ListParagraph"/>
              <w:ind w:left="174"/>
              <w:rPr>
                <w:rFonts w:cs="Arial"/>
                <w:bCs/>
                <w:sz w:val="20"/>
                <w:szCs w:val="20"/>
              </w:rPr>
            </w:pPr>
            <w:r w:rsidRPr="005F109E">
              <w:rPr>
                <w:rFonts w:cs="Arial"/>
                <w:bCs/>
                <w:sz w:val="18"/>
                <w:szCs w:val="18"/>
              </w:rPr>
              <w:t>In addition, monthly communication meetings are held between the Head Of Operations, the Service Manager, the Business manager for 5BP and the Matron</w:t>
            </w:r>
          </w:p>
        </w:tc>
      </w:tr>
      <w:tr w:rsidR="00C10671" w:rsidRPr="00C10671" w:rsidTr="007703A6">
        <w:tc>
          <w:tcPr>
            <w:tcW w:w="425" w:type="dxa"/>
          </w:tcPr>
          <w:p w:rsidR="00EA6A41" w:rsidRPr="00C10671" w:rsidRDefault="00EA6A41" w:rsidP="001226A2">
            <w:pPr>
              <w:jc w:val="center"/>
              <w:rPr>
                <w:rFonts w:cs="Arial"/>
                <w:bCs/>
                <w:sz w:val="20"/>
                <w:szCs w:val="20"/>
              </w:rPr>
            </w:pPr>
            <w:r w:rsidRPr="00C10671">
              <w:rPr>
                <w:rFonts w:cs="Arial"/>
                <w:bCs/>
                <w:sz w:val="20"/>
                <w:szCs w:val="20"/>
              </w:rPr>
              <w:t>6.</w:t>
            </w:r>
          </w:p>
        </w:tc>
        <w:tc>
          <w:tcPr>
            <w:tcW w:w="2692" w:type="dxa"/>
          </w:tcPr>
          <w:p w:rsidR="00EA6A41" w:rsidRPr="00C10671" w:rsidRDefault="00EA6A41" w:rsidP="00D51ED7">
            <w:pPr>
              <w:rPr>
                <w:rFonts w:cs="Arial"/>
                <w:bCs/>
                <w:sz w:val="18"/>
                <w:szCs w:val="18"/>
              </w:rPr>
            </w:pPr>
            <w:r w:rsidRPr="00C10671">
              <w:rPr>
                <w:rFonts w:cs="Arial"/>
                <w:bCs/>
                <w:sz w:val="18"/>
                <w:szCs w:val="18"/>
              </w:rPr>
              <w:t xml:space="preserve">Provide timely and effective Mental Health Assessments </w:t>
            </w:r>
          </w:p>
          <w:p w:rsidR="00EA6A41" w:rsidRPr="00C10671" w:rsidRDefault="00EA6A41" w:rsidP="00D51ED7">
            <w:pPr>
              <w:rPr>
                <w:rFonts w:cs="Arial"/>
                <w:bCs/>
                <w:sz w:val="18"/>
                <w:szCs w:val="18"/>
              </w:rPr>
            </w:pPr>
          </w:p>
          <w:p w:rsidR="00EA6A41" w:rsidRPr="00C10671" w:rsidRDefault="00EA6A41" w:rsidP="00B07ECF">
            <w:pPr>
              <w:rPr>
                <w:rFonts w:cs="Arial"/>
                <w:bCs/>
                <w:sz w:val="18"/>
                <w:szCs w:val="18"/>
              </w:rPr>
            </w:pPr>
          </w:p>
        </w:tc>
        <w:tc>
          <w:tcPr>
            <w:tcW w:w="992" w:type="dxa"/>
          </w:tcPr>
          <w:p w:rsidR="00EA6A41" w:rsidRPr="00C10671" w:rsidRDefault="00EA6A41" w:rsidP="00B07ECF">
            <w:pPr>
              <w:rPr>
                <w:rFonts w:cs="Arial"/>
                <w:bCs/>
                <w:sz w:val="20"/>
                <w:szCs w:val="20"/>
              </w:rPr>
            </w:pPr>
          </w:p>
        </w:tc>
        <w:tc>
          <w:tcPr>
            <w:tcW w:w="1277" w:type="dxa"/>
          </w:tcPr>
          <w:p w:rsidR="00EA6A41" w:rsidRPr="00C10671" w:rsidRDefault="00EA6A41" w:rsidP="0085010C">
            <w:pPr>
              <w:rPr>
                <w:rFonts w:cs="Arial"/>
                <w:bCs/>
                <w:sz w:val="16"/>
                <w:szCs w:val="16"/>
              </w:rPr>
            </w:pPr>
            <w:r w:rsidRPr="00C10671">
              <w:rPr>
                <w:rFonts w:cs="Arial"/>
                <w:bCs/>
                <w:sz w:val="16"/>
                <w:szCs w:val="16"/>
              </w:rPr>
              <w:t xml:space="preserve">Rose Brooks and </w:t>
            </w:r>
            <w:r w:rsidR="00B600DE" w:rsidRPr="00C10671">
              <w:rPr>
                <w:rFonts w:cs="Arial"/>
                <w:bCs/>
                <w:sz w:val="16"/>
                <w:szCs w:val="16"/>
              </w:rPr>
              <w:t>Michelle Cohen</w:t>
            </w:r>
            <w:r w:rsidRPr="00C10671">
              <w:rPr>
                <w:rFonts w:cs="Arial"/>
                <w:bCs/>
                <w:sz w:val="16"/>
                <w:szCs w:val="16"/>
              </w:rPr>
              <w:t xml:space="preserve"> (Knowsley);</w:t>
            </w:r>
          </w:p>
          <w:p w:rsidR="00EA6A41" w:rsidRPr="00C10671" w:rsidRDefault="00EA6A41" w:rsidP="0085010C">
            <w:pPr>
              <w:rPr>
                <w:rFonts w:cs="Arial"/>
                <w:bCs/>
                <w:sz w:val="16"/>
                <w:szCs w:val="16"/>
              </w:rPr>
            </w:pPr>
            <w:r w:rsidRPr="00C10671">
              <w:rPr>
                <w:rFonts w:cs="Arial"/>
                <w:bCs/>
                <w:sz w:val="16"/>
                <w:szCs w:val="16"/>
              </w:rPr>
              <w:t>Stephanie Haddock/ Lynn Hughes/</w:t>
            </w:r>
          </w:p>
          <w:p w:rsidR="00EA6A41" w:rsidRPr="00C10671" w:rsidRDefault="00EA6A41" w:rsidP="00D8234C">
            <w:pPr>
              <w:rPr>
                <w:rFonts w:cs="Arial"/>
                <w:bCs/>
                <w:sz w:val="16"/>
                <w:szCs w:val="16"/>
              </w:rPr>
            </w:pPr>
            <w:r w:rsidRPr="00C10671">
              <w:rPr>
                <w:rFonts w:cs="Arial"/>
                <w:bCs/>
                <w:sz w:val="16"/>
                <w:szCs w:val="16"/>
              </w:rPr>
              <w:t>Sharon Keane (St Helens)</w:t>
            </w:r>
          </w:p>
        </w:tc>
        <w:tc>
          <w:tcPr>
            <w:tcW w:w="5245" w:type="dxa"/>
          </w:tcPr>
          <w:p w:rsidR="00EA6A41" w:rsidRPr="00C10671" w:rsidRDefault="00EA6A41" w:rsidP="00F27D02">
            <w:pPr>
              <w:pStyle w:val="ListParagraph"/>
              <w:numPr>
                <w:ilvl w:val="0"/>
                <w:numId w:val="32"/>
              </w:numPr>
              <w:ind w:left="317" w:hanging="283"/>
              <w:rPr>
                <w:rFonts w:cs="Arial"/>
                <w:bCs/>
                <w:sz w:val="18"/>
                <w:szCs w:val="18"/>
              </w:rPr>
            </w:pPr>
            <w:r w:rsidRPr="00C10671">
              <w:rPr>
                <w:rFonts w:cs="Arial"/>
                <w:bCs/>
                <w:sz w:val="18"/>
                <w:szCs w:val="18"/>
              </w:rPr>
              <w:t>priority given to patients at risk, or where Police/Ambulance are already in attendance</w:t>
            </w:r>
          </w:p>
          <w:p w:rsidR="00EA6A41" w:rsidRPr="00C10671" w:rsidRDefault="00EA6A41" w:rsidP="00BF1923">
            <w:pPr>
              <w:ind w:left="317" w:hanging="283"/>
              <w:rPr>
                <w:rFonts w:cs="Arial"/>
                <w:bCs/>
                <w:sz w:val="18"/>
                <w:szCs w:val="18"/>
              </w:rPr>
            </w:pPr>
          </w:p>
          <w:p w:rsidR="00EA6A41" w:rsidRPr="00C10671" w:rsidRDefault="00EA6A41" w:rsidP="00BF1923">
            <w:pPr>
              <w:ind w:left="317" w:hanging="283"/>
              <w:rPr>
                <w:rFonts w:cs="Arial"/>
                <w:bCs/>
                <w:sz w:val="18"/>
                <w:szCs w:val="18"/>
              </w:rPr>
            </w:pPr>
          </w:p>
          <w:p w:rsidR="00EA6A41" w:rsidRPr="00C10671" w:rsidRDefault="00EA6A41" w:rsidP="00BF1923">
            <w:pPr>
              <w:ind w:left="317" w:hanging="283"/>
              <w:rPr>
                <w:rFonts w:cs="Arial"/>
                <w:bCs/>
                <w:sz w:val="18"/>
                <w:szCs w:val="18"/>
              </w:rPr>
            </w:pPr>
          </w:p>
          <w:p w:rsidR="00EA6A41" w:rsidRPr="00C10671" w:rsidRDefault="00EA6A41" w:rsidP="00BF1923">
            <w:pPr>
              <w:ind w:left="317" w:hanging="283"/>
              <w:rPr>
                <w:rFonts w:cs="Arial"/>
                <w:bCs/>
                <w:sz w:val="18"/>
                <w:szCs w:val="18"/>
              </w:rPr>
            </w:pPr>
          </w:p>
          <w:p w:rsidR="00EA6A41" w:rsidRPr="00C10671" w:rsidRDefault="00EA6A41" w:rsidP="00BF1923">
            <w:pPr>
              <w:ind w:left="317" w:hanging="283"/>
              <w:rPr>
                <w:rFonts w:cs="Arial"/>
                <w:bCs/>
                <w:sz w:val="18"/>
                <w:szCs w:val="18"/>
              </w:rPr>
            </w:pPr>
          </w:p>
        </w:tc>
        <w:tc>
          <w:tcPr>
            <w:tcW w:w="711" w:type="dxa"/>
            <w:shd w:val="clear" w:color="auto" w:fill="FFC000"/>
          </w:tcPr>
          <w:p w:rsidR="00EA6A41" w:rsidRPr="00C10671" w:rsidRDefault="00EA6A41" w:rsidP="00795CB4">
            <w:pPr>
              <w:pStyle w:val="ListParagraph"/>
              <w:ind w:left="317"/>
              <w:rPr>
                <w:rFonts w:cs="Arial"/>
                <w:bCs/>
                <w:sz w:val="20"/>
                <w:szCs w:val="20"/>
              </w:rPr>
            </w:pPr>
          </w:p>
        </w:tc>
        <w:tc>
          <w:tcPr>
            <w:tcW w:w="4535" w:type="dxa"/>
          </w:tcPr>
          <w:p w:rsidR="007703A6" w:rsidRPr="005F109E" w:rsidRDefault="007703A6" w:rsidP="007703A6">
            <w:pPr>
              <w:rPr>
                <w:rFonts w:cs="Arial"/>
                <w:b/>
                <w:bCs/>
                <w:sz w:val="18"/>
                <w:szCs w:val="18"/>
              </w:rPr>
            </w:pPr>
            <w:r w:rsidRPr="005F109E">
              <w:rPr>
                <w:rFonts w:cs="Arial"/>
                <w:b/>
                <w:bCs/>
                <w:sz w:val="18"/>
                <w:szCs w:val="18"/>
              </w:rPr>
              <w:t>St.Helens-</w:t>
            </w:r>
          </w:p>
          <w:p w:rsidR="007703A6" w:rsidRPr="005F109E" w:rsidRDefault="007703A6" w:rsidP="000350B9">
            <w:pPr>
              <w:pStyle w:val="ListParagraph"/>
              <w:numPr>
                <w:ilvl w:val="0"/>
                <w:numId w:val="32"/>
              </w:numPr>
              <w:ind w:left="316" w:hanging="284"/>
              <w:rPr>
                <w:rFonts w:cs="Arial"/>
                <w:bCs/>
                <w:sz w:val="18"/>
                <w:szCs w:val="18"/>
              </w:rPr>
            </w:pPr>
            <w:r w:rsidRPr="005F109E">
              <w:rPr>
                <w:rFonts w:cs="Arial"/>
                <w:bCs/>
                <w:sz w:val="18"/>
                <w:szCs w:val="18"/>
              </w:rPr>
              <w:t>St. Helens has an AMHP duty rota which is always staffed and in addition has a back-up rota should additional referrals be made, St. Helens has an AMHP coordinator who will respond to additional requests for support in liaison with appropriate team managers.</w:t>
            </w:r>
          </w:p>
          <w:p w:rsidR="00EA6A41" w:rsidRPr="00C10671" w:rsidRDefault="007703A6" w:rsidP="000350B9">
            <w:pPr>
              <w:pStyle w:val="ListParagraph"/>
              <w:numPr>
                <w:ilvl w:val="0"/>
                <w:numId w:val="32"/>
              </w:numPr>
              <w:ind w:left="316" w:hanging="284"/>
              <w:rPr>
                <w:rFonts w:cs="Arial"/>
                <w:bCs/>
                <w:sz w:val="20"/>
                <w:szCs w:val="20"/>
              </w:rPr>
            </w:pPr>
            <w:r w:rsidRPr="005F109E">
              <w:rPr>
                <w:rFonts w:cs="Arial"/>
                <w:bCs/>
                <w:sz w:val="18"/>
                <w:szCs w:val="18"/>
              </w:rPr>
              <w:t>A review of the EDT will make recommendations re Out of Hours provision</w:t>
            </w:r>
          </w:p>
        </w:tc>
      </w:tr>
      <w:tr w:rsidR="00C10671" w:rsidRPr="00C10671" w:rsidTr="007703A6">
        <w:tc>
          <w:tcPr>
            <w:tcW w:w="425" w:type="dxa"/>
          </w:tcPr>
          <w:p w:rsidR="00EA6A41" w:rsidRPr="00C10671" w:rsidRDefault="00EA6A41" w:rsidP="001226A2">
            <w:pPr>
              <w:jc w:val="center"/>
              <w:rPr>
                <w:rFonts w:cs="Arial"/>
                <w:bCs/>
                <w:sz w:val="20"/>
                <w:szCs w:val="20"/>
              </w:rPr>
            </w:pPr>
            <w:r w:rsidRPr="00C10671">
              <w:rPr>
                <w:rFonts w:cs="Arial"/>
                <w:bCs/>
                <w:sz w:val="20"/>
                <w:szCs w:val="20"/>
              </w:rPr>
              <w:t>7.</w:t>
            </w:r>
          </w:p>
        </w:tc>
        <w:tc>
          <w:tcPr>
            <w:tcW w:w="2692" w:type="dxa"/>
          </w:tcPr>
          <w:p w:rsidR="00EA6A41" w:rsidRPr="00C10671" w:rsidRDefault="00EA6A41" w:rsidP="00EB4D70">
            <w:pPr>
              <w:rPr>
                <w:rFonts w:cs="Arial"/>
                <w:bCs/>
                <w:sz w:val="18"/>
                <w:szCs w:val="18"/>
              </w:rPr>
            </w:pPr>
            <w:r w:rsidRPr="00C10671">
              <w:rPr>
                <w:rFonts w:cs="Arial"/>
                <w:bCs/>
                <w:sz w:val="18"/>
                <w:szCs w:val="18"/>
              </w:rPr>
              <w:t>Review and report issues around partnership working between AMPHS and</w:t>
            </w:r>
          </w:p>
          <w:p w:rsidR="00EA6A41" w:rsidRPr="00C10671" w:rsidRDefault="00EA6A41" w:rsidP="00EB4D70">
            <w:pPr>
              <w:rPr>
                <w:rFonts w:cs="Arial"/>
                <w:bCs/>
                <w:sz w:val="18"/>
                <w:szCs w:val="18"/>
              </w:rPr>
            </w:pPr>
            <w:r w:rsidRPr="00C10671">
              <w:rPr>
                <w:rFonts w:cs="Arial"/>
                <w:bCs/>
                <w:sz w:val="18"/>
                <w:szCs w:val="18"/>
              </w:rPr>
              <w:t>•Police</w:t>
            </w:r>
          </w:p>
          <w:p w:rsidR="00EA6A41" w:rsidRPr="00C10671" w:rsidRDefault="00EA6A41" w:rsidP="00EB4D70">
            <w:pPr>
              <w:rPr>
                <w:rFonts w:cs="Arial"/>
                <w:bCs/>
                <w:sz w:val="18"/>
                <w:szCs w:val="18"/>
              </w:rPr>
            </w:pPr>
            <w:r w:rsidRPr="00C10671">
              <w:rPr>
                <w:rFonts w:cs="Arial"/>
                <w:bCs/>
                <w:sz w:val="18"/>
                <w:szCs w:val="18"/>
              </w:rPr>
              <w:t>•Home Treatment Team</w:t>
            </w:r>
          </w:p>
          <w:p w:rsidR="00EA6A41" w:rsidRPr="00C10671" w:rsidRDefault="00EA6A41" w:rsidP="00D8234C">
            <w:pPr>
              <w:rPr>
                <w:rFonts w:cs="Arial"/>
                <w:bCs/>
                <w:sz w:val="18"/>
                <w:szCs w:val="18"/>
              </w:rPr>
            </w:pPr>
            <w:r w:rsidRPr="00C10671">
              <w:rPr>
                <w:rFonts w:cs="Arial"/>
                <w:bCs/>
                <w:sz w:val="18"/>
                <w:szCs w:val="18"/>
              </w:rPr>
              <w:t>•North West Ambulance Service</w:t>
            </w:r>
          </w:p>
        </w:tc>
        <w:tc>
          <w:tcPr>
            <w:tcW w:w="992" w:type="dxa"/>
          </w:tcPr>
          <w:p w:rsidR="00EA6A41" w:rsidRPr="00C10671" w:rsidRDefault="00EA6A41" w:rsidP="00B07ECF">
            <w:pPr>
              <w:rPr>
                <w:rFonts w:cs="Arial"/>
                <w:bCs/>
                <w:sz w:val="20"/>
                <w:szCs w:val="20"/>
              </w:rPr>
            </w:pPr>
          </w:p>
        </w:tc>
        <w:tc>
          <w:tcPr>
            <w:tcW w:w="1277" w:type="dxa"/>
          </w:tcPr>
          <w:p w:rsidR="00EA6A41" w:rsidRPr="00C10671" w:rsidRDefault="00EA6A41" w:rsidP="0085010C">
            <w:pPr>
              <w:rPr>
                <w:rFonts w:cs="Arial"/>
                <w:bCs/>
                <w:sz w:val="16"/>
                <w:szCs w:val="16"/>
              </w:rPr>
            </w:pPr>
            <w:r w:rsidRPr="00C10671">
              <w:rPr>
                <w:rFonts w:cs="Arial"/>
                <w:bCs/>
                <w:sz w:val="16"/>
                <w:szCs w:val="16"/>
              </w:rPr>
              <w:t>All</w:t>
            </w:r>
          </w:p>
        </w:tc>
        <w:tc>
          <w:tcPr>
            <w:tcW w:w="5245" w:type="dxa"/>
          </w:tcPr>
          <w:p w:rsidR="00EA6A41" w:rsidRPr="00C10671" w:rsidRDefault="00EA6A41" w:rsidP="00EB4D70">
            <w:pPr>
              <w:rPr>
                <w:rFonts w:cs="Arial"/>
                <w:bCs/>
                <w:sz w:val="18"/>
                <w:szCs w:val="18"/>
              </w:rPr>
            </w:pPr>
          </w:p>
        </w:tc>
        <w:tc>
          <w:tcPr>
            <w:tcW w:w="711" w:type="dxa"/>
            <w:shd w:val="clear" w:color="auto" w:fill="92D050"/>
          </w:tcPr>
          <w:p w:rsidR="00EA6A41" w:rsidRPr="00C10671" w:rsidRDefault="00EA6A41" w:rsidP="00EB4D70">
            <w:pPr>
              <w:rPr>
                <w:rFonts w:cs="Arial"/>
                <w:bCs/>
                <w:sz w:val="20"/>
                <w:szCs w:val="20"/>
              </w:rPr>
            </w:pPr>
          </w:p>
        </w:tc>
        <w:tc>
          <w:tcPr>
            <w:tcW w:w="4535" w:type="dxa"/>
          </w:tcPr>
          <w:p w:rsidR="007703A6" w:rsidRPr="005F109E" w:rsidRDefault="007703A6" w:rsidP="007703A6">
            <w:pPr>
              <w:rPr>
                <w:rFonts w:cs="Arial"/>
                <w:b/>
                <w:bCs/>
                <w:sz w:val="18"/>
                <w:szCs w:val="18"/>
              </w:rPr>
            </w:pPr>
            <w:r w:rsidRPr="005F109E">
              <w:rPr>
                <w:rFonts w:cs="Arial"/>
                <w:b/>
                <w:bCs/>
                <w:sz w:val="18"/>
                <w:szCs w:val="18"/>
              </w:rPr>
              <w:t>St.Helens-</w:t>
            </w:r>
          </w:p>
          <w:p w:rsidR="00EA6A41" w:rsidRPr="00C10671" w:rsidRDefault="007703A6" w:rsidP="007703A6">
            <w:pPr>
              <w:rPr>
                <w:rFonts w:cs="Arial"/>
                <w:bCs/>
                <w:sz w:val="20"/>
                <w:szCs w:val="20"/>
              </w:rPr>
            </w:pPr>
            <w:r w:rsidRPr="005F109E">
              <w:rPr>
                <w:rFonts w:cs="Arial"/>
                <w:bCs/>
                <w:sz w:val="18"/>
                <w:szCs w:val="18"/>
              </w:rPr>
              <w:t>Relevant representatives attend a Law Forum in which practical and strategic issues are raised and actions identified to progress to solutions</w:t>
            </w:r>
            <w:r w:rsidRPr="007703A6">
              <w:rPr>
                <w:rFonts w:cs="Arial"/>
                <w:bCs/>
                <w:sz w:val="20"/>
                <w:szCs w:val="20"/>
              </w:rPr>
              <w:t>.</w:t>
            </w:r>
          </w:p>
        </w:tc>
      </w:tr>
      <w:tr w:rsidR="00EA6A41" w:rsidRPr="00C10671" w:rsidTr="00D8234C">
        <w:tc>
          <w:tcPr>
            <w:tcW w:w="15877" w:type="dxa"/>
            <w:gridSpan w:val="7"/>
            <w:shd w:val="clear" w:color="auto" w:fill="BFDEE1" w:themeFill="background2" w:themeFillTint="66"/>
          </w:tcPr>
          <w:p w:rsidR="00EA6A41" w:rsidRPr="00C10671" w:rsidRDefault="00E70BE5" w:rsidP="00E41AA4">
            <w:pPr>
              <w:autoSpaceDE w:val="0"/>
              <w:autoSpaceDN w:val="0"/>
              <w:adjustRightInd w:val="0"/>
              <w:rPr>
                <w:rFonts w:cs="Arial"/>
                <w:b/>
                <w:sz w:val="24"/>
                <w:szCs w:val="24"/>
              </w:rPr>
            </w:pPr>
            <w:r w:rsidRPr="00C10671">
              <w:rPr>
                <w:rFonts w:cs="Arial"/>
                <w:b/>
                <w:sz w:val="24"/>
                <w:szCs w:val="24"/>
              </w:rPr>
              <w:t>4</w:t>
            </w:r>
            <w:r w:rsidR="00EA6A41" w:rsidRPr="00C10671">
              <w:rPr>
                <w:rFonts w:cs="Arial"/>
                <w:b/>
                <w:sz w:val="24"/>
                <w:szCs w:val="24"/>
              </w:rPr>
              <w:t>c. Improved quality of response when people are detained under Section 135 and 136 of the Mental Health Act 1983</w:t>
            </w:r>
          </w:p>
        </w:tc>
      </w:tr>
      <w:tr w:rsidR="00C10671" w:rsidRPr="00C10671" w:rsidTr="007703A6">
        <w:tc>
          <w:tcPr>
            <w:tcW w:w="425" w:type="dxa"/>
          </w:tcPr>
          <w:p w:rsidR="00EA6A41" w:rsidRPr="00C10671" w:rsidRDefault="00EA6A41" w:rsidP="000E515B">
            <w:pPr>
              <w:jc w:val="center"/>
              <w:rPr>
                <w:rFonts w:cs="Arial"/>
                <w:bCs/>
                <w:sz w:val="20"/>
                <w:szCs w:val="20"/>
              </w:rPr>
            </w:pPr>
            <w:r w:rsidRPr="00C10671">
              <w:rPr>
                <w:rFonts w:cs="Arial"/>
                <w:bCs/>
                <w:sz w:val="20"/>
                <w:szCs w:val="20"/>
              </w:rPr>
              <w:t>1</w:t>
            </w:r>
          </w:p>
        </w:tc>
        <w:tc>
          <w:tcPr>
            <w:tcW w:w="2692" w:type="dxa"/>
          </w:tcPr>
          <w:p w:rsidR="00B600DE" w:rsidRPr="00C10671" w:rsidRDefault="00B600DE" w:rsidP="00617FA2">
            <w:pPr>
              <w:rPr>
                <w:rFonts w:cs="Arial"/>
                <w:bCs/>
                <w:sz w:val="18"/>
                <w:szCs w:val="18"/>
              </w:rPr>
            </w:pPr>
            <w:r w:rsidRPr="00C10671">
              <w:rPr>
                <w:rFonts w:cs="Arial"/>
                <w:bCs/>
                <w:sz w:val="18"/>
                <w:szCs w:val="18"/>
              </w:rPr>
              <w:t>Provision of Places of Safety under s136</w:t>
            </w:r>
          </w:p>
          <w:p w:rsidR="00B600DE" w:rsidRPr="00C10671" w:rsidRDefault="00B600DE" w:rsidP="00617FA2">
            <w:pPr>
              <w:rPr>
                <w:rFonts w:cs="Arial"/>
                <w:bCs/>
                <w:sz w:val="18"/>
                <w:szCs w:val="18"/>
              </w:rPr>
            </w:pPr>
          </w:p>
          <w:p w:rsidR="00EA6A41" w:rsidRPr="00C10671" w:rsidRDefault="00EA6A41" w:rsidP="00617FA2">
            <w:pPr>
              <w:rPr>
                <w:rFonts w:cs="Arial"/>
                <w:bCs/>
                <w:sz w:val="20"/>
                <w:szCs w:val="20"/>
              </w:rPr>
            </w:pPr>
            <w:r w:rsidRPr="00C10671">
              <w:rPr>
                <w:rFonts w:cs="Arial"/>
                <w:bCs/>
                <w:sz w:val="18"/>
                <w:szCs w:val="18"/>
              </w:rPr>
              <w:t xml:space="preserve">Use the outcomes of the recent Section 136 review to inform future quality of response(Knowsley) </w:t>
            </w:r>
          </w:p>
        </w:tc>
        <w:tc>
          <w:tcPr>
            <w:tcW w:w="992" w:type="dxa"/>
          </w:tcPr>
          <w:p w:rsidR="00EA6A41" w:rsidRPr="00C10671" w:rsidRDefault="00EA6A41" w:rsidP="00617FA2">
            <w:pPr>
              <w:rPr>
                <w:rFonts w:cs="Arial"/>
                <w:bCs/>
                <w:sz w:val="16"/>
                <w:szCs w:val="16"/>
              </w:rPr>
            </w:pPr>
            <w:r w:rsidRPr="00C10671">
              <w:rPr>
                <w:rFonts w:cs="Arial"/>
                <w:bCs/>
                <w:sz w:val="16"/>
                <w:szCs w:val="16"/>
              </w:rPr>
              <w:t>March 2016</w:t>
            </w:r>
          </w:p>
        </w:tc>
        <w:tc>
          <w:tcPr>
            <w:tcW w:w="1277" w:type="dxa"/>
          </w:tcPr>
          <w:p w:rsidR="00B600DE" w:rsidRPr="00C10671" w:rsidRDefault="00B600DE" w:rsidP="00B600DE">
            <w:pPr>
              <w:rPr>
                <w:rFonts w:cs="Arial"/>
                <w:bCs/>
                <w:sz w:val="16"/>
                <w:szCs w:val="16"/>
              </w:rPr>
            </w:pPr>
            <w:r w:rsidRPr="00C10671">
              <w:rPr>
                <w:rFonts w:cs="Arial"/>
                <w:bCs/>
                <w:sz w:val="16"/>
                <w:szCs w:val="16"/>
              </w:rPr>
              <w:t>Hayley Sherwen Michelle Cohen (Knowsley)</w:t>
            </w:r>
          </w:p>
          <w:p w:rsidR="00B600DE" w:rsidRPr="00C10671" w:rsidRDefault="00B600DE" w:rsidP="00B600DE">
            <w:pPr>
              <w:rPr>
                <w:rFonts w:cs="Arial"/>
                <w:bCs/>
                <w:sz w:val="16"/>
                <w:szCs w:val="16"/>
              </w:rPr>
            </w:pPr>
            <w:r w:rsidRPr="00C10671">
              <w:rPr>
                <w:rFonts w:cs="Arial"/>
                <w:bCs/>
                <w:sz w:val="16"/>
                <w:szCs w:val="16"/>
              </w:rPr>
              <w:t>Stephanie Haddock, Lynn Hughes &amp; Sharon Keane (StHelens)</w:t>
            </w:r>
          </w:p>
          <w:p w:rsidR="00B600DE" w:rsidRPr="00C10671" w:rsidRDefault="00B600DE" w:rsidP="00B600DE">
            <w:pPr>
              <w:rPr>
                <w:rFonts w:cs="Arial"/>
                <w:bCs/>
                <w:sz w:val="16"/>
                <w:szCs w:val="16"/>
              </w:rPr>
            </w:pPr>
            <w:r w:rsidRPr="00C10671">
              <w:rPr>
                <w:rFonts w:cs="Arial"/>
                <w:bCs/>
                <w:sz w:val="16"/>
                <w:szCs w:val="16"/>
              </w:rPr>
              <w:t>Tom Fairclough/</w:t>
            </w:r>
          </w:p>
          <w:p w:rsidR="00EA6A41" w:rsidRPr="00C10671" w:rsidRDefault="00B600DE" w:rsidP="00B600DE">
            <w:pPr>
              <w:rPr>
                <w:rFonts w:cs="Arial"/>
                <w:bCs/>
                <w:sz w:val="16"/>
                <w:szCs w:val="16"/>
              </w:rPr>
            </w:pPr>
            <w:r w:rsidRPr="00C10671">
              <w:rPr>
                <w:rFonts w:cs="Arial"/>
                <w:bCs/>
                <w:sz w:val="16"/>
                <w:szCs w:val="16"/>
              </w:rPr>
              <w:t xml:space="preserve">John Edwards </w:t>
            </w:r>
          </w:p>
        </w:tc>
        <w:tc>
          <w:tcPr>
            <w:tcW w:w="5245" w:type="dxa"/>
          </w:tcPr>
          <w:p w:rsidR="00EA6A41" w:rsidRPr="00C10671" w:rsidRDefault="00EA6A41" w:rsidP="00F27D02">
            <w:pPr>
              <w:pStyle w:val="ListParagraph"/>
              <w:numPr>
                <w:ilvl w:val="0"/>
                <w:numId w:val="18"/>
              </w:numPr>
              <w:ind w:left="317" w:hanging="283"/>
              <w:rPr>
                <w:rFonts w:cs="Arial"/>
                <w:bCs/>
                <w:sz w:val="18"/>
                <w:szCs w:val="18"/>
              </w:rPr>
            </w:pPr>
            <w:r w:rsidRPr="00C10671">
              <w:rPr>
                <w:rFonts w:cs="Arial"/>
                <w:bCs/>
                <w:sz w:val="18"/>
                <w:szCs w:val="18"/>
              </w:rPr>
              <w:t>Improved experience of individuals detained under Section 135 &amp; 136 in Knowsley</w:t>
            </w:r>
          </w:p>
          <w:p w:rsidR="00EA6A41" w:rsidRPr="00C10671" w:rsidRDefault="00EA6A41" w:rsidP="00F27D02">
            <w:pPr>
              <w:pStyle w:val="ListParagraph"/>
              <w:numPr>
                <w:ilvl w:val="0"/>
                <w:numId w:val="18"/>
              </w:numPr>
              <w:ind w:left="317" w:hanging="283"/>
              <w:rPr>
                <w:rFonts w:cs="Arial"/>
                <w:bCs/>
                <w:sz w:val="18"/>
                <w:szCs w:val="18"/>
              </w:rPr>
            </w:pPr>
            <w:r w:rsidRPr="00C10671">
              <w:rPr>
                <w:rFonts w:cs="Arial"/>
                <w:bCs/>
                <w:sz w:val="18"/>
                <w:szCs w:val="18"/>
              </w:rPr>
              <w:t xml:space="preserve">Revised Sec 135 Policy for  5BP, Knowsley and St Helens completed Jan 2015 will improve experience of individuals detained under Section 3 </w:t>
            </w:r>
          </w:p>
          <w:p w:rsidR="00B600DE" w:rsidRPr="00C10671" w:rsidRDefault="00B600DE" w:rsidP="00F27D02">
            <w:pPr>
              <w:pStyle w:val="ListParagraph"/>
              <w:numPr>
                <w:ilvl w:val="0"/>
                <w:numId w:val="18"/>
              </w:numPr>
              <w:ind w:left="317" w:hanging="283"/>
              <w:rPr>
                <w:rFonts w:cs="Arial"/>
                <w:bCs/>
                <w:sz w:val="18"/>
                <w:szCs w:val="18"/>
              </w:rPr>
            </w:pPr>
            <w:r w:rsidRPr="00C10671">
              <w:rPr>
                <w:rFonts w:cs="Arial"/>
                <w:bCs/>
                <w:sz w:val="18"/>
                <w:szCs w:val="18"/>
              </w:rPr>
              <w:t xml:space="preserve">Review current arrangements for provision of Places of Safety </w:t>
            </w:r>
          </w:p>
          <w:p w:rsidR="00B600DE" w:rsidRPr="00C10671" w:rsidRDefault="00B600DE" w:rsidP="00F27D02">
            <w:pPr>
              <w:pStyle w:val="ListParagraph"/>
              <w:numPr>
                <w:ilvl w:val="0"/>
                <w:numId w:val="18"/>
              </w:numPr>
              <w:ind w:left="317" w:hanging="283"/>
              <w:rPr>
                <w:rFonts w:cs="Arial"/>
                <w:bCs/>
                <w:sz w:val="18"/>
                <w:szCs w:val="18"/>
              </w:rPr>
            </w:pPr>
            <w:r w:rsidRPr="00C10671">
              <w:rPr>
                <w:rFonts w:cs="Arial"/>
                <w:bCs/>
                <w:sz w:val="18"/>
                <w:szCs w:val="18"/>
              </w:rPr>
              <w:t>Ensure that there are sufficient appropriate</w:t>
            </w:r>
          </w:p>
          <w:p w:rsidR="00B600DE" w:rsidRPr="00C10671" w:rsidRDefault="00B600DE" w:rsidP="00B600DE">
            <w:pPr>
              <w:pStyle w:val="ListParagraph"/>
              <w:ind w:left="317" w:hanging="283"/>
              <w:rPr>
                <w:rFonts w:cs="Arial"/>
                <w:bCs/>
                <w:sz w:val="18"/>
                <w:szCs w:val="18"/>
              </w:rPr>
            </w:pPr>
            <w:r w:rsidRPr="00C10671">
              <w:rPr>
                <w:rFonts w:cs="Arial"/>
                <w:bCs/>
                <w:sz w:val="18"/>
                <w:szCs w:val="18"/>
              </w:rPr>
              <w:t xml:space="preserve"> ‘places of safety’ for people detained under s136</w:t>
            </w:r>
          </w:p>
          <w:p w:rsidR="00B600DE" w:rsidRPr="00C10671" w:rsidRDefault="00B600DE" w:rsidP="00F27D02">
            <w:pPr>
              <w:pStyle w:val="ListParagraph"/>
              <w:numPr>
                <w:ilvl w:val="0"/>
                <w:numId w:val="18"/>
              </w:numPr>
              <w:ind w:left="317" w:hanging="283"/>
              <w:rPr>
                <w:rFonts w:cs="Arial"/>
                <w:bCs/>
                <w:sz w:val="18"/>
                <w:szCs w:val="18"/>
              </w:rPr>
            </w:pPr>
            <w:r w:rsidRPr="00C10671">
              <w:rPr>
                <w:rFonts w:cs="Arial"/>
                <w:bCs/>
                <w:sz w:val="18"/>
                <w:szCs w:val="18"/>
              </w:rPr>
              <w:t>Consider whether the current provision is fit for the role</w:t>
            </w:r>
          </w:p>
          <w:p w:rsidR="00B600DE" w:rsidRPr="00C10671" w:rsidRDefault="00B600DE" w:rsidP="00F27D02">
            <w:pPr>
              <w:pStyle w:val="ListParagraph"/>
              <w:numPr>
                <w:ilvl w:val="0"/>
                <w:numId w:val="18"/>
              </w:numPr>
              <w:ind w:left="317" w:hanging="283"/>
              <w:rPr>
                <w:rFonts w:cs="Arial"/>
                <w:bCs/>
                <w:sz w:val="18"/>
                <w:szCs w:val="18"/>
              </w:rPr>
            </w:pPr>
            <w:r w:rsidRPr="00C10671">
              <w:rPr>
                <w:rFonts w:cs="Arial"/>
                <w:bCs/>
                <w:sz w:val="18"/>
                <w:szCs w:val="18"/>
              </w:rPr>
              <w:t>Consider what improvements can be made to existing provision</w:t>
            </w:r>
          </w:p>
        </w:tc>
        <w:tc>
          <w:tcPr>
            <w:tcW w:w="711" w:type="dxa"/>
            <w:shd w:val="clear" w:color="auto" w:fill="FFC000"/>
          </w:tcPr>
          <w:p w:rsidR="00EA6A41" w:rsidRPr="00C10671" w:rsidRDefault="00EA6A41" w:rsidP="000427EC">
            <w:pPr>
              <w:pStyle w:val="ListParagraph"/>
              <w:ind w:left="317"/>
              <w:rPr>
                <w:rFonts w:cs="Arial"/>
                <w:bCs/>
                <w:sz w:val="18"/>
                <w:szCs w:val="18"/>
              </w:rPr>
            </w:pPr>
          </w:p>
        </w:tc>
        <w:tc>
          <w:tcPr>
            <w:tcW w:w="4535" w:type="dxa"/>
          </w:tcPr>
          <w:p w:rsidR="00EA6A41" w:rsidRPr="00C10671" w:rsidRDefault="00EA6A41" w:rsidP="00F27D02">
            <w:pPr>
              <w:pStyle w:val="ListParagraph"/>
              <w:numPr>
                <w:ilvl w:val="0"/>
                <w:numId w:val="18"/>
              </w:numPr>
              <w:ind w:left="317" w:hanging="283"/>
              <w:rPr>
                <w:rFonts w:cs="Arial"/>
                <w:bCs/>
                <w:sz w:val="18"/>
                <w:szCs w:val="18"/>
              </w:rPr>
            </w:pPr>
            <w:r w:rsidRPr="00C10671">
              <w:rPr>
                <w:rFonts w:cs="Arial"/>
                <w:bCs/>
                <w:sz w:val="18"/>
                <w:szCs w:val="18"/>
              </w:rPr>
              <w:t>STHK to review its local S136 Toolkit (Dec 2015)</w:t>
            </w:r>
          </w:p>
          <w:p w:rsidR="00EA6A41" w:rsidRDefault="00EA6A41" w:rsidP="00F27D02">
            <w:pPr>
              <w:pStyle w:val="ListParagraph"/>
              <w:numPr>
                <w:ilvl w:val="0"/>
                <w:numId w:val="18"/>
              </w:numPr>
              <w:ind w:left="317" w:hanging="283"/>
              <w:rPr>
                <w:rFonts w:cs="Arial"/>
                <w:bCs/>
                <w:sz w:val="18"/>
                <w:szCs w:val="18"/>
              </w:rPr>
            </w:pPr>
            <w:r w:rsidRPr="00C10671">
              <w:rPr>
                <w:rFonts w:cs="Arial"/>
                <w:bCs/>
                <w:sz w:val="18"/>
                <w:szCs w:val="18"/>
              </w:rPr>
              <w:t>Audit of S136 Patients who attend initially at ED due to physical care issues undertaken May 2015;</w:t>
            </w:r>
          </w:p>
          <w:p w:rsidR="007703A6" w:rsidRPr="000206EC" w:rsidRDefault="007703A6" w:rsidP="00F27D02">
            <w:pPr>
              <w:pStyle w:val="ListParagraph"/>
              <w:numPr>
                <w:ilvl w:val="0"/>
                <w:numId w:val="18"/>
              </w:numPr>
              <w:ind w:left="316" w:hanging="284"/>
              <w:rPr>
                <w:rFonts w:cs="Arial"/>
                <w:bCs/>
                <w:sz w:val="18"/>
                <w:szCs w:val="18"/>
              </w:rPr>
            </w:pPr>
            <w:r w:rsidRPr="000206EC">
              <w:rPr>
                <w:rFonts w:cs="Arial"/>
                <w:bCs/>
                <w:sz w:val="18"/>
                <w:szCs w:val="18"/>
              </w:rPr>
              <w:t>Ongoing consideration of Places of Safety</w:t>
            </w:r>
          </w:p>
          <w:p w:rsidR="007703A6" w:rsidRPr="00C10671" w:rsidRDefault="007703A6" w:rsidP="00F27D02">
            <w:pPr>
              <w:pStyle w:val="ListParagraph"/>
              <w:numPr>
                <w:ilvl w:val="0"/>
                <w:numId w:val="18"/>
              </w:numPr>
              <w:ind w:left="317" w:hanging="283"/>
              <w:rPr>
                <w:rFonts w:cs="Arial"/>
                <w:bCs/>
                <w:sz w:val="18"/>
                <w:szCs w:val="18"/>
              </w:rPr>
            </w:pPr>
            <w:r w:rsidRPr="000206EC">
              <w:rPr>
                <w:rFonts w:cs="Arial"/>
                <w:bCs/>
                <w:sz w:val="18"/>
                <w:szCs w:val="18"/>
              </w:rPr>
              <w:t>Police will continue to flag issues to the relevant CCG and local Crisis Concordat Steering Group</w:t>
            </w:r>
          </w:p>
        </w:tc>
      </w:tr>
      <w:tr w:rsidR="00C10671" w:rsidRPr="00C10671" w:rsidTr="007703A6">
        <w:tc>
          <w:tcPr>
            <w:tcW w:w="425" w:type="dxa"/>
          </w:tcPr>
          <w:p w:rsidR="00EA6A41" w:rsidRPr="00C10671" w:rsidRDefault="00B600DE" w:rsidP="00B600DE">
            <w:pPr>
              <w:jc w:val="center"/>
              <w:rPr>
                <w:rFonts w:cs="Arial"/>
                <w:bCs/>
                <w:sz w:val="20"/>
                <w:szCs w:val="20"/>
              </w:rPr>
            </w:pPr>
            <w:r w:rsidRPr="00C10671">
              <w:rPr>
                <w:rFonts w:cs="Arial"/>
                <w:bCs/>
                <w:sz w:val="20"/>
                <w:szCs w:val="20"/>
              </w:rPr>
              <w:t>2</w:t>
            </w:r>
          </w:p>
        </w:tc>
        <w:tc>
          <w:tcPr>
            <w:tcW w:w="2692" w:type="dxa"/>
          </w:tcPr>
          <w:p w:rsidR="00EA6A41" w:rsidRPr="00C10671" w:rsidRDefault="00EA6A41" w:rsidP="00617FA2">
            <w:pPr>
              <w:rPr>
                <w:rFonts w:cs="Arial"/>
                <w:bCs/>
                <w:sz w:val="18"/>
                <w:szCs w:val="18"/>
              </w:rPr>
            </w:pPr>
            <w:r w:rsidRPr="00C10671">
              <w:rPr>
                <w:rFonts w:cs="Arial"/>
                <w:bCs/>
                <w:sz w:val="18"/>
                <w:szCs w:val="18"/>
              </w:rPr>
              <w:t>Use and share the outcomes from the St Helens Scrutiny Review to inform future practice</w:t>
            </w:r>
          </w:p>
        </w:tc>
        <w:tc>
          <w:tcPr>
            <w:tcW w:w="992" w:type="dxa"/>
          </w:tcPr>
          <w:p w:rsidR="00EA6A41" w:rsidRPr="00C10671" w:rsidRDefault="00EA6A41" w:rsidP="00617FA2">
            <w:pPr>
              <w:rPr>
                <w:rFonts w:cs="Arial"/>
                <w:bCs/>
                <w:sz w:val="20"/>
                <w:szCs w:val="20"/>
              </w:rPr>
            </w:pPr>
          </w:p>
        </w:tc>
        <w:tc>
          <w:tcPr>
            <w:tcW w:w="1277" w:type="dxa"/>
          </w:tcPr>
          <w:p w:rsidR="00EA6A41" w:rsidRPr="00C10671" w:rsidRDefault="00EA6A41" w:rsidP="00617FA2">
            <w:pPr>
              <w:rPr>
                <w:rFonts w:cs="Arial"/>
                <w:bCs/>
                <w:sz w:val="16"/>
                <w:szCs w:val="16"/>
              </w:rPr>
            </w:pPr>
            <w:r w:rsidRPr="00C10671">
              <w:rPr>
                <w:rFonts w:cs="Arial"/>
                <w:bCs/>
                <w:sz w:val="16"/>
                <w:szCs w:val="16"/>
              </w:rPr>
              <w:t>Stephanie Haddock/ Lynn Hughes/</w:t>
            </w:r>
          </w:p>
          <w:p w:rsidR="00EA6A41" w:rsidRPr="00C10671" w:rsidRDefault="00EA6A41" w:rsidP="00617FA2">
            <w:pPr>
              <w:rPr>
                <w:rFonts w:cs="Arial"/>
                <w:bCs/>
                <w:sz w:val="16"/>
                <w:szCs w:val="16"/>
              </w:rPr>
            </w:pPr>
            <w:r w:rsidRPr="00C10671">
              <w:rPr>
                <w:rFonts w:cs="Arial"/>
                <w:bCs/>
                <w:sz w:val="16"/>
                <w:szCs w:val="16"/>
              </w:rPr>
              <w:t>Sharon Keane (St Helens)</w:t>
            </w:r>
          </w:p>
        </w:tc>
        <w:tc>
          <w:tcPr>
            <w:tcW w:w="5245" w:type="dxa"/>
          </w:tcPr>
          <w:p w:rsidR="00EA6A41" w:rsidRPr="00C10671" w:rsidRDefault="00EA6A41" w:rsidP="00F27D02">
            <w:pPr>
              <w:pStyle w:val="ListParagraph"/>
              <w:numPr>
                <w:ilvl w:val="0"/>
                <w:numId w:val="18"/>
              </w:numPr>
              <w:ind w:left="317" w:hanging="283"/>
              <w:rPr>
                <w:rFonts w:cs="Arial"/>
                <w:bCs/>
                <w:sz w:val="18"/>
                <w:szCs w:val="18"/>
              </w:rPr>
            </w:pPr>
            <w:r w:rsidRPr="00C10671">
              <w:rPr>
                <w:rFonts w:cs="Arial"/>
                <w:bCs/>
                <w:sz w:val="18"/>
                <w:szCs w:val="18"/>
              </w:rPr>
              <w:t>Improved experience of individuals detained under Section 135 &amp; 136 in St Helens</w:t>
            </w:r>
          </w:p>
        </w:tc>
        <w:tc>
          <w:tcPr>
            <w:tcW w:w="711" w:type="dxa"/>
            <w:shd w:val="clear" w:color="auto" w:fill="92D050"/>
          </w:tcPr>
          <w:p w:rsidR="00EA6A41" w:rsidRPr="00C10671" w:rsidRDefault="00EA6A41" w:rsidP="00795CB4">
            <w:pPr>
              <w:pStyle w:val="ListParagraph"/>
              <w:ind w:left="317"/>
              <w:rPr>
                <w:rFonts w:cs="Arial"/>
                <w:bCs/>
                <w:sz w:val="20"/>
                <w:szCs w:val="20"/>
              </w:rPr>
            </w:pPr>
          </w:p>
        </w:tc>
        <w:tc>
          <w:tcPr>
            <w:tcW w:w="4535" w:type="dxa"/>
          </w:tcPr>
          <w:p w:rsidR="007703A6" w:rsidRPr="007703A6" w:rsidRDefault="007703A6" w:rsidP="007703A6">
            <w:pPr>
              <w:ind w:left="316" w:hanging="316"/>
              <w:contextualSpacing/>
              <w:rPr>
                <w:rFonts w:cs="Arial"/>
                <w:bCs/>
                <w:sz w:val="18"/>
                <w:szCs w:val="18"/>
              </w:rPr>
            </w:pPr>
            <w:r w:rsidRPr="007703A6">
              <w:rPr>
                <w:rFonts w:cs="Arial"/>
                <w:bCs/>
                <w:sz w:val="18"/>
                <w:szCs w:val="18"/>
              </w:rPr>
              <w:t>St.Helens-</w:t>
            </w:r>
          </w:p>
          <w:p w:rsidR="007703A6" w:rsidRPr="007703A6" w:rsidRDefault="007703A6" w:rsidP="00F27D02">
            <w:pPr>
              <w:numPr>
                <w:ilvl w:val="0"/>
                <w:numId w:val="45"/>
              </w:numPr>
              <w:ind w:left="316" w:hanging="316"/>
              <w:contextualSpacing/>
              <w:rPr>
                <w:rFonts w:cs="Arial"/>
                <w:bCs/>
                <w:sz w:val="18"/>
                <w:szCs w:val="18"/>
              </w:rPr>
            </w:pPr>
            <w:r w:rsidRPr="007703A6">
              <w:rPr>
                <w:rFonts w:cs="Arial"/>
                <w:bCs/>
                <w:sz w:val="18"/>
                <w:szCs w:val="18"/>
              </w:rPr>
              <w:t>St. Helens recently approved a joint Section 136 policy and this has been added to the Council’s Intranet so that it is available to all members of staff for reference.</w:t>
            </w:r>
          </w:p>
          <w:p w:rsidR="00EA6A41" w:rsidRPr="007703A6" w:rsidRDefault="007703A6" w:rsidP="007703A6">
            <w:pPr>
              <w:pStyle w:val="ListParagraph"/>
              <w:ind w:left="316"/>
              <w:rPr>
                <w:rFonts w:cs="Arial"/>
                <w:bCs/>
                <w:sz w:val="18"/>
                <w:szCs w:val="18"/>
              </w:rPr>
            </w:pPr>
            <w:r w:rsidRPr="007703A6">
              <w:rPr>
                <w:rFonts w:cs="Arial"/>
                <w:bCs/>
                <w:sz w:val="18"/>
                <w:szCs w:val="18"/>
              </w:rPr>
              <w:t>Regular bi-monthly AMHP supervision sessions are held to learn lessons from real case examples. These are minuted and distributed to the attendees</w:t>
            </w:r>
          </w:p>
        </w:tc>
      </w:tr>
      <w:tr w:rsidR="00C10671" w:rsidRPr="00C10671" w:rsidTr="007703A6">
        <w:tc>
          <w:tcPr>
            <w:tcW w:w="425" w:type="dxa"/>
          </w:tcPr>
          <w:p w:rsidR="00EA6A41" w:rsidRPr="00C10671" w:rsidRDefault="00C879F5" w:rsidP="00B600DE">
            <w:pPr>
              <w:jc w:val="center"/>
              <w:rPr>
                <w:rFonts w:cs="Arial"/>
                <w:bCs/>
                <w:sz w:val="20"/>
                <w:szCs w:val="20"/>
              </w:rPr>
            </w:pPr>
            <w:r w:rsidRPr="00C10671">
              <w:rPr>
                <w:rFonts w:cs="Arial"/>
                <w:bCs/>
                <w:sz w:val="20"/>
                <w:szCs w:val="20"/>
              </w:rPr>
              <w:t>3</w:t>
            </w:r>
          </w:p>
        </w:tc>
        <w:tc>
          <w:tcPr>
            <w:tcW w:w="2692" w:type="dxa"/>
          </w:tcPr>
          <w:p w:rsidR="00EA6A41" w:rsidRPr="00C10671" w:rsidRDefault="00EA6A41" w:rsidP="00617FA2">
            <w:pPr>
              <w:rPr>
                <w:rFonts w:cs="Arial"/>
                <w:bCs/>
                <w:sz w:val="18"/>
                <w:szCs w:val="18"/>
              </w:rPr>
            </w:pPr>
            <w:r w:rsidRPr="00C10671">
              <w:rPr>
                <w:rFonts w:cs="Arial"/>
                <w:bCs/>
                <w:sz w:val="18"/>
                <w:szCs w:val="18"/>
              </w:rPr>
              <w:t>Review existing local Mental Health Act protocols and ensure they are relevant and updated.</w:t>
            </w:r>
          </w:p>
        </w:tc>
        <w:tc>
          <w:tcPr>
            <w:tcW w:w="992" w:type="dxa"/>
          </w:tcPr>
          <w:p w:rsidR="00EA6A41" w:rsidRPr="00C10671" w:rsidRDefault="00EA6A41" w:rsidP="00617FA2">
            <w:pPr>
              <w:rPr>
                <w:rFonts w:cs="Arial"/>
                <w:bCs/>
                <w:sz w:val="16"/>
                <w:szCs w:val="16"/>
              </w:rPr>
            </w:pPr>
            <w:r w:rsidRPr="00C10671">
              <w:rPr>
                <w:rFonts w:cs="Arial"/>
                <w:bCs/>
                <w:sz w:val="16"/>
                <w:szCs w:val="16"/>
              </w:rPr>
              <w:t>March 2016</w:t>
            </w:r>
          </w:p>
        </w:tc>
        <w:tc>
          <w:tcPr>
            <w:tcW w:w="1277" w:type="dxa"/>
          </w:tcPr>
          <w:p w:rsidR="00EA6A41" w:rsidRPr="00C10671" w:rsidRDefault="00EA6A41" w:rsidP="00ED6CE9">
            <w:pPr>
              <w:rPr>
                <w:rFonts w:cs="Arial"/>
                <w:bCs/>
                <w:sz w:val="16"/>
                <w:szCs w:val="16"/>
              </w:rPr>
            </w:pPr>
            <w:r w:rsidRPr="00C10671">
              <w:rPr>
                <w:rFonts w:cs="Arial"/>
                <w:bCs/>
                <w:sz w:val="16"/>
                <w:szCs w:val="16"/>
              </w:rPr>
              <w:t xml:space="preserve">Rose Brooks and </w:t>
            </w:r>
            <w:r w:rsidR="00B600DE" w:rsidRPr="00C10671">
              <w:rPr>
                <w:rFonts w:cs="Arial"/>
                <w:bCs/>
                <w:sz w:val="16"/>
                <w:szCs w:val="16"/>
              </w:rPr>
              <w:t>Michelle Cohen</w:t>
            </w:r>
            <w:r w:rsidRPr="00C10671">
              <w:rPr>
                <w:rFonts w:cs="Arial"/>
                <w:bCs/>
                <w:sz w:val="16"/>
                <w:szCs w:val="16"/>
              </w:rPr>
              <w:t xml:space="preserve"> (Knowsley)</w:t>
            </w:r>
          </w:p>
          <w:p w:rsidR="00EA6A41" w:rsidRPr="00C10671" w:rsidRDefault="00EA6A41" w:rsidP="00656B98">
            <w:pPr>
              <w:rPr>
                <w:rFonts w:cs="Arial"/>
                <w:bCs/>
                <w:sz w:val="16"/>
                <w:szCs w:val="16"/>
              </w:rPr>
            </w:pPr>
            <w:r w:rsidRPr="00C10671">
              <w:rPr>
                <w:rFonts w:cs="Arial"/>
                <w:bCs/>
                <w:sz w:val="16"/>
                <w:szCs w:val="16"/>
              </w:rPr>
              <w:t>Stephanie Haddock, Lynn Hughes &amp; Sharon Keane (StHelens)</w:t>
            </w:r>
          </w:p>
        </w:tc>
        <w:tc>
          <w:tcPr>
            <w:tcW w:w="5245" w:type="dxa"/>
          </w:tcPr>
          <w:p w:rsidR="00EA6A41" w:rsidRPr="00C10671" w:rsidRDefault="00EA6A41" w:rsidP="00F27D02">
            <w:pPr>
              <w:pStyle w:val="ListParagraph"/>
              <w:numPr>
                <w:ilvl w:val="0"/>
                <w:numId w:val="18"/>
              </w:numPr>
              <w:ind w:left="317" w:hanging="283"/>
              <w:rPr>
                <w:rFonts w:cs="Arial"/>
                <w:bCs/>
                <w:sz w:val="18"/>
                <w:szCs w:val="18"/>
              </w:rPr>
            </w:pPr>
            <w:r w:rsidRPr="00C10671">
              <w:rPr>
                <w:rFonts w:cs="Arial"/>
                <w:bCs/>
                <w:sz w:val="18"/>
                <w:szCs w:val="18"/>
              </w:rPr>
              <w:t>Review and update</w:t>
            </w:r>
          </w:p>
          <w:p w:rsidR="00EA6A41" w:rsidRPr="00C10671" w:rsidRDefault="00EA6A41" w:rsidP="00F27D02">
            <w:pPr>
              <w:pStyle w:val="ListParagraph"/>
              <w:numPr>
                <w:ilvl w:val="0"/>
                <w:numId w:val="18"/>
              </w:numPr>
              <w:ind w:left="317" w:hanging="283"/>
              <w:rPr>
                <w:rFonts w:cs="Arial"/>
                <w:bCs/>
                <w:sz w:val="18"/>
                <w:szCs w:val="18"/>
              </w:rPr>
            </w:pPr>
            <w:r w:rsidRPr="00C10671">
              <w:rPr>
                <w:rFonts w:cs="Arial"/>
                <w:bCs/>
                <w:sz w:val="18"/>
                <w:szCs w:val="18"/>
              </w:rPr>
              <w:t>Ensure audit compliance</w:t>
            </w:r>
          </w:p>
        </w:tc>
        <w:tc>
          <w:tcPr>
            <w:tcW w:w="711" w:type="dxa"/>
            <w:shd w:val="clear" w:color="auto" w:fill="92D050"/>
          </w:tcPr>
          <w:p w:rsidR="00EA6A41" w:rsidRPr="00C10671" w:rsidRDefault="00EA6A41" w:rsidP="00795CB4">
            <w:pPr>
              <w:pStyle w:val="ListParagraph"/>
              <w:ind w:left="317"/>
              <w:rPr>
                <w:rFonts w:cs="Arial"/>
                <w:bCs/>
                <w:sz w:val="20"/>
                <w:szCs w:val="20"/>
              </w:rPr>
            </w:pPr>
          </w:p>
        </w:tc>
        <w:tc>
          <w:tcPr>
            <w:tcW w:w="4535" w:type="dxa"/>
          </w:tcPr>
          <w:p w:rsidR="007703A6" w:rsidRPr="007703A6" w:rsidRDefault="007703A6" w:rsidP="00F27D02">
            <w:pPr>
              <w:numPr>
                <w:ilvl w:val="0"/>
                <w:numId w:val="18"/>
              </w:numPr>
              <w:ind w:left="316" w:hanging="284"/>
              <w:contextualSpacing/>
              <w:rPr>
                <w:rFonts w:cs="Arial"/>
                <w:bCs/>
                <w:sz w:val="18"/>
                <w:szCs w:val="18"/>
              </w:rPr>
            </w:pPr>
            <w:r w:rsidRPr="007703A6">
              <w:rPr>
                <w:rFonts w:cs="Arial"/>
                <w:bCs/>
                <w:sz w:val="18"/>
                <w:szCs w:val="18"/>
              </w:rPr>
              <w:t>St. Helens recently approved a joint Section 136 policy and this has been added to the Council’s Intranet so that it is available to all members of staff for reference.</w:t>
            </w:r>
          </w:p>
          <w:p w:rsidR="007703A6" w:rsidRPr="007703A6" w:rsidRDefault="007703A6" w:rsidP="00F27D02">
            <w:pPr>
              <w:numPr>
                <w:ilvl w:val="0"/>
                <w:numId w:val="18"/>
              </w:numPr>
              <w:ind w:left="316" w:hanging="284"/>
              <w:contextualSpacing/>
              <w:rPr>
                <w:rFonts w:cs="Arial"/>
                <w:bCs/>
                <w:sz w:val="18"/>
                <w:szCs w:val="18"/>
              </w:rPr>
            </w:pPr>
            <w:r w:rsidRPr="007703A6">
              <w:rPr>
                <w:rFonts w:cs="Arial"/>
                <w:bCs/>
                <w:sz w:val="18"/>
                <w:szCs w:val="18"/>
              </w:rPr>
              <w:t>All local polices up to date</w:t>
            </w:r>
          </w:p>
          <w:p w:rsidR="00EA6A41" w:rsidRPr="007703A6" w:rsidRDefault="00EA6A41" w:rsidP="007703A6">
            <w:pPr>
              <w:pStyle w:val="ListParagraph"/>
              <w:ind w:left="317"/>
              <w:rPr>
                <w:rFonts w:cs="Arial"/>
                <w:bCs/>
                <w:sz w:val="18"/>
                <w:szCs w:val="18"/>
              </w:rPr>
            </w:pPr>
          </w:p>
        </w:tc>
      </w:tr>
      <w:tr w:rsidR="00C10671" w:rsidRPr="00C10671" w:rsidTr="002B6766">
        <w:tc>
          <w:tcPr>
            <w:tcW w:w="425" w:type="dxa"/>
          </w:tcPr>
          <w:p w:rsidR="00EA6A41" w:rsidRPr="00C10671" w:rsidRDefault="00C879F5" w:rsidP="000E4276">
            <w:pPr>
              <w:jc w:val="center"/>
              <w:rPr>
                <w:rFonts w:cs="Arial"/>
                <w:bCs/>
                <w:sz w:val="20"/>
                <w:szCs w:val="20"/>
              </w:rPr>
            </w:pPr>
            <w:r w:rsidRPr="00C10671">
              <w:rPr>
                <w:rFonts w:cs="Arial"/>
                <w:bCs/>
                <w:sz w:val="20"/>
                <w:szCs w:val="20"/>
              </w:rPr>
              <w:t>4</w:t>
            </w:r>
          </w:p>
        </w:tc>
        <w:tc>
          <w:tcPr>
            <w:tcW w:w="2692" w:type="dxa"/>
          </w:tcPr>
          <w:p w:rsidR="00EA6A41" w:rsidRPr="00C10671" w:rsidRDefault="00EA6A41" w:rsidP="00DB5E2A">
            <w:pPr>
              <w:rPr>
                <w:rFonts w:cs="Arial"/>
                <w:bCs/>
                <w:sz w:val="18"/>
                <w:szCs w:val="18"/>
              </w:rPr>
            </w:pPr>
            <w:r w:rsidRPr="00C10671">
              <w:rPr>
                <w:rFonts w:cs="Arial"/>
                <w:bCs/>
                <w:sz w:val="18"/>
                <w:szCs w:val="18"/>
              </w:rPr>
              <w:t>Use existing processes to review the use of S136/S135 identifying trends, issues and areas for improvement</w:t>
            </w:r>
          </w:p>
        </w:tc>
        <w:tc>
          <w:tcPr>
            <w:tcW w:w="992" w:type="dxa"/>
          </w:tcPr>
          <w:p w:rsidR="00EA6A41" w:rsidRPr="00C10671" w:rsidRDefault="00EA6A41" w:rsidP="00DB5E2A">
            <w:pPr>
              <w:rPr>
                <w:rFonts w:cs="Arial"/>
                <w:bCs/>
                <w:sz w:val="16"/>
                <w:szCs w:val="16"/>
              </w:rPr>
            </w:pPr>
            <w:r w:rsidRPr="00C10671">
              <w:rPr>
                <w:rFonts w:cs="Arial"/>
                <w:bCs/>
                <w:sz w:val="16"/>
                <w:szCs w:val="16"/>
              </w:rPr>
              <w:t>June 2015</w:t>
            </w:r>
          </w:p>
        </w:tc>
        <w:tc>
          <w:tcPr>
            <w:tcW w:w="1277" w:type="dxa"/>
          </w:tcPr>
          <w:p w:rsidR="00EA6A41" w:rsidRPr="00C10671" w:rsidRDefault="00EA6A41" w:rsidP="00DB5E2A">
            <w:pPr>
              <w:rPr>
                <w:rFonts w:cs="Arial"/>
                <w:bCs/>
                <w:sz w:val="16"/>
                <w:szCs w:val="16"/>
              </w:rPr>
            </w:pPr>
            <w:r w:rsidRPr="00C10671">
              <w:rPr>
                <w:rFonts w:cs="Arial"/>
                <w:bCs/>
                <w:sz w:val="16"/>
                <w:szCs w:val="16"/>
              </w:rPr>
              <w:t>Mental Health Law Networks</w:t>
            </w:r>
          </w:p>
          <w:p w:rsidR="00B600DE" w:rsidRPr="00C10671" w:rsidRDefault="00B600DE" w:rsidP="00B600DE">
            <w:pPr>
              <w:rPr>
                <w:rFonts w:cs="Arial"/>
                <w:bCs/>
                <w:sz w:val="16"/>
                <w:szCs w:val="16"/>
              </w:rPr>
            </w:pPr>
            <w:r w:rsidRPr="00C10671">
              <w:rPr>
                <w:rFonts w:cs="Arial"/>
                <w:bCs/>
                <w:sz w:val="16"/>
                <w:szCs w:val="16"/>
              </w:rPr>
              <w:t>Hayley Sherwen Michelle Cohen (Knowsley)</w:t>
            </w:r>
          </w:p>
          <w:p w:rsidR="00B600DE" w:rsidRPr="00C10671" w:rsidRDefault="00B600DE" w:rsidP="00B600DE">
            <w:pPr>
              <w:rPr>
                <w:rFonts w:cs="Arial"/>
                <w:bCs/>
                <w:sz w:val="16"/>
                <w:szCs w:val="16"/>
              </w:rPr>
            </w:pPr>
            <w:r w:rsidRPr="00C10671">
              <w:rPr>
                <w:rFonts w:cs="Arial"/>
                <w:bCs/>
                <w:sz w:val="16"/>
                <w:szCs w:val="16"/>
              </w:rPr>
              <w:t>Stephanie Haddock, Lynn Hughes &amp; Sharon Keane (StHelens)</w:t>
            </w:r>
          </w:p>
          <w:p w:rsidR="00B600DE" w:rsidRPr="00C10671" w:rsidRDefault="00B600DE" w:rsidP="00B600DE">
            <w:pPr>
              <w:rPr>
                <w:rFonts w:cs="Arial"/>
                <w:bCs/>
                <w:sz w:val="16"/>
                <w:szCs w:val="16"/>
              </w:rPr>
            </w:pPr>
            <w:r w:rsidRPr="00C10671">
              <w:rPr>
                <w:rFonts w:cs="Arial"/>
                <w:bCs/>
                <w:sz w:val="16"/>
                <w:szCs w:val="16"/>
              </w:rPr>
              <w:t>Tom Fairclough/</w:t>
            </w:r>
          </w:p>
          <w:p w:rsidR="00EA6A41" w:rsidRPr="00C10671" w:rsidRDefault="00B600DE" w:rsidP="00B600DE">
            <w:pPr>
              <w:rPr>
                <w:rFonts w:cs="Arial"/>
                <w:bCs/>
                <w:sz w:val="16"/>
                <w:szCs w:val="16"/>
              </w:rPr>
            </w:pPr>
            <w:r w:rsidRPr="00C10671">
              <w:rPr>
                <w:rFonts w:cs="Arial"/>
                <w:bCs/>
                <w:sz w:val="16"/>
                <w:szCs w:val="16"/>
              </w:rPr>
              <w:t>John Edwards</w:t>
            </w:r>
          </w:p>
        </w:tc>
        <w:tc>
          <w:tcPr>
            <w:tcW w:w="5245" w:type="dxa"/>
          </w:tcPr>
          <w:p w:rsidR="00EA6A41" w:rsidRPr="00C10671" w:rsidRDefault="00EA6A41" w:rsidP="00F27D02">
            <w:pPr>
              <w:pStyle w:val="ListParagraph"/>
              <w:numPr>
                <w:ilvl w:val="0"/>
                <w:numId w:val="24"/>
              </w:numPr>
              <w:ind w:left="320" w:hanging="320"/>
              <w:rPr>
                <w:rFonts w:cs="Arial"/>
                <w:bCs/>
                <w:sz w:val="18"/>
                <w:szCs w:val="18"/>
              </w:rPr>
            </w:pPr>
            <w:r w:rsidRPr="00C10671">
              <w:rPr>
                <w:rFonts w:cs="Arial"/>
                <w:bCs/>
                <w:sz w:val="18"/>
                <w:szCs w:val="18"/>
              </w:rPr>
              <w:t>The use of S135/S136within the area is understood and lessons are being learnt</w:t>
            </w:r>
          </w:p>
          <w:p w:rsidR="00B600DE" w:rsidRPr="00C10671" w:rsidRDefault="00B600DE" w:rsidP="00F27D02">
            <w:pPr>
              <w:pStyle w:val="ListParagraph"/>
              <w:numPr>
                <w:ilvl w:val="0"/>
                <w:numId w:val="24"/>
              </w:numPr>
              <w:ind w:left="320" w:hanging="320"/>
              <w:rPr>
                <w:rFonts w:cs="Arial"/>
                <w:bCs/>
                <w:sz w:val="18"/>
                <w:szCs w:val="18"/>
              </w:rPr>
            </w:pPr>
            <w:r w:rsidRPr="00C10671">
              <w:rPr>
                <w:rFonts w:cs="Arial"/>
                <w:bCs/>
                <w:sz w:val="18"/>
                <w:szCs w:val="18"/>
              </w:rPr>
              <w:t>Review current procedures in order to improved processes and experience for people detained on a Section 135 (2)</w:t>
            </w:r>
          </w:p>
          <w:p w:rsidR="00B600DE" w:rsidRPr="00C10671" w:rsidRDefault="00B600DE" w:rsidP="00F27D02">
            <w:pPr>
              <w:pStyle w:val="ListParagraph"/>
              <w:numPr>
                <w:ilvl w:val="0"/>
                <w:numId w:val="24"/>
              </w:numPr>
              <w:ind w:left="320" w:hanging="320"/>
              <w:rPr>
                <w:rFonts w:cs="Arial"/>
                <w:bCs/>
                <w:sz w:val="18"/>
                <w:szCs w:val="18"/>
              </w:rPr>
            </w:pPr>
            <w:r w:rsidRPr="00C10671">
              <w:rPr>
                <w:rFonts w:cs="Arial"/>
                <w:bCs/>
                <w:sz w:val="18"/>
                <w:szCs w:val="18"/>
              </w:rPr>
              <w:t>Ensure that dignity issues are covered</w:t>
            </w:r>
          </w:p>
          <w:p w:rsidR="00B600DE" w:rsidRPr="00C10671" w:rsidRDefault="00B600DE" w:rsidP="00F27D02">
            <w:pPr>
              <w:pStyle w:val="ListParagraph"/>
              <w:numPr>
                <w:ilvl w:val="0"/>
                <w:numId w:val="24"/>
              </w:numPr>
              <w:ind w:left="320" w:hanging="320"/>
              <w:rPr>
                <w:rFonts w:cs="Arial"/>
                <w:bCs/>
                <w:sz w:val="18"/>
                <w:szCs w:val="18"/>
              </w:rPr>
            </w:pPr>
            <w:r w:rsidRPr="00C10671">
              <w:rPr>
                <w:rFonts w:cs="Arial"/>
                <w:bCs/>
                <w:sz w:val="18"/>
                <w:szCs w:val="18"/>
              </w:rPr>
              <w:t xml:space="preserve">5BP Mental Health Forum reviewing Section 135 against the new Code of Practice. </w:t>
            </w:r>
          </w:p>
          <w:p w:rsidR="00B600DE" w:rsidRPr="00C10671" w:rsidRDefault="00B600DE" w:rsidP="00F27D02">
            <w:pPr>
              <w:pStyle w:val="ListParagraph"/>
              <w:numPr>
                <w:ilvl w:val="0"/>
                <w:numId w:val="24"/>
              </w:numPr>
              <w:ind w:left="320" w:hanging="320"/>
              <w:rPr>
                <w:rFonts w:cs="Arial"/>
                <w:bCs/>
                <w:sz w:val="18"/>
                <w:szCs w:val="18"/>
              </w:rPr>
            </w:pPr>
            <w:r w:rsidRPr="00C10671">
              <w:rPr>
                <w:rFonts w:cs="Arial"/>
                <w:bCs/>
                <w:sz w:val="18"/>
                <w:szCs w:val="18"/>
              </w:rPr>
              <w:t>Evaluate the Street Triage for Knowsley and St Helens.</w:t>
            </w:r>
          </w:p>
        </w:tc>
        <w:tc>
          <w:tcPr>
            <w:tcW w:w="711" w:type="dxa"/>
            <w:shd w:val="clear" w:color="auto" w:fill="FFC000"/>
          </w:tcPr>
          <w:p w:rsidR="00EA6A41" w:rsidRPr="00C10671" w:rsidRDefault="00EA6A41" w:rsidP="00795CB4">
            <w:pPr>
              <w:pStyle w:val="ListParagraph"/>
              <w:ind w:left="317"/>
              <w:rPr>
                <w:rFonts w:cs="Arial"/>
                <w:bCs/>
                <w:sz w:val="20"/>
                <w:szCs w:val="20"/>
              </w:rPr>
            </w:pPr>
          </w:p>
        </w:tc>
        <w:tc>
          <w:tcPr>
            <w:tcW w:w="4535" w:type="dxa"/>
          </w:tcPr>
          <w:p w:rsidR="00B600DE" w:rsidRPr="007703A6" w:rsidRDefault="00B600DE" w:rsidP="00F27D02">
            <w:pPr>
              <w:pStyle w:val="ListParagraph"/>
              <w:numPr>
                <w:ilvl w:val="0"/>
                <w:numId w:val="38"/>
              </w:numPr>
              <w:ind w:left="317" w:hanging="284"/>
              <w:rPr>
                <w:sz w:val="18"/>
                <w:szCs w:val="18"/>
              </w:rPr>
            </w:pPr>
            <w:r w:rsidRPr="007703A6">
              <w:rPr>
                <w:sz w:val="18"/>
                <w:szCs w:val="18"/>
              </w:rPr>
              <w:t xml:space="preserve">Merseyside Police are currently liaising monthly with all Local Authorities to collate 135 numbers. A work stream will follow once we have  gathered data </w:t>
            </w:r>
          </w:p>
          <w:p w:rsidR="00EA6A41" w:rsidRPr="007703A6" w:rsidRDefault="00EA6A41" w:rsidP="007703A6">
            <w:pPr>
              <w:pStyle w:val="ListParagraph"/>
              <w:ind w:left="317"/>
              <w:rPr>
                <w:rFonts w:cs="Arial"/>
                <w:bCs/>
                <w:sz w:val="18"/>
                <w:szCs w:val="18"/>
              </w:rPr>
            </w:pPr>
          </w:p>
        </w:tc>
      </w:tr>
      <w:tr w:rsidR="00D74004" w:rsidRPr="00C10671" w:rsidTr="00D74004">
        <w:tc>
          <w:tcPr>
            <w:tcW w:w="15877" w:type="dxa"/>
            <w:gridSpan w:val="7"/>
            <w:shd w:val="clear" w:color="auto" w:fill="BFDEE1" w:themeFill="background2" w:themeFillTint="66"/>
          </w:tcPr>
          <w:p w:rsidR="00D74004" w:rsidRPr="00C10671" w:rsidRDefault="00D74004" w:rsidP="00D74004">
            <w:pPr>
              <w:autoSpaceDE w:val="0"/>
              <w:autoSpaceDN w:val="0"/>
              <w:adjustRightInd w:val="0"/>
              <w:rPr>
                <w:rFonts w:cs="Arial"/>
                <w:b/>
                <w:sz w:val="24"/>
                <w:szCs w:val="24"/>
              </w:rPr>
            </w:pPr>
            <w:r>
              <w:br w:type="page"/>
            </w:r>
            <w:r w:rsidRPr="00C10671">
              <w:br w:type="page"/>
            </w:r>
            <w:r>
              <w:rPr>
                <w:rFonts w:cs="Arial"/>
                <w:b/>
                <w:sz w:val="24"/>
                <w:szCs w:val="24"/>
              </w:rPr>
              <w:t>4d</w:t>
            </w:r>
            <w:r w:rsidRPr="00C10671">
              <w:rPr>
                <w:rFonts w:cs="Arial"/>
                <w:b/>
                <w:sz w:val="24"/>
                <w:szCs w:val="24"/>
              </w:rPr>
              <w:t>. Review police use of places of safety under the Mental Health Act 1983 and results of local monitoring</w:t>
            </w:r>
          </w:p>
        </w:tc>
      </w:tr>
      <w:tr w:rsidR="00D74004" w:rsidRPr="00C10671" w:rsidTr="007703A6">
        <w:tc>
          <w:tcPr>
            <w:tcW w:w="425" w:type="dxa"/>
          </w:tcPr>
          <w:p w:rsidR="00D74004" w:rsidRPr="00C10671" w:rsidRDefault="00D74004" w:rsidP="00D74004">
            <w:pPr>
              <w:jc w:val="center"/>
              <w:rPr>
                <w:rFonts w:cs="Arial"/>
                <w:bCs/>
                <w:sz w:val="20"/>
                <w:szCs w:val="20"/>
              </w:rPr>
            </w:pPr>
            <w:r w:rsidRPr="00C10671">
              <w:rPr>
                <w:rFonts w:cs="Arial"/>
                <w:bCs/>
                <w:sz w:val="20"/>
                <w:szCs w:val="20"/>
              </w:rPr>
              <w:t>1</w:t>
            </w:r>
          </w:p>
        </w:tc>
        <w:tc>
          <w:tcPr>
            <w:tcW w:w="2692" w:type="dxa"/>
          </w:tcPr>
          <w:p w:rsidR="00D74004" w:rsidRPr="00C10671" w:rsidRDefault="00D74004" w:rsidP="00D74004">
            <w:pPr>
              <w:rPr>
                <w:rFonts w:cs="Arial"/>
                <w:bCs/>
                <w:sz w:val="18"/>
                <w:szCs w:val="18"/>
              </w:rPr>
            </w:pPr>
            <w:r w:rsidRPr="00C10671">
              <w:rPr>
                <w:rFonts w:cs="Arial"/>
                <w:bCs/>
                <w:sz w:val="18"/>
                <w:szCs w:val="18"/>
              </w:rPr>
              <w:t>Continue to monitor the existing good practice of using appropriate places of safety under the mental health act.</w:t>
            </w:r>
          </w:p>
        </w:tc>
        <w:tc>
          <w:tcPr>
            <w:tcW w:w="992" w:type="dxa"/>
          </w:tcPr>
          <w:p w:rsidR="00D74004" w:rsidRPr="00C10671" w:rsidRDefault="00D74004" w:rsidP="00D74004">
            <w:pPr>
              <w:rPr>
                <w:rFonts w:cs="Arial"/>
                <w:bCs/>
                <w:sz w:val="16"/>
                <w:szCs w:val="16"/>
              </w:rPr>
            </w:pPr>
            <w:r w:rsidRPr="00C10671">
              <w:rPr>
                <w:rFonts w:cs="Arial"/>
                <w:bCs/>
                <w:sz w:val="16"/>
                <w:szCs w:val="16"/>
              </w:rPr>
              <w:t>Ongoing</w:t>
            </w:r>
          </w:p>
        </w:tc>
        <w:tc>
          <w:tcPr>
            <w:tcW w:w="1277" w:type="dxa"/>
          </w:tcPr>
          <w:p w:rsidR="00D74004" w:rsidRPr="00C10671" w:rsidRDefault="00D74004" w:rsidP="00D74004">
            <w:pPr>
              <w:rPr>
                <w:rFonts w:cs="Arial"/>
                <w:bCs/>
                <w:sz w:val="16"/>
                <w:szCs w:val="16"/>
              </w:rPr>
            </w:pPr>
            <w:r w:rsidRPr="00C10671">
              <w:rPr>
                <w:rFonts w:cs="Arial"/>
                <w:bCs/>
                <w:sz w:val="16"/>
                <w:szCs w:val="16"/>
              </w:rPr>
              <w:t>Ian Mountain</w:t>
            </w:r>
          </w:p>
        </w:tc>
        <w:tc>
          <w:tcPr>
            <w:tcW w:w="5245" w:type="dxa"/>
          </w:tcPr>
          <w:p w:rsidR="00D74004" w:rsidRPr="00D74004" w:rsidRDefault="00D74004" w:rsidP="00F27D02">
            <w:pPr>
              <w:pStyle w:val="ListParagraph"/>
              <w:numPr>
                <w:ilvl w:val="0"/>
                <w:numId w:val="21"/>
              </w:numPr>
              <w:ind w:left="317" w:hanging="283"/>
              <w:rPr>
                <w:rFonts w:cs="Arial"/>
                <w:bCs/>
                <w:sz w:val="18"/>
                <w:szCs w:val="18"/>
              </w:rPr>
            </w:pPr>
            <w:r w:rsidRPr="00D74004">
              <w:rPr>
                <w:rFonts w:cs="Arial"/>
                <w:bCs/>
                <w:sz w:val="18"/>
                <w:szCs w:val="18"/>
              </w:rPr>
              <w:t>The police continue to use the appropriate place of safety.</w:t>
            </w:r>
          </w:p>
        </w:tc>
        <w:tc>
          <w:tcPr>
            <w:tcW w:w="711" w:type="dxa"/>
            <w:shd w:val="clear" w:color="auto" w:fill="92D050"/>
          </w:tcPr>
          <w:p w:rsidR="00D74004" w:rsidRPr="00C10671" w:rsidRDefault="00D74004" w:rsidP="00D74004">
            <w:pPr>
              <w:pStyle w:val="ListParagraph"/>
              <w:ind w:left="317"/>
              <w:rPr>
                <w:rFonts w:cs="Arial"/>
                <w:bCs/>
                <w:sz w:val="20"/>
                <w:szCs w:val="20"/>
              </w:rPr>
            </w:pPr>
          </w:p>
        </w:tc>
        <w:tc>
          <w:tcPr>
            <w:tcW w:w="4535" w:type="dxa"/>
          </w:tcPr>
          <w:p w:rsidR="00D74004" w:rsidRDefault="00D74004" w:rsidP="00F27D02">
            <w:pPr>
              <w:pStyle w:val="ListParagraph"/>
              <w:numPr>
                <w:ilvl w:val="0"/>
                <w:numId w:val="21"/>
              </w:numPr>
              <w:ind w:left="317" w:hanging="283"/>
              <w:rPr>
                <w:rFonts w:cs="Arial"/>
                <w:bCs/>
                <w:sz w:val="16"/>
                <w:szCs w:val="16"/>
              </w:rPr>
            </w:pPr>
            <w:r w:rsidRPr="00C10671">
              <w:rPr>
                <w:rFonts w:cs="Arial"/>
                <w:bCs/>
                <w:sz w:val="16"/>
                <w:szCs w:val="16"/>
              </w:rPr>
              <w:t>Place of safety use in continually monitored via the 5 Boroughs Partnership NHS Foundation Trust law forum meeting.</w:t>
            </w:r>
          </w:p>
          <w:p w:rsidR="007703A6" w:rsidRDefault="007703A6" w:rsidP="00F27D02">
            <w:pPr>
              <w:pStyle w:val="ListParagraph"/>
              <w:numPr>
                <w:ilvl w:val="0"/>
                <w:numId w:val="21"/>
              </w:numPr>
              <w:ind w:left="317" w:hanging="283"/>
              <w:rPr>
                <w:rFonts w:cs="Arial"/>
                <w:bCs/>
                <w:sz w:val="18"/>
                <w:szCs w:val="18"/>
              </w:rPr>
            </w:pPr>
            <w:r w:rsidRPr="000206EC">
              <w:rPr>
                <w:rFonts w:cs="Arial"/>
                <w:bCs/>
                <w:sz w:val="18"/>
                <w:szCs w:val="18"/>
              </w:rPr>
              <w:t>Place of safety use in continually monitored via the 5 Boroughs Partnership NHS Foundation Trust law forum meeting and local Crisis Concordat Steering Group</w:t>
            </w:r>
          </w:p>
          <w:p w:rsidR="000350B9" w:rsidRPr="000206EC" w:rsidRDefault="000350B9" w:rsidP="00F27D02">
            <w:pPr>
              <w:pStyle w:val="ListParagraph"/>
              <w:numPr>
                <w:ilvl w:val="0"/>
                <w:numId w:val="21"/>
              </w:numPr>
              <w:ind w:left="317" w:hanging="283"/>
              <w:rPr>
                <w:rFonts w:cs="Arial"/>
                <w:bCs/>
                <w:sz w:val="18"/>
                <w:szCs w:val="18"/>
              </w:rPr>
            </w:pPr>
          </w:p>
        </w:tc>
      </w:tr>
      <w:tr w:rsidR="00EA6A41" w:rsidRPr="00C10671" w:rsidTr="00E41AA4">
        <w:tc>
          <w:tcPr>
            <w:tcW w:w="15877" w:type="dxa"/>
            <w:gridSpan w:val="7"/>
            <w:shd w:val="clear" w:color="auto" w:fill="BFDEE1" w:themeFill="background2" w:themeFillTint="66"/>
          </w:tcPr>
          <w:p w:rsidR="00EA6A41" w:rsidRPr="00C10671" w:rsidRDefault="00E70BE5" w:rsidP="00795CB4">
            <w:pPr>
              <w:autoSpaceDE w:val="0"/>
              <w:autoSpaceDN w:val="0"/>
              <w:adjustRightInd w:val="0"/>
              <w:ind w:left="317" w:hanging="283"/>
              <w:rPr>
                <w:rFonts w:cs="Arial"/>
                <w:b/>
                <w:sz w:val="24"/>
                <w:szCs w:val="24"/>
              </w:rPr>
            </w:pPr>
            <w:r w:rsidRPr="00C10671">
              <w:rPr>
                <w:rFonts w:cs="Arial"/>
                <w:b/>
                <w:sz w:val="24"/>
                <w:szCs w:val="24"/>
              </w:rPr>
              <w:t>4</w:t>
            </w:r>
            <w:r w:rsidR="00B600DE" w:rsidRPr="00C10671">
              <w:rPr>
                <w:rFonts w:cs="Arial"/>
                <w:b/>
                <w:sz w:val="24"/>
                <w:szCs w:val="24"/>
              </w:rPr>
              <w:t>e</w:t>
            </w:r>
            <w:r w:rsidR="00EA6A41" w:rsidRPr="00C10671">
              <w:rPr>
                <w:rFonts w:cs="Arial"/>
                <w:b/>
                <w:sz w:val="24"/>
                <w:szCs w:val="24"/>
              </w:rPr>
              <w:t>. Improved services for those with co-existing mental health and substance misuse issues</w:t>
            </w:r>
          </w:p>
        </w:tc>
      </w:tr>
      <w:tr w:rsidR="00C10671" w:rsidRPr="00C10671" w:rsidTr="007703A6">
        <w:tc>
          <w:tcPr>
            <w:tcW w:w="425" w:type="dxa"/>
          </w:tcPr>
          <w:p w:rsidR="00EA6A41" w:rsidRPr="00C10671" w:rsidRDefault="00EA6A41" w:rsidP="006541B5">
            <w:pPr>
              <w:jc w:val="center"/>
              <w:rPr>
                <w:rFonts w:cs="Arial"/>
                <w:bCs/>
                <w:sz w:val="20"/>
                <w:szCs w:val="20"/>
              </w:rPr>
            </w:pPr>
            <w:r w:rsidRPr="00C10671">
              <w:rPr>
                <w:rFonts w:cs="Arial"/>
                <w:bCs/>
                <w:sz w:val="20"/>
                <w:szCs w:val="20"/>
              </w:rPr>
              <w:t>1</w:t>
            </w:r>
          </w:p>
        </w:tc>
        <w:tc>
          <w:tcPr>
            <w:tcW w:w="2692" w:type="dxa"/>
          </w:tcPr>
          <w:p w:rsidR="00EA6A41" w:rsidRPr="00C10671" w:rsidRDefault="00EA6A41" w:rsidP="00617FA2">
            <w:pPr>
              <w:rPr>
                <w:rFonts w:cs="Arial"/>
                <w:bCs/>
                <w:sz w:val="18"/>
                <w:szCs w:val="18"/>
              </w:rPr>
            </w:pPr>
            <w:r w:rsidRPr="00C10671">
              <w:rPr>
                <w:rFonts w:cs="Arial"/>
                <w:bCs/>
                <w:sz w:val="18"/>
                <w:szCs w:val="18"/>
              </w:rPr>
              <w:t>From the baseline identify any specific gaps for people with co-existing mental health and substance misuse issues.</w:t>
            </w:r>
          </w:p>
        </w:tc>
        <w:tc>
          <w:tcPr>
            <w:tcW w:w="992" w:type="dxa"/>
          </w:tcPr>
          <w:p w:rsidR="00EA6A41" w:rsidRPr="00C10671" w:rsidRDefault="00EA6A41" w:rsidP="00617FA2">
            <w:pPr>
              <w:rPr>
                <w:rFonts w:cs="Arial"/>
                <w:bCs/>
                <w:sz w:val="16"/>
                <w:szCs w:val="16"/>
              </w:rPr>
            </w:pPr>
            <w:r w:rsidRPr="00C10671">
              <w:rPr>
                <w:rFonts w:cs="Arial"/>
                <w:bCs/>
                <w:sz w:val="16"/>
                <w:szCs w:val="16"/>
              </w:rPr>
              <w:t>September 2016</w:t>
            </w:r>
          </w:p>
        </w:tc>
        <w:tc>
          <w:tcPr>
            <w:tcW w:w="1278" w:type="dxa"/>
          </w:tcPr>
          <w:p w:rsidR="00EA6A41" w:rsidRPr="00C10671" w:rsidRDefault="00EA6A41" w:rsidP="00793552">
            <w:pPr>
              <w:rPr>
                <w:rFonts w:cs="Arial"/>
                <w:bCs/>
                <w:sz w:val="16"/>
                <w:szCs w:val="16"/>
              </w:rPr>
            </w:pPr>
            <w:r w:rsidRPr="00C10671">
              <w:rPr>
                <w:rFonts w:cs="Arial"/>
                <w:bCs/>
                <w:sz w:val="16"/>
                <w:szCs w:val="16"/>
              </w:rPr>
              <w:t>Tom Fairclough/</w:t>
            </w:r>
          </w:p>
          <w:p w:rsidR="00EA6A41" w:rsidRPr="00C10671" w:rsidRDefault="00EA6A41" w:rsidP="00793552">
            <w:pPr>
              <w:rPr>
                <w:rFonts w:cs="Arial"/>
                <w:bCs/>
                <w:sz w:val="16"/>
                <w:szCs w:val="16"/>
              </w:rPr>
            </w:pPr>
            <w:r w:rsidRPr="00C10671">
              <w:rPr>
                <w:rFonts w:cs="Arial"/>
                <w:bCs/>
                <w:sz w:val="16"/>
                <w:szCs w:val="16"/>
              </w:rPr>
              <w:t xml:space="preserve">John Edwards </w:t>
            </w:r>
          </w:p>
          <w:p w:rsidR="00EA6A41" w:rsidRPr="00C10671" w:rsidRDefault="00EA6A41" w:rsidP="00793552">
            <w:pPr>
              <w:rPr>
                <w:rFonts w:cs="Arial"/>
                <w:bCs/>
                <w:sz w:val="16"/>
                <w:szCs w:val="16"/>
              </w:rPr>
            </w:pPr>
            <w:r w:rsidRPr="00C10671">
              <w:rPr>
                <w:rFonts w:cs="Arial"/>
                <w:bCs/>
                <w:sz w:val="16"/>
                <w:szCs w:val="16"/>
              </w:rPr>
              <w:t>(wider commissioning team)</w:t>
            </w:r>
          </w:p>
        </w:tc>
        <w:tc>
          <w:tcPr>
            <w:tcW w:w="5244" w:type="dxa"/>
          </w:tcPr>
          <w:p w:rsidR="00EA6A41" w:rsidRPr="00C10671" w:rsidRDefault="00EA6A41" w:rsidP="00F27D02">
            <w:pPr>
              <w:pStyle w:val="ListParagraph"/>
              <w:numPr>
                <w:ilvl w:val="0"/>
                <w:numId w:val="20"/>
              </w:numPr>
              <w:ind w:left="317" w:hanging="283"/>
              <w:rPr>
                <w:rFonts w:cs="Arial"/>
                <w:bCs/>
                <w:sz w:val="18"/>
                <w:szCs w:val="18"/>
              </w:rPr>
            </w:pPr>
            <w:r w:rsidRPr="00C10671">
              <w:rPr>
                <w:rFonts w:cs="Arial"/>
                <w:bCs/>
                <w:sz w:val="18"/>
                <w:szCs w:val="18"/>
              </w:rPr>
              <w:t>Establish a baseline for the services provided to people with co-existing mental health and substance misuse issues.</w:t>
            </w:r>
          </w:p>
          <w:p w:rsidR="00EA6A41" w:rsidRPr="00C10671" w:rsidRDefault="00EA6A41" w:rsidP="00F27D02">
            <w:pPr>
              <w:pStyle w:val="ListParagraph"/>
              <w:numPr>
                <w:ilvl w:val="0"/>
                <w:numId w:val="20"/>
              </w:numPr>
              <w:ind w:left="317" w:hanging="283"/>
              <w:rPr>
                <w:rFonts w:cs="Arial"/>
                <w:bCs/>
                <w:sz w:val="18"/>
                <w:szCs w:val="18"/>
              </w:rPr>
            </w:pPr>
            <w:r w:rsidRPr="00C10671">
              <w:rPr>
                <w:rFonts w:cs="Arial"/>
                <w:bCs/>
                <w:sz w:val="18"/>
                <w:szCs w:val="18"/>
              </w:rPr>
              <w:t>Identify the gaps</w:t>
            </w:r>
          </w:p>
          <w:p w:rsidR="00EA6A41" w:rsidRPr="00C10671" w:rsidRDefault="00EA6A41" w:rsidP="00F27D02">
            <w:pPr>
              <w:pStyle w:val="ListParagraph"/>
              <w:numPr>
                <w:ilvl w:val="0"/>
                <w:numId w:val="20"/>
              </w:numPr>
              <w:ind w:left="317" w:hanging="283"/>
              <w:rPr>
                <w:rFonts w:cs="Arial"/>
                <w:bCs/>
                <w:sz w:val="18"/>
                <w:szCs w:val="18"/>
              </w:rPr>
            </w:pPr>
            <w:r w:rsidRPr="00C10671">
              <w:rPr>
                <w:rFonts w:cs="Arial"/>
                <w:bCs/>
                <w:sz w:val="18"/>
                <w:szCs w:val="18"/>
              </w:rPr>
              <w:t xml:space="preserve">Consider options </w:t>
            </w:r>
          </w:p>
        </w:tc>
        <w:tc>
          <w:tcPr>
            <w:tcW w:w="711" w:type="dxa"/>
            <w:shd w:val="clear" w:color="auto" w:fill="FFC000"/>
          </w:tcPr>
          <w:p w:rsidR="00EA6A41" w:rsidRPr="00C10671" w:rsidRDefault="00EA6A41" w:rsidP="00795CB4">
            <w:pPr>
              <w:pStyle w:val="ListParagraph"/>
              <w:ind w:left="317"/>
              <w:rPr>
                <w:rFonts w:cs="Arial"/>
                <w:bCs/>
                <w:sz w:val="18"/>
                <w:szCs w:val="18"/>
              </w:rPr>
            </w:pPr>
          </w:p>
        </w:tc>
        <w:tc>
          <w:tcPr>
            <w:tcW w:w="4535" w:type="dxa"/>
          </w:tcPr>
          <w:p w:rsidR="00EA6A41" w:rsidRPr="00C10671" w:rsidRDefault="007703A6" w:rsidP="00F27D02">
            <w:pPr>
              <w:pStyle w:val="ListParagraph"/>
              <w:numPr>
                <w:ilvl w:val="0"/>
                <w:numId w:val="20"/>
              </w:numPr>
              <w:ind w:left="317" w:hanging="283"/>
              <w:rPr>
                <w:rFonts w:cs="Arial"/>
                <w:bCs/>
                <w:sz w:val="18"/>
                <w:szCs w:val="18"/>
              </w:rPr>
            </w:pPr>
            <w:r>
              <w:rPr>
                <w:rFonts w:cs="Arial"/>
                <w:bCs/>
                <w:sz w:val="20"/>
                <w:szCs w:val="20"/>
              </w:rPr>
              <w:t>On going</w:t>
            </w:r>
          </w:p>
        </w:tc>
      </w:tr>
    </w:tbl>
    <w:p w:rsidR="00D74004" w:rsidRDefault="00D74004">
      <w:r>
        <w:br w:type="page"/>
      </w:r>
    </w:p>
    <w:tbl>
      <w:tblPr>
        <w:tblStyle w:val="TableGrid"/>
        <w:tblW w:w="15877" w:type="dxa"/>
        <w:tblInd w:w="-34" w:type="dxa"/>
        <w:tblLayout w:type="fixed"/>
        <w:tblLook w:val="04A0" w:firstRow="1" w:lastRow="0" w:firstColumn="1" w:lastColumn="0" w:noHBand="0" w:noVBand="1"/>
      </w:tblPr>
      <w:tblGrid>
        <w:gridCol w:w="426"/>
        <w:gridCol w:w="2693"/>
        <w:gridCol w:w="992"/>
        <w:gridCol w:w="1273"/>
        <w:gridCol w:w="5246"/>
        <w:gridCol w:w="711"/>
        <w:gridCol w:w="4536"/>
      </w:tblGrid>
      <w:tr w:rsidR="00EA6A41" w:rsidRPr="00C10671" w:rsidTr="00E70BE5">
        <w:tc>
          <w:tcPr>
            <w:tcW w:w="15877" w:type="dxa"/>
            <w:gridSpan w:val="7"/>
            <w:shd w:val="clear" w:color="auto" w:fill="244061" w:themeFill="accent1" w:themeFillShade="80"/>
          </w:tcPr>
          <w:p w:rsidR="00EA6A41" w:rsidRPr="00C10671" w:rsidRDefault="00E70BE5" w:rsidP="00E70BE5">
            <w:pPr>
              <w:autoSpaceDE w:val="0"/>
              <w:autoSpaceDN w:val="0"/>
              <w:adjustRightInd w:val="0"/>
              <w:rPr>
                <w:rFonts w:cs="Arial"/>
                <w:b/>
                <w:sz w:val="20"/>
                <w:szCs w:val="20"/>
              </w:rPr>
            </w:pPr>
            <w:r w:rsidRPr="00C10671">
              <w:rPr>
                <w:rFonts w:cs="Arial"/>
                <w:b/>
                <w:sz w:val="28"/>
                <w:szCs w:val="28"/>
              </w:rPr>
              <w:t>5</w:t>
            </w:r>
            <w:r w:rsidR="00EA6A41" w:rsidRPr="00C10671">
              <w:rPr>
                <w:rFonts w:cs="Arial"/>
                <w:b/>
                <w:sz w:val="28"/>
                <w:szCs w:val="28"/>
              </w:rPr>
              <w:t>. Quality of treatment and care when in crisis</w:t>
            </w:r>
          </w:p>
        </w:tc>
      </w:tr>
      <w:tr w:rsidR="00C10671" w:rsidRPr="00C10671" w:rsidTr="00BD56EE">
        <w:tc>
          <w:tcPr>
            <w:tcW w:w="426" w:type="dxa"/>
            <w:shd w:val="clear" w:color="auto" w:fill="61AEB5" w:themeFill="background2"/>
          </w:tcPr>
          <w:p w:rsidR="00EA6A41" w:rsidRPr="00BD56EE" w:rsidRDefault="00BD56EE" w:rsidP="00B07ECF">
            <w:pPr>
              <w:rPr>
                <w:rFonts w:cs="Arial"/>
                <w:b/>
                <w:bCs/>
                <w:sz w:val="16"/>
                <w:szCs w:val="16"/>
              </w:rPr>
            </w:pPr>
            <w:r w:rsidRPr="00BD56EE">
              <w:rPr>
                <w:rFonts w:cs="Arial"/>
                <w:b/>
                <w:bCs/>
                <w:sz w:val="16"/>
                <w:szCs w:val="16"/>
              </w:rPr>
              <w:t>No</w:t>
            </w:r>
          </w:p>
        </w:tc>
        <w:tc>
          <w:tcPr>
            <w:tcW w:w="2693" w:type="dxa"/>
            <w:shd w:val="clear" w:color="auto" w:fill="61AEB5" w:themeFill="background2"/>
          </w:tcPr>
          <w:p w:rsidR="00EA6A41" w:rsidRPr="00C10671" w:rsidRDefault="00EA6A41" w:rsidP="00B07ECF">
            <w:pPr>
              <w:rPr>
                <w:rFonts w:cs="Arial"/>
                <w:b/>
                <w:bCs/>
                <w:sz w:val="20"/>
                <w:szCs w:val="20"/>
              </w:rPr>
            </w:pPr>
            <w:r w:rsidRPr="00C10671">
              <w:rPr>
                <w:rFonts w:cs="Arial"/>
                <w:b/>
                <w:bCs/>
                <w:sz w:val="20"/>
                <w:szCs w:val="20"/>
              </w:rPr>
              <w:t xml:space="preserve">Action </w:t>
            </w:r>
          </w:p>
        </w:tc>
        <w:tc>
          <w:tcPr>
            <w:tcW w:w="992" w:type="dxa"/>
            <w:shd w:val="clear" w:color="auto" w:fill="61AEB5" w:themeFill="background2"/>
          </w:tcPr>
          <w:p w:rsidR="00EA6A41" w:rsidRPr="00C10671" w:rsidRDefault="00EA6A41" w:rsidP="00B07ECF">
            <w:pPr>
              <w:rPr>
                <w:rFonts w:cs="Arial"/>
                <w:b/>
                <w:bCs/>
                <w:sz w:val="16"/>
                <w:szCs w:val="16"/>
              </w:rPr>
            </w:pPr>
            <w:r w:rsidRPr="00C10671">
              <w:rPr>
                <w:rFonts w:cs="Arial"/>
                <w:b/>
                <w:bCs/>
                <w:sz w:val="16"/>
                <w:szCs w:val="16"/>
              </w:rPr>
              <w:t xml:space="preserve">Timescale </w:t>
            </w:r>
          </w:p>
        </w:tc>
        <w:tc>
          <w:tcPr>
            <w:tcW w:w="1273" w:type="dxa"/>
            <w:shd w:val="clear" w:color="auto" w:fill="61AEB5" w:themeFill="background2"/>
          </w:tcPr>
          <w:p w:rsidR="00EA6A41" w:rsidRPr="00C10671" w:rsidRDefault="00EA6A41" w:rsidP="00B07ECF">
            <w:pPr>
              <w:rPr>
                <w:rFonts w:cs="Arial"/>
                <w:b/>
                <w:bCs/>
                <w:sz w:val="16"/>
                <w:szCs w:val="16"/>
              </w:rPr>
            </w:pPr>
            <w:r w:rsidRPr="00C10671">
              <w:rPr>
                <w:rFonts w:cs="Arial"/>
                <w:b/>
                <w:bCs/>
                <w:sz w:val="16"/>
                <w:szCs w:val="16"/>
              </w:rPr>
              <w:t>Led By</w:t>
            </w:r>
          </w:p>
        </w:tc>
        <w:tc>
          <w:tcPr>
            <w:tcW w:w="5246" w:type="dxa"/>
            <w:shd w:val="clear" w:color="auto" w:fill="61AEB5" w:themeFill="background2"/>
          </w:tcPr>
          <w:p w:rsidR="00EA6A41" w:rsidRPr="00C10671" w:rsidRDefault="00EA6A41" w:rsidP="00B07ECF">
            <w:pPr>
              <w:rPr>
                <w:rFonts w:cs="Arial"/>
                <w:b/>
                <w:bCs/>
                <w:sz w:val="20"/>
                <w:szCs w:val="20"/>
              </w:rPr>
            </w:pPr>
            <w:r w:rsidRPr="00C10671">
              <w:rPr>
                <w:rFonts w:cs="Arial"/>
                <w:b/>
                <w:bCs/>
                <w:sz w:val="20"/>
                <w:szCs w:val="20"/>
              </w:rPr>
              <w:t>Outcomes</w:t>
            </w:r>
          </w:p>
        </w:tc>
        <w:tc>
          <w:tcPr>
            <w:tcW w:w="711" w:type="dxa"/>
            <w:shd w:val="clear" w:color="auto" w:fill="61AEB5" w:themeFill="background2"/>
          </w:tcPr>
          <w:p w:rsidR="00EA6A41" w:rsidRPr="00C10671" w:rsidRDefault="00EA6A41" w:rsidP="00B07ECF">
            <w:pPr>
              <w:rPr>
                <w:rFonts w:cs="Arial"/>
                <w:b/>
                <w:bCs/>
                <w:sz w:val="20"/>
                <w:szCs w:val="20"/>
              </w:rPr>
            </w:pPr>
            <w:r w:rsidRPr="00C10671">
              <w:rPr>
                <w:rFonts w:cs="Arial"/>
                <w:b/>
                <w:bCs/>
                <w:sz w:val="20"/>
                <w:szCs w:val="20"/>
              </w:rPr>
              <w:t>RAG</w:t>
            </w:r>
          </w:p>
        </w:tc>
        <w:tc>
          <w:tcPr>
            <w:tcW w:w="4536" w:type="dxa"/>
            <w:shd w:val="clear" w:color="auto" w:fill="61AEB5" w:themeFill="background2"/>
          </w:tcPr>
          <w:p w:rsidR="00EA6A41" w:rsidRPr="00C10671" w:rsidRDefault="00EA6A41" w:rsidP="00B07ECF">
            <w:pPr>
              <w:rPr>
                <w:rFonts w:cs="Arial"/>
                <w:b/>
                <w:bCs/>
                <w:sz w:val="20"/>
                <w:szCs w:val="20"/>
              </w:rPr>
            </w:pPr>
            <w:r w:rsidRPr="00C10671">
              <w:rPr>
                <w:rFonts w:cs="Arial"/>
                <w:b/>
                <w:bCs/>
                <w:sz w:val="20"/>
                <w:szCs w:val="20"/>
              </w:rPr>
              <w:t>Progress</w:t>
            </w:r>
          </w:p>
        </w:tc>
      </w:tr>
      <w:tr w:rsidR="00EA6A41" w:rsidRPr="00C10671" w:rsidTr="00743DD2">
        <w:tc>
          <w:tcPr>
            <w:tcW w:w="15877" w:type="dxa"/>
            <w:gridSpan w:val="7"/>
            <w:shd w:val="clear" w:color="auto" w:fill="BFDEE1" w:themeFill="background2" w:themeFillTint="66"/>
          </w:tcPr>
          <w:p w:rsidR="00EA6A41" w:rsidRPr="00C10671" w:rsidRDefault="00E70BE5" w:rsidP="00D74004">
            <w:pPr>
              <w:tabs>
                <w:tab w:val="left" w:pos="4192"/>
                <w:tab w:val="center" w:pos="7189"/>
              </w:tabs>
              <w:jc w:val="both"/>
              <w:rPr>
                <w:rFonts w:cs="Arial"/>
                <w:sz w:val="24"/>
                <w:szCs w:val="24"/>
              </w:rPr>
            </w:pPr>
            <w:r w:rsidRPr="00C10671">
              <w:rPr>
                <w:rFonts w:cs="Arial"/>
                <w:b/>
                <w:sz w:val="24"/>
                <w:szCs w:val="24"/>
              </w:rPr>
              <w:t>5</w:t>
            </w:r>
            <w:r w:rsidR="00D74004">
              <w:rPr>
                <w:rFonts w:cs="Arial"/>
                <w:b/>
                <w:sz w:val="24"/>
                <w:szCs w:val="24"/>
              </w:rPr>
              <w:t>a</w:t>
            </w:r>
            <w:r w:rsidR="00EA6A41" w:rsidRPr="00C10671">
              <w:rPr>
                <w:rFonts w:cs="Arial"/>
                <w:b/>
                <w:sz w:val="24"/>
                <w:szCs w:val="24"/>
              </w:rPr>
              <w:t>. Service User/Patient safety and safeguarding</w:t>
            </w:r>
          </w:p>
        </w:tc>
      </w:tr>
      <w:tr w:rsidR="00C10671" w:rsidRPr="00C10671" w:rsidTr="007703A6">
        <w:tc>
          <w:tcPr>
            <w:tcW w:w="426" w:type="dxa"/>
          </w:tcPr>
          <w:p w:rsidR="00EA6A41" w:rsidRPr="00C10671" w:rsidRDefault="00EA6A41" w:rsidP="00035689">
            <w:pPr>
              <w:jc w:val="center"/>
              <w:rPr>
                <w:rFonts w:cs="Arial"/>
                <w:bCs/>
                <w:sz w:val="20"/>
                <w:szCs w:val="20"/>
              </w:rPr>
            </w:pPr>
            <w:r w:rsidRPr="00C10671">
              <w:rPr>
                <w:rFonts w:cs="Arial"/>
                <w:bCs/>
                <w:sz w:val="20"/>
                <w:szCs w:val="20"/>
              </w:rPr>
              <w:t>1</w:t>
            </w:r>
          </w:p>
        </w:tc>
        <w:tc>
          <w:tcPr>
            <w:tcW w:w="2693" w:type="dxa"/>
          </w:tcPr>
          <w:p w:rsidR="00EA6A41" w:rsidRPr="00C10671" w:rsidRDefault="00EA6A41" w:rsidP="00B07ECF">
            <w:pPr>
              <w:rPr>
                <w:rFonts w:cs="Arial"/>
                <w:bCs/>
                <w:sz w:val="18"/>
                <w:szCs w:val="18"/>
              </w:rPr>
            </w:pPr>
            <w:r w:rsidRPr="00C10671">
              <w:rPr>
                <w:rFonts w:cs="Arial"/>
                <w:bCs/>
                <w:sz w:val="18"/>
                <w:szCs w:val="18"/>
              </w:rPr>
              <w:t>Establish safety culture across 5BP in line with the “sign up to safety” initiative.</w:t>
            </w:r>
          </w:p>
        </w:tc>
        <w:tc>
          <w:tcPr>
            <w:tcW w:w="992" w:type="dxa"/>
          </w:tcPr>
          <w:p w:rsidR="00EA6A41" w:rsidRPr="00C10671" w:rsidRDefault="00EA6A41" w:rsidP="00B07ECF">
            <w:pPr>
              <w:rPr>
                <w:rFonts w:cs="Arial"/>
                <w:bCs/>
                <w:sz w:val="16"/>
                <w:szCs w:val="16"/>
              </w:rPr>
            </w:pPr>
          </w:p>
        </w:tc>
        <w:tc>
          <w:tcPr>
            <w:tcW w:w="1273" w:type="dxa"/>
          </w:tcPr>
          <w:p w:rsidR="00EA6A41" w:rsidRPr="00C10671" w:rsidRDefault="00B600DE" w:rsidP="00B07ECF">
            <w:pPr>
              <w:rPr>
                <w:rFonts w:cs="Arial"/>
                <w:bCs/>
                <w:sz w:val="16"/>
                <w:szCs w:val="16"/>
              </w:rPr>
            </w:pPr>
            <w:r w:rsidRPr="00C10671">
              <w:rPr>
                <w:rFonts w:cs="Arial"/>
                <w:bCs/>
                <w:sz w:val="16"/>
                <w:szCs w:val="16"/>
              </w:rPr>
              <w:t>Ian Mountain</w:t>
            </w:r>
            <w:r w:rsidR="00EA6A41" w:rsidRPr="00C10671">
              <w:rPr>
                <w:rFonts w:cs="Arial"/>
                <w:bCs/>
                <w:sz w:val="16"/>
                <w:szCs w:val="16"/>
              </w:rPr>
              <w:t xml:space="preserve"> </w:t>
            </w:r>
          </w:p>
        </w:tc>
        <w:tc>
          <w:tcPr>
            <w:tcW w:w="5246" w:type="dxa"/>
          </w:tcPr>
          <w:p w:rsidR="00EA6A41" w:rsidRPr="00C10671" w:rsidRDefault="00EA6A41" w:rsidP="00F27D02">
            <w:pPr>
              <w:pStyle w:val="ListParagraph"/>
              <w:numPr>
                <w:ilvl w:val="0"/>
                <w:numId w:val="21"/>
              </w:numPr>
              <w:ind w:left="317" w:hanging="283"/>
              <w:rPr>
                <w:rFonts w:cs="Arial"/>
                <w:bCs/>
                <w:sz w:val="18"/>
                <w:szCs w:val="18"/>
              </w:rPr>
            </w:pPr>
            <w:r w:rsidRPr="00C10671">
              <w:rPr>
                <w:rFonts w:cs="Arial"/>
                <w:bCs/>
                <w:sz w:val="18"/>
                <w:szCs w:val="18"/>
              </w:rPr>
              <w:t>Continued reduction in the use of restraint.</w:t>
            </w:r>
          </w:p>
          <w:p w:rsidR="00EA6A41" w:rsidRPr="00C10671" w:rsidRDefault="00EA6A41" w:rsidP="00F27D02">
            <w:pPr>
              <w:pStyle w:val="ListParagraph"/>
              <w:numPr>
                <w:ilvl w:val="0"/>
                <w:numId w:val="21"/>
              </w:numPr>
              <w:ind w:left="317" w:hanging="283"/>
              <w:rPr>
                <w:rFonts w:cs="Arial"/>
                <w:bCs/>
                <w:sz w:val="18"/>
                <w:szCs w:val="18"/>
              </w:rPr>
            </w:pPr>
            <w:r w:rsidRPr="00C10671">
              <w:rPr>
                <w:rFonts w:cs="Arial"/>
                <w:bCs/>
                <w:sz w:val="18"/>
                <w:szCs w:val="18"/>
              </w:rPr>
              <w:t>Increased patient safety.</w:t>
            </w:r>
          </w:p>
          <w:p w:rsidR="00EA6A41" w:rsidRPr="00C10671" w:rsidRDefault="00EA6A41" w:rsidP="00F27D02">
            <w:pPr>
              <w:pStyle w:val="ListParagraph"/>
              <w:numPr>
                <w:ilvl w:val="0"/>
                <w:numId w:val="21"/>
              </w:numPr>
              <w:ind w:left="317" w:hanging="283"/>
              <w:rPr>
                <w:rFonts w:cs="Arial"/>
                <w:bCs/>
                <w:sz w:val="18"/>
                <w:szCs w:val="18"/>
              </w:rPr>
            </w:pPr>
            <w:r w:rsidRPr="00C10671">
              <w:rPr>
                <w:rFonts w:cs="Arial"/>
                <w:bCs/>
                <w:sz w:val="18"/>
                <w:szCs w:val="18"/>
              </w:rPr>
              <w:t>Reduction of all harms to people using 5BP services.</w:t>
            </w:r>
          </w:p>
        </w:tc>
        <w:tc>
          <w:tcPr>
            <w:tcW w:w="711" w:type="dxa"/>
            <w:shd w:val="clear" w:color="auto" w:fill="92D050"/>
          </w:tcPr>
          <w:p w:rsidR="00EA6A41" w:rsidRPr="00C10671" w:rsidRDefault="00EA6A41" w:rsidP="00795CB4">
            <w:pPr>
              <w:pStyle w:val="ListParagraph"/>
              <w:ind w:left="317"/>
              <w:rPr>
                <w:rFonts w:cs="Arial"/>
                <w:bCs/>
                <w:sz w:val="18"/>
                <w:szCs w:val="18"/>
              </w:rPr>
            </w:pPr>
          </w:p>
        </w:tc>
        <w:tc>
          <w:tcPr>
            <w:tcW w:w="4536" w:type="dxa"/>
          </w:tcPr>
          <w:p w:rsidR="00EA6A41" w:rsidRPr="00C10671" w:rsidRDefault="00EA6A41" w:rsidP="00F27D02">
            <w:pPr>
              <w:pStyle w:val="ListParagraph"/>
              <w:numPr>
                <w:ilvl w:val="0"/>
                <w:numId w:val="21"/>
              </w:numPr>
              <w:ind w:left="317" w:hanging="283"/>
              <w:rPr>
                <w:rFonts w:cs="Arial"/>
                <w:bCs/>
                <w:sz w:val="18"/>
                <w:szCs w:val="18"/>
              </w:rPr>
            </w:pPr>
            <w:r w:rsidRPr="00C10671">
              <w:rPr>
                <w:rFonts w:cs="Arial"/>
                <w:bCs/>
                <w:sz w:val="18"/>
                <w:szCs w:val="18"/>
              </w:rPr>
              <w:t>Clinical Holding Policy in place (August 2015)</w:t>
            </w:r>
          </w:p>
          <w:p w:rsidR="00EA6A41" w:rsidRPr="00C10671" w:rsidRDefault="00EA6A41" w:rsidP="00F27D02">
            <w:pPr>
              <w:pStyle w:val="ListParagraph"/>
              <w:numPr>
                <w:ilvl w:val="0"/>
                <w:numId w:val="21"/>
              </w:numPr>
              <w:ind w:left="317" w:hanging="283"/>
              <w:rPr>
                <w:rFonts w:cs="Arial"/>
                <w:bCs/>
                <w:sz w:val="18"/>
                <w:szCs w:val="18"/>
              </w:rPr>
            </w:pPr>
            <w:r w:rsidRPr="00C10671">
              <w:rPr>
                <w:rFonts w:cs="Arial"/>
                <w:bCs/>
                <w:sz w:val="18"/>
                <w:szCs w:val="18"/>
              </w:rPr>
              <w:t>Level 2 Training took place April/May 2015</w:t>
            </w:r>
          </w:p>
          <w:p w:rsidR="00EA6A41" w:rsidRPr="00C10671" w:rsidRDefault="00EA6A41" w:rsidP="00F27D02">
            <w:pPr>
              <w:pStyle w:val="ListParagraph"/>
              <w:numPr>
                <w:ilvl w:val="0"/>
                <w:numId w:val="21"/>
              </w:numPr>
              <w:ind w:left="317" w:hanging="283"/>
              <w:rPr>
                <w:rFonts w:cs="Arial"/>
                <w:bCs/>
                <w:sz w:val="18"/>
                <w:szCs w:val="18"/>
              </w:rPr>
            </w:pPr>
            <w:r w:rsidRPr="00C10671">
              <w:rPr>
                <w:rFonts w:cs="Arial"/>
                <w:bCs/>
                <w:sz w:val="18"/>
                <w:szCs w:val="18"/>
              </w:rPr>
              <w:t>Review of Customer Care/Conflict Resolution/Restraint Training (April 2016)</w:t>
            </w:r>
          </w:p>
          <w:p w:rsidR="00EA6A41" w:rsidRPr="00C10671" w:rsidRDefault="00EA6A41" w:rsidP="00F27D02">
            <w:pPr>
              <w:pStyle w:val="ListParagraph"/>
              <w:numPr>
                <w:ilvl w:val="0"/>
                <w:numId w:val="21"/>
              </w:numPr>
              <w:ind w:left="317" w:hanging="283"/>
              <w:rPr>
                <w:rFonts w:cs="Arial"/>
                <w:bCs/>
                <w:sz w:val="18"/>
                <w:szCs w:val="18"/>
              </w:rPr>
            </w:pPr>
            <w:r w:rsidRPr="00C10671">
              <w:rPr>
                <w:rFonts w:cs="Arial"/>
                <w:bCs/>
                <w:sz w:val="18"/>
                <w:szCs w:val="18"/>
              </w:rPr>
              <w:t>STHK Sign up to ‘Sign up to safety initiative (May 2015)</w:t>
            </w:r>
          </w:p>
        </w:tc>
      </w:tr>
      <w:tr w:rsidR="00C10671" w:rsidRPr="00C10671" w:rsidTr="007703A6">
        <w:tc>
          <w:tcPr>
            <w:tcW w:w="426" w:type="dxa"/>
          </w:tcPr>
          <w:p w:rsidR="00EA6A41" w:rsidRPr="00C10671" w:rsidRDefault="00EA6A41" w:rsidP="00035689">
            <w:pPr>
              <w:jc w:val="center"/>
              <w:rPr>
                <w:rFonts w:cs="Arial"/>
                <w:bCs/>
                <w:sz w:val="20"/>
                <w:szCs w:val="20"/>
              </w:rPr>
            </w:pPr>
            <w:r w:rsidRPr="00C10671">
              <w:rPr>
                <w:rFonts w:cs="Arial"/>
                <w:bCs/>
                <w:sz w:val="20"/>
                <w:szCs w:val="20"/>
              </w:rPr>
              <w:t>2.</w:t>
            </w:r>
          </w:p>
        </w:tc>
        <w:tc>
          <w:tcPr>
            <w:tcW w:w="2693" w:type="dxa"/>
          </w:tcPr>
          <w:p w:rsidR="00EA6A41" w:rsidRPr="00C10671" w:rsidRDefault="00DD30EB" w:rsidP="00DD30EB">
            <w:pPr>
              <w:rPr>
                <w:rFonts w:cs="Arial"/>
                <w:bCs/>
                <w:sz w:val="18"/>
                <w:szCs w:val="18"/>
              </w:rPr>
            </w:pPr>
            <w:r>
              <w:rPr>
                <w:rFonts w:cs="Arial"/>
                <w:bCs/>
                <w:sz w:val="18"/>
                <w:szCs w:val="18"/>
              </w:rPr>
              <w:t>S</w:t>
            </w:r>
            <w:r w:rsidR="00EA6A41" w:rsidRPr="00C10671">
              <w:rPr>
                <w:rFonts w:cs="Arial"/>
                <w:bCs/>
                <w:sz w:val="18"/>
                <w:szCs w:val="18"/>
              </w:rPr>
              <w:t xml:space="preserve">ignatories to review data in relation to safeguarding incidents and concerns (including restraints) </w:t>
            </w:r>
            <w:r>
              <w:rPr>
                <w:rFonts w:cs="Arial"/>
                <w:bCs/>
                <w:sz w:val="18"/>
                <w:szCs w:val="18"/>
              </w:rPr>
              <w:t>for</w:t>
            </w:r>
            <w:r w:rsidR="00EA6A41" w:rsidRPr="00C10671">
              <w:rPr>
                <w:rFonts w:cs="Arial"/>
                <w:bCs/>
                <w:sz w:val="18"/>
                <w:szCs w:val="18"/>
              </w:rPr>
              <w:t xml:space="preserve"> patients </w:t>
            </w:r>
            <w:r>
              <w:rPr>
                <w:rFonts w:cs="Arial"/>
                <w:bCs/>
                <w:sz w:val="18"/>
                <w:szCs w:val="18"/>
              </w:rPr>
              <w:t>with</w:t>
            </w:r>
            <w:r w:rsidR="00EA6A41" w:rsidRPr="00C10671">
              <w:rPr>
                <w:rFonts w:cs="Arial"/>
                <w:bCs/>
                <w:sz w:val="18"/>
                <w:szCs w:val="18"/>
              </w:rPr>
              <w:t xml:space="preserve"> mental health needs who access their services</w:t>
            </w:r>
          </w:p>
        </w:tc>
        <w:tc>
          <w:tcPr>
            <w:tcW w:w="992" w:type="dxa"/>
          </w:tcPr>
          <w:p w:rsidR="00EA6A41" w:rsidRPr="00C10671" w:rsidRDefault="00EA6A41" w:rsidP="00DB5E2A">
            <w:pPr>
              <w:rPr>
                <w:rFonts w:cs="Arial"/>
                <w:bCs/>
                <w:sz w:val="16"/>
                <w:szCs w:val="16"/>
              </w:rPr>
            </w:pPr>
            <w:r w:rsidRPr="00C10671">
              <w:rPr>
                <w:rFonts w:cs="Arial"/>
                <w:bCs/>
                <w:sz w:val="16"/>
                <w:szCs w:val="16"/>
              </w:rPr>
              <w:t>Dec 2015</w:t>
            </w:r>
          </w:p>
        </w:tc>
        <w:tc>
          <w:tcPr>
            <w:tcW w:w="1273" w:type="dxa"/>
          </w:tcPr>
          <w:p w:rsidR="00EA6A41" w:rsidRPr="00C10671" w:rsidRDefault="00EA6A41" w:rsidP="00DB5E2A">
            <w:pPr>
              <w:rPr>
                <w:rFonts w:cs="Arial"/>
                <w:bCs/>
                <w:sz w:val="16"/>
                <w:szCs w:val="16"/>
              </w:rPr>
            </w:pPr>
            <w:r w:rsidRPr="00C10671">
              <w:rPr>
                <w:rFonts w:cs="Arial"/>
                <w:bCs/>
                <w:sz w:val="16"/>
                <w:szCs w:val="16"/>
              </w:rPr>
              <w:t>ALL</w:t>
            </w:r>
          </w:p>
        </w:tc>
        <w:tc>
          <w:tcPr>
            <w:tcW w:w="5246" w:type="dxa"/>
          </w:tcPr>
          <w:p w:rsidR="00EA6A41" w:rsidRPr="00C10671" w:rsidRDefault="00EA6A41" w:rsidP="00F27D02">
            <w:pPr>
              <w:pStyle w:val="ListParagraph"/>
              <w:numPr>
                <w:ilvl w:val="0"/>
                <w:numId w:val="29"/>
              </w:numPr>
              <w:ind w:left="317" w:hanging="283"/>
              <w:rPr>
                <w:rFonts w:cs="Arial"/>
                <w:bCs/>
                <w:sz w:val="18"/>
                <w:szCs w:val="18"/>
              </w:rPr>
            </w:pPr>
            <w:r w:rsidRPr="00C10671">
              <w:rPr>
                <w:rFonts w:cs="Arial"/>
                <w:bCs/>
                <w:sz w:val="18"/>
                <w:szCs w:val="18"/>
              </w:rPr>
              <w:t>Signatory organisations will understand the level of safeguarding incidents and concerns (including restraints) which relate to their care of patients with mental health needs</w:t>
            </w:r>
          </w:p>
        </w:tc>
        <w:tc>
          <w:tcPr>
            <w:tcW w:w="711" w:type="dxa"/>
            <w:shd w:val="clear" w:color="auto" w:fill="92D050"/>
          </w:tcPr>
          <w:p w:rsidR="00EA6A41" w:rsidRPr="00C10671" w:rsidRDefault="00EA6A41" w:rsidP="00795CB4">
            <w:pPr>
              <w:pStyle w:val="ListParagraph"/>
              <w:ind w:left="317"/>
              <w:rPr>
                <w:rFonts w:cs="Arial"/>
                <w:bCs/>
                <w:sz w:val="18"/>
                <w:szCs w:val="18"/>
              </w:rPr>
            </w:pPr>
          </w:p>
        </w:tc>
        <w:tc>
          <w:tcPr>
            <w:tcW w:w="4536" w:type="dxa"/>
          </w:tcPr>
          <w:p w:rsidR="00EA6A41" w:rsidRPr="00C10671" w:rsidRDefault="00EA6A41" w:rsidP="00F27D02">
            <w:pPr>
              <w:pStyle w:val="ListParagraph"/>
              <w:numPr>
                <w:ilvl w:val="0"/>
                <w:numId w:val="29"/>
              </w:numPr>
              <w:ind w:left="317" w:hanging="283"/>
              <w:rPr>
                <w:rFonts w:cs="Arial"/>
                <w:bCs/>
                <w:sz w:val="18"/>
                <w:szCs w:val="18"/>
              </w:rPr>
            </w:pPr>
            <w:r w:rsidRPr="00C10671">
              <w:rPr>
                <w:rFonts w:cs="Arial"/>
                <w:bCs/>
                <w:sz w:val="18"/>
                <w:szCs w:val="18"/>
              </w:rPr>
              <w:t>Data already available and being used to drive strategy (April 2016);</w:t>
            </w:r>
          </w:p>
          <w:p w:rsidR="00EA6A41" w:rsidRPr="00C10671" w:rsidRDefault="00EA6A41" w:rsidP="00F27D02">
            <w:pPr>
              <w:pStyle w:val="ListParagraph"/>
              <w:numPr>
                <w:ilvl w:val="0"/>
                <w:numId w:val="29"/>
              </w:numPr>
              <w:ind w:left="317" w:hanging="283"/>
              <w:rPr>
                <w:rFonts w:cs="Arial"/>
                <w:bCs/>
                <w:sz w:val="18"/>
                <w:szCs w:val="18"/>
              </w:rPr>
            </w:pPr>
            <w:r w:rsidRPr="00C10671">
              <w:rPr>
                <w:rFonts w:cs="Arial"/>
                <w:bCs/>
                <w:sz w:val="18"/>
                <w:szCs w:val="18"/>
              </w:rPr>
              <w:t>STHK current monitoring of all Safeguarding incidents;</w:t>
            </w:r>
          </w:p>
          <w:p w:rsidR="00A448F8" w:rsidRPr="00C10671" w:rsidRDefault="00A448F8" w:rsidP="00F27D02">
            <w:pPr>
              <w:pStyle w:val="ListParagraph"/>
              <w:numPr>
                <w:ilvl w:val="0"/>
                <w:numId w:val="29"/>
              </w:numPr>
              <w:ind w:left="317" w:hanging="283"/>
              <w:rPr>
                <w:rFonts w:cs="Arial"/>
                <w:bCs/>
                <w:sz w:val="18"/>
                <w:szCs w:val="18"/>
              </w:rPr>
            </w:pPr>
            <w:r w:rsidRPr="00C10671">
              <w:rPr>
                <w:rFonts w:cs="Arial"/>
                <w:bCs/>
                <w:sz w:val="18"/>
                <w:szCs w:val="18"/>
              </w:rPr>
              <w:t>5 Boroughs Partnership NHS Foundation Trust monitor all Safeguarding Incidents.</w:t>
            </w:r>
          </w:p>
        </w:tc>
      </w:tr>
      <w:tr w:rsidR="00C10671" w:rsidRPr="00C10671" w:rsidTr="007703A6">
        <w:tc>
          <w:tcPr>
            <w:tcW w:w="426" w:type="dxa"/>
          </w:tcPr>
          <w:p w:rsidR="00EA6A41" w:rsidRPr="00C10671" w:rsidRDefault="00EA6A41" w:rsidP="00035689">
            <w:pPr>
              <w:jc w:val="center"/>
              <w:rPr>
                <w:rFonts w:cs="Arial"/>
                <w:bCs/>
                <w:sz w:val="20"/>
                <w:szCs w:val="20"/>
              </w:rPr>
            </w:pPr>
            <w:r w:rsidRPr="00C10671">
              <w:rPr>
                <w:rFonts w:cs="Arial"/>
                <w:bCs/>
                <w:sz w:val="20"/>
                <w:szCs w:val="20"/>
              </w:rPr>
              <w:t>3.</w:t>
            </w:r>
          </w:p>
        </w:tc>
        <w:tc>
          <w:tcPr>
            <w:tcW w:w="2693" w:type="dxa"/>
          </w:tcPr>
          <w:p w:rsidR="00EA6A41" w:rsidRPr="00C10671" w:rsidRDefault="00EA6A41" w:rsidP="00DB5E2A">
            <w:pPr>
              <w:rPr>
                <w:rFonts w:cs="Arial"/>
                <w:bCs/>
                <w:sz w:val="18"/>
                <w:szCs w:val="18"/>
              </w:rPr>
            </w:pPr>
            <w:r w:rsidRPr="00C10671">
              <w:rPr>
                <w:rFonts w:cs="Arial"/>
                <w:bCs/>
                <w:sz w:val="18"/>
                <w:szCs w:val="18"/>
              </w:rPr>
              <w:t>All signatories to review their involvement in their local MARAC/MAPPA processes and provide assurance to the Improvement Team that robust arrangements are in place within their organisation</w:t>
            </w:r>
          </w:p>
        </w:tc>
        <w:tc>
          <w:tcPr>
            <w:tcW w:w="992" w:type="dxa"/>
          </w:tcPr>
          <w:p w:rsidR="00EA6A41" w:rsidRPr="00C10671" w:rsidRDefault="00EA6A41" w:rsidP="00DB5E2A">
            <w:pPr>
              <w:rPr>
                <w:rFonts w:cs="Arial"/>
                <w:bCs/>
                <w:sz w:val="16"/>
                <w:szCs w:val="16"/>
              </w:rPr>
            </w:pPr>
            <w:r w:rsidRPr="00C10671">
              <w:rPr>
                <w:rFonts w:cs="Arial"/>
                <w:bCs/>
                <w:sz w:val="16"/>
                <w:szCs w:val="16"/>
              </w:rPr>
              <w:t>September 2015</w:t>
            </w:r>
          </w:p>
        </w:tc>
        <w:tc>
          <w:tcPr>
            <w:tcW w:w="1273" w:type="dxa"/>
          </w:tcPr>
          <w:p w:rsidR="00EA6A41" w:rsidRPr="00C10671" w:rsidRDefault="00EA6A41" w:rsidP="00DB5E2A">
            <w:pPr>
              <w:rPr>
                <w:rFonts w:cs="Arial"/>
                <w:bCs/>
                <w:sz w:val="16"/>
                <w:szCs w:val="16"/>
              </w:rPr>
            </w:pPr>
            <w:r w:rsidRPr="00C10671">
              <w:rPr>
                <w:rFonts w:cs="Arial"/>
                <w:bCs/>
                <w:sz w:val="16"/>
                <w:szCs w:val="16"/>
              </w:rPr>
              <w:t>ALL</w:t>
            </w:r>
          </w:p>
          <w:p w:rsidR="00C879F5" w:rsidRPr="00C10671" w:rsidRDefault="00C879F5" w:rsidP="00DB5E2A">
            <w:pPr>
              <w:rPr>
                <w:rFonts w:cs="Arial"/>
                <w:bCs/>
                <w:sz w:val="16"/>
                <w:szCs w:val="16"/>
              </w:rPr>
            </w:pPr>
          </w:p>
          <w:p w:rsidR="00C879F5" w:rsidRPr="00C10671" w:rsidRDefault="00C879F5" w:rsidP="00C879F5">
            <w:pPr>
              <w:rPr>
                <w:rFonts w:cs="Arial"/>
                <w:bCs/>
                <w:sz w:val="16"/>
                <w:szCs w:val="16"/>
              </w:rPr>
            </w:pPr>
            <w:r w:rsidRPr="00C10671">
              <w:rPr>
                <w:rFonts w:cs="Arial"/>
                <w:bCs/>
                <w:sz w:val="16"/>
                <w:szCs w:val="16"/>
              </w:rPr>
              <w:t xml:space="preserve">Mental Health MAPPA/MARAC leads for Knowsley &amp; </w:t>
            </w:r>
          </w:p>
          <w:p w:rsidR="00C879F5" w:rsidRPr="00C10671" w:rsidRDefault="00C879F5" w:rsidP="00C879F5">
            <w:pPr>
              <w:rPr>
                <w:rFonts w:cs="Arial"/>
                <w:bCs/>
                <w:sz w:val="16"/>
                <w:szCs w:val="16"/>
              </w:rPr>
            </w:pPr>
            <w:r w:rsidRPr="00C10671">
              <w:rPr>
                <w:rFonts w:cs="Arial"/>
                <w:bCs/>
                <w:sz w:val="16"/>
                <w:szCs w:val="16"/>
              </w:rPr>
              <w:t>St Helens</w:t>
            </w:r>
          </w:p>
          <w:p w:rsidR="00C879F5" w:rsidRPr="00C10671" w:rsidRDefault="00C879F5" w:rsidP="00DB5E2A">
            <w:pPr>
              <w:rPr>
                <w:rFonts w:cs="Arial"/>
                <w:bCs/>
                <w:sz w:val="16"/>
                <w:szCs w:val="16"/>
              </w:rPr>
            </w:pPr>
          </w:p>
        </w:tc>
        <w:tc>
          <w:tcPr>
            <w:tcW w:w="5246" w:type="dxa"/>
          </w:tcPr>
          <w:p w:rsidR="00EA6A41" w:rsidRPr="00C10671" w:rsidRDefault="00EA6A41" w:rsidP="00F27D02">
            <w:pPr>
              <w:pStyle w:val="ListParagraph"/>
              <w:numPr>
                <w:ilvl w:val="0"/>
                <w:numId w:val="29"/>
              </w:numPr>
              <w:ind w:left="317" w:hanging="283"/>
              <w:rPr>
                <w:rFonts w:cs="Arial"/>
                <w:bCs/>
                <w:sz w:val="18"/>
                <w:szCs w:val="18"/>
              </w:rPr>
            </w:pPr>
            <w:r w:rsidRPr="00C10671">
              <w:rPr>
                <w:rFonts w:cs="Arial"/>
                <w:bCs/>
                <w:sz w:val="18"/>
                <w:szCs w:val="18"/>
              </w:rPr>
              <w:t>All signatory organisations are confident that they provide robust representation within local MARAC/MAPPA processes</w:t>
            </w:r>
          </w:p>
          <w:p w:rsidR="00C879F5" w:rsidRPr="00C10671" w:rsidRDefault="00C879F5" w:rsidP="00F27D02">
            <w:pPr>
              <w:pStyle w:val="ListParagraph"/>
              <w:numPr>
                <w:ilvl w:val="0"/>
                <w:numId w:val="40"/>
              </w:numPr>
              <w:ind w:left="320" w:hanging="283"/>
              <w:rPr>
                <w:rFonts w:cs="Arial"/>
                <w:bCs/>
                <w:sz w:val="18"/>
                <w:szCs w:val="18"/>
              </w:rPr>
            </w:pPr>
            <w:r w:rsidRPr="00C10671">
              <w:rPr>
                <w:rFonts w:cs="Arial"/>
                <w:bCs/>
                <w:sz w:val="18"/>
                <w:szCs w:val="18"/>
              </w:rPr>
              <w:t>Map the strategic and operational systems across the footprint e.g. MAPPA / MARAC.</w:t>
            </w:r>
          </w:p>
          <w:p w:rsidR="00C879F5" w:rsidRPr="00C10671" w:rsidRDefault="00C879F5" w:rsidP="00C879F5">
            <w:pPr>
              <w:pStyle w:val="ListParagraph"/>
              <w:ind w:left="317"/>
              <w:rPr>
                <w:rFonts w:cs="Arial"/>
                <w:bCs/>
                <w:sz w:val="18"/>
                <w:szCs w:val="18"/>
              </w:rPr>
            </w:pPr>
          </w:p>
        </w:tc>
        <w:tc>
          <w:tcPr>
            <w:tcW w:w="711" w:type="dxa"/>
            <w:shd w:val="clear" w:color="auto" w:fill="92D050"/>
          </w:tcPr>
          <w:p w:rsidR="00EA6A41" w:rsidRPr="00C10671" w:rsidRDefault="00EA6A41" w:rsidP="00795CB4">
            <w:pPr>
              <w:pStyle w:val="ListParagraph"/>
              <w:ind w:left="317"/>
              <w:rPr>
                <w:rFonts w:cs="Arial"/>
                <w:bCs/>
                <w:sz w:val="18"/>
                <w:szCs w:val="18"/>
              </w:rPr>
            </w:pPr>
          </w:p>
        </w:tc>
        <w:tc>
          <w:tcPr>
            <w:tcW w:w="4536" w:type="dxa"/>
          </w:tcPr>
          <w:p w:rsidR="00EA6A41" w:rsidRPr="00C10671" w:rsidRDefault="00EA6A41" w:rsidP="00F27D02">
            <w:pPr>
              <w:pStyle w:val="ListParagraph"/>
              <w:numPr>
                <w:ilvl w:val="0"/>
                <w:numId w:val="29"/>
              </w:numPr>
              <w:ind w:left="317" w:hanging="283"/>
              <w:rPr>
                <w:rFonts w:cs="Arial"/>
                <w:bCs/>
                <w:sz w:val="18"/>
                <w:szCs w:val="18"/>
              </w:rPr>
            </w:pPr>
            <w:r w:rsidRPr="00C10671">
              <w:rPr>
                <w:rFonts w:cs="Arial"/>
                <w:bCs/>
                <w:sz w:val="18"/>
                <w:szCs w:val="18"/>
              </w:rPr>
              <w:t>STHK is represented on St Helens and Knowslyy MARACS;</w:t>
            </w:r>
          </w:p>
          <w:p w:rsidR="00EA6A41" w:rsidRPr="00C10671" w:rsidRDefault="00EA6A41" w:rsidP="00F27D02">
            <w:pPr>
              <w:pStyle w:val="ListParagraph"/>
              <w:numPr>
                <w:ilvl w:val="0"/>
                <w:numId w:val="29"/>
              </w:numPr>
              <w:ind w:left="317" w:hanging="283"/>
              <w:rPr>
                <w:rFonts w:cs="Arial"/>
                <w:bCs/>
                <w:sz w:val="18"/>
                <w:szCs w:val="18"/>
              </w:rPr>
            </w:pPr>
            <w:r w:rsidRPr="00C10671">
              <w:rPr>
                <w:rFonts w:cs="Arial"/>
                <w:bCs/>
                <w:sz w:val="18"/>
                <w:szCs w:val="18"/>
              </w:rPr>
              <w:t>STHK provides reports to Halton, Liverpool and Warrington MARACS by exception;</w:t>
            </w:r>
          </w:p>
          <w:p w:rsidR="00EA6A41" w:rsidRPr="00C10671" w:rsidRDefault="00EA6A41" w:rsidP="00F27D02">
            <w:pPr>
              <w:pStyle w:val="ListParagraph"/>
              <w:numPr>
                <w:ilvl w:val="0"/>
                <w:numId w:val="29"/>
              </w:numPr>
              <w:ind w:left="317" w:hanging="283"/>
              <w:rPr>
                <w:rFonts w:cs="Arial"/>
                <w:bCs/>
                <w:sz w:val="18"/>
                <w:szCs w:val="18"/>
              </w:rPr>
            </w:pPr>
            <w:r w:rsidRPr="00C10671">
              <w:rPr>
                <w:rFonts w:cs="Arial"/>
                <w:bCs/>
                <w:sz w:val="18"/>
                <w:szCs w:val="18"/>
              </w:rPr>
              <w:t>STHK attends MAPPA by invitation only;</w:t>
            </w:r>
          </w:p>
          <w:p w:rsidR="00EA6A41" w:rsidRPr="00C10671" w:rsidRDefault="00EA6A41" w:rsidP="00F27D02">
            <w:pPr>
              <w:pStyle w:val="ListParagraph"/>
              <w:numPr>
                <w:ilvl w:val="0"/>
                <w:numId w:val="29"/>
              </w:numPr>
              <w:ind w:left="317" w:hanging="283"/>
              <w:rPr>
                <w:rFonts w:cs="Arial"/>
                <w:bCs/>
                <w:sz w:val="18"/>
                <w:szCs w:val="18"/>
              </w:rPr>
            </w:pPr>
            <w:r w:rsidRPr="00C10671">
              <w:rPr>
                <w:rFonts w:cs="Arial"/>
                <w:bCs/>
                <w:sz w:val="18"/>
                <w:szCs w:val="18"/>
              </w:rPr>
              <w:t>STHK achieving a high level of compliance with NICE Guidance on Domestic Abuse;</w:t>
            </w:r>
          </w:p>
        </w:tc>
      </w:tr>
      <w:tr w:rsidR="00C10671" w:rsidRPr="00C10671" w:rsidTr="00C10671">
        <w:tc>
          <w:tcPr>
            <w:tcW w:w="15877" w:type="dxa"/>
            <w:gridSpan w:val="7"/>
            <w:shd w:val="clear" w:color="auto" w:fill="BFDEE1" w:themeFill="background2" w:themeFillTint="66"/>
          </w:tcPr>
          <w:p w:rsidR="00C10671" w:rsidRPr="00C10671" w:rsidRDefault="00C10671" w:rsidP="00D74004">
            <w:pPr>
              <w:tabs>
                <w:tab w:val="left" w:pos="3472"/>
                <w:tab w:val="center" w:pos="7192"/>
              </w:tabs>
              <w:ind w:left="317" w:hanging="283"/>
              <w:rPr>
                <w:rFonts w:cs="Arial"/>
                <w:b/>
                <w:sz w:val="20"/>
                <w:szCs w:val="20"/>
              </w:rPr>
            </w:pPr>
            <w:r w:rsidRPr="00C10671">
              <w:rPr>
                <w:rFonts w:cs="Arial"/>
                <w:b/>
                <w:sz w:val="24"/>
                <w:szCs w:val="24"/>
              </w:rPr>
              <w:t>5</w:t>
            </w:r>
            <w:r w:rsidR="00D74004">
              <w:rPr>
                <w:rFonts w:cs="Arial"/>
                <w:b/>
                <w:sz w:val="24"/>
                <w:szCs w:val="24"/>
              </w:rPr>
              <w:t>b</w:t>
            </w:r>
            <w:r w:rsidRPr="00C10671">
              <w:rPr>
                <w:rFonts w:cs="Arial"/>
                <w:b/>
                <w:sz w:val="24"/>
                <w:szCs w:val="24"/>
              </w:rPr>
              <w:t xml:space="preserve">. </w:t>
            </w:r>
            <w:r w:rsidR="007D2B46">
              <w:rPr>
                <w:rFonts w:cs="Arial"/>
                <w:b/>
                <w:sz w:val="24"/>
                <w:szCs w:val="24"/>
              </w:rPr>
              <w:t>Understand patient</w:t>
            </w:r>
            <w:r w:rsidRPr="00C10671">
              <w:rPr>
                <w:rFonts w:cs="Arial"/>
                <w:b/>
                <w:sz w:val="24"/>
                <w:szCs w:val="24"/>
              </w:rPr>
              <w:t xml:space="preserve"> experience of mental health services</w:t>
            </w:r>
          </w:p>
        </w:tc>
      </w:tr>
      <w:tr w:rsidR="00C10671" w:rsidRPr="00C10671" w:rsidTr="005F300F">
        <w:tc>
          <w:tcPr>
            <w:tcW w:w="426" w:type="dxa"/>
          </w:tcPr>
          <w:p w:rsidR="00C10671" w:rsidRPr="00C10671" w:rsidRDefault="00C10671" w:rsidP="00C10671">
            <w:pPr>
              <w:jc w:val="center"/>
              <w:rPr>
                <w:rFonts w:cs="Arial"/>
                <w:bCs/>
                <w:sz w:val="20"/>
                <w:szCs w:val="20"/>
              </w:rPr>
            </w:pPr>
            <w:r w:rsidRPr="00C10671">
              <w:rPr>
                <w:rFonts w:cs="Arial"/>
                <w:bCs/>
                <w:sz w:val="20"/>
                <w:szCs w:val="20"/>
              </w:rPr>
              <w:t>1</w:t>
            </w:r>
          </w:p>
        </w:tc>
        <w:tc>
          <w:tcPr>
            <w:tcW w:w="2693" w:type="dxa"/>
          </w:tcPr>
          <w:p w:rsidR="00C10671" w:rsidRPr="00C10671" w:rsidRDefault="00C10671" w:rsidP="00C10671">
            <w:pPr>
              <w:rPr>
                <w:rFonts w:cs="Arial"/>
                <w:bCs/>
                <w:sz w:val="18"/>
                <w:szCs w:val="18"/>
              </w:rPr>
            </w:pPr>
            <w:r w:rsidRPr="00C10671">
              <w:rPr>
                <w:rFonts w:cs="Arial"/>
                <w:bCs/>
                <w:sz w:val="18"/>
                <w:szCs w:val="18"/>
              </w:rPr>
              <w:t>Co-produce a consistent model of capturing patient/ person experience across services</w:t>
            </w:r>
          </w:p>
        </w:tc>
        <w:tc>
          <w:tcPr>
            <w:tcW w:w="992" w:type="dxa"/>
          </w:tcPr>
          <w:p w:rsidR="00C10671" w:rsidRPr="00C10671" w:rsidRDefault="00C10671" w:rsidP="00C10671">
            <w:pPr>
              <w:rPr>
                <w:rFonts w:cs="Arial"/>
                <w:bCs/>
                <w:sz w:val="16"/>
                <w:szCs w:val="16"/>
              </w:rPr>
            </w:pPr>
            <w:r w:rsidRPr="00C10671">
              <w:rPr>
                <w:rFonts w:cs="Arial"/>
                <w:bCs/>
                <w:sz w:val="16"/>
                <w:szCs w:val="16"/>
              </w:rPr>
              <w:t>December 2015</w:t>
            </w:r>
          </w:p>
          <w:p w:rsidR="00C10671" w:rsidRPr="00C10671" w:rsidRDefault="00C10671" w:rsidP="00C10671">
            <w:pPr>
              <w:rPr>
                <w:rFonts w:cs="Arial"/>
                <w:bCs/>
                <w:sz w:val="16"/>
                <w:szCs w:val="16"/>
              </w:rPr>
            </w:pPr>
          </w:p>
          <w:p w:rsidR="00C10671" w:rsidRPr="00C10671" w:rsidRDefault="00C10671" w:rsidP="00C10671">
            <w:pPr>
              <w:rPr>
                <w:rFonts w:cs="Arial"/>
                <w:bCs/>
                <w:sz w:val="16"/>
                <w:szCs w:val="16"/>
              </w:rPr>
            </w:pPr>
          </w:p>
        </w:tc>
        <w:tc>
          <w:tcPr>
            <w:tcW w:w="1273" w:type="dxa"/>
          </w:tcPr>
          <w:p w:rsidR="00C10671" w:rsidRPr="00C10671" w:rsidRDefault="00C10671" w:rsidP="00C10671">
            <w:pPr>
              <w:rPr>
                <w:rFonts w:cs="Arial"/>
                <w:bCs/>
                <w:sz w:val="16"/>
                <w:szCs w:val="16"/>
              </w:rPr>
            </w:pPr>
            <w:r w:rsidRPr="00C10671">
              <w:rPr>
                <w:rFonts w:cs="Arial"/>
                <w:bCs/>
                <w:sz w:val="16"/>
                <w:szCs w:val="16"/>
              </w:rPr>
              <w:t xml:space="preserve">Tom Fairclough/ John Edwards/ Healthwatch </w:t>
            </w:r>
          </w:p>
        </w:tc>
        <w:tc>
          <w:tcPr>
            <w:tcW w:w="5246" w:type="dxa"/>
          </w:tcPr>
          <w:p w:rsidR="00C10671" w:rsidRPr="00C10671" w:rsidRDefault="00C10671" w:rsidP="00F27D02">
            <w:pPr>
              <w:pStyle w:val="ListParagraph"/>
              <w:numPr>
                <w:ilvl w:val="0"/>
                <w:numId w:val="12"/>
              </w:numPr>
              <w:ind w:left="317" w:hanging="283"/>
              <w:rPr>
                <w:rFonts w:cs="Arial"/>
                <w:bCs/>
                <w:sz w:val="18"/>
                <w:szCs w:val="18"/>
              </w:rPr>
            </w:pPr>
            <w:r w:rsidRPr="00C10671">
              <w:rPr>
                <w:rFonts w:cs="Arial"/>
                <w:bCs/>
                <w:sz w:val="18"/>
                <w:szCs w:val="18"/>
              </w:rPr>
              <w:t>Engage with Knowsley</w:t>
            </w:r>
            <w:r w:rsidR="00DD30EB">
              <w:rPr>
                <w:rFonts w:cs="Arial"/>
                <w:bCs/>
                <w:sz w:val="18"/>
                <w:szCs w:val="18"/>
              </w:rPr>
              <w:t>/</w:t>
            </w:r>
            <w:r w:rsidRPr="00C10671">
              <w:rPr>
                <w:rFonts w:cs="Arial"/>
                <w:bCs/>
                <w:sz w:val="18"/>
                <w:szCs w:val="18"/>
              </w:rPr>
              <w:t>St</w:t>
            </w:r>
            <w:r w:rsidR="00DD30EB">
              <w:rPr>
                <w:rFonts w:cs="Arial"/>
                <w:bCs/>
                <w:sz w:val="18"/>
                <w:szCs w:val="18"/>
              </w:rPr>
              <w:t>.</w:t>
            </w:r>
            <w:r w:rsidRPr="00C10671">
              <w:rPr>
                <w:rFonts w:cs="Arial"/>
                <w:bCs/>
                <w:sz w:val="18"/>
                <w:szCs w:val="18"/>
              </w:rPr>
              <w:t>Helens Healthwatch  to support commissioners to develop a mechanism to best  capture service user experience on an ongoing basis. One that will provide:</w:t>
            </w:r>
          </w:p>
          <w:p w:rsidR="00C10671" w:rsidRPr="00C10671" w:rsidRDefault="00C10671" w:rsidP="00F27D02">
            <w:pPr>
              <w:pStyle w:val="ListParagraph"/>
              <w:numPr>
                <w:ilvl w:val="0"/>
                <w:numId w:val="28"/>
              </w:numPr>
              <w:ind w:left="317" w:hanging="283"/>
              <w:rPr>
                <w:rFonts w:cs="Arial"/>
                <w:bCs/>
                <w:sz w:val="18"/>
                <w:szCs w:val="18"/>
              </w:rPr>
            </w:pPr>
            <w:r w:rsidRPr="00C10671">
              <w:rPr>
                <w:rFonts w:cs="Arial"/>
                <w:bCs/>
                <w:sz w:val="18"/>
                <w:szCs w:val="18"/>
              </w:rPr>
              <w:t>Consistent approaches to gathering experience;</w:t>
            </w:r>
          </w:p>
          <w:p w:rsidR="00C10671" w:rsidRPr="00C10671" w:rsidRDefault="00C10671" w:rsidP="00F27D02">
            <w:pPr>
              <w:pStyle w:val="ListParagraph"/>
              <w:numPr>
                <w:ilvl w:val="0"/>
                <w:numId w:val="28"/>
              </w:numPr>
              <w:ind w:left="317" w:hanging="283"/>
              <w:rPr>
                <w:rFonts w:cs="Arial"/>
                <w:bCs/>
                <w:sz w:val="18"/>
                <w:szCs w:val="18"/>
              </w:rPr>
            </w:pPr>
            <w:r w:rsidRPr="00C10671">
              <w:rPr>
                <w:rFonts w:cs="Arial"/>
                <w:bCs/>
                <w:sz w:val="18"/>
                <w:szCs w:val="18"/>
              </w:rPr>
              <w:t>Consistent measures and evaluation</w:t>
            </w:r>
          </w:p>
          <w:p w:rsidR="00C10671" w:rsidRPr="00C10671" w:rsidRDefault="00C10671" w:rsidP="00F27D02">
            <w:pPr>
              <w:pStyle w:val="ListParagraph"/>
              <w:numPr>
                <w:ilvl w:val="0"/>
                <w:numId w:val="28"/>
              </w:numPr>
              <w:ind w:left="317" w:hanging="283"/>
              <w:rPr>
                <w:rFonts w:cs="Arial"/>
                <w:bCs/>
                <w:sz w:val="18"/>
                <w:szCs w:val="18"/>
              </w:rPr>
            </w:pPr>
            <w:r w:rsidRPr="00C10671">
              <w:rPr>
                <w:rFonts w:cs="Arial"/>
                <w:bCs/>
                <w:sz w:val="18"/>
                <w:szCs w:val="18"/>
              </w:rPr>
              <w:t>Reduced duplication for service user;</w:t>
            </w:r>
          </w:p>
          <w:p w:rsidR="00C10671" w:rsidRPr="00C10671" w:rsidRDefault="00C10671" w:rsidP="00F27D02">
            <w:pPr>
              <w:pStyle w:val="ListParagraph"/>
              <w:numPr>
                <w:ilvl w:val="0"/>
                <w:numId w:val="4"/>
              </w:numPr>
              <w:ind w:left="317" w:hanging="283"/>
              <w:rPr>
                <w:rFonts w:cs="Arial"/>
                <w:bCs/>
                <w:sz w:val="18"/>
                <w:szCs w:val="18"/>
              </w:rPr>
            </w:pPr>
            <w:r w:rsidRPr="00C10671">
              <w:rPr>
                <w:rFonts w:cs="Arial"/>
                <w:bCs/>
                <w:sz w:val="18"/>
                <w:szCs w:val="18"/>
              </w:rPr>
              <w:t xml:space="preserve">Develop a model for feedback across the Mersey footprint that is utilised by all organisations so that all experience is captured. </w:t>
            </w:r>
          </w:p>
          <w:p w:rsidR="00C10671" w:rsidRPr="00C10671" w:rsidRDefault="00C10671" w:rsidP="00F27D02">
            <w:pPr>
              <w:pStyle w:val="ListParagraph"/>
              <w:numPr>
                <w:ilvl w:val="0"/>
                <w:numId w:val="4"/>
              </w:numPr>
              <w:ind w:left="317" w:hanging="283"/>
              <w:rPr>
                <w:rFonts w:cs="Arial"/>
                <w:bCs/>
                <w:sz w:val="18"/>
                <w:szCs w:val="18"/>
              </w:rPr>
            </w:pPr>
            <w:r w:rsidRPr="00C10671">
              <w:rPr>
                <w:rFonts w:cs="Arial"/>
                <w:bCs/>
                <w:sz w:val="18"/>
                <w:szCs w:val="18"/>
              </w:rPr>
              <w:t>to support those organisations that are Mersey wide (Merseyside police/NWAS) to ensure consistency</w:t>
            </w:r>
          </w:p>
          <w:p w:rsidR="00C10671" w:rsidRPr="00C10671" w:rsidRDefault="00C10671" w:rsidP="00F27D02">
            <w:pPr>
              <w:pStyle w:val="ListParagraph"/>
              <w:numPr>
                <w:ilvl w:val="0"/>
                <w:numId w:val="4"/>
              </w:numPr>
              <w:ind w:left="317" w:hanging="283"/>
              <w:rPr>
                <w:rFonts w:cs="Arial"/>
                <w:bCs/>
                <w:sz w:val="18"/>
                <w:szCs w:val="18"/>
              </w:rPr>
            </w:pPr>
            <w:r w:rsidRPr="00C10671">
              <w:rPr>
                <w:rFonts w:cs="Arial"/>
                <w:bCs/>
                <w:sz w:val="18"/>
                <w:szCs w:val="18"/>
              </w:rPr>
              <w:t>Ensure that underrepresented groups – including younger people, older people, BME Community, LGBT Community, Military Veterans, -are captured</w:t>
            </w:r>
          </w:p>
        </w:tc>
        <w:tc>
          <w:tcPr>
            <w:tcW w:w="711" w:type="dxa"/>
            <w:shd w:val="clear" w:color="auto" w:fill="FFC000"/>
          </w:tcPr>
          <w:p w:rsidR="00C10671" w:rsidRPr="00C10671" w:rsidRDefault="00C10671" w:rsidP="00C10671">
            <w:pPr>
              <w:pStyle w:val="ListParagraph"/>
              <w:ind w:left="317"/>
              <w:rPr>
                <w:rFonts w:cs="Arial"/>
                <w:bCs/>
                <w:sz w:val="18"/>
                <w:szCs w:val="18"/>
              </w:rPr>
            </w:pPr>
          </w:p>
        </w:tc>
        <w:tc>
          <w:tcPr>
            <w:tcW w:w="4536" w:type="dxa"/>
          </w:tcPr>
          <w:p w:rsidR="00C10671" w:rsidRPr="00C10671" w:rsidRDefault="00C10671" w:rsidP="00F27D02">
            <w:pPr>
              <w:pStyle w:val="ListParagraph"/>
              <w:numPr>
                <w:ilvl w:val="0"/>
                <w:numId w:val="12"/>
              </w:numPr>
              <w:ind w:left="317" w:hanging="283"/>
              <w:rPr>
                <w:rFonts w:cs="Arial"/>
                <w:bCs/>
                <w:sz w:val="18"/>
                <w:szCs w:val="18"/>
              </w:rPr>
            </w:pPr>
            <w:r w:rsidRPr="00C10671">
              <w:rPr>
                <w:rFonts w:cs="Arial"/>
                <w:bCs/>
                <w:sz w:val="18"/>
                <w:szCs w:val="18"/>
              </w:rPr>
              <w:t>STHK Trust Mental Health Steering Group to include Healthwatch Members as an initial way forward (Dec 2015);</w:t>
            </w:r>
          </w:p>
          <w:p w:rsidR="00C10671" w:rsidRPr="00C10671" w:rsidRDefault="00C10671" w:rsidP="00F27D02">
            <w:pPr>
              <w:pStyle w:val="ListParagraph"/>
              <w:numPr>
                <w:ilvl w:val="0"/>
                <w:numId w:val="12"/>
              </w:numPr>
              <w:ind w:left="317" w:hanging="283"/>
              <w:rPr>
                <w:rFonts w:cs="Arial"/>
                <w:bCs/>
                <w:sz w:val="18"/>
                <w:szCs w:val="18"/>
              </w:rPr>
            </w:pPr>
            <w:r w:rsidRPr="00C10671">
              <w:rPr>
                <w:rFonts w:cs="Arial"/>
                <w:bCs/>
                <w:sz w:val="18"/>
                <w:szCs w:val="18"/>
              </w:rPr>
              <w:t>Include in EDS2 work around hard to reach group sand the accessibility of STHK services (Dec 2015)</w:t>
            </w:r>
          </w:p>
        </w:tc>
      </w:tr>
    </w:tbl>
    <w:p w:rsidR="006E028C" w:rsidRDefault="006E028C">
      <w:r>
        <w:br w:type="page"/>
      </w:r>
    </w:p>
    <w:tbl>
      <w:tblPr>
        <w:tblStyle w:val="TableGrid"/>
        <w:tblW w:w="15877" w:type="dxa"/>
        <w:tblInd w:w="-34" w:type="dxa"/>
        <w:tblLayout w:type="fixed"/>
        <w:tblLook w:val="04A0" w:firstRow="1" w:lastRow="0" w:firstColumn="1" w:lastColumn="0" w:noHBand="0" w:noVBand="1"/>
      </w:tblPr>
      <w:tblGrid>
        <w:gridCol w:w="426"/>
        <w:gridCol w:w="2692"/>
        <w:gridCol w:w="993"/>
        <w:gridCol w:w="1275"/>
        <w:gridCol w:w="5245"/>
        <w:gridCol w:w="711"/>
        <w:gridCol w:w="4535"/>
      </w:tblGrid>
      <w:tr w:rsidR="00E70BE5" w:rsidRPr="00C10671" w:rsidTr="00E70BE5">
        <w:tc>
          <w:tcPr>
            <w:tcW w:w="15877" w:type="dxa"/>
            <w:gridSpan w:val="7"/>
            <w:shd w:val="clear" w:color="auto" w:fill="244061" w:themeFill="accent1" w:themeFillShade="80"/>
          </w:tcPr>
          <w:p w:rsidR="00E70BE5" w:rsidRPr="00C10671" w:rsidRDefault="00E70BE5" w:rsidP="001864C7">
            <w:pPr>
              <w:ind w:left="317" w:hanging="283"/>
              <w:rPr>
                <w:rFonts w:cs="Arial"/>
                <w:b/>
                <w:bCs/>
                <w:sz w:val="20"/>
                <w:szCs w:val="20"/>
              </w:rPr>
            </w:pPr>
            <w:r w:rsidRPr="00C10671">
              <w:br w:type="page"/>
            </w:r>
            <w:r w:rsidR="001864C7">
              <w:t>6</w:t>
            </w:r>
            <w:r w:rsidRPr="00C10671">
              <w:rPr>
                <w:rFonts w:cs="Arial"/>
                <w:b/>
                <w:sz w:val="28"/>
                <w:szCs w:val="28"/>
              </w:rPr>
              <w:t xml:space="preserve">. </w:t>
            </w:r>
            <w:r w:rsidR="00332D6B" w:rsidRPr="00C10671">
              <w:rPr>
                <w:rFonts w:cs="Arial"/>
                <w:b/>
                <w:sz w:val="28"/>
                <w:szCs w:val="28"/>
              </w:rPr>
              <w:t>Workforce</w:t>
            </w:r>
          </w:p>
        </w:tc>
      </w:tr>
      <w:tr w:rsidR="00E70BE5" w:rsidRPr="00C10671" w:rsidTr="00403D8B">
        <w:tc>
          <w:tcPr>
            <w:tcW w:w="15877" w:type="dxa"/>
            <w:gridSpan w:val="7"/>
            <w:shd w:val="clear" w:color="auto" w:fill="BFDEE1" w:themeFill="background2" w:themeFillTint="66"/>
          </w:tcPr>
          <w:p w:rsidR="00E70BE5" w:rsidRPr="00C10671" w:rsidRDefault="001864C7" w:rsidP="001864C7">
            <w:pPr>
              <w:tabs>
                <w:tab w:val="left" w:pos="4128"/>
                <w:tab w:val="center" w:pos="7192"/>
              </w:tabs>
              <w:rPr>
                <w:rFonts w:cs="Arial"/>
                <w:b/>
                <w:sz w:val="20"/>
                <w:szCs w:val="20"/>
              </w:rPr>
            </w:pPr>
            <w:r>
              <w:rPr>
                <w:rFonts w:cs="Arial"/>
                <w:b/>
                <w:sz w:val="24"/>
                <w:szCs w:val="24"/>
              </w:rPr>
              <w:t>6</w:t>
            </w:r>
            <w:r w:rsidR="00E70BE5" w:rsidRPr="00C10671">
              <w:rPr>
                <w:rFonts w:cs="Arial"/>
                <w:b/>
                <w:sz w:val="24"/>
                <w:szCs w:val="24"/>
              </w:rPr>
              <w:t>a. Ensuring the right numbers of high quality staff</w:t>
            </w:r>
          </w:p>
        </w:tc>
      </w:tr>
      <w:tr w:rsidR="00E70BE5" w:rsidRPr="00C10671" w:rsidTr="007703A6">
        <w:tc>
          <w:tcPr>
            <w:tcW w:w="426" w:type="dxa"/>
          </w:tcPr>
          <w:p w:rsidR="00E70BE5" w:rsidRPr="00C10671" w:rsidRDefault="00E70BE5" w:rsidP="00403D8B">
            <w:pPr>
              <w:jc w:val="center"/>
              <w:rPr>
                <w:rFonts w:cs="Arial"/>
                <w:bCs/>
                <w:sz w:val="20"/>
                <w:szCs w:val="20"/>
              </w:rPr>
            </w:pPr>
            <w:r w:rsidRPr="00C10671">
              <w:rPr>
                <w:rFonts w:cs="Arial"/>
                <w:bCs/>
                <w:sz w:val="20"/>
                <w:szCs w:val="20"/>
              </w:rPr>
              <w:t>1</w:t>
            </w:r>
          </w:p>
        </w:tc>
        <w:tc>
          <w:tcPr>
            <w:tcW w:w="2692" w:type="dxa"/>
          </w:tcPr>
          <w:p w:rsidR="00E70BE5" w:rsidRPr="00C10671" w:rsidRDefault="00E70BE5" w:rsidP="00403D8B">
            <w:pPr>
              <w:rPr>
                <w:rFonts w:cs="Arial"/>
                <w:bCs/>
                <w:sz w:val="18"/>
                <w:szCs w:val="18"/>
              </w:rPr>
            </w:pPr>
            <w:r w:rsidRPr="00C10671">
              <w:rPr>
                <w:rFonts w:cs="Arial"/>
                <w:bCs/>
                <w:sz w:val="18"/>
                <w:szCs w:val="18"/>
              </w:rPr>
              <w:t>Each organisation involved in the delivery of Mental Health Care to produce a training needs analysis of own organisation including</w:t>
            </w:r>
          </w:p>
          <w:p w:rsidR="00E70BE5" w:rsidRPr="00C10671" w:rsidRDefault="00E70BE5" w:rsidP="00403D8B">
            <w:pPr>
              <w:rPr>
                <w:rFonts w:cs="Arial"/>
                <w:bCs/>
                <w:sz w:val="18"/>
                <w:szCs w:val="18"/>
              </w:rPr>
            </w:pPr>
            <w:r w:rsidRPr="00C10671">
              <w:rPr>
                <w:rFonts w:cs="Arial"/>
                <w:bCs/>
                <w:sz w:val="18"/>
                <w:szCs w:val="18"/>
              </w:rPr>
              <w:t xml:space="preserve">Protocols, Mandatory training etc: </w:t>
            </w:r>
          </w:p>
        </w:tc>
        <w:tc>
          <w:tcPr>
            <w:tcW w:w="993" w:type="dxa"/>
          </w:tcPr>
          <w:p w:rsidR="00E70BE5" w:rsidRPr="00C10671" w:rsidRDefault="00E70BE5" w:rsidP="00403D8B">
            <w:pPr>
              <w:rPr>
                <w:rFonts w:cs="Arial"/>
                <w:bCs/>
                <w:sz w:val="16"/>
                <w:szCs w:val="16"/>
              </w:rPr>
            </w:pPr>
            <w:r w:rsidRPr="00C10671">
              <w:rPr>
                <w:rFonts w:cs="Arial"/>
                <w:bCs/>
                <w:sz w:val="16"/>
                <w:szCs w:val="16"/>
              </w:rPr>
              <w:t>October 2015</w:t>
            </w:r>
          </w:p>
        </w:tc>
        <w:tc>
          <w:tcPr>
            <w:tcW w:w="1275" w:type="dxa"/>
          </w:tcPr>
          <w:p w:rsidR="00E70BE5" w:rsidRPr="00C10671" w:rsidRDefault="00E70BE5" w:rsidP="00403D8B">
            <w:pPr>
              <w:rPr>
                <w:rFonts w:cs="Arial"/>
                <w:bCs/>
                <w:sz w:val="16"/>
                <w:szCs w:val="16"/>
              </w:rPr>
            </w:pPr>
            <w:r w:rsidRPr="00C10671">
              <w:rPr>
                <w:rFonts w:cs="Arial"/>
                <w:bCs/>
                <w:sz w:val="16"/>
                <w:szCs w:val="16"/>
              </w:rPr>
              <w:t xml:space="preserve">Phil Dearden/ Ian Mountain/ Stephanie Haddock/ Knowsley Social Work Service Manager/ Primary Care lead for CCG’s/ </w:t>
            </w:r>
          </w:p>
        </w:tc>
        <w:tc>
          <w:tcPr>
            <w:tcW w:w="5245" w:type="dxa"/>
          </w:tcPr>
          <w:p w:rsidR="00E70BE5" w:rsidRPr="00C10671" w:rsidRDefault="00E70BE5" w:rsidP="00F27D02">
            <w:pPr>
              <w:pStyle w:val="ListParagraph"/>
              <w:numPr>
                <w:ilvl w:val="0"/>
                <w:numId w:val="9"/>
              </w:numPr>
              <w:ind w:left="317" w:hanging="283"/>
              <w:rPr>
                <w:rFonts w:cs="Arial"/>
                <w:bCs/>
                <w:sz w:val="18"/>
                <w:szCs w:val="18"/>
              </w:rPr>
            </w:pPr>
            <w:r w:rsidRPr="00C10671">
              <w:rPr>
                <w:rFonts w:cs="Arial"/>
                <w:bCs/>
                <w:sz w:val="18"/>
                <w:szCs w:val="18"/>
              </w:rPr>
              <w:t>Establish a baseline of mental health crisis expertise across organisations. This will enable commissioners to identify training needs</w:t>
            </w:r>
          </w:p>
          <w:p w:rsidR="00E70BE5" w:rsidRPr="00C10671" w:rsidRDefault="00E70BE5" w:rsidP="00F27D02">
            <w:pPr>
              <w:pStyle w:val="ListParagraph"/>
              <w:numPr>
                <w:ilvl w:val="0"/>
                <w:numId w:val="9"/>
              </w:numPr>
              <w:ind w:left="317" w:hanging="283"/>
              <w:rPr>
                <w:rFonts w:cs="Arial"/>
                <w:bCs/>
                <w:sz w:val="18"/>
                <w:szCs w:val="18"/>
              </w:rPr>
            </w:pPr>
            <w:r w:rsidRPr="00C10671">
              <w:rPr>
                <w:rFonts w:cs="Arial"/>
                <w:bCs/>
                <w:sz w:val="18"/>
                <w:szCs w:val="18"/>
              </w:rPr>
              <w:t>Staff will have the required knowledge skills and competence to deliver care and support to people experiencing mental health crisis</w:t>
            </w:r>
          </w:p>
          <w:p w:rsidR="00E70BE5" w:rsidRPr="00C10671" w:rsidRDefault="00E70BE5" w:rsidP="00F27D02">
            <w:pPr>
              <w:pStyle w:val="ListParagraph"/>
              <w:numPr>
                <w:ilvl w:val="0"/>
                <w:numId w:val="9"/>
              </w:numPr>
              <w:ind w:left="317" w:hanging="283"/>
              <w:rPr>
                <w:rFonts w:cs="Arial"/>
                <w:bCs/>
                <w:sz w:val="18"/>
                <w:szCs w:val="18"/>
              </w:rPr>
            </w:pPr>
            <w:r w:rsidRPr="00C10671">
              <w:rPr>
                <w:rFonts w:cs="Arial"/>
                <w:bCs/>
                <w:sz w:val="18"/>
                <w:szCs w:val="18"/>
              </w:rPr>
              <w:t>Staffing levels will be in line with declared safer staffing levels.</w:t>
            </w:r>
          </w:p>
          <w:p w:rsidR="00E70BE5" w:rsidRPr="00C10671" w:rsidRDefault="00E70BE5" w:rsidP="00F27D02">
            <w:pPr>
              <w:pStyle w:val="ListParagraph"/>
              <w:numPr>
                <w:ilvl w:val="0"/>
                <w:numId w:val="9"/>
              </w:numPr>
              <w:ind w:left="317" w:hanging="283"/>
              <w:rPr>
                <w:rFonts w:cs="Arial"/>
                <w:bCs/>
                <w:sz w:val="18"/>
                <w:szCs w:val="18"/>
              </w:rPr>
            </w:pPr>
            <w:r w:rsidRPr="00C10671">
              <w:rPr>
                <w:rFonts w:cs="Arial"/>
                <w:bCs/>
                <w:sz w:val="18"/>
                <w:szCs w:val="18"/>
              </w:rPr>
              <w:t>Signatory organisations will understand the training needs of their organisation in relation to people with mental health needs who access their services</w:t>
            </w:r>
          </w:p>
          <w:p w:rsidR="00E70BE5" w:rsidRPr="00C10671" w:rsidRDefault="00E70BE5" w:rsidP="00F27D02">
            <w:pPr>
              <w:pStyle w:val="ListParagraph"/>
              <w:numPr>
                <w:ilvl w:val="0"/>
                <w:numId w:val="9"/>
              </w:numPr>
              <w:ind w:left="317" w:hanging="283"/>
              <w:rPr>
                <w:rFonts w:cs="Arial"/>
                <w:bCs/>
                <w:sz w:val="18"/>
                <w:szCs w:val="18"/>
              </w:rPr>
            </w:pPr>
            <w:r w:rsidRPr="00C10671">
              <w:rPr>
                <w:rFonts w:cs="Arial"/>
                <w:bCs/>
                <w:sz w:val="18"/>
                <w:szCs w:val="18"/>
              </w:rPr>
              <w:t>Review existing training available to Merseyside Police.</w:t>
            </w:r>
          </w:p>
        </w:tc>
        <w:tc>
          <w:tcPr>
            <w:tcW w:w="711" w:type="dxa"/>
            <w:shd w:val="clear" w:color="auto" w:fill="FFC000"/>
          </w:tcPr>
          <w:p w:rsidR="00E70BE5" w:rsidRPr="00C10671" w:rsidRDefault="00E70BE5" w:rsidP="00403D8B">
            <w:pPr>
              <w:pStyle w:val="ListParagraph"/>
              <w:ind w:left="317"/>
              <w:rPr>
                <w:rFonts w:cs="Arial"/>
                <w:bCs/>
                <w:sz w:val="20"/>
                <w:szCs w:val="20"/>
              </w:rPr>
            </w:pPr>
          </w:p>
        </w:tc>
        <w:tc>
          <w:tcPr>
            <w:tcW w:w="4535" w:type="dxa"/>
          </w:tcPr>
          <w:p w:rsidR="00E70BE5" w:rsidRPr="00C10671" w:rsidRDefault="00E70BE5" w:rsidP="00F27D02">
            <w:pPr>
              <w:pStyle w:val="ListParagraph"/>
              <w:numPr>
                <w:ilvl w:val="0"/>
                <w:numId w:val="39"/>
              </w:numPr>
              <w:ind w:left="317" w:hanging="284"/>
              <w:rPr>
                <w:rFonts w:cs="Arial"/>
                <w:bCs/>
                <w:sz w:val="18"/>
                <w:szCs w:val="18"/>
              </w:rPr>
            </w:pPr>
            <w:r w:rsidRPr="00C10671">
              <w:rPr>
                <w:rFonts w:cs="Arial"/>
                <w:bCs/>
                <w:sz w:val="18"/>
                <w:szCs w:val="18"/>
              </w:rPr>
              <w:t>STHK Task and finish Mental Health Training Sub-group agreed between STHK and 5BPFT Liaison staff based on Acute Trust needs.  TOR agreed and meetings to start September 2015 with TNA for Dec 2015 and roll out of plan Jan 2016;</w:t>
            </w:r>
          </w:p>
          <w:p w:rsidR="00E70BE5" w:rsidRPr="00C10671" w:rsidRDefault="00E70BE5" w:rsidP="00F27D02">
            <w:pPr>
              <w:pStyle w:val="ListParagraph"/>
              <w:numPr>
                <w:ilvl w:val="0"/>
                <w:numId w:val="39"/>
              </w:numPr>
              <w:ind w:left="317" w:hanging="284"/>
              <w:rPr>
                <w:rFonts w:cs="Arial"/>
                <w:bCs/>
                <w:sz w:val="18"/>
                <w:szCs w:val="18"/>
              </w:rPr>
            </w:pPr>
            <w:r w:rsidRPr="00C10671">
              <w:rPr>
                <w:rFonts w:cs="Arial"/>
                <w:bCs/>
                <w:sz w:val="18"/>
                <w:szCs w:val="18"/>
              </w:rPr>
              <w:t xml:space="preserve">To include current Trust Dementia, MCA, DoLs, Customer Care training to be included and integrated into this plan; </w:t>
            </w:r>
          </w:p>
          <w:p w:rsidR="00E70BE5" w:rsidRPr="00C10671" w:rsidRDefault="00E70BE5" w:rsidP="00F27D02">
            <w:pPr>
              <w:pStyle w:val="ListParagraph"/>
              <w:numPr>
                <w:ilvl w:val="0"/>
                <w:numId w:val="39"/>
              </w:numPr>
              <w:ind w:left="317" w:hanging="284"/>
              <w:rPr>
                <w:rFonts w:cs="Arial"/>
                <w:bCs/>
                <w:sz w:val="18"/>
                <w:szCs w:val="18"/>
              </w:rPr>
            </w:pPr>
            <w:r w:rsidRPr="00C10671">
              <w:rPr>
                <w:rFonts w:cs="Arial"/>
                <w:bCs/>
                <w:sz w:val="18"/>
                <w:szCs w:val="18"/>
              </w:rPr>
              <w:t>Staffing levels in STHK in line with agreed safer staffing levels (August 2015) Evidence available;</w:t>
            </w:r>
          </w:p>
          <w:p w:rsidR="00E70BE5" w:rsidRPr="00C10671" w:rsidRDefault="00E70BE5" w:rsidP="00F27D02">
            <w:pPr>
              <w:pStyle w:val="ListParagraph"/>
              <w:numPr>
                <w:ilvl w:val="0"/>
                <w:numId w:val="39"/>
              </w:numPr>
              <w:ind w:left="317" w:hanging="284"/>
              <w:rPr>
                <w:rFonts w:cs="Arial"/>
                <w:bCs/>
                <w:sz w:val="18"/>
                <w:szCs w:val="18"/>
              </w:rPr>
            </w:pPr>
            <w:r w:rsidRPr="00C10671">
              <w:rPr>
                <w:rFonts w:cs="Arial"/>
                <w:bCs/>
                <w:sz w:val="18"/>
                <w:szCs w:val="18"/>
              </w:rPr>
              <w:t>5 Boroughs Partnership Trust Street Triage Practitioner’s provide regular training on Mental Health matters to Merseyside police.</w:t>
            </w:r>
          </w:p>
          <w:p w:rsidR="00E70BE5" w:rsidRPr="00C10671" w:rsidRDefault="00E70BE5" w:rsidP="00F27D02">
            <w:pPr>
              <w:pStyle w:val="ListParagraph"/>
              <w:numPr>
                <w:ilvl w:val="0"/>
                <w:numId w:val="39"/>
              </w:numPr>
              <w:ind w:left="317" w:hanging="284"/>
              <w:rPr>
                <w:rFonts w:cs="Arial"/>
                <w:bCs/>
                <w:sz w:val="18"/>
                <w:szCs w:val="18"/>
              </w:rPr>
            </w:pPr>
            <w:r w:rsidRPr="00C10671">
              <w:rPr>
                <w:sz w:val="18"/>
                <w:szCs w:val="18"/>
              </w:rPr>
              <w:t>All mental health training within Merseyside Police has now been mapped. A gap analysis is currently being undertaken</w:t>
            </w:r>
          </w:p>
        </w:tc>
      </w:tr>
      <w:tr w:rsidR="00E70BE5" w:rsidRPr="00C10671" w:rsidTr="00104DDD">
        <w:tc>
          <w:tcPr>
            <w:tcW w:w="426" w:type="dxa"/>
          </w:tcPr>
          <w:p w:rsidR="00E70BE5" w:rsidRPr="00C10671" w:rsidRDefault="00E70BE5" w:rsidP="00403D8B">
            <w:pPr>
              <w:jc w:val="center"/>
              <w:rPr>
                <w:rFonts w:cs="Arial"/>
                <w:bCs/>
                <w:sz w:val="20"/>
                <w:szCs w:val="20"/>
              </w:rPr>
            </w:pPr>
            <w:r w:rsidRPr="00C10671">
              <w:rPr>
                <w:rFonts w:cs="Arial"/>
                <w:bCs/>
                <w:sz w:val="20"/>
                <w:szCs w:val="20"/>
              </w:rPr>
              <w:t>2</w:t>
            </w:r>
          </w:p>
        </w:tc>
        <w:tc>
          <w:tcPr>
            <w:tcW w:w="2692" w:type="dxa"/>
          </w:tcPr>
          <w:p w:rsidR="00E70BE5" w:rsidRPr="00C10671" w:rsidRDefault="00E70BE5" w:rsidP="00403D8B">
            <w:pPr>
              <w:rPr>
                <w:rFonts w:cs="Arial"/>
                <w:bCs/>
                <w:sz w:val="18"/>
                <w:szCs w:val="18"/>
              </w:rPr>
            </w:pPr>
            <w:r w:rsidRPr="00C10671">
              <w:rPr>
                <w:rFonts w:cs="Arial"/>
                <w:bCs/>
                <w:sz w:val="18"/>
                <w:szCs w:val="18"/>
              </w:rPr>
              <w:t>Where viable establish an offer to the partners to share  training</w:t>
            </w:r>
          </w:p>
        </w:tc>
        <w:tc>
          <w:tcPr>
            <w:tcW w:w="993" w:type="dxa"/>
          </w:tcPr>
          <w:p w:rsidR="00E70BE5" w:rsidRPr="00C10671" w:rsidRDefault="00E70BE5" w:rsidP="00403D8B">
            <w:pPr>
              <w:rPr>
                <w:rFonts w:cs="Arial"/>
                <w:bCs/>
                <w:sz w:val="16"/>
                <w:szCs w:val="16"/>
              </w:rPr>
            </w:pPr>
            <w:r w:rsidRPr="00C10671">
              <w:rPr>
                <w:rFonts w:cs="Arial"/>
                <w:bCs/>
                <w:sz w:val="16"/>
                <w:szCs w:val="16"/>
              </w:rPr>
              <w:t>January 2016</w:t>
            </w:r>
          </w:p>
        </w:tc>
        <w:tc>
          <w:tcPr>
            <w:tcW w:w="1275" w:type="dxa"/>
          </w:tcPr>
          <w:p w:rsidR="00E70BE5" w:rsidRPr="00C10671" w:rsidRDefault="00E70BE5" w:rsidP="00403D8B">
            <w:pPr>
              <w:rPr>
                <w:rFonts w:cs="Arial"/>
                <w:bCs/>
                <w:sz w:val="16"/>
                <w:szCs w:val="16"/>
              </w:rPr>
            </w:pPr>
            <w:r w:rsidRPr="00C10671">
              <w:rPr>
                <w:rFonts w:cs="Arial"/>
                <w:bCs/>
                <w:sz w:val="16"/>
                <w:szCs w:val="16"/>
              </w:rPr>
              <w:t>Training dept leads for LA’s/</w:t>
            </w:r>
          </w:p>
          <w:p w:rsidR="00E70BE5" w:rsidRPr="00C10671" w:rsidRDefault="00E70BE5" w:rsidP="00403D8B">
            <w:pPr>
              <w:rPr>
                <w:rFonts w:cs="Arial"/>
                <w:bCs/>
                <w:sz w:val="16"/>
                <w:szCs w:val="16"/>
              </w:rPr>
            </w:pPr>
            <w:r w:rsidRPr="00C10671">
              <w:rPr>
                <w:rFonts w:cs="Arial"/>
                <w:bCs/>
                <w:sz w:val="16"/>
                <w:szCs w:val="16"/>
              </w:rPr>
              <w:t>5bp/StHK/</w:t>
            </w:r>
          </w:p>
          <w:p w:rsidR="00E70BE5" w:rsidRPr="00C10671" w:rsidRDefault="00E70BE5" w:rsidP="00403D8B">
            <w:pPr>
              <w:rPr>
                <w:rFonts w:cs="Arial"/>
                <w:bCs/>
                <w:sz w:val="16"/>
                <w:szCs w:val="16"/>
              </w:rPr>
            </w:pPr>
            <w:r w:rsidRPr="00C10671">
              <w:rPr>
                <w:rFonts w:cs="Arial"/>
                <w:bCs/>
                <w:sz w:val="16"/>
                <w:szCs w:val="16"/>
              </w:rPr>
              <w:t>Police/NWAS</w:t>
            </w:r>
          </w:p>
        </w:tc>
        <w:tc>
          <w:tcPr>
            <w:tcW w:w="5245" w:type="dxa"/>
          </w:tcPr>
          <w:p w:rsidR="00E70BE5" w:rsidRPr="00C10671" w:rsidRDefault="00E70BE5" w:rsidP="00F27D02">
            <w:pPr>
              <w:pStyle w:val="ListParagraph"/>
              <w:numPr>
                <w:ilvl w:val="0"/>
                <w:numId w:val="9"/>
              </w:numPr>
              <w:ind w:left="317" w:hanging="283"/>
              <w:rPr>
                <w:rFonts w:cs="Arial"/>
                <w:bCs/>
                <w:sz w:val="18"/>
                <w:szCs w:val="18"/>
              </w:rPr>
            </w:pPr>
            <w:r w:rsidRPr="00C10671">
              <w:rPr>
                <w:rFonts w:cs="Arial"/>
                <w:bCs/>
                <w:sz w:val="18"/>
                <w:szCs w:val="18"/>
              </w:rPr>
              <w:t>Promote learning and development across the whole group rather than in isolation</w:t>
            </w:r>
          </w:p>
          <w:p w:rsidR="00E70BE5" w:rsidRPr="00C10671" w:rsidRDefault="00E70BE5" w:rsidP="00F27D02">
            <w:pPr>
              <w:pStyle w:val="ListParagraph"/>
              <w:numPr>
                <w:ilvl w:val="0"/>
                <w:numId w:val="9"/>
              </w:numPr>
              <w:ind w:left="317" w:hanging="283"/>
              <w:rPr>
                <w:rFonts w:cs="Arial"/>
                <w:bCs/>
                <w:sz w:val="18"/>
                <w:szCs w:val="18"/>
              </w:rPr>
            </w:pPr>
            <w:r w:rsidRPr="00C10671">
              <w:rPr>
                <w:rFonts w:cs="Arial"/>
                <w:bCs/>
                <w:sz w:val="18"/>
                <w:szCs w:val="18"/>
              </w:rPr>
              <w:t>Capacity and capability across the system is increased  and people are supported in the most appropriate place</w:t>
            </w:r>
          </w:p>
        </w:tc>
        <w:tc>
          <w:tcPr>
            <w:tcW w:w="711" w:type="dxa"/>
            <w:shd w:val="clear" w:color="auto" w:fill="FFC000"/>
          </w:tcPr>
          <w:p w:rsidR="00E70BE5" w:rsidRPr="00C10671" w:rsidRDefault="00E70BE5" w:rsidP="00403D8B">
            <w:pPr>
              <w:pStyle w:val="ListParagraph"/>
              <w:ind w:left="317"/>
              <w:rPr>
                <w:rFonts w:cs="Arial"/>
                <w:bCs/>
                <w:sz w:val="20"/>
                <w:szCs w:val="20"/>
              </w:rPr>
            </w:pPr>
          </w:p>
        </w:tc>
        <w:tc>
          <w:tcPr>
            <w:tcW w:w="4535" w:type="dxa"/>
          </w:tcPr>
          <w:p w:rsidR="00E70BE5" w:rsidRPr="00C10671" w:rsidRDefault="00E70BE5" w:rsidP="00F27D02">
            <w:pPr>
              <w:pStyle w:val="ListParagraph"/>
              <w:numPr>
                <w:ilvl w:val="0"/>
                <w:numId w:val="35"/>
              </w:numPr>
              <w:ind w:left="317" w:hanging="284"/>
              <w:rPr>
                <w:rFonts w:cs="Arial"/>
                <w:bCs/>
                <w:sz w:val="18"/>
                <w:szCs w:val="18"/>
              </w:rPr>
            </w:pPr>
            <w:r w:rsidRPr="00C10671">
              <w:rPr>
                <w:rFonts w:cs="Arial"/>
                <w:bCs/>
                <w:sz w:val="18"/>
                <w:szCs w:val="18"/>
              </w:rPr>
              <w:t xml:space="preserve">See </w:t>
            </w:r>
            <w:r w:rsidR="00A93D63">
              <w:rPr>
                <w:rFonts w:cs="Arial"/>
                <w:bCs/>
                <w:sz w:val="18"/>
                <w:szCs w:val="18"/>
              </w:rPr>
              <w:t>6</w:t>
            </w:r>
            <w:r w:rsidR="0013564D" w:rsidRPr="00C10671">
              <w:rPr>
                <w:rFonts w:cs="Arial"/>
                <w:bCs/>
                <w:sz w:val="18"/>
                <w:szCs w:val="18"/>
              </w:rPr>
              <w:t>a</w:t>
            </w:r>
            <w:r w:rsidRPr="00C10671">
              <w:rPr>
                <w:rFonts w:cs="Arial"/>
                <w:bCs/>
                <w:sz w:val="18"/>
                <w:szCs w:val="18"/>
              </w:rPr>
              <w:t>1 above for collaboration between STHK and 5BPFT Liaison Services</w:t>
            </w:r>
          </w:p>
          <w:p w:rsidR="00E70BE5" w:rsidRPr="00C10671" w:rsidRDefault="00E70BE5" w:rsidP="00F27D02">
            <w:pPr>
              <w:pStyle w:val="ListParagraph"/>
              <w:numPr>
                <w:ilvl w:val="0"/>
                <w:numId w:val="35"/>
              </w:numPr>
              <w:ind w:left="317" w:hanging="284"/>
              <w:rPr>
                <w:rFonts w:cs="Arial"/>
                <w:bCs/>
                <w:sz w:val="18"/>
                <w:szCs w:val="18"/>
              </w:rPr>
            </w:pPr>
            <w:r w:rsidRPr="00C10671">
              <w:rPr>
                <w:sz w:val="18"/>
                <w:szCs w:val="18"/>
              </w:rPr>
              <w:t xml:space="preserve">5bp and Merseyside Police have jointly delivered training to triage officers. 5bp &amp; Police have a future plan of training involving a Psychologist who specialises in Crisis </w:t>
            </w:r>
          </w:p>
        </w:tc>
      </w:tr>
      <w:tr w:rsidR="00E70BE5" w:rsidRPr="00C10671" w:rsidTr="00104DDD">
        <w:tc>
          <w:tcPr>
            <w:tcW w:w="426" w:type="dxa"/>
          </w:tcPr>
          <w:p w:rsidR="00E70BE5" w:rsidRPr="00C10671" w:rsidRDefault="00E70BE5" w:rsidP="00403D8B">
            <w:pPr>
              <w:jc w:val="center"/>
              <w:rPr>
                <w:rFonts w:cs="Arial"/>
                <w:bCs/>
                <w:sz w:val="20"/>
                <w:szCs w:val="20"/>
              </w:rPr>
            </w:pPr>
            <w:r w:rsidRPr="00C10671">
              <w:rPr>
                <w:rFonts w:cs="Arial"/>
                <w:bCs/>
                <w:sz w:val="20"/>
                <w:szCs w:val="20"/>
              </w:rPr>
              <w:t>3</w:t>
            </w:r>
          </w:p>
        </w:tc>
        <w:tc>
          <w:tcPr>
            <w:tcW w:w="2692" w:type="dxa"/>
          </w:tcPr>
          <w:p w:rsidR="00E70BE5" w:rsidRPr="00C10671" w:rsidRDefault="00E70BE5" w:rsidP="00403D8B">
            <w:pPr>
              <w:rPr>
                <w:rFonts w:cs="Arial"/>
                <w:bCs/>
                <w:sz w:val="18"/>
                <w:szCs w:val="18"/>
              </w:rPr>
            </w:pPr>
            <w:r w:rsidRPr="00C10671">
              <w:rPr>
                <w:rFonts w:cs="Arial"/>
                <w:bCs/>
                <w:sz w:val="18"/>
                <w:szCs w:val="18"/>
              </w:rPr>
              <w:t>Where viable establish an offer to other partners - 3</w:t>
            </w:r>
            <w:r w:rsidRPr="00C10671">
              <w:rPr>
                <w:rFonts w:cs="Arial"/>
                <w:bCs/>
                <w:sz w:val="18"/>
                <w:szCs w:val="18"/>
                <w:vertAlign w:val="superscript"/>
              </w:rPr>
              <w:t>rd</w:t>
            </w:r>
            <w:r w:rsidRPr="00C10671">
              <w:rPr>
                <w:rFonts w:cs="Arial"/>
                <w:bCs/>
                <w:sz w:val="18"/>
                <w:szCs w:val="18"/>
              </w:rPr>
              <w:t xml:space="preserve"> sector and smaller orgs - to share training and offer awareness etc.</w:t>
            </w:r>
          </w:p>
        </w:tc>
        <w:tc>
          <w:tcPr>
            <w:tcW w:w="993" w:type="dxa"/>
          </w:tcPr>
          <w:p w:rsidR="00E70BE5" w:rsidRPr="00C10671" w:rsidRDefault="00E70BE5" w:rsidP="00403D8B">
            <w:pPr>
              <w:rPr>
                <w:rFonts w:cs="Arial"/>
                <w:bCs/>
                <w:sz w:val="16"/>
                <w:szCs w:val="16"/>
              </w:rPr>
            </w:pPr>
            <w:r w:rsidRPr="00C10671">
              <w:rPr>
                <w:rFonts w:cs="Arial"/>
                <w:bCs/>
                <w:sz w:val="16"/>
                <w:szCs w:val="16"/>
              </w:rPr>
              <w:t>March 2016</w:t>
            </w:r>
          </w:p>
        </w:tc>
        <w:tc>
          <w:tcPr>
            <w:tcW w:w="1275" w:type="dxa"/>
          </w:tcPr>
          <w:p w:rsidR="00E70BE5" w:rsidRPr="00C10671" w:rsidRDefault="00E70BE5" w:rsidP="00403D8B">
            <w:pPr>
              <w:rPr>
                <w:rFonts w:cs="Arial"/>
                <w:bCs/>
                <w:sz w:val="16"/>
                <w:szCs w:val="16"/>
              </w:rPr>
            </w:pPr>
            <w:r w:rsidRPr="00C10671">
              <w:rPr>
                <w:rFonts w:cs="Arial"/>
                <w:bCs/>
                <w:sz w:val="16"/>
                <w:szCs w:val="16"/>
              </w:rPr>
              <w:t>Training dept leads for LA’s/</w:t>
            </w:r>
          </w:p>
          <w:p w:rsidR="00E70BE5" w:rsidRPr="00C10671" w:rsidRDefault="00E70BE5" w:rsidP="00403D8B">
            <w:pPr>
              <w:rPr>
                <w:rFonts w:cs="Arial"/>
                <w:bCs/>
                <w:sz w:val="16"/>
                <w:szCs w:val="16"/>
              </w:rPr>
            </w:pPr>
            <w:r w:rsidRPr="00C10671">
              <w:rPr>
                <w:rFonts w:cs="Arial"/>
                <w:bCs/>
                <w:sz w:val="16"/>
                <w:szCs w:val="16"/>
              </w:rPr>
              <w:t>5bp/StHK/</w:t>
            </w:r>
          </w:p>
          <w:p w:rsidR="00E70BE5" w:rsidRPr="00C10671" w:rsidRDefault="00E70BE5" w:rsidP="00403D8B">
            <w:pPr>
              <w:rPr>
                <w:rFonts w:cs="Arial"/>
                <w:bCs/>
                <w:sz w:val="16"/>
                <w:szCs w:val="16"/>
              </w:rPr>
            </w:pPr>
            <w:r w:rsidRPr="00C10671">
              <w:rPr>
                <w:rFonts w:cs="Arial"/>
                <w:bCs/>
                <w:sz w:val="16"/>
                <w:szCs w:val="16"/>
              </w:rPr>
              <w:t>Police/NWAS</w:t>
            </w:r>
          </w:p>
          <w:p w:rsidR="00E70BE5" w:rsidRPr="00C10671" w:rsidRDefault="00E70BE5" w:rsidP="00403D8B">
            <w:pPr>
              <w:rPr>
                <w:rFonts w:cs="Arial"/>
                <w:bCs/>
                <w:sz w:val="16"/>
                <w:szCs w:val="16"/>
              </w:rPr>
            </w:pPr>
          </w:p>
        </w:tc>
        <w:tc>
          <w:tcPr>
            <w:tcW w:w="5245" w:type="dxa"/>
          </w:tcPr>
          <w:p w:rsidR="00E70BE5" w:rsidRPr="00C10671" w:rsidRDefault="00E70BE5" w:rsidP="00F27D02">
            <w:pPr>
              <w:pStyle w:val="ListParagraph"/>
              <w:numPr>
                <w:ilvl w:val="0"/>
                <w:numId w:val="9"/>
              </w:numPr>
              <w:ind w:left="317" w:hanging="283"/>
              <w:rPr>
                <w:rFonts w:cs="Arial"/>
                <w:bCs/>
                <w:sz w:val="18"/>
                <w:szCs w:val="18"/>
              </w:rPr>
            </w:pPr>
            <w:r w:rsidRPr="00C10671">
              <w:rPr>
                <w:rFonts w:cs="Arial"/>
                <w:bCs/>
                <w:sz w:val="18"/>
                <w:szCs w:val="18"/>
              </w:rPr>
              <w:t>Promote learning and development across the wider health and care footprint so that more people are equipped with the knowledge base to support service users experiencing a mental health crisis.</w:t>
            </w:r>
          </w:p>
          <w:p w:rsidR="00E70BE5" w:rsidRPr="00C10671" w:rsidRDefault="00E70BE5" w:rsidP="00F27D02">
            <w:pPr>
              <w:pStyle w:val="ListParagraph"/>
              <w:numPr>
                <w:ilvl w:val="0"/>
                <w:numId w:val="9"/>
              </w:numPr>
              <w:ind w:left="317" w:hanging="283"/>
              <w:rPr>
                <w:rFonts w:cs="Arial"/>
                <w:bCs/>
                <w:sz w:val="18"/>
                <w:szCs w:val="18"/>
              </w:rPr>
            </w:pPr>
            <w:r w:rsidRPr="00C10671">
              <w:rPr>
                <w:rFonts w:cs="Arial"/>
                <w:bCs/>
                <w:sz w:val="18"/>
                <w:szCs w:val="18"/>
              </w:rPr>
              <w:t>Mental health first aid is more readily available to individuals experiencing mental health distress.</w:t>
            </w:r>
          </w:p>
        </w:tc>
        <w:tc>
          <w:tcPr>
            <w:tcW w:w="711" w:type="dxa"/>
            <w:shd w:val="clear" w:color="auto" w:fill="FFC000"/>
          </w:tcPr>
          <w:p w:rsidR="00E70BE5" w:rsidRPr="00C10671" w:rsidRDefault="00E70BE5" w:rsidP="00403D8B">
            <w:pPr>
              <w:pStyle w:val="ListParagraph"/>
              <w:ind w:left="317"/>
              <w:rPr>
                <w:rFonts w:cs="Arial"/>
                <w:bCs/>
                <w:sz w:val="20"/>
                <w:szCs w:val="20"/>
              </w:rPr>
            </w:pPr>
          </w:p>
        </w:tc>
        <w:tc>
          <w:tcPr>
            <w:tcW w:w="4535" w:type="dxa"/>
          </w:tcPr>
          <w:p w:rsidR="00E70BE5" w:rsidRPr="00C10671" w:rsidRDefault="00104DDD" w:rsidP="00F27D02">
            <w:pPr>
              <w:pStyle w:val="ListParagraph"/>
              <w:numPr>
                <w:ilvl w:val="0"/>
                <w:numId w:val="9"/>
              </w:numPr>
              <w:ind w:left="317" w:hanging="283"/>
              <w:rPr>
                <w:rFonts w:cs="Arial"/>
                <w:bCs/>
                <w:sz w:val="18"/>
                <w:szCs w:val="18"/>
              </w:rPr>
            </w:pPr>
            <w:r>
              <w:rPr>
                <w:rFonts w:cs="Arial"/>
                <w:bCs/>
                <w:sz w:val="20"/>
                <w:szCs w:val="20"/>
              </w:rPr>
              <w:t>ongoing</w:t>
            </w:r>
          </w:p>
        </w:tc>
      </w:tr>
      <w:tr w:rsidR="00E70BE5" w:rsidRPr="00C10671" w:rsidTr="00104DDD">
        <w:tc>
          <w:tcPr>
            <w:tcW w:w="426" w:type="dxa"/>
          </w:tcPr>
          <w:p w:rsidR="00E70BE5" w:rsidRPr="00C10671" w:rsidRDefault="00E70BE5" w:rsidP="00403D8B">
            <w:pPr>
              <w:jc w:val="center"/>
              <w:rPr>
                <w:rFonts w:cs="Arial"/>
                <w:bCs/>
                <w:sz w:val="20"/>
                <w:szCs w:val="20"/>
              </w:rPr>
            </w:pPr>
            <w:r w:rsidRPr="00C10671">
              <w:rPr>
                <w:rFonts w:cs="Arial"/>
                <w:bCs/>
                <w:sz w:val="20"/>
                <w:szCs w:val="20"/>
              </w:rPr>
              <w:t>5.</w:t>
            </w:r>
          </w:p>
        </w:tc>
        <w:tc>
          <w:tcPr>
            <w:tcW w:w="2692" w:type="dxa"/>
          </w:tcPr>
          <w:p w:rsidR="00E70BE5" w:rsidRPr="00C10671" w:rsidRDefault="00E70BE5" w:rsidP="00403D8B">
            <w:pPr>
              <w:rPr>
                <w:rFonts w:cs="Arial"/>
                <w:bCs/>
                <w:sz w:val="18"/>
                <w:szCs w:val="18"/>
              </w:rPr>
            </w:pPr>
            <w:r w:rsidRPr="00C10671">
              <w:rPr>
                <w:rFonts w:cs="Arial"/>
                <w:bCs/>
                <w:sz w:val="18"/>
                <w:szCs w:val="18"/>
              </w:rPr>
              <w:t>All signatory organisations to devise and implement training plans with appropriate monitoring and review</w:t>
            </w:r>
          </w:p>
        </w:tc>
        <w:tc>
          <w:tcPr>
            <w:tcW w:w="993" w:type="dxa"/>
          </w:tcPr>
          <w:p w:rsidR="00E70BE5" w:rsidRPr="00C10671" w:rsidRDefault="00E70BE5" w:rsidP="00403D8B">
            <w:pPr>
              <w:rPr>
                <w:rFonts w:cs="Arial"/>
                <w:bCs/>
                <w:sz w:val="16"/>
                <w:szCs w:val="16"/>
              </w:rPr>
            </w:pPr>
            <w:r w:rsidRPr="00C10671">
              <w:rPr>
                <w:rFonts w:cs="Arial"/>
                <w:bCs/>
                <w:sz w:val="16"/>
                <w:szCs w:val="16"/>
              </w:rPr>
              <w:t>March 2017</w:t>
            </w:r>
          </w:p>
        </w:tc>
        <w:tc>
          <w:tcPr>
            <w:tcW w:w="1275" w:type="dxa"/>
          </w:tcPr>
          <w:p w:rsidR="00E70BE5" w:rsidRPr="00C10671" w:rsidRDefault="00E70BE5" w:rsidP="00403D8B">
            <w:pPr>
              <w:rPr>
                <w:rFonts w:cs="Arial"/>
                <w:bCs/>
                <w:sz w:val="16"/>
                <w:szCs w:val="16"/>
              </w:rPr>
            </w:pPr>
            <w:r w:rsidRPr="00C10671">
              <w:rPr>
                <w:rFonts w:cs="Arial"/>
                <w:bCs/>
                <w:sz w:val="16"/>
                <w:szCs w:val="16"/>
              </w:rPr>
              <w:t>Improvement Team to co-ordinate data from signatory organisations training leads</w:t>
            </w:r>
          </w:p>
        </w:tc>
        <w:tc>
          <w:tcPr>
            <w:tcW w:w="5245" w:type="dxa"/>
          </w:tcPr>
          <w:p w:rsidR="00E70BE5" w:rsidRPr="00C10671" w:rsidRDefault="00E70BE5" w:rsidP="00F27D02">
            <w:pPr>
              <w:pStyle w:val="ListParagraph"/>
              <w:numPr>
                <w:ilvl w:val="0"/>
                <w:numId w:val="27"/>
              </w:numPr>
              <w:ind w:left="317" w:hanging="283"/>
              <w:rPr>
                <w:rFonts w:cs="Arial"/>
                <w:bCs/>
                <w:sz w:val="18"/>
                <w:szCs w:val="18"/>
              </w:rPr>
            </w:pPr>
            <w:r w:rsidRPr="00C10671">
              <w:rPr>
                <w:rFonts w:cs="Arial"/>
                <w:bCs/>
                <w:sz w:val="18"/>
                <w:szCs w:val="18"/>
              </w:rPr>
              <w:t>Staff within signatory organisations will have an appropriate level of training to support people with mental health needs who access their services</w:t>
            </w:r>
          </w:p>
        </w:tc>
        <w:tc>
          <w:tcPr>
            <w:tcW w:w="711" w:type="dxa"/>
            <w:shd w:val="clear" w:color="auto" w:fill="FFC000"/>
          </w:tcPr>
          <w:p w:rsidR="00E70BE5" w:rsidRPr="00C10671" w:rsidRDefault="00E70BE5" w:rsidP="00403D8B">
            <w:pPr>
              <w:pStyle w:val="ListParagraph"/>
              <w:ind w:left="317"/>
              <w:rPr>
                <w:rFonts w:cs="Arial"/>
                <w:bCs/>
                <w:sz w:val="20"/>
                <w:szCs w:val="20"/>
              </w:rPr>
            </w:pPr>
          </w:p>
        </w:tc>
        <w:tc>
          <w:tcPr>
            <w:tcW w:w="4535" w:type="dxa"/>
          </w:tcPr>
          <w:p w:rsidR="00E70BE5" w:rsidRPr="00C10671" w:rsidRDefault="00E70BE5" w:rsidP="00F27D02">
            <w:pPr>
              <w:pStyle w:val="ListParagraph"/>
              <w:numPr>
                <w:ilvl w:val="0"/>
                <w:numId w:val="27"/>
              </w:numPr>
              <w:ind w:left="317" w:hanging="283"/>
              <w:rPr>
                <w:rFonts w:cs="Arial"/>
                <w:bCs/>
                <w:sz w:val="18"/>
                <w:szCs w:val="18"/>
              </w:rPr>
            </w:pPr>
            <w:r w:rsidRPr="00C10671">
              <w:rPr>
                <w:rFonts w:cs="Arial"/>
                <w:bCs/>
                <w:sz w:val="18"/>
                <w:szCs w:val="18"/>
              </w:rPr>
              <w:t xml:space="preserve">See </w:t>
            </w:r>
            <w:r w:rsidR="00A93D63">
              <w:rPr>
                <w:rFonts w:cs="Arial"/>
                <w:bCs/>
                <w:sz w:val="18"/>
                <w:szCs w:val="18"/>
              </w:rPr>
              <w:t>6</w:t>
            </w:r>
            <w:r w:rsidR="0013564D" w:rsidRPr="00C10671">
              <w:rPr>
                <w:rFonts w:cs="Arial"/>
                <w:bCs/>
                <w:sz w:val="18"/>
                <w:szCs w:val="18"/>
              </w:rPr>
              <w:t>a</w:t>
            </w:r>
            <w:r w:rsidRPr="00C10671">
              <w:rPr>
                <w:rFonts w:cs="Arial"/>
                <w:bCs/>
                <w:sz w:val="18"/>
                <w:szCs w:val="18"/>
              </w:rPr>
              <w:t>1  above</w:t>
            </w:r>
          </w:p>
        </w:tc>
      </w:tr>
      <w:tr w:rsidR="00E70BE5" w:rsidRPr="00C10671" w:rsidTr="00104DDD">
        <w:tc>
          <w:tcPr>
            <w:tcW w:w="426" w:type="dxa"/>
          </w:tcPr>
          <w:p w:rsidR="00E70BE5" w:rsidRPr="00C10671" w:rsidRDefault="00E70BE5" w:rsidP="00403D8B">
            <w:pPr>
              <w:jc w:val="center"/>
              <w:rPr>
                <w:rFonts w:cs="Arial"/>
                <w:bCs/>
                <w:sz w:val="20"/>
                <w:szCs w:val="20"/>
              </w:rPr>
            </w:pPr>
            <w:r w:rsidRPr="00C10671">
              <w:rPr>
                <w:rFonts w:cs="Arial"/>
                <w:bCs/>
                <w:sz w:val="20"/>
                <w:szCs w:val="20"/>
              </w:rPr>
              <w:t>6.</w:t>
            </w:r>
          </w:p>
        </w:tc>
        <w:tc>
          <w:tcPr>
            <w:tcW w:w="2692" w:type="dxa"/>
          </w:tcPr>
          <w:p w:rsidR="00E70BE5" w:rsidRDefault="00E70BE5" w:rsidP="00403D8B">
            <w:pPr>
              <w:rPr>
                <w:rFonts w:cs="Arial"/>
                <w:bCs/>
                <w:sz w:val="18"/>
                <w:szCs w:val="18"/>
              </w:rPr>
            </w:pPr>
            <w:r w:rsidRPr="00C10671">
              <w:rPr>
                <w:rFonts w:cs="Arial"/>
                <w:bCs/>
                <w:sz w:val="18"/>
                <w:szCs w:val="18"/>
              </w:rPr>
              <w:t>Improvement Team to identify existing core training materials and resources for sharing between agencies</w:t>
            </w:r>
          </w:p>
          <w:p w:rsidR="00A93D63" w:rsidRDefault="00A93D63" w:rsidP="00403D8B">
            <w:pPr>
              <w:rPr>
                <w:rFonts w:cs="Arial"/>
                <w:bCs/>
                <w:sz w:val="18"/>
                <w:szCs w:val="18"/>
              </w:rPr>
            </w:pPr>
          </w:p>
          <w:p w:rsidR="00A93D63" w:rsidRPr="00C10671" w:rsidRDefault="00A93D63" w:rsidP="00403D8B">
            <w:pPr>
              <w:rPr>
                <w:rFonts w:cs="Arial"/>
                <w:bCs/>
                <w:sz w:val="18"/>
                <w:szCs w:val="18"/>
              </w:rPr>
            </w:pPr>
          </w:p>
        </w:tc>
        <w:tc>
          <w:tcPr>
            <w:tcW w:w="993" w:type="dxa"/>
          </w:tcPr>
          <w:p w:rsidR="00E70BE5" w:rsidRPr="00C10671" w:rsidRDefault="00E70BE5" w:rsidP="00403D8B">
            <w:pPr>
              <w:rPr>
                <w:rFonts w:cs="Arial"/>
                <w:bCs/>
                <w:sz w:val="16"/>
                <w:szCs w:val="16"/>
              </w:rPr>
            </w:pPr>
            <w:r w:rsidRPr="00C10671">
              <w:rPr>
                <w:rFonts w:cs="Arial"/>
                <w:bCs/>
                <w:sz w:val="16"/>
                <w:szCs w:val="16"/>
              </w:rPr>
              <w:t>March 2017</w:t>
            </w:r>
          </w:p>
        </w:tc>
        <w:tc>
          <w:tcPr>
            <w:tcW w:w="1275" w:type="dxa"/>
          </w:tcPr>
          <w:p w:rsidR="00E70BE5" w:rsidRPr="00C10671" w:rsidRDefault="00E70BE5" w:rsidP="00403D8B">
            <w:pPr>
              <w:rPr>
                <w:rFonts w:cs="Arial"/>
                <w:bCs/>
                <w:sz w:val="16"/>
                <w:szCs w:val="16"/>
              </w:rPr>
            </w:pPr>
            <w:r w:rsidRPr="00C10671">
              <w:rPr>
                <w:rFonts w:cs="Arial"/>
                <w:bCs/>
                <w:sz w:val="16"/>
                <w:szCs w:val="16"/>
              </w:rPr>
              <w:t>Improvement Team</w:t>
            </w:r>
          </w:p>
        </w:tc>
        <w:tc>
          <w:tcPr>
            <w:tcW w:w="5245" w:type="dxa"/>
          </w:tcPr>
          <w:p w:rsidR="00E70BE5" w:rsidRPr="00C10671" w:rsidRDefault="00E70BE5" w:rsidP="00F27D02">
            <w:pPr>
              <w:pStyle w:val="ListParagraph"/>
              <w:numPr>
                <w:ilvl w:val="0"/>
                <w:numId w:val="27"/>
              </w:numPr>
              <w:ind w:left="317" w:hanging="283"/>
              <w:rPr>
                <w:rFonts w:cs="Arial"/>
                <w:bCs/>
                <w:sz w:val="18"/>
                <w:szCs w:val="18"/>
              </w:rPr>
            </w:pPr>
            <w:r w:rsidRPr="00C10671">
              <w:rPr>
                <w:rFonts w:cs="Arial"/>
                <w:bCs/>
                <w:sz w:val="18"/>
                <w:szCs w:val="18"/>
              </w:rPr>
              <w:t>The locality supports a collaborative approach in working towards all staff having an appropriate level of awareness and skills around mental health</w:t>
            </w:r>
          </w:p>
          <w:p w:rsidR="00E70BE5" w:rsidRPr="00C10671" w:rsidRDefault="00E70BE5" w:rsidP="00403D8B">
            <w:pPr>
              <w:ind w:left="317" w:hanging="283"/>
              <w:rPr>
                <w:rFonts w:cs="Arial"/>
                <w:bCs/>
                <w:sz w:val="20"/>
                <w:szCs w:val="20"/>
              </w:rPr>
            </w:pPr>
          </w:p>
          <w:p w:rsidR="00E70BE5" w:rsidRPr="00C10671" w:rsidRDefault="00E70BE5" w:rsidP="00403D8B">
            <w:pPr>
              <w:ind w:left="317" w:hanging="283"/>
              <w:rPr>
                <w:rFonts w:cs="Arial"/>
                <w:bCs/>
                <w:sz w:val="20"/>
                <w:szCs w:val="20"/>
              </w:rPr>
            </w:pPr>
          </w:p>
        </w:tc>
        <w:tc>
          <w:tcPr>
            <w:tcW w:w="711" w:type="dxa"/>
            <w:shd w:val="clear" w:color="auto" w:fill="FFC000"/>
          </w:tcPr>
          <w:p w:rsidR="00E70BE5" w:rsidRPr="00C10671" w:rsidRDefault="00E70BE5" w:rsidP="00403D8B">
            <w:pPr>
              <w:pStyle w:val="ListParagraph"/>
              <w:ind w:left="317"/>
              <w:rPr>
                <w:rFonts w:cs="Arial"/>
                <w:bCs/>
                <w:sz w:val="20"/>
                <w:szCs w:val="20"/>
              </w:rPr>
            </w:pPr>
          </w:p>
        </w:tc>
        <w:tc>
          <w:tcPr>
            <w:tcW w:w="4535" w:type="dxa"/>
          </w:tcPr>
          <w:p w:rsidR="00E70BE5" w:rsidRPr="00C10671" w:rsidRDefault="00104DDD" w:rsidP="00F27D02">
            <w:pPr>
              <w:pStyle w:val="ListParagraph"/>
              <w:numPr>
                <w:ilvl w:val="0"/>
                <w:numId w:val="27"/>
              </w:numPr>
              <w:ind w:left="317" w:hanging="283"/>
              <w:rPr>
                <w:rFonts w:cs="Arial"/>
                <w:bCs/>
                <w:sz w:val="16"/>
                <w:szCs w:val="16"/>
              </w:rPr>
            </w:pPr>
            <w:r>
              <w:rPr>
                <w:rFonts w:cs="Arial"/>
                <w:bCs/>
                <w:sz w:val="20"/>
                <w:szCs w:val="20"/>
              </w:rPr>
              <w:t>ongoing</w:t>
            </w:r>
          </w:p>
        </w:tc>
      </w:tr>
      <w:tr w:rsidR="00FE539C" w:rsidRPr="00C10671" w:rsidTr="00FE539C">
        <w:tc>
          <w:tcPr>
            <w:tcW w:w="15877" w:type="dxa"/>
            <w:gridSpan w:val="7"/>
            <w:shd w:val="clear" w:color="auto" w:fill="BFDEE1" w:themeFill="background2" w:themeFillTint="66"/>
          </w:tcPr>
          <w:p w:rsidR="00FE539C" w:rsidRPr="00C10671" w:rsidRDefault="001864C7" w:rsidP="00FE539C">
            <w:pPr>
              <w:tabs>
                <w:tab w:val="left" w:pos="6464"/>
                <w:tab w:val="center" w:pos="7189"/>
              </w:tabs>
              <w:rPr>
                <w:rFonts w:cs="Arial"/>
                <w:b/>
                <w:sz w:val="20"/>
                <w:szCs w:val="20"/>
              </w:rPr>
            </w:pPr>
            <w:r>
              <w:rPr>
                <w:rFonts w:cs="Arial"/>
                <w:b/>
                <w:sz w:val="24"/>
                <w:szCs w:val="24"/>
              </w:rPr>
              <w:t>6</w:t>
            </w:r>
            <w:r w:rsidR="00332D6B" w:rsidRPr="00C10671">
              <w:rPr>
                <w:rFonts w:cs="Arial"/>
                <w:b/>
                <w:sz w:val="24"/>
                <w:szCs w:val="24"/>
              </w:rPr>
              <w:t>b</w:t>
            </w:r>
            <w:r w:rsidR="00FE539C" w:rsidRPr="00C10671">
              <w:rPr>
                <w:rFonts w:cs="Arial"/>
                <w:b/>
                <w:sz w:val="24"/>
                <w:szCs w:val="24"/>
              </w:rPr>
              <w:t xml:space="preserve">. Staff safety </w:t>
            </w:r>
          </w:p>
        </w:tc>
      </w:tr>
      <w:tr w:rsidR="00FE539C" w:rsidRPr="00C10671" w:rsidTr="00104DDD">
        <w:tc>
          <w:tcPr>
            <w:tcW w:w="426" w:type="dxa"/>
          </w:tcPr>
          <w:p w:rsidR="00FE539C" w:rsidRPr="00C10671" w:rsidRDefault="00FE539C" w:rsidP="00FE539C">
            <w:pPr>
              <w:jc w:val="center"/>
              <w:rPr>
                <w:rFonts w:cs="Arial"/>
                <w:bCs/>
                <w:sz w:val="20"/>
                <w:szCs w:val="20"/>
              </w:rPr>
            </w:pPr>
            <w:r w:rsidRPr="00C10671">
              <w:rPr>
                <w:rFonts w:cs="Arial"/>
                <w:bCs/>
                <w:sz w:val="20"/>
                <w:szCs w:val="20"/>
              </w:rPr>
              <w:t>1</w:t>
            </w:r>
          </w:p>
        </w:tc>
        <w:tc>
          <w:tcPr>
            <w:tcW w:w="2692" w:type="dxa"/>
          </w:tcPr>
          <w:p w:rsidR="00FE539C" w:rsidRPr="00C10671" w:rsidRDefault="00FE539C" w:rsidP="00FE539C">
            <w:pPr>
              <w:rPr>
                <w:rFonts w:cs="Arial"/>
                <w:bCs/>
                <w:sz w:val="18"/>
                <w:szCs w:val="18"/>
              </w:rPr>
            </w:pPr>
            <w:r w:rsidRPr="00C10671">
              <w:rPr>
                <w:rFonts w:cs="Arial"/>
                <w:bCs/>
                <w:sz w:val="18"/>
                <w:szCs w:val="18"/>
              </w:rPr>
              <w:t>Review existing protocols and processes around staff safety and training.</w:t>
            </w:r>
          </w:p>
          <w:p w:rsidR="00FE539C" w:rsidRPr="00C10671" w:rsidRDefault="00FE539C" w:rsidP="00FE539C">
            <w:pPr>
              <w:rPr>
                <w:rFonts w:cs="Arial"/>
                <w:bCs/>
                <w:sz w:val="18"/>
                <w:szCs w:val="18"/>
              </w:rPr>
            </w:pPr>
          </w:p>
        </w:tc>
        <w:tc>
          <w:tcPr>
            <w:tcW w:w="993" w:type="dxa"/>
          </w:tcPr>
          <w:p w:rsidR="00FE539C" w:rsidRPr="00C10671" w:rsidRDefault="00FE539C" w:rsidP="00FE539C">
            <w:pPr>
              <w:rPr>
                <w:rFonts w:cs="Arial"/>
                <w:bCs/>
                <w:sz w:val="16"/>
                <w:szCs w:val="16"/>
              </w:rPr>
            </w:pPr>
            <w:r w:rsidRPr="00C10671">
              <w:rPr>
                <w:rFonts w:cs="Arial"/>
                <w:bCs/>
                <w:sz w:val="16"/>
                <w:szCs w:val="16"/>
              </w:rPr>
              <w:t>October 2015</w:t>
            </w:r>
          </w:p>
        </w:tc>
        <w:tc>
          <w:tcPr>
            <w:tcW w:w="1275" w:type="dxa"/>
          </w:tcPr>
          <w:p w:rsidR="00FE539C" w:rsidRPr="00C10671" w:rsidRDefault="00FE539C" w:rsidP="00FE539C">
            <w:pPr>
              <w:rPr>
                <w:rFonts w:cs="Arial"/>
                <w:bCs/>
                <w:sz w:val="16"/>
                <w:szCs w:val="16"/>
              </w:rPr>
            </w:pPr>
            <w:r w:rsidRPr="00C10671">
              <w:rPr>
                <w:rFonts w:cs="Arial"/>
                <w:bCs/>
                <w:sz w:val="16"/>
                <w:szCs w:val="16"/>
              </w:rPr>
              <w:t xml:space="preserve">Phil Dearden and Ian Mountain </w:t>
            </w:r>
          </w:p>
        </w:tc>
        <w:tc>
          <w:tcPr>
            <w:tcW w:w="5245" w:type="dxa"/>
          </w:tcPr>
          <w:p w:rsidR="00FE539C" w:rsidRPr="00C10671" w:rsidRDefault="00FE539C" w:rsidP="00F27D02">
            <w:pPr>
              <w:pStyle w:val="ListParagraph"/>
              <w:numPr>
                <w:ilvl w:val="0"/>
                <w:numId w:val="22"/>
              </w:numPr>
              <w:ind w:left="317" w:hanging="317"/>
              <w:rPr>
                <w:rFonts w:cs="Arial"/>
                <w:bCs/>
                <w:sz w:val="18"/>
                <w:szCs w:val="18"/>
              </w:rPr>
            </w:pPr>
            <w:r w:rsidRPr="00C10671">
              <w:rPr>
                <w:rFonts w:cs="Arial"/>
                <w:bCs/>
                <w:sz w:val="18"/>
                <w:szCs w:val="18"/>
              </w:rPr>
              <w:t>Safe working practice / safe workforce</w:t>
            </w:r>
          </w:p>
          <w:p w:rsidR="00FE539C" w:rsidRPr="00C10671" w:rsidRDefault="00FE539C" w:rsidP="00F27D02">
            <w:pPr>
              <w:pStyle w:val="ListParagraph"/>
              <w:numPr>
                <w:ilvl w:val="0"/>
                <w:numId w:val="22"/>
              </w:numPr>
              <w:ind w:left="317" w:hanging="317"/>
              <w:rPr>
                <w:rFonts w:cs="Arial"/>
                <w:bCs/>
                <w:sz w:val="18"/>
                <w:szCs w:val="18"/>
              </w:rPr>
            </w:pPr>
            <w:r w:rsidRPr="00C10671">
              <w:rPr>
                <w:rFonts w:cs="Arial"/>
                <w:bCs/>
                <w:sz w:val="18"/>
                <w:szCs w:val="18"/>
              </w:rPr>
              <w:t>Need to define exactly which protocols, e.g lone working,</w:t>
            </w:r>
          </w:p>
        </w:tc>
        <w:tc>
          <w:tcPr>
            <w:tcW w:w="711" w:type="dxa"/>
            <w:shd w:val="clear" w:color="auto" w:fill="92D050"/>
          </w:tcPr>
          <w:p w:rsidR="00FE539C" w:rsidRPr="00C10671" w:rsidRDefault="00FE539C" w:rsidP="00FE539C">
            <w:pPr>
              <w:pStyle w:val="ListParagraph"/>
              <w:ind w:left="317"/>
              <w:rPr>
                <w:rFonts w:cs="Arial"/>
                <w:bCs/>
                <w:sz w:val="18"/>
                <w:szCs w:val="18"/>
              </w:rPr>
            </w:pPr>
          </w:p>
        </w:tc>
        <w:tc>
          <w:tcPr>
            <w:tcW w:w="4535" w:type="dxa"/>
          </w:tcPr>
          <w:p w:rsidR="00FE539C" w:rsidRPr="00C10671" w:rsidRDefault="00FE539C" w:rsidP="00F27D02">
            <w:pPr>
              <w:pStyle w:val="ListParagraph"/>
              <w:numPr>
                <w:ilvl w:val="0"/>
                <w:numId w:val="22"/>
              </w:numPr>
              <w:ind w:left="317" w:hanging="317"/>
              <w:rPr>
                <w:rFonts w:cs="Arial"/>
                <w:bCs/>
                <w:sz w:val="18"/>
                <w:szCs w:val="18"/>
              </w:rPr>
            </w:pPr>
            <w:r w:rsidRPr="00C10671">
              <w:rPr>
                <w:rFonts w:cs="Arial"/>
                <w:bCs/>
                <w:sz w:val="18"/>
                <w:szCs w:val="18"/>
              </w:rPr>
              <w:t xml:space="preserve">See </w:t>
            </w:r>
            <w:r w:rsidR="00A93D63">
              <w:rPr>
                <w:rFonts w:cs="Arial"/>
                <w:bCs/>
                <w:sz w:val="18"/>
                <w:szCs w:val="18"/>
              </w:rPr>
              <w:t>6</w:t>
            </w:r>
            <w:r w:rsidR="0013564D" w:rsidRPr="00C10671">
              <w:rPr>
                <w:rFonts w:cs="Arial"/>
                <w:bCs/>
                <w:sz w:val="18"/>
                <w:szCs w:val="18"/>
              </w:rPr>
              <w:t>a</w:t>
            </w:r>
            <w:r w:rsidRPr="00C10671">
              <w:rPr>
                <w:rFonts w:cs="Arial"/>
                <w:bCs/>
                <w:sz w:val="18"/>
                <w:szCs w:val="18"/>
              </w:rPr>
              <w:t>1 above</w:t>
            </w:r>
          </w:p>
          <w:p w:rsidR="00FE539C" w:rsidRPr="00C10671" w:rsidRDefault="00FE539C" w:rsidP="00F27D02">
            <w:pPr>
              <w:pStyle w:val="ListParagraph"/>
              <w:numPr>
                <w:ilvl w:val="0"/>
                <w:numId w:val="22"/>
              </w:numPr>
              <w:ind w:left="317" w:hanging="317"/>
              <w:rPr>
                <w:rFonts w:cs="Arial"/>
                <w:bCs/>
                <w:sz w:val="18"/>
                <w:szCs w:val="18"/>
              </w:rPr>
            </w:pPr>
            <w:r w:rsidRPr="00C10671">
              <w:rPr>
                <w:rFonts w:cs="Arial"/>
                <w:bCs/>
                <w:sz w:val="18"/>
                <w:szCs w:val="18"/>
              </w:rPr>
              <w:t>5 Boroughs Partnership Trust have regular reviewed policies and procedures for staff safety.</w:t>
            </w:r>
          </w:p>
          <w:p w:rsidR="00FE539C" w:rsidRPr="00C10671" w:rsidRDefault="00FE539C" w:rsidP="00F27D02">
            <w:pPr>
              <w:pStyle w:val="ListParagraph"/>
              <w:numPr>
                <w:ilvl w:val="0"/>
                <w:numId w:val="22"/>
              </w:numPr>
              <w:ind w:left="317" w:hanging="317"/>
              <w:rPr>
                <w:rFonts w:cs="Arial"/>
                <w:bCs/>
                <w:sz w:val="18"/>
                <w:szCs w:val="18"/>
              </w:rPr>
            </w:pPr>
            <w:r w:rsidRPr="00C10671">
              <w:rPr>
                <w:rFonts w:cs="Arial"/>
                <w:bCs/>
                <w:sz w:val="18"/>
                <w:szCs w:val="18"/>
              </w:rPr>
              <w:t>5 Boroughs Partnership Trust record and analyse all safety incidents.</w:t>
            </w:r>
          </w:p>
          <w:p w:rsidR="00FE539C" w:rsidRPr="00C10671" w:rsidRDefault="00FE539C" w:rsidP="00F27D02">
            <w:pPr>
              <w:pStyle w:val="ListParagraph"/>
              <w:numPr>
                <w:ilvl w:val="0"/>
                <w:numId w:val="22"/>
              </w:numPr>
              <w:ind w:left="317" w:hanging="317"/>
              <w:rPr>
                <w:rFonts w:cs="Arial"/>
                <w:bCs/>
                <w:sz w:val="18"/>
                <w:szCs w:val="18"/>
              </w:rPr>
            </w:pPr>
            <w:r w:rsidRPr="00C10671">
              <w:rPr>
                <w:rFonts w:cs="Arial"/>
                <w:bCs/>
                <w:sz w:val="18"/>
                <w:szCs w:val="18"/>
              </w:rPr>
              <w:t>5 Boroughs Partnership Trust provide robust staff safety training which is monitored and to ensure all staff are up to date with training and that the training is in line with national guidelines.</w:t>
            </w:r>
          </w:p>
        </w:tc>
      </w:tr>
      <w:tr w:rsidR="00FE539C" w:rsidRPr="00C10671" w:rsidTr="00104DDD">
        <w:tc>
          <w:tcPr>
            <w:tcW w:w="426" w:type="dxa"/>
          </w:tcPr>
          <w:p w:rsidR="00FE539C" w:rsidRPr="00C10671" w:rsidRDefault="00FE539C" w:rsidP="00FE539C">
            <w:pPr>
              <w:jc w:val="center"/>
              <w:rPr>
                <w:rFonts w:cs="Arial"/>
                <w:bCs/>
                <w:sz w:val="20"/>
                <w:szCs w:val="20"/>
              </w:rPr>
            </w:pPr>
            <w:r w:rsidRPr="00C10671">
              <w:rPr>
                <w:rFonts w:cs="Arial"/>
                <w:bCs/>
                <w:sz w:val="20"/>
                <w:szCs w:val="20"/>
              </w:rPr>
              <w:t>2.</w:t>
            </w:r>
          </w:p>
        </w:tc>
        <w:tc>
          <w:tcPr>
            <w:tcW w:w="2692" w:type="dxa"/>
          </w:tcPr>
          <w:p w:rsidR="00FE539C" w:rsidRPr="00C10671" w:rsidRDefault="00FE539C" w:rsidP="00FE539C">
            <w:pPr>
              <w:rPr>
                <w:rFonts w:cs="Arial"/>
                <w:bCs/>
                <w:sz w:val="18"/>
                <w:szCs w:val="18"/>
              </w:rPr>
            </w:pPr>
            <w:r w:rsidRPr="00C10671">
              <w:rPr>
                <w:rFonts w:cs="Arial"/>
                <w:bCs/>
                <w:sz w:val="18"/>
                <w:szCs w:val="18"/>
              </w:rPr>
              <w:t xml:space="preserve">All signatories review their risk assessment and management  arrangements for ensuring the safety of their staff </w:t>
            </w:r>
          </w:p>
        </w:tc>
        <w:tc>
          <w:tcPr>
            <w:tcW w:w="993" w:type="dxa"/>
          </w:tcPr>
          <w:p w:rsidR="00FE539C" w:rsidRPr="00C10671" w:rsidRDefault="00FE539C" w:rsidP="00FE539C">
            <w:pPr>
              <w:rPr>
                <w:rFonts w:cs="Arial"/>
                <w:bCs/>
                <w:sz w:val="16"/>
                <w:szCs w:val="16"/>
              </w:rPr>
            </w:pPr>
            <w:r w:rsidRPr="00C10671">
              <w:rPr>
                <w:rFonts w:cs="Arial"/>
                <w:bCs/>
                <w:sz w:val="16"/>
                <w:szCs w:val="16"/>
              </w:rPr>
              <w:t>Jan 2016</w:t>
            </w:r>
          </w:p>
        </w:tc>
        <w:tc>
          <w:tcPr>
            <w:tcW w:w="1275" w:type="dxa"/>
          </w:tcPr>
          <w:p w:rsidR="00FE539C" w:rsidRPr="00C10671" w:rsidRDefault="00FE539C" w:rsidP="00FE539C">
            <w:pPr>
              <w:rPr>
                <w:rFonts w:cs="Arial"/>
                <w:bCs/>
                <w:sz w:val="16"/>
                <w:szCs w:val="16"/>
              </w:rPr>
            </w:pPr>
            <w:r w:rsidRPr="00C10671">
              <w:rPr>
                <w:rFonts w:cs="Arial"/>
                <w:bCs/>
                <w:sz w:val="16"/>
                <w:szCs w:val="16"/>
              </w:rPr>
              <w:t>ALL</w:t>
            </w:r>
          </w:p>
        </w:tc>
        <w:tc>
          <w:tcPr>
            <w:tcW w:w="5245" w:type="dxa"/>
          </w:tcPr>
          <w:p w:rsidR="00FE539C" w:rsidRPr="00C10671" w:rsidRDefault="00FE539C" w:rsidP="00F27D02">
            <w:pPr>
              <w:pStyle w:val="ListParagraph"/>
              <w:numPr>
                <w:ilvl w:val="0"/>
                <w:numId w:val="33"/>
              </w:numPr>
              <w:ind w:left="317" w:hanging="283"/>
              <w:rPr>
                <w:rFonts w:cs="Arial"/>
                <w:bCs/>
                <w:sz w:val="18"/>
                <w:szCs w:val="18"/>
              </w:rPr>
            </w:pPr>
            <w:r w:rsidRPr="00C10671">
              <w:rPr>
                <w:rFonts w:cs="Arial"/>
                <w:bCs/>
                <w:sz w:val="18"/>
                <w:szCs w:val="18"/>
              </w:rPr>
              <w:t>Risks to staff are identified and managed safely</w:t>
            </w:r>
          </w:p>
        </w:tc>
        <w:tc>
          <w:tcPr>
            <w:tcW w:w="711" w:type="dxa"/>
            <w:shd w:val="clear" w:color="auto" w:fill="92D050"/>
          </w:tcPr>
          <w:p w:rsidR="00FE539C" w:rsidRPr="00C10671" w:rsidRDefault="00FE539C" w:rsidP="00FE539C">
            <w:pPr>
              <w:pStyle w:val="ListParagraph"/>
              <w:ind w:left="317"/>
              <w:rPr>
                <w:rFonts w:cs="Arial"/>
                <w:bCs/>
                <w:sz w:val="18"/>
                <w:szCs w:val="18"/>
              </w:rPr>
            </w:pPr>
          </w:p>
        </w:tc>
        <w:tc>
          <w:tcPr>
            <w:tcW w:w="4535" w:type="dxa"/>
          </w:tcPr>
          <w:p w:rsidR="00FE539C" w:rsidRPr="00C10671" w:rsidRDefault="00FE539C" w:rsidP="00F27D02">
            <w:pPr>
              <w:pStyle w:val="ListParagraph"/>
              <w:numPr>
                <w:ilvl w:val="0"/>
                <w:numId w:val="33"/>
              </w:numPr>
              <w:ind w:left="317" w:hanging="317"/>
              <w:rPr>
                <w:rFonts w:cs="Arial"/>
                <w:bCs/>
                <w:sz w:val="18"/>
                <w:szCs w:val="18"/>
              </w:rPr>
            </w:pPr>
            <w:r w:rsidRPr="00C10671">
              <w:rPr>
                <w:rFonts w:cs="Arial"/>
                <w:bCs/>
                <w:sz w:val="18"/>
                <w:szCs w:val="18"/>
              </w:rPr>
              <w:t>5 Boroughs Partnership Trust have regular reviewed policies and procedures for staff safety.</w:t>
            </w:r>
          </w:p>
          <w:p w:rsidR="00FE539C" w:rsidRPr="00C10671" w:rsidRDefault="00FE539C" w:rsidP="00F27D02">
            <w:pPr>
              <w:pStyle w:val="ListParagraph"/>
              <w:numPr>
                <w:ilvl w:val="0"/>
                <w:numId w:val="33"/>
              </w:numPr>
              <w:ind w:left="317" w:hanging="317"/>
              <w:rPr>
                <w:rFonts w:cs="Arial"/>
                <w:bCs/>
                <w:sz w:val="18"/>
                <w:szCs w:val="18"/>
              </w:rPr>
            </w:pPr>
            <w:r w:rsidRPr="00C10671">
              <w:rPr>
                <w:rFonts w:cs="Arial"/>
                <w:bCs/>
                <w:sz w:val="18"/>
                <w:szCs w:val="18"/>
              </w:rPr>
              <w:t>5 Boroughs Partnership Trust record and analyse all safety incidents.</w:t>
            </w:r>
          </w:p>
          <w:p w:rsidR="00FE539C" w:rsidRPr="00C10671" w:rsidRDefault="00FE539C" w:rsidP="00F27D02">
            <w:pPr>
              <w:pStyle w:val="ListParagraph"/>
              <w:numPr>
                <w:ilvl w:val="0"/>
                <w:numId w:val="33"/>
              </w:numPr>
              <w:ind w:left="317" w:hanging="317"/>
              <w:rPr>
                <w:rFonts w:cs="Arial"/>
                <w:bCs/>
                <w:sz w:val="18"/>
                <w:szCs w:val="18"/>
              </w:rPr>
            </w:pPr>
            <w:r w:rsidRPr="00C10671">
              <w:rPr>
                <w:rFonts w:cs="Arial"/>
                <w:bCs/>
                <w:sz w:val="18"/>
                <w:szCs w:val="18"/>
              </w:rPr>
              <w:t>5 Boroughs Partnership Trust provide robust staff safety training which is monitored and to ensure all staff are up to date with training and that the training is in line with national guidelines.</w:t>
            </w:r>
          </w:p>
        </w:tc>
      </w:tr>
      <w:tr w:rsidR="00D74004" w:rsidRPr="00C10671" w:rsidTr="00D74004">
        <w:tc>
          <w:tcPr>
            <w:tcW w:w="15877" w:type="dxa"/>
            <w:gridSpan w:val="7"/>
            <w:shd w:val="clear" w:color="auto" w:fill="BFDEE1" w:themeFill="background2" w:themeFillTint="66"/>
          </w:tcPr>
          <w:p w:rsidR="00D74004" w:rsidRPr="00C10671" w:rsidRDefault="001864C7" w:rsidP="00D74004">
            <w:pPr>
              <w:tabs>
                <w:tab w:val="left" w:pos="832"/>
                <w:tab w:val="center" w:pos="7189"/>
              </w:tabs>
              <w:autoSpaceDE w:val="0"/>
              <w:autoSpaceDN w:val="0"/>
              <w:adjustRightInd w:val="0"/>
              <w:jc w:val="both"/>
              <w:rPr>
                <w:rFonts w:cs="Arial"/>
                <w:sz w:val="24"/>
                <w:szCs w:val="24"/>
              </w:rPr>
            </w:pPr>
            <w:r>
              <w:rPr>
                <w:rFonts w:cs="Arial"/>
                <w:b/>
                <w:sz w:val="24"/>
                <w:szCs w:val="24"/>
              </w:rPr>
              <w:t>6</w:t>
            </w:r>
            <w:r w:rsidR="00D74004">
              <w:rPr>
                <w:rFonts w:cs="Arial"/>
                <w:b/>
                <w:sz w:val="24"/>
                <w:szCs w:val="24"/>
              </w:rPr>
              <w:t>c</w:t>
            </w:r>
            <w:r w:rsidR="00D74004" w:rsidRPr="00C10671">
              <w:rPr>
                <w:rFonts w:cs="Arial"/>
                <w:sz w:val="24"/>
                <w:szCs w:val="24"/>
              </w:rPr>
              <w:t xml:space="preserve">. </w:t>
            </w:r>
            <w:r w:rsidR="00D74004" w:rsidRPr="00C10671">
              <w:rPr>
                <w:rFonts w:cs="Arial"/>
                <w:sz w:val="24"/>
                <w:szCs w:val="24"/>
              </w:rPr>
              <w:br w:type="page"/>
            </w:r>
            <w:r w:rsidR="00D74004" w:rsidRPr="00C10671">
              <w:rPr>
                <w:rFonts w:cs="Arial"/>
                <w:b/>
                <w:sz w:val="24"/>
                <w:szCs w:val="24"/>
              </w:rPr>
              <w:t>Improved information and advice available to front line staff to enable better response to individuals</w:t>
            </w:r>
            <w:r w:rsidR="00D74004">
              <w:rPr>
                <w:rFonts w:cs="Arial"/>
                <w:b/>
                <w:sz w:val="24"/>
                <w:szCs w:val="24"/>
              </w:rPr>
              <w:t xml:space="preserve"> in crisis</w:t>
            </w:r>
          </w:p>
        </w:tc>
      </w:tr>
      <w:tr w:rsidR="00D74004" w:rsidRPr="00C10671" w:rsidTr="005F109E">
        <w:tc>
          <w:tcPr>
            <w:tcW w:w="426" w:type="dxa"/>
          </w:tcPr>
          <w:p w:rsidR="00D74004" w:rsidRPr="00C10671" w:rsidRDefault="00D74004" w:rsidP="00D74004">
            <w:pPr>
              <w:jc w:val="center"/>
              <w:rPr>
                <w:rFonts w:cs="Arial"/>
                <w:bCs/>
                <w:sz w:val="20"/>
                <w:szCs w:val="20"/>
              </w:rPr>
            </w:pPr>
            <w:r w:rsidRPr="00C10671">
              <w:rPr>
                <w:rFonts w:cs="Arial"/>
                <w:bCs/>
                <w:sz w:val="20"/>
                <w:szCs w:val="20"/>
              </w:rPr>
              <w:t>1</w:t>
            </w:r>
          </w:p>
        </w:tc>
        <w:tc>
          <w:tcPr>
            <w:tcW w:w="2692" w:type="dxa"/>
          </w:tcPr>
          <w:p w:rsidR="00D74004" w:rsidRPr="00C10671" w:rsidRDefault="00D74004" w:rsidP="006E028C">
            <w:pPr>
              <w:rPr>
                <w:rFonts w:cs="Arial"/>
                <w:bCs/>
                <w:sz w:val="18"/>
                <w:szCs w:val="18"/>
              </w:rPr>
            </w:pPr>
            <w:r w:rsidRPr="00C10671">
              <w:rPr>
                <w:rFonts w:cs="Arial"/>
                <w:bCs/>
                <w:sz w:val="18"/>
                <w:szCs w:val="18"/>
              </w:rPr>
              <w:t>Support agencies sharing key information about a person in line with current</w:t>
            </w:r>
            <w:r w:rsidR="006E028C">
              <w:rPr>
                <w:rFonts w:cs="Arial"/>
                <w:bCs/>
                <w:sz w:val="18"/>
                <w:szCs w:val="18"/>
              </w:rPr>
              <w:t xml:space="preserve"> information sharing</w:t>
            </w:r>
            <w:r w:rsidRPr="00C10671">
              <w:rPr>
                <w:rFonts w:cs="Arial"/>
                <w:bCs/>
                <w:sz w:val="18"/>
                <w:szCs w:val="18"/>
              </w:rPr>
              <w:t xml:space="preserve"> guidance</w:t>
            </w:r>
          </w:p>
        </w:tc>
        <w:tc>
          <w:tcPr>
            <w:tcW w:w="993" w:type="dxa"/>
          </w:tcPr>
          <w:p w:rsidR="00D74004" w:rsidRPr="00C10671" w:rsidRDefault="00D74004" w:rsidP="00D74004">
            <w:pPr>
              <w:rPr>
                <w:rFonts w:cs="Arial"/>
                <w:bCs/>
                <w:sz w:val="16"/>
                <w:szCs w:val="16"/>
              </w:rPr>
            </w:pPr>
            <w:r w:rsidRPr="00C10671">
              <w:rPr>
                <w:rFonts w:cs="Arial"/>
                <w:bCs/>
                <w:sz w:val="16"/>
                <w:szCs w:val="16"/>
              </w:rPr>
              <w:t>TBC</w:t>
            </w:r>
          </w:p>
        </w:tc>
        <w:tc>
          <w:tcPr>
            <w:tcW w:w="1275" w:type="dxa"/>
          </w:tcPr>
          <w:p w:rsidR="00D74004" w:rsidRPr="00C10671" w:rsidRDefault="00D74004" w:rsidP="00D74004">
            <w:pPr>
              <w:rPr>
                <w:rFonts w:cs="Arial"/>
                <w:bCs/>
                <w:sz w:val="16"/>
                <w:szCs w:val="16"/>
              </w:rPr>
            </w:pPr>
            <w:r w:rsidRPr="00C10671">
              <w:rPr>
                <w:rFonts w:cs="Arial"/>
                <w:bCs/>
                <w:sz w:val="16"/>
                <w:szCs w:val="16"/>
              </w:rPr>
              <w:t>Ian Mountain/</w:t>
            </w:r>
          </w:p>
          <w:p w:rsidR="00D74004" w:rsidRPr="00C10671" w:rsidRDefault="00D74004" w:rsidP="00D74004">
            <w:pPr>
              <w:rPr>
                <w:rFonts w:cs="Arial"/>
                <w:bCs/>
                <w:sz w:val="16"/>
                <w:szCs w:val="16"/>
              </w:rPr>
            </w:pPr>
            <w:r w:rsidRPr="00C10671">
              <w:rPr>
                <w:rFonts w:cs="Arial"/>
                <w:bCs/>
                <w:sz w:val="16"/>
                <w:szCs w:val="16"/>
              </w:rPr>
              <w:t>Tom Fairclough/</w:t>
            </w:r>
          </w:p>
          <w:p w:rsidR="00D74004" w:rsidRPr="00C10671" w:rsidRDefault="00D74004" w:rsidP="00D74004">
            <w:pPr>
              <w:rPr>
                <w:rFonts w:cs="Arial"/>
                <w:bCs/>
                <w:sz w:val="16"/>
                <w:szCs w:val="16"/>
              </w:rPr>
            </w:pPr>
            <w:r w:rsidRPr="00C10671">
              <w:rPr>
                <w:rFonts w:cs="Arial"/>
                <w:bCs/>
                <w:sz w:val="16"/>
                <w:szCs w:val="16"/>
              </w:rPr>
              <w:t>John Edwards</w:t>
            </w:r>
          </w:p>
        </w:tc>
        <w:tc>
          <w:tcPr>
            <w:tcW w:w="5245" w:type="dxa"/>
          </w:tcPr>
          <w:p w:rsidR="00D74004" w:rsidRPr="00C10671" w:rsidRDefault="00D74004" w:rsidP="00F27D02">
            <w:pPr>
              <w:pStyle w:val="ListParagraph"/>
              <w:numPr>
                <w:ilvl w:val="0"/>
                <w:numId w:val="19"/>
              </w:numPr>
              <w:ind w:left="317" w:hanging="283"/>
              <w:rPr>
                <w:rFonts w:cs="Arial"/>
                <w:bCs/>
                <w:sz w:val="18"/>
                <w:szCs w:val="18"/>
              </w:rPr>
            </w:pPr>
            <w:r w:rsidRPr="00C10671">
              <w:rPr>
                <w:rFonts w:cs="Arial"/>
                <w:bCs/>
                <w:sz w:val="18"/>
                <w:szCs w:val="18"/>
              </w:rPr>
              <w:t xml:space="preserve">An agreed information sharing protocol. </w:t>
            </w:r>
          </w:p>
          <w:p w:rsidR="00D74004" w:rsidRPr="00C10671" w:rsidRDefault="00D74004" w:rsidP="00F27D02">
            <w:pPr>
              <w:pStyle w:val="ListParagraph"/>
              <w:numPr>
                <w:ilvl w:val="0"/>
                <w:numId w:val="19"/>
              </w:numPr>
              <w:ind w:left="317" w:hanging="283"/>
              <w:rPr>
                <w:rFonts w:cs="Arial"/>
                <w:bCs/>
                <w:sz w:val="18"/>
                <w:szCs w:val="18"/>
              </w:rPr>
            </w:pPr>
            <w:r w:rsidRPr="00C10671">
              <w:rPr>
                <w:rFonts w:cs="Arial"/>
                <w:bCs/>
                <w:sz w:val="18"/>
                <w:szCs w:val="18"/>
              </w:rPr>
              <w:t>Practitioners are confident in sharing information for the benefit of supporting people in crisis.</w:t>
            </w:r>
          </w:p>
        </w:tc>
        <w:tc>
          <w:tcPr>
            <w:tcW w:w="711" w:type="dxa"/>
            <w:shd w:val="clear" w:color="auto" w:fill="FFC000"/>
          </w:tcPr>
          <w:p w:rsidR="00D74004" w:rsidRPr="00C10671" w:rsidRDefault="00D74004" w:rsidP="00D74004">
            <w:pPr>
              <w:pStyle w:val="ListParagraph"/>
              <w:ind w:left="317"/>
              <w:rPr>
                <w:rFonts w:cs="Arial"/>
                <w:bCs/>
                <w:sz w:val="18"/>
                <w:szCs w:val="18"/>
              </w:rPr>
            </w:pPr>
          </w:p>
        </w:tc>
        <w:tc>
          <w:tcPr>
            <w:tcW w:w="4535" w:type="dxa"/>
          </w:tcPr>
          <w:p w:rsidR="00D74004" w:rsidRPr="00C10671" w:rsidRDefault="00D74004" w:rsidP="00F27D02">
            <w:pPr>
              <w:pStyle w:val="ListParagraph"/>
              <w:numPr>
                <w:ilvl w:val="0"/>
                <w:numId w:val="19"/>
              </w:numPr>
              <w:ind w:left="317" w:hanging="283"/>
              <w:rPr>
                <w:rFonts w:cs="Arial"/>
                <w:bCs/>
                <w:sz w:val="18"/>
                <w:szCs w:val="18"/>
              </w:rPr>
            </w:pPr>
            <w:r w:rsidRPr="00C10671">
              <w:rPr>
                <w:rFonts w:cs="Arial"/>
                <w:bCs/>
                <w:sz w:val="18"/>
                <w:szCs w:val="18"/>
              </w:rPr>
              <w:t>5 Boroughs Partnership Trust has agreed information sharing protocols in place with all significant statutory agencies.</w:t>
            </w:r>
          </w:p>
        </w:tc>
      </w:tr>
      <w:tr w:rsidR="00D74004" w:rsidRPr="00C10671" w:rsidTr="005F109E">
        <w:tc>
          <w:tcPr>
            <w:tcW w:w="426" w:type="dxa"/>
          </w:tcPr>
          <w:p w:rsidR="00D74004" w:rsidRPr="00C10671" w:rsidRDefault="00D74004" w:rsidP="00D74004">
            <w:pPr>
              <w:jc w:val="center"/>
              <w:rPr>
                <w:rFonts w:cs="Arial"/>
                <w:bCs/>
                <w:sz w:val="20"/>
                <w:szCs w:val="20"/>
              </w:rPr>
            </w:pPr>
            <w:r w:rsidRPr="00C10671">
              <w:rPr>
                <w:rFonts w:cs="Arial"/>
                <w:bCs/>
                <w:sz w:val="20"/>
                <w:szCs w:val="20"/>
              </w:rPr>
              <w:t>2</w:t>
            </w:r>
          </w:p>
        </w:tc>
        <w:tc>
          <w:tcPr>
            <w:tcW w:w="2692" w:type="dxa"/>
          </w:tcPr>
          <w:p w:rsidR="00D74004" w:rsidRPr="00C10671" w:rsidRDefault="00D74004" w:rsidP="00D74004">
            <w:pPr>
              <w:rPr>
                <w:rFonts w:cs="Arial"/>
                <w:bCs/>
                <w:sz w:val="18"/>
                <w:szCs w:val="18"/>
              </w:rPr>
            </w:pPr>
            <w:r w:rsidRPr="00C10671">
              <w:rPr>
                <w:rFonts w:cs="Arial"/>
                <w:bCs/>
                <w:sz w:val="18"/>
                <w:szCs w:val="18"/>
              </w:rPr>
              <w:t>Ensure information and advice is readily accessible 24/7 to all partners, including primary care.</w:t>
            </w:r>
          </w:p>
        </w:tc>
        <w:tc>
          <w:tcPr>
            <w:tcW w:w="993" w:type="dxa"/>
          </w:tcPr>
          <w:p w:rsidR="00D74004" w:rsidRPr="00C10671" w:rsidRDefault="00D74004" w:rsidP="00D74004">
            <w:pPr>
              <w:rPr>
                <w:rFonts w:cs="Arial"/>
                <w:bCs/>
                <w:sz w:val="16"/>
                <w:szCs w:val="16"/>
              </w:rPr>
            </w:pPr>
            <w:r w:rsidRPr="00C10671">
              <w:rPr>
                <w:rFonts w:cs="Arial"/>
                <w:bCs/>
                <w:sz w:val="16"/>
                <w:szCs w:val="16"/>
              </w:rPr>
              <w:t>April 2016</w:t>
            </w:r>
          </w:p>
        </w:tc>
        <w:tc>
          <w:tcPr>
            <w:tcW w:w="1275" w:type="dxa"/>
          </w:tcPr>
          <w:p w:rsidR="00D74004" w:rsidRPr="00C10671" w:rsidRDefault="00D74004" w:rsidP="00D74004">
            <w:pPr>
              <w:rPr>
                <w:rFonts w:cs="Arial"/>
                <w:bCs/>
                <w:sz w:val="16"/>
                <w:szCs w:val="16"/>
              </w:rPr>
            </w:pPr>
            <w:r w:rsidRPr="00C10671">
              <w:rPr>
                <w:rFonts w:cs="Arial"/>
                <w:bCs/>
                <w:sz w:val="16"/>
                <w:szCs w:val="16"/>
              </w:rPr>
              <w:t>Ian Mountain/</w:t>
            </w:r>
          </w:p>
          <w:p w:rsidR="00D74004" w:rsidRPr="00C10671" w:rsidRDefault="00D74004" w:rsidP="00D74004">
            <w:pPr>
              <w:rPr>
                <w:rFonts w:cs="Arial"/>
                <w:bCs/>
                <w:sz w:val="16"/>
                <w:szCs w:val="16"/>
              </w:rPr>
            </w:pPr>
            <w:r w:rsidRPr="00C10671">
              <w:rPr>
                <w:rFonts w:cs="Arial"/>
                <w:bCs/>
                <w:sz w:val="16"/>
                <w:szCs w:val="16"/>
              </w:rPr>
              <w:t>Tom Fairclough/</w:t>
            </w:r>
          </w:p>
          <w:p w:rsidR="00D74004" w:rsidRPr="00C10671" w:rsidRDefault="00D74004" w:rsidP="00D74004">
            <w:pPr>
              <w:rPr>
                <w:rFonts w:cs="Arial"/>
                <w:bCs/>
                <w:sz w:val="16"/>
                <w:szCs w:val="16"/>
              </w:rPr>
            </w:pPr>
            <w:r w:rsidRPr="00C10671">
              <w:rPr>
                <w:rFonts w:cs="Arial"/>
                <w:bCs/>
                <w:sz w:val="16"/>
                <w:szCs w:val="16"/>
              </w:rPr>
              <w:t>John Edwards</w:t>
            </w:r>
          </w:p>
        </w:tc>
        <w:tc>
          <w:tcPr>
            <w:tcW w:w="5245" w:type="dxa"/>
          </w:tcPr>
          <w:p w:rsidR="00D74004" w:rsidRPr="00C10671" w:rsidRDefault="00D74004" w:rsidP="00F27D02">
            <w:pPr>
              <w:pStyle w:val="ListParagraph"/>
              <w:numPr>
                <w:ilvl w:val="0"/>
                <w:numId w:val="19"/>
              </w:numPr>
              <w:ind w:left="317" w:hanging="283"/>
              <w:rPr>
                <w:rFonts w:cs="Arial"/>
                <w:bCs/>
                <w:sz w:val="18"/>
                <w:szCs w:val="18"/>
              </w:rPr>
            </w:pPr>
            <w:r w:rsidRPr="00C10671">
              <w:rPr>
                <w:rFonts w:cs="Arial"/>
                <w:bCs/>
                <w:sz w:val="18"/>
                <w:szCs w:val="18"/>
              </w:rPr>
              <w:t>All partners will have access to real time advice and support to manage an individual in crisis.</w:t>
            </w:r>
          </w:p>
          <w:p w:rsidR="00D74004" w:rsidRPr="00C10671" w:rsidRDefault="00D74004" w:rsidP="00F27D02">
            <w:pPr>
              <w:pStyle w:val="ListParagraph"/>
              <w:numPr>
                <w:ilvl w:val="0"/>
                <w:numId w:val="19"/>
              </w:numPr>
              <w:ind w:left="317" w:hanging="283"/>
              <w:rPr>
                <w:rFonts w:cs="Arial"/>
                <w:bCs/>
                <w:sz w:val="18"/>
                <w:szCs w:val="18"/>
              </w:rPr>
            </w:pPr>
            <w:r w:rsidRPr="00C10671">
              <w:rPr>
                <w:rFonts w:cs="Arial"/>
                <w:bCs/>
                <w:sz w:val="18"/>
                <w:szCs w:val="18"/>
              </w:rPr>
              <w:t>Development of different ways of providing urgent responses to information and advice.</w:t>
            </w:r>
          </w:p>
        </w:tc>
        <w:tc>
          <w:tcPr>
            <w:tcW w:w="711" w:type="dxa"/>
            <w:shd w:val="clear" w:color="auto" w:fill="FFC000"/>
          </w:tcPr>
          <w:p w:rsidR="00D74004" w:rsidRPr="00C10671" w:rsidRDefault="00D74004" w:rsidP="00D74004">
            <w:pPr>
              <w:pStyle w:val="ListParagraph"/>
              <w:ind w:left="317"/>
              <w:rPr>
                <w:rFonts w:cs="Arial"/>
                <w:bCs/>
                <w:sz w:val="18"/>
                <w:szCs w:val="18"/>
              </w:rPr>
            </w:pPr>
          </w:p>
        </w:tc>
        <w:tc>
          <w:tcPr>
            <w:tcW w:w="4535" w:type="dxa"/>
          </w:tcPr>
          <w:p w:rsidR="00D74004" w:rsidRPr="00C10671" w:rsidRDefault="00D74004" w:rsidP="00F27D02">
            <w:pPr>
              <w:pStyle w:val="ListParagraph"/>
              <w:numPr>
                <w:ilvl w:val="0"/>
                <w:numId w:val="19"/>
              </w:numPr>
              <w:ind w:left="317" w:hanging="283"/>
              <w:rPr>
                <w:rFonts w:cs="Arial"/>
                <w:bCs/>
                <w:sz w:val="18"/>
                <w:szCs w:val="18"/>
              </w:rPr>
            </w:pPr>
            <w:r w:rsidRPr="00C10671">
              <w:rPr>
                <w:rFonts w:cs="Arial"/>
                <w:bCs/>
                <w:sz w:val="18"/>
                <w:szCs w:val="18"/>
              </w:rPr>
              <w:t>5 Boroughs Partnership Trust provides real time advice and information to statutory agencies 24hours a day via the Assessment Team based in Knowsley.</w:t>
            </w:r>
          </w:p>
          <w:p w:rsidR="00D74004" w:rsidRPr="00C10671" w:rsidRDefault="00D74004" w:rsidP="00F27D02">
            <w:pPr>
              <w:pStyle w:val="ListParagraph"/>
              <w:numPr>
                <w:ilvl w:val="0"/>
                <w:numId w:val="19"/>
              </w:numPr>
              <w:ind w:left="317" w:hanging="283"/>
              <w:rPr>
                <w:rFonts w:cs="Arial"/>
                <w:bCs/>
                <w:sz w:val="18"/>
                <w:szCs w:val="18"/>
              </w:rPr>
            </w:pPr>
            <w:r w:rsidRPr="00C10671">
              <w:rPr>
                <w:rFonts w:cs="Arial"/>
                <w:bCs/>
                <w:sz w:val="18"/>
                <w:szCs w:val="18"/>
              </w:rPr>
              <w:t>5 Boroughs Partnership Trust are currently working with NWAS to provide information into the ERISS.</w:t>
            </w:r>
          </w:p>
          <w:p w:rsidR="00D74004" w:rsidRPr="00C10671" w:rsidRDefault="00D74004" w:rsidP="00F27D02">
            <w:pPr>
              <w:pStyle w:val="ListParagraph"/>
              <w:numPr>
                <w:ilvl w:val="0"/>
                <w:numId w:val="19"/>
              </w:numPr>
              <w:ind w:left="317" w:hanging="283"/>
              <w:rPr>
                <w:rFonts w:cs="Arial"/>
                <w:bCs/>
                <w:sz w:val="18"/>
                <w:szCs w:val="18"/>
              </w:rPr>
            </w:pPr>
            <w:r w:rsidRPr="00C10671">
              <w:rPr>
                <w:rFonts w:cs="Arial"/>
                <w:bCs/>
                <w:sz w:val="18"/>
                <w:szCs w:val="18"/>
              </w:rPr>
              <w:t>5 Boroughs Partnership Trust have an arrangement with NWAS where they can seek real time advice and information  24hours a day via the Assessment Team based in Knowsley.</w:t>
            </w:r>
          </w:p>
        </w:tc>
      </w:tr>
      <w:tr w:rsidR="00D74004" w:rsidRPr="00C10671" w:rsidTr="005F109E">
        <w:tc>
          <w:tcPr>
            <w:tcW w:w="426" w:type="dxa"/>
          </w:tcPr>
          <w:p w:rsidR="00D74004" w:rsidRPr="00C10671" w:rsidRDefault="00D74004" w:rsidP="00D74004">
            <w:pPr>
              <w:jc w:val="center"/>
              <w:rPr>
                <w:rFonts w:cs="Arial"/>
                <w:bCs/>
                <w:sz w:val="20"/>
                <w:szCs w:val="20"/>
              </w:rPr>
            </w:pPr>
            <w:r w:rsidRPr="00C10671">
              <w:rPr>
                <w:rFonts w:cs="Arial"/>
                <w:bCs/>
                <w:sz w:val="20"/>
                <w:szCs w:val="20"/>
              </w:rPr>
              <w:t>3</w:t>
            </w:r>
          </w:p>
        </w:tc>
        <w:tc>
          <w:tcPr>
            <w:tcW w:w="2692" w:type="dxa"/>
          </w:tcPr>
          <w:p w:rsidR="00D74004" w:rsidRPr="00C10671" w:rsidRDefault="00D74004" w:rsidP="00D74004">
            <w:pPr>
              <w:rPr>
                <w:rFonts w:cs="Arial"/>
                <w:bCs/>
                <w:sz w:val="18"/>
                <w:szCs w:val="18"/>
              </w:rPr>
            </w:pPr>
            <w:r w:rsidRPr="00C10671">
              <w:rPr>
                <w:rFonts w:cs="Arial"/>
                <w:bCs/>
                <w:sz w:val="18"/>
                <w:szCs w:val="18"/>
              </w:rPr>
              <w:t>Consider introduction of a 5BP footprint Crisis Response Line 24/7 and explore any practical / potential links to development of 111</w:t>
            </w:r>
          </w:p>
        </w:tc>
        <w:tc>
          <w:tcPr>
            <w:tcW w:w="993" w:type="dxa"/>
          </w:tcPr>
          <w:p w:rsidR="00D74004" w:rsidRPr="00C10671" w:rsidRDefault="00D74004" w:rsidP="00D74004">
            <w:pPr>
              <w:rPr>
                <w:rFonts w:cs="Arial"/>
                <w:bCs/>
                <w:sz w:val="16"/>
                <w:szCs w:val="16"/>
              </w:rPr>
            </w:pPr>
            <w:r w:rsidRPr="00C10671">
              <w:rPr>
                <w:rFonts w:cs="Arial"/>
                <w:bCs/>
                <w:sz w:val="16"/>
                <w:szCs w:val="16"/>
              </w:rPr>
              <w:t>April 2016</w:t>
            </w:r>
          </w:p>
        </w:tc>
        <w:tc>
          <w:tcPr>
            <w:tcW w:w="1275" w:type="dxa"/>
          </w:tcPr>
          <w:p w:rsidR="00D74004" w:rsidRPr="00C10671" w:rsidRDefault="00D74004" w:rsidP="00D74004">
            <w:pPr>
              <w:rPr>
                <w:rFonts w:cs="Arial"/>
                <w:bCs/>
                <w:sz w:val="16"/>
                <w:szCs w:val="16"/>
              </w:rPr>
            </w:pPr>
            <w:r w:rsidRPr="00C10671">
              <w:rPr>
                <w:rFonts w:cs="Arial"/>
                <w:bCs/>
                <w:sz w:val="16"/>
                <w:szCs w:val="16"/>
              </w:rPr>
              <w:t>Ian Mountain/</w:t>
            </w:r>
          </w:p>
          <w:p w:rsidR="00D74004" w:rsidRPr="00C10671" w:rsidRDefault="00D74004" w:rsidP="00D74004">
            <w:pPr>
              <w:rPr>
                <w:rFonts w:cs="Arial"/>
                <w:bCs/>
                <w:sz w:val="16"/>
                <w:szCs w:val="16"/>
              </w:rPr>
            </w:pPr>
            <w:r w:rsidRPr="00C10671">
              <w:rPr>
                <w:rFonts w:cs="Arial"/>
                <w:bCs/>
                <w:sz w:val="16"/>
                <w:szCs w:val="16"/>
              </w:rPr>
              <w:t>Tom Fairclough/</w:t>
            </w:r>
          </w:p>
          <w:p w:rsidR="00D74004" w:rsidRPr="00C10671" w:rsidRDefault="00D74004" w:rsidP="00D74004">
            <w:pPr>
              <w:rPr>
                <w:rFonts w:cs="Arial"/>
                <w:bCs/>
                <w:sz w:val="16"/>
                <w:szCs w:val="16"/>
              </w:rPr>
            </w:pPr>
            <w:r w:rsidRPr="00C10671">
              <w:rPr>
                <w:rFonts w:cs="Arial"/>
                <w:bCs/>
                <w:sz w:val="16"/>
                <w:szCs w:val="16"/>
              </w:rPr>
              <w:t>John Edwards</w:t>
            </w:r>
          </w:p>
        </w:tc>
        <w:tc>
          <w:tcPr>
            <w:tcW w:w="5245" w:type="dxa"/>
          </w:tcPr>
          <w:p w:rsidR="00D74004" w:rsidRPr="00C10671" w:rsidRDefault="00D74004" w:rsidP="00F27D02">
            <w:pPr>
              <w:pStyle w:val="ListParagraph"/>
              <w:numPr>
                <w:ilvl w:val="0"/>
                <w:numId w:val="19"/>
              </w:numPr>
              <w:ind w:left="317" w:hanging="283"/>
              <w:rPr>
                <w:rFonts w:cs="Arial"/>
                <w:bCs/>
                <w:sz w:val="18"/>
                <w:szCs w:val="18"/>
              </w:rPr>
            </w:pPr>
            <w:r w:rsidRPr="00C10671">
              <w:rPr>
                <w:rFonts w:cs="Arial"/>
                <w:bCs/>
                <w:sz w:val="18"/>
                <w:szCs w:val="18"/>
              </w:rPr>
              <w:t>Improved response to crisis.</w:t>
            </w:r>
          </w:p>
        </w:tc>
        <w:tc>
          <w:tcPr>
            <w:tcW w:w="711" w:type="dxa"/>
            <w:shd w:val="clear" w:color="auto" w:fill="FFC000"/>
          </w:tcPr>
          <w:p w:rsidR="00D74004" w:rsidRPr="00C10671" w:rsidRDefault="00D74004" w:rsidP="00D74004">
            <w:pPr>
              <w:pStyle w:val="ListParagraph"/>
              <w:ind w:left="317"/>
              <w:rPr>
                <w:rFonts w:cs="Arial"/>
                <w:bCs/>
                <w:sz w:val="18"/>
                <w:szCs w:val="18"/>
              </w:rPr>
            </w:pPr>
          </w:p>
        </w:tc>
        <w:tc>
          <w:tcPr>
            <w:tcW w:w="4535" w:type="dxa"/>
          </w:tcPr>
          <w:p w:rsidR="00D74004" w:rsidRPr="005F109E" w:rsidRDefault="005F109E" w:rsidP="00F27D02">
            <w:pPr>
              <w:pStyle w:val="ListParagraph"/>
              <w:numPr>
                <w:ilvl w:val="0"/>
                <w:numId w:val="19"/>
              </w:numPr>
              <w:ind w:left="317" w:hanging="283"/>
              <w:rPr>
                <w:rFonts w:cs="Arial"/>
                <w:bCs/>
                <w:sz w:val="18"/>
                <w:szCs w:val="18"/>
              </w:rPr>
            </w:pPr>
            <w:r w:rsidRPr="005F109E">
              <w:rPr>
                <w:rFonts w:cs="Arial"/>
                <w:bCs/>
                <w:sz w:val="18"/>
                <w:szCs w:val="18"/>
              </w:rPr>
              <w:t>5 Boroughs Partnership NHS Foundation Trust have an arrangement with NWAS where they can seek real time advice and information  24hours a day via the Assessment Team based in Knowsley</w:t>
            </w:r>
          </w:p>
        </w:tc>
      </w:tr>
    </w:tbl>
    <w:p w:rsidR="00110179" w:rsidRPr="00C10671" w:rsidRDefault="00110179" w:rsidP="00777DCE">
      <w:pPr>
        <w:spacing w:after="0" w:line="240" w:lineRule="auto"/>
        <w:ind w:left="357"/>
        <w:rPr>
          <w:rFonts w:cs="Arial"/>
          <w:b/>
          <w:bCs/>
          <w:sz w:val="20"/>
          <w:szCs w:val="20"/>
        </w:rPr>
      </w:pPr>
    </w:p>
    <w:p w:rsidR="00965866" w:rsidRPr="00C10671" w:rsidRDefault="00566D9F">
      <w:pPr>
        <w:spacing w:after="0" w:line="240" w:lineRule="auto"/>
        <w:textAlignment w:val="center"/>
        <w:rPr>
          <w:rFonts w:eastAsia="Times New Roman" w:cs="Arial"/>
          <w:sz w:val="20"/>
          <w:szCs w:val="20"/>
        </w:rPr>
      </w:pPr>
      <w:r w:rsidRPr="00C10671">
        <w:rPr>
          <w:rFonts w:eastAsia="Times New Roman" w:cs="Arial"/>
          <w:sz w:val="20"/>
          <w:szCs w:val="20"/>
        </w:rPr>
        <w:t> </w:t>
      </w:r>
    </w:p>
    <w:sectPr w:rsidR="00965866" w:rsidRPr="00C10671" w:rsidSect="00795CB4">
      <w:headerReference w:type="default" r:id="rId11"/>
      <w:footerReference w:type="default" r:id="rId12"/>
      <w:pgSz w:w="16838" w:h="11906" w:orient="landscape"/>
      <w:pgMar w:top="720" w:right="720" w:bottom="720" w:left="720" w:header="992" w:footer="28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300F" w:rsidRDefault="005F300F" w:rsidP="00654AA6">
      <w:pPr>
        <w:spacing w:after="0" w:line="240" w:lineRule="auto"/>
      </w:pPr>
      <w:r>
        <w:separator/>
      </w:r>
    </w:p>
  </w:endnote>
  <w:endnote w:type="continuationSeparator" w:id="0">
    <w:p w:rsidR="005F300F" w:rsidRDefault="005F300F" w:rsidP="00654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65 Medium">
    <w:altName w:val="Helvetica 65 Medium"/>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04351"/>
      <w:docPartObj>
        <w:docPartGallery w:val="Page Numbers (Bottom of Page)"/>
        <w:docPartUnique/>
      </w:docPartObj>
    </w:sdtPr>
    <w:sdtEndPr/>
    <w:sdtContent>
      <w:p w:rsidR="005F300F" w:rsidRDefault="005F300F">
        <w:pPr>
          <w:pStyle w:val="Footer"/>
          <w:jc w:val="center"/>
        </w:pPr>
        <w:r>
          <w:fldChar w:fldCharType="begin"/>
        </w:r>
        <w:r>
          <w:instrText xml:space="preserve"> PAGE   \* MERGEFORMAT </w:instrText>
        </w:r>
        <w:r>
          <w:fldChar w:fldCharType="separate"/>
        </w:r>
        <w:r w:rsidR="00566735">
          <w:rPr>
            <w:noProof/>
          </w:rPr>
          <w:t>1</w:t>
        </w:r>
        <w:r>
          <w:rPr>
            <w:noProof/>
          </w:rPr>
          <w:fldChar w:fldCharType="end"/>
        </w:r>
      </w:p>
    </w:sdtContent>
  </w:sdt>
  <w:p w:rsidR="005F300F" w:rsidRDefault="005F30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300F" w:rsidRDefault="005F300F" w:rsidP="00654AA6">
      <w:pPr>
        <w:spacing w:after="0" w:line="240" w:lineRule="auto"/>
      </w:pPr>
      <w:r>
        <w:separator/>
      </w:r>
    </w:p>
  </w:footnote>
  <w:footnote w:type="continuationSeparator" w:id="0">
    <w:p w:rsidR="005F300F" w:rsidRDefault="005F300F" w:rsidP="00654A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00F" w:rsidRPr="009D0BF3" w:rsidRDefault="005F300F" w:rsidP="00A655BF">
    <w:pPr>
      <w:tabs>
        <w:tab w:val="left" w:pos="1128"/>
        <w:tab w:val="center" w:pos="6979"/>
      </w:tabs>
      <w:autoSpaceDE w:val="0"/>
      <w:autoSpaceDN w:val="0"/>
      <w:adjustRightInd w:val="0"/>
      <w:spacing w:after="0" w:line="240" w:lineRule="auto"/>
      <w:jc w:val="center"/>
      <w:rPr>
        <w:rFonts w:ascii="Calibri" w:hAnsi="Calibri" w:cs="Arial"/>
        <w:b/>
        <w:bCs/>
        <w:sz w:val="28"/>
        <w:szCs w:val="28"/>
        <w:u w:val="single"/>
      </w:rPr>
    </w:pPr>
    <w:r w:rsidRPr="009D0BF3">
      <w:rPr>
        <w:rFonts w:ascii="Calibri" w:hAnsi="Calibri" w:cs="Tahoma"/>
        <w:b/>
        <w:bCs/>
        <w:sz w:val="28"/>
        <w:szCs w:val="28"/>
        <w:u w:val="single"/>
      </w:rPr>
      <w:t>5BP St Helens and Knowsley Collaborative Footprint – Crisis Care Concordat Action Plan</w:t>
    </w:r>
  </w:p>
  <w:p w:rsidR="005F300F" w:rsidRPr="00A41486" w:rsidRDefault="005F300F" w:rsidP="003C3345">
    <w:pPr>
      <w:tabs>
        <w:tab w:val="left" w:pos="1128"/>
        <w:tab w:val="center" w:pos="6979"/>
      </w:tabs>
      <w:autoSpaceDE w:val="0"/>
      <w:autoSpaceDN w:val="0"/>
      <w:adjustRightInd w:val="0"/>
      <w:spacing w:after="0" w:line="240" w:lineRule="auto"/>
      <w:jc w:val="right"/>
      <w:rPr>
        <w:rFonts w:ascii="Tahoma" w:hAnsi="Tahoma" w:cs="Tahoma"/>
        <w:b/>
        <w:bCs/>
        <w:color w:val="FFFFFF" w:themeColor="background1"/>
        <w:sz w:val="23"/>
        <w:szCs w:val="24"/>
      </w:rPr>
    </w:pPr>
    <w:r w:rsidRPr="00A41486">
      <w:rPr>
        <w:rFonts w:ascii="Tahoma" w:hAnsi="Tahoma" w:cs="Tahoma"/>
        <w:b/>
        <w:bCs/>
        <w:color w:val="FFFFFF" w:themeColor="background1"/>
        <w:sz w:val="23"/>
        <w:szCs w:val="24"/>
      </w:rPr>
      <w:t>e action plan to enable delivery of shared goals of the Mental Health Crisis Care Concordat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177ED"/>
    <w:multiLevelType w:val="hybridMultilevel"/>
    <w:tmpl w:val="0CEAAA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CE5501"/>
    <w:multiLevelType w:val="hybridMultilevel"/>
    <w:tmpl w:val="98C4FC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CA6D5D"/>
    <w:multiLevelType w:val="hybridMultilevel"/>
    <w:tmpl w:val="BF8ACCA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6B644B"/>
    <w:multiLevelType w:val="hybridMultilevel"/>
    <w:tmpl w:val="BD60B18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9817FB"/>
    <w:multiLevelType w:val="hybridMultilevel"/>
    <w:tmpl w:val="444A5CA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DE6964"/>
    <w:multiLevelType w:val="hybridMultilevel"/>
    <w:tmpl w:val="45C620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50799B"/>
    <w:multiLevelType w:val="hybridMultilevel"/>
    <w:tmpl w:val="002279C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7B739A"/>
    <w:multiLevelType w:val="hybridMultilevel"/>
    <w:tmpl w:val="7BD8798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C860F5"/>
    <w:multiLevelType w:val="hybridMultilevel"/>
    <w:tmpl w:val="B8E6C93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7E0BA6"/>
    <w:multiLevelType w:val="hybridMultilevel"/>
    <w:tmpl w:val="359AE48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6B857FF"/>
    <w:multiLevelType w:val="hybridMultilevel"/>
    <w:tmpl w:val="1188E04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B22D7A"/>
    <w:multiLevelType w:val="hybridMultilevel"/>
    <w:tmpl w:val="052268C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521592"/>
    <w:multiLevelType w:val="hybridMultilevel"/>
    <w:tmpl w:val="0672A1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D54B2A"/>
    <w:multiLevelType w:val="hybridMultilevel"/>
    <w:tmpl w:val="B8483868"/>
    <w:lvl w:ilvl="0" w:tplc="6E1CAD70">
      <w:numFmt w:val="bullet"/>
      <w:lvlText w:val="·"/>
      <w:lvlJc w:val="left"/>
      <w:pPr>
        <w:ind w:left="1440" w:hanging="360"/>
      </w:pPr>
      <w:rPr>
        <w:rFonts w:ascii="Lucida Sans Unicode" w:eastAsia="Times New Roman" w:hAnsi="Lucida Sans Unicode" w:cs="Tahom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82D6EC8"/>
    <w:multiLevelType w:val="hybridMultilevel"/>
    <w:tmpl w:val="9C70E5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056CDA"/>
    <w:multiLevelType w:val="hybridMultilevel"/>
    <w:tmpl w:val="6B9CB77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E26D14"/>
    <w:multiLevelType w:val="hybridMultilevel"/>
    <w:tmpl w:val="B13CD8B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9D7CC0"/>
    <w:multiLevelType w:val="hybridMultilevel"/>
    <w:tmpl w:val="4EEE68E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CC5A55"/>
    <w:multiLevelType w:val="hybridMultilevel"/>
    <w:tmpl w:val="57B66F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273B5A"/>
    <w:multiLevelType w:val="hybridMultilevel"/>
    <w:tmpl w:val="6F22DA5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B03B64"/>
    <w:multiLevelType w:val="hybridMultilevel"/>
    <w:tmpl w:val="44ACD0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2D512C"/>
    <w:multiLevelType w:val="hybridMultilevel"/>
    <w:tmpl w:val="F23212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357936"/>
    <w:multiLevelType w:val="hybridMultilevel"/>
    <w:tmpl w:val="A29E059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0525AA"/>
    <w:multiLevelType w:val="hybridMultilevel"/>
    <w:tmpl w:val="44444E6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037ECF"/>
    <w:multiLevelType w:val="hybridMultilevel"/>
    <w:tmpl w:val="1942672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380602"/>
    <w:multiLevelType w:val="hybridMultilevel"/>
    <w:tmpl w:val="4C525E2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732DF1"/>
    <w:multiLevelType w:val="hybridMultilevel"/>
    <w:tmpl w:val="6BDA2240"/>
    <w:lvl w:ilvl="0" w:tplc="0809000B">
      <w:start w:val="1"/>
      <w:numFmt w:val="bullet"/>
      <w:lvlText w:val=""/>
      <w:lvlJc w:val="left"/>
      <w:pPr>
        <w:ind w:left="754" w:hanging="360"/>
      </w:pPr>
      <w:rPr>
        <w:rFonts w:ascii="Wingdings" w:hAnsi="Wingdings"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7" w15:restartNumberingAfterBreak="0">
    <w:nsid w:val="50D37325"/>
    <w:multiLevelType w:val="hybridMultilevel"/>
    <w:tmpl w:val="5D781E9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6573BF"/>
    <w:multiLevelType w:val="hybridMultilevel"/>
    <w:tmpl w:val="A928EC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D47219"/>
    <w:multiLevelType w:val="hybridMultilevel"/>
    <w:tmpl w:val="8604DC54"/>
    <w:lvl w:ilvl="0" w:tplc="0809000B">
      <w:start w:val="1"/>
      <w:numFmt w:val="bullet"/>
      <w:lvlText w:val=""/>
      <w:lvlJc w:val="left"/>
      <w:pPr>
        <w:ind w:left="759" w:hanging="360"/>
      </w:pPr>
      <w:rPr>
        <w:rFonts w:ascii="Wingdings" w:hAnsi="Wingdings" w:hint="default"/>
      </w:rPr>
    </w:lvl>
    <w:lvl w:ilvl="1" w:tplc="08090003" w:tentative="1">
      <w:start w:val="1"/>
      <w:numFmt w:val="bullet"/>
      <w:lvlText w:val="o"/>
      <w:lvlJc w:val="left"/>
      <w:pPr>
        <w:ind w:left="1479" w:hanging="360"/>
      </w:pPr>
      <w:rPr>
        <w:rFonts w:ascii="Courier New" w:hAnsi="Courier New" w:cs="Courier New" w:hint="default"/>
      </w:rPr>
    </w:lvl>
    <w:lvl w:ilvl="2" w:tplc="08090005" w:tentative="1">
      <w:start w:val="1"/>
      <w:numFmt w:val="bullet"/>
      <w:lvlText w:val=""/>
      <w:lvlJc w:val="left"/>
      <w:pPr>
        <w:ind w:left="2199" w:hanging="360"/>
      </w:pPr>
      <w:rPr>
        <w:rFonts w:ascii="Wingdings" w:hAnsi="Wingdings" w:hint="default"/>
      </w:rPr>
    </w:lvl>
    <w:lvl w:ilvl="3" w:tplc="08090001" w:tentative="1">
      <w:start w:val="1"/>
      <w:numFmt w:val="bullet"/>
      <w:lvlText w:val=""/>
      <w:lvlJc w:val="left"/>
      <w:pPr>
        <w:ind w:left="2919" w:hanging="360"/>
      </w:pPr>
      <w:rPr>
        <w:rFonts w:ascii="Symbol" w:hAnsi="Symbol" w:hint="default"/>
      </w:rPr>
    </w:lvl>
    <w:lvl w:ilvl="4" w:tplc="08090003" w:tentative="1">
      <w:start w:val="1"/>
      <w:numFmt w:val="bullet"/>
      <w:lvlText w:val="o"/>
      <w:lvlJc w:val="left"/>
      <w:pPr>
        <w:ind w:left="3639" w:hanging="360"/>
      </w:pPr>
      <w:rPr>
        <w:rFonts w:ascii="Courier New" w:hAnsi="Courier New" w:cs="Courier New" w:hint="default"/>
      </w:rPr>
    </w:lvl>
    <w:lvl w:ilvl="5" w:tplc="08090005" w:tentative="1">
      <w:start w:val="1"/>
      <w:numFmt w:val="bullet"/>
      <w:lvlText w:val=""/>
      <w:lvlJc w:val="left"/>
      <w:pPr>
        <w:ind w:left="4359" w:hanging="360"/>
      </w:pPr>
      <w:rPr>
        <w:rFonts w:ascii="Wingdings" w:hAnsi="Wingdings" w:hint="default"/>
      </w:rPr>
    </w:lvl>
    <w:lvl w:ilvl="6" w:tplc="08090001" w:tentative="1">
      <w:start w:val="1"/>
      <w:numFmt w:val="bullet"/>
      <w:lvlText w:val=""/>
      <w:lvlJc w:val="left"/>
      <w:pPr>
        <w:ind w:left="5079" w:hanging="360"/>
      </w:pPr>
      <w:rPr>
        <w:rFonts w:ascii="Symbol" w:hAnsi="Symbol" w:hint="default"/>
      </w:rPr>
    </w:lvl>
    <w:lvl w:ilvl="7" w:tplc="08090003" w:tentative="1">
      <w:start w:val="1"/>
      <w:numFmt w:val="bullet"/>
      <w:lvlText w:val="o"/>
      <w:lvlJc w:val="left"/>
      <w:pPr>
        <w:ind w:left="5799" w:hanging="360"/>
      </w:pPr>
      <w:rPr>
        <w:rFonts w:ascii="Courier New" w:hAnsi="Courier New" w:cs="Courier New" w:hint="default"/>
      </w:rPr>
    </w:lvl>
    <w:lvl w:ilvl="8" w:tplc="08090005" w:tentative="1">
      <w:start w:val="1"/>
      <w:numFmt w:val="bullet"/>
      <w:lvlText w:val=""/>
      <w:lvlJc w:val="left"/>
      <w:pPr>
        <w:ind w:left="6519" w:hanging="360"/>
      </w:pPr>
      <w:rPr>
        <w:rFonts w:ascii="Wingdings" w:hAnsi="Wingdings" w:hint="default"/>
      </w:rPr>
    </w:lvl>
  </w:abstractNum>
  <w:abstractNum w:abstractNumId="30" w15:restartNumberingAfterBreak="0">
    <w:nsid w:val="59D63331"/>
    <w:multiLevelType w:val="hybridMultilevel"/>
    <w:tmpl w:val="39527DB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113C54"/>
    <w:multiLevelType w:val="hybridMultilevel"/>
    <w:tmpl w:val="358E01E2"/>
    <w:lvl w:ilvl="0" w:tplc="0809000B">
      <w:start w:val="1"/>
      <w:numFmt w:val="bullet"/>
      <w:lvlText w:val=""/>
      <w:lvlJc w:val="left"/>
      <w:pPr>
        <w:ind w:left="754" w:hanging="360"/>
      </w:pPr>
      <w:rPr>
        <w:rFonts w:ascii="Wingdings" w:hAnsi="Wingdings"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32" w15:restartNumberingAfterBreak="0">
    <w:nsid w:val="64514C6A"/>
    <w:multiLevelType w:val="hybridMultilevel"/>
    <w:tmpl w:val="611E14EE"/>
    <w:lvl w:ilvl="0" w:tplc="5D0061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4F436EA"/>
    <w:multiLevelType w:val="hybridMultilevel"/>
    <w:tmpl w:val="DEE6D2F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5745821"/>
    <w:multiLevelType w:val="hybridMultilevel"/>
    <w:tmpl w:val="467EA0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EA1CF0"/>
    <w:multiLevelType w:val="hybridMultilevel"/>
    <w:tmpl w:val="AA38A02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6603017"/>
    <w:multiLevelType w:val="hybridMultilevel"/>
    <w:tmpl w:val="4FB0744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8C06244"/>
    <w:multiLevelType w:val="hybridMultilevel"/>
    <w:tmpl w:val="EEE0A6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F83036"/>
    <w:multiLevelType w:val="hybridMultilevel"/>
    <w:tmpl w:val="AC9C84D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C2D58DB"/>
    <w:multiLevelType w:val="hybridMultilevel"/>
    <w:tmpl w:val="23A25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DCA3ADF"/>
    <w:multiLevelType w:val="hybridMultilevel"/>
    <w:tmpl w:val="928A334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438572B"/>
    <w:multiLevelType w:val="hybridMultilevel"/>
    <w:tmpl w:val="9348C69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6097723"/>
    <w:multiLevelType w:val="hybridMultilevel"/>
    <w:tmpl w:val="E82202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574B6B"/>
    <w:multiLevelType w:val="hybridMultilevel"/>
    <w:tmpl w:val="2D009EDA"/>
    <w:lvl w:ilvl="0" w:tplc="0809000B">
      <w:start w:val="1"/>
      <w:numFmt w:val="bullet"/>
      <w:lvlText w:val=""/>
      <w:lvlJc w:val="left"/>
      <w:pPr>
        <w:ind w:left="1037" w:hanging="360"/>
      </w:pPr>
      <w:rPr>
        <w:rFonts w:ascii="Wingdings" w:hAnsi="Wingdings"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44" w15:restartNumberingAfterBreak="0">
    <w:nsid w:val="7DC4223D"/>
    <w:multiLevelType w:val="hybridMultilevel"/>
    <w:tmpl w:val="08E461E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9"/>
  </w:num>
  <w:num w:numId="2">
    <w:abstractNumId w:val="20"/>
  </w:num>
  <w:num w:numId="3">
    <w:abstractNumId w:val="8"/>
  </w:num>
  <w:num w:numId="4">
    <w:abstractNumId w:val="34"/>
  </w:num>
  <w:num w:numId="5">
    <w:abstractNumId w:val="21"/>
  </w:num>
  <w:num w:numId="6">
    <w:abstractNumId w:val="23"/>
  </w:num>
  <w:num w:numId="7">
    <w:abstractNumId w:val="19"/>
  </w:num>
  <w:num w:numId="8">
    <w:abstractNumId w:val="28"/>
  </w:num>
  <w:num w:numId="9">
    <w:abstractNumId w:val="30"/>
  </w:num>
  <w:num w:numId="10">
    <w:abstractNumId w:val="41"/>
  </w:num>
  <w:num w:numId="11">
    <w:abstractNumId w:val="2"/>
  </w:num>
  <w:num w:numId="12">
    <w:abstractNumId w:val="5"/>
  </w:num>
  <w:num w:numId="13">
    <w:abstractNumId w:val="24"/>
  </w:num>
  <w:num w:numId="14">
    <w:abstractNumId w:val="15"/>
  </w:num>
  <w:num w:numId="15">
    <w:abstractNumId w:val="11"/>
  </w:num>
  <w:num w:numId="16">
    <w:abstractNumId w:val="44"/>
  </w:num>
  <w:num w:numId="17">
    <w:abstractNumId w:val="0"/>
  </w:num>
  <w:num w:numId="18">
    <w:abstractNumId w:val="16"/>
  </w:num>
  <w:num w:numId="19">
    <w:abstractNumId w:val="33"/>
  </w:num>
  <w:num w:numId="20">
    <w:abstractNumId w:val="35"/>
  </w:num>
  <w:num w:numId="21">
    <w:abstractNumId w:val="17"/>
  </w:num>
  <w:num w:numId="22">
    <w:abstractNumId w:val="9"/>
  </w:num>
  <w:num w:numId="23">
    <w:abstractNumId w:val="38"/>
  </w:num>
  <w:num w:numId="24">
    <w:abstractNumId w:val="6"/>
  </w:num>
  <w:num w:numId="25">
    <w:abstractNumId w:val="1"/>
  </w:num>
  <w:num w:numId="26">
    <w:abstractNumId w:val="32"/>
  </w:num>
  <w:num w:numId="27">
    <w:abstractNumId w:val="12"/>
  </w:num>
  <w:num w:numId="28">
    <w:abstractNumId w:val="13"/>
  </w:num>
  <w:num w:numId="29">
    <w:abstractNumId w:val="42"/>
  </w:num>
  <w:num w:numId="30">
    <w:abstractNumId w:val="37"/>
  </w:num>
  <w:num w:numId="31">
    <w:abstractNumId w:val="14"/>
  </w:num>
  <w:num w:numId="32">
    <w:abstractNumId w:val="18"/>
  </w:num>
  <w:num w:numId="33">
    <w:abstractNumId w:val="26"/>
  </w:num>
  <w:num w:numId="34">
    <w:abstractNumId w:val="29"/>
  </w:num>
  <w:num w:numId="35">
    <w:abstractNumId w:val="27"/>
  </w:num>
  <w:num w:numId="36">
    <w:abstractNumId w:val="10"/>
  </w:num>
  <w:num w:numId="37">
    <w:abstractNumId w:val="40"/>
  </w:num>
  <w:num w:numId="38">
    <w:abstractNumId w:val="25"/>
  </w:num>
  <w:num w:numId="39">
    <w:abstractNumId w:val="4"/>
  </w:num>
  <w:num w:numId="40">
    <w:abstractNumId w:val="7"/>
  </w:num>
  <w:num w:numId="41">
    <w:abstractNumId w:val="22"/>
  </w:num>
  <w:num w:numId="42">
    <w:abstractNumId w:val="3"/>
  </w:num>
  <w:num w:numId="43">
    <w:abstractNumId w:val="31"/>
  </w:num>
  <w:num w:numId="44">
    <w:abstractNumId w:val="36"/>
  </w:num>
  <w:num w:numId="45">
    <w:abstractNumId w:val="4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56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0E2"/>
    <w:rsid w:val="00001624"/>
    <w:rsid w:val="00005500"/>
    <w:rsid w:val="00012836"/>
    <w:rsid w:val="00013F62"/>
    <w:rsid w:val="0001794C"/>
    <w:rsid w:val="000206EC"/>
    <w:rsid w:val="000260CD"/>
    <w:rsid w:val="000350B9"/>
    <w:rsid w:val="00035689"/>
    <w:rsid w:val="000427EC"/>
    <w:rsid w:val="0004488B"/>
    <w:rsid w:val="00053C5A"/>
    <w:rsid w:val="00057DD0"/>
    <w:rsid w:val="00061E93"/>
    <w:rsid w:val="00063FD1"/>
    <w:rsid w:val="000813C8"/>
    <w:rsid w:val="00086322"/>
    <w:rsid w:val="00086377"/>
    <w:rsid w:val="00090626"/>
    <w:rsid w:val="00095951"/>
    <w:rsid w:val="000A1B4E"/>
    <w:rsid w:val="000A2F88"/>
    <w:rsid w:val="000B7A9F"/>
    <w:rsid w:val="000D1078"/>
    <w:rsid w:val="000D5A7A"/>
    <w:rsid w:val="000D6F55"/>
    <w:rsid w:val="000E194B"/>
    <w:rsid w:val="000E2DE1"/>
    <w:rsid w:val="000E4276"/>
    <w:rsid w:val="000E515B"/>
    <w:rsid w:val="000E7DFC"/>
    <w:rsid w:val="000F57EA"/>
    <w:rsid w:val="000F5ACA"/>
    <w:rsid w:val="00102F46"/>
    <w:rsid w:val="0010342E"/>
    <w:rsid w:val="00104DDD"/>
    <w:rsid w:val="00110179"/>
    <w:rsid w:val="001226A2"/>
    <w:rsid w:val="00126E9A"/>
    <w:rsid w:val="00131EFE"/>
    <w:rsid w:val="0013564D"/>
    <w:rsid w:val="00140001"/>
    <w:rsid w:val="00142E8C"/>
    <w:rsid w:val="00144633"/>
    <w:rsid w:val="001517F7"/>
    <w:rsid w:val="00152298"/>
    <w:rsid w:val="001565EE"/>
    <w:rsid w:val="0017413F"/>
    <w:rsid w:val="00176595"/>
    <w:rsid w:val="001827F3"/>
    <w:rsid w:val="001864C7"/>
    <w:rsid w:val="001944D4"/>
    <w:rsid w:val="001A452D"/>
    <w:rsid w:val="001B7CD9"/>
    <w:rsid w:val="001C4A5D"/>
    <w:rsid w:val="001D34AC"/>
    <w:rsid w:val="001D7D3E"/>
    <w:rsid w:val="001E6C79"/>
    <w:rsid w:val="001F4504"/>
    <w:rsid w:val="00200B32"/>
    <w:rsid w:val="002076B5"/>
    <w:rsid w:val="002125C3"/>
    <w:rsid w:val="00213FA9"/>
    <w:rsid w:val="00225030"/>
    <w:rsid w:val="00227432"/>
    <w:rsid w:val="002374C4"/>
    <w:rsid w:val="00241BF9"/>
    <w:rsid w:val="00243372"/>
    <w:rsid w:val="00264F77"/>
    <w:rsid w:val="00270215"/>
    <w:rsid w:val="00283F5C"/>
    <w:rsid w:val="00290BF5"/>
    <w:rsid w:val="002913C5"/>
    <w:rsid w:val="002B1672"/>
    <w:rsid w:val="002B27CC"/>
    <w:rsid w:val="002B6766"/>
    <w:rsid w:val="002C2805"/>
    <w:rsid w:val="002C6931"/>
    <w:rsid w:val="002D0147"/>
    <w:rsid w:val="002D7F16"/>
    <w:rsid w:val="002E1B4E"/>
    <w:rsid w:val="00302084"/>
    <w:rsid w:val="00313CF4"/>
    <w:rsid w:val="00327684"/>
    <w:rsid w:val="00332D6B"/>
    <w:rsid w:val="003334B1"/>
    <w:rsid w:val="00333D88"/>
    <w:rsid w:val="00334DB7"/>
    <w:rsid w:val="00346CFA"/>
    <w:rsid w:val="00355B69"/>
    <w:rsid w:val="00355C9C"/>
    <w:rsid w:val="00371502"/>
    <w:rsid w:val="00373DC5"/>
    <w:rsid w:val="003A7414"/>
    <w:rsid w:val="003B45A8"/>
    <w:rsid w:val="003B729D"/>
    <w:rsid w:val="003C3345"/>
    <w:rsid w:val="003C66DE"/>
    <w:rsid w:val="003D74E7"/>
    <w:rsid w:val="003E4F67"/>
    <w:rsid w:val="00401930"/>
    <w:rsid w:val="00403D8B"/>
    <w:rsid w:val="004060A0"/>
    <w:rsid w:val="00412138"/>
    <w:rsid w:val="004276A3"/>
    <w:rsid w:val="00455D65"/>
    <w:rsid w:val="00465DBD"/>
    <w:rsid w:val="0047035C"/>
    <w:rsid w:val="00472F95"/>
    <w:rsid w:val="0048201E"/>
    <w:rsid w:val="00482416"/>
    <w:rsid w:val="00495566"/>
    <w:rsid w:val="004B2F2D"/>
    <w:rsid w:val="004B43E8"/>
    <w:rsid w:val="004B4A73"/>
    <w:rsid w:val="004B7FE2"/>
    <w:rsid w:val="004C2E6C"/>
    <w:rsid w:val="004D0B40"/>
    <w:rsid w:val="004E0E3D"/>
    <w:rsid w:val="004E6F1B"/>
    <w:rsid w:val="00512525"/>
    <w:rsid w:val="00514DD4"/>
    <w:rsid w:val="00526342"/>
    <w:rsid w:val="00540291"/>
    <w:rsid w:val="0054473D"/>
    <w:rsid w:val="00545733"/>
    <w:rsid w:val="00550BB6"/>
    <w:rsid w:val="005552E8"/>
    <w:rsid w:val="005555F4"/>
    <w:rsid w:val="00556D6E"/>
    <w:rsid w:val="00563317"/>
    <w:rsid w:val="00566735"/>
    <w:rsid w:val="00566D9F"/>
    <w:rsid w:val="0057214B"/>
    <w:rsid w:val="00573119"/>
    <w:rsid w:val="00577269"/>
    <w:rsid w:val="00582DB4"/>
    <w:rsid w:val="00596F26"/>
    <w:rsid w:val="0059768F"/>
    <w:rsid w:val="005A192C"/>
    <w:rsid w:val="005B191A"/>
    <w:rsid w:val="005B6A7B"/>
    <w:rsid w:val="005B7FA0"/>
    <w:rsid w:val="005D20A3"/>
    <w:rsid w:val="005E1556"/>
    <w:rsid w:val="005F109E"/>
    <w:rsid w:val="005F300F"/>
    <w:rsid w:val="005F319B"/>
    <w:rsid w:val="005F32A2"/>
    <w:rsid w:val="00603C14"/>
    <w:rsid w:val="006111EF"/>
    <w:rsid w:val="00611636"/>
    <w:rsid w:val="00612CAD"/>
    <w:rsid w:val="00617FA2"/>
    <w:rsid w:val="006256D5"/>
    <w:rsid w:val="00640A54"/>
    <w:rsid w:val="00640F8A"/>
    <w:rsid w:val="006426E3"/>
    <w:rsid w:val="00647132"/>
    <w:rsid w:val="006541B5"/>
    <w:rsid w:val="00654AA6"/>
    <w:rsid w:val="00656B98"/>
    <w:rsid w:val="00657870"/>
    <w:rsid w:val="00665FB7"/>
    <w:rsid w:val="00667529"/>
    <w:rsid w:val="00691733"/>
    <w:rsid w:val="006951A8"/>
    <w:rsid w:val="006B7883"/>
    <w:rsid w:val="006C24BB"/>
    <w:rsid w:val="006C4AFE"/>
    <w:rsid w:val="006D7779"/>
    <w:rsid w:val="006E028C"/>
    <w:rsid w:val="006E0830"/>
    <w:rsid w:val="006F0963"/>
    <w:rsid w:val="006F4200"/>
    <w:rsid w:val="006F71A3"/>
    <w:rsid w:val="00701FA5"/>
    <w:rsid w:val="00707B25"/>
    <w:rsid w:val="00722A8D"/>
    <w:rsid w:val="00743DD2"/>
    <w:rsid w:val="007461FF"/>
    <w:rsid w:val="00751FA9"/>
    <w:rsid w:val="007703A6"/>
    <w:rsid w:val="007764A1"/>
    <w:rsid w:val="0077691E"/>
    <w:rsid w:val="00777DCE"/>
    <w:rsid w:val="007814FF"/>
    <w:rsid w:val="007842FC"/>
    <w:rsid w:val="00793552"/>
    <w:rsid w:val="00795CB4"/>
    <w:rsid w:val="007A1BAF"/>
    <w:rsid w:val="007A519B"/>
    <w:rsid w:val="007A6F3B"/>
    <w:rsid w:val="007B41CC"/>
    <w:rsid w:val="007C7C65"/>
    <w:rsid w:val="007D2B46"/>
    <w:rsid w:val="007D2EDD"/>
    <w:rsid w:val="007F0EA7"/>
    <w:rsid w:val="00806393"/>
    <w:rsid w:val="0081721A"/>
    <w:rsid w:val="00825E0B"/>
    <w:rsid w:val="0083375A"/>
    <w:rsid w:val="00834BD3"/>
    <w:rsid w:val="0085010C"/>
    <w:rsid w:val="008554B9"/>
    <w:rsid w:val="00882A61"/>
    <w:rsid w:val="008874B6"/>
    <w:rsid w:val="00887F81"/>
    <w:rsid w:val="008959BB"/>
    <w:rsid w:val="00895A70"/>
    <w:rsid w:val="00897703"/>
    <w:rsid w:val="008A09EB"/>
    <w:rsid w:val="008C2F07"/>
    <w:rsid w:val="008D40DF"/>
    <w:rsid w:val="008E00D4"/>
    <w:rsid w:val="008E6F00"/>
    <w:rsid w:val="009046C4"/>
    <w:rsid w:val="009126E2"/>
    <w:rsid w:val="00916FDD"/>
    <w:rsid w:val="0091731F"/>
    <w:rsid w:val="00921A78"/>
    <w:rsid w:val="0092333C"/>
    <w:rsid w:val="009330A2"/>
    <w:rsid w:val="00942EF1"/>
    <w:rsid w:val="00960323"/>
    <w:rsid w:val="00965866"/>
    <w:rsid w:val="00984CBA"/>
    <w:rsid w:val="009B0734"/>
    <w:rsid w:val="009C7CA7"/>
    <w:rsid w:val="009D0BF3"/>
    <w:rsid w:val="009D1365"/>
    <w:rsid w:val="009D2588"/>
    <w:rsid w:val="009E2FBD"/>
    <w:rsid w:val="009E4D66"/>
    <w:rsid w:val="009F41F1"/>
    <w:rsid w:val="00A03A5E"/>
    <w:rsid w:val="00A37D19"/>
    <w:rsid w:val="00A41486"/>
    <w:rsid w:val="00A448F8"/>
    <w:rsid w:val="00A45128"/>
    <w:rsid w:val="00A53DB7"/>
    <w:rsid w:val="00A6156E"/>
    <w:rsid w:val="00A617B4"/>
    <w:rsid w:val="00A655BF"/>
    <w:rsid w:val="00A70B95"/>
    <w:rsid w:val="00A744E8"/>
    <w:rsid w:val="00A83B7B"/>
    <w:rsid w:val="00A9152B"/>
    <w:rsid w:val="00A93D63"/>
    <w:rsid w:val="00AA14DA"/>
    <w:rsid w:val="00AA7A3F"/>
    <w:rsid w:val="00AD0DE0"/>
    <w:rsid w:val="00AE51F6"/>
    <w:rsid w:val="00AF2357"/>
    <w:rsid w:val="00B05AEB"/>
    <w:rsid w:val="00B07474"/>
    <w:rsid w:val="00B07ECF"/>
    <w:rsid w:val="00B11606"/>
    <w:rsid w:val="00B327F9"/>
    <w:rsid w:val="00B33C22"/>
    <w:rsid w:val="00B37356"/>
    <w:rsid w:val="00B41D17"/>
    <w:rsid w:val="00B47A86"/>
    <w:rsid w:val="00B5062A"/>
    <w:rsid w:val="00B5340D"/>
    <w:rsid w:val="00B600DE"/>
    <w:rsid w:val="00B61222"/>
    <w:rsid w:val="00B70DAF"/>
    <w:rsid w:val="00B7377B"/>
    <w:rsid w:val="00B93BB1"/>
    <w:rsid w:val="00BB6A7B"/>
    <w:rsid w:val="00BC4001"/>
    <w:rsid w:val="00BD56EE"/>
    <w:rsid w:val="00BD7284"/>
    <w:rsid w:val="00BD7520"/>
    <w:rsid w:val="00BE75A2"/>
    <w:rsid w:val="00BF1923"/>
    <w:rsid w:val="00BF1F6B"/>
    <w:rsid w:val="00BF4E6C"/>
    <w:rsid w:val="00BF7CAA"/>
    <w:rsid w:val="00C05999"/>
    <w:rsid w:val="00C1029D"/>
    <w:rsid w:val="00C10671"/>
    <w:rsid w:val="00C157B7"/>
    <w:rsid w:val="00C22086"/>
    <w:rsid w:val="00C25534"/>
    <w:rsid w:val="00C3576A"/>
    <w:rsid w:val="00C74516"/>
    <w:rsid w:val="00C74E41"/>
    <w:rsid w:val="00C75999"/>
    <w:rsid w:val="00C879F5"/>
    <w:rsid w:val="00CA3444"/>
    <w:rsid w:val="00CA741E"/>
    <w:rsid w:val="00CB4E9C"/>
    <w:rsid w:val="00CC0091"/>
    <w:rsid w:val="00CC1C6A"/>
    <w:rsid w:val="00CD6791"/>
    <w:rsid w:val="00CE7753"/>
    <w:rsid w:val="00CF4324"/>
    <w:rsid w:val="00D00034"/>
    <w:rsid w:val="00D13668"/>
    <w:rsid w:val="00D1774F"/>
    <w:rsid w:val="00D234A7"/>
    <w:rsid w:val="00D234AB"/>
    <w:rsid w:val="00D25DC9"/>
    <w:rsid w:val="00D3547D"/>
    <w:rsid w:val="00D37AA4"/>
    <w:rsid w:val="00D4369A"/>
    <w:rsid w:val="00D4428F"/>
    <w:rsid w:val="00D51ED7"/>
    <w:rsid w:val="00D54CBA"/>
    <w:rsid w:val="00D562D3"/>
    <w:rsid w:val="00D5669C"/>
    <w:rsid w:val="00D56727"/>
    <w:rsid w:val="00D5781F"/>
    <w:rsid w:val="00D66365"/>
    <w:rsid w:val="00D7074D"/>
    <w:rsid w:val="00D70CF2"/>
    <w:rsid w:val="00D74004"/>
    <w:rsid w:val="00D81F0D"/>
    <w:rsid w:val="00D820E2"/>
    <w:rsid w:val="00D8234C"/>
    <w:rsid w:val="00D927FB"/>
    <w:rsid w:val="00DA185E"/>
    <w:rsid w:val="00DB0FA6"/>
    <w:rsid w:val="00DB5E2A"/>
    <w:rsid w:val="00DC27A6"/>
    <w:rsid w:val="00DC40B7"/>
    <w:rsid w:val="00DD30EB"/>
    <w:rsid w:val="00DD394E"/>
    <w:rsid w:val="00DD7E11"/>
    <w:rsid w:val="00DE707C"/>
    <w:rsid w:val="00DF39A2"/>
    <w:rsid w:val="00E32C98"/>
    <w:rsid w:val="00E41AA4"/>
    <w:rsid w:val="00E43E5A"/>
    <w:rsid w:val="00E549D7"/>
    <w:rsid w:val="00E5534C"/>
    <w:rsid w:val="00E56C5C"/>
    <w:rsid w:val="00E62F26"/>
    <w:rsid w:val="00E70BE5"/>
    <w:rsid w:val="00E72AB4"/>
    <w:rsid w:val="00EA1524"/>
    <w:rsid w:val="00EA3358"/>
    <w:rsid w:val="00EA3F0B"/>
    <w:rsid w:val="00EA5CDE"/>
    <w:rsid w:val="00EA6A41"/>
    <w:rsid w:val="00EA7DFD"/>
    <w:rsid w:val="00EB111F"/>
    <w:rsid w:val="00EB4D70"/>
    <w:rsid w:val="00EC1F5E"/>
    <w:rsid w:val="00EC3808"/>
    <w:rsid w:val="00ED04FA"/>
    <w:rsid w:val="00ED10D7"/>
    <w:rsid w:val="00ED3163"/>
    <w:rsid w:val="00ED6CE9"/>
    <w:rsid w:val="00EE600B"/>
    <w:rsid w:val="00F2724A"/>
    <w:rsid w:val="00F27D02"/>
    <w:rsid w:val="00F42BDA"/>
    <w:rsid w:val="00F537A1"/>
    <w:rsid w:val="00F560A7"/>
    <w:rsid w:val="00F84F86"/>
    <w:rsid w:val="00F86FDB"/>
    <w:rsid w:val="00FA7D0D"/>
    <w:rsid w:val="00FB13EC"/>
    <w:rsid w:val="00FC099B"/>
    <w:rsid w:val="00FC78B6"/>
    <w:rsid w:val="00FD1C80"/>
    <w:rsid w:val="00FE539C"/>
    <w:rsid w:val="00FF66B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5:docId w15:val="{43DF00B9-176E-4D0A-A095-56D582FA0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F8A"/>
  </w:style>
  <w:style w:type="paragraph" w:styleId="Heading1">
    <w:name w:val="heading 1"/>
    <w:basedOn w:val="Normal"/>
    <w:link w:val="Heading1Char"/>
    <w:uiPriority w:val="9"/>
    <w:qFormat/>
    <w:rsid w:val="00D820E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820E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20E2"/>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D820E2"/>
    <w:rPr>
      <w:rFonts w:ascii="Times New Roman" w:eastAsia="Times New Roman" w:hAnsi="Times New Roman" w:cs="Times New Roman"/>
      <w:b/>
      <w:bCs/>
      <w:sz w:val="36"/>
      <w:szCs w:val="36"/>
      <w:lang w:eastAsia="en-GB"/>
    </w:rPr>
  </w:style>
  <w:style w:type="paragraph" w:styleId="ListParagraph">
    <w:name w:val="List Paragraph"/>
    <w:basedOn w:val="Normal"/>
    <w:uiPriority w:val="34"/>
    <w:qFormat/>
    <w:rsid w:val="00D820E2"/>
    <w:pPr>
      <w:ind w:left="720"/>
      <w:contextualSpacing/>
    </w:pPr>
  </w:style>
  <w:style w:type="table" w:styleId="TableGrid">
    <w:name w:val="Table Grid"/>
    <w:basedOn w:val="TableNormal"/>
    <w:uiPriority w:val="59"/>
    <w:rsid w:val="00D820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
    <w:name w:val="Pa2"/>
    <w:basedOn w:val="Normal"/>
    <w:next w:val="Normal"/>
    <w:uiPriority w:val="99"/>
    <w:rsid w:val="00D820E2"/>
    <w:pPr>
      <w:autoSpaceDE w:val="0"/>
      <w:autoSpaceDN w:val="0"/>
      <w:adjustRightInd w:val="0"/>
      <w:spacing w:after="0" w:line="241" w:lineRule="atLeast"/>
    </w:pPr>
    <w:rPr>
      <w:rFonts w:ascii="Helvetica 65 Medium" w:hAnsi="Helvetica 65 Medium"/>
      <w:sz w:val="24"/>
      <w:szCs w:val="24"/>
    </w:rPr>
  </w:style>
  <w:style w:type="paragraph" w:styleId="NormalWeb">
    <w:name w:val="Normal (Web)"/>
    <w:basedOn w:val="Normal"/>
    <w:uiPriority w:val="99"/>
    <w:semiHidden/>
    <w:unhideWhenUsed/>
    <w:rsid w:val="00D820E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820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20E2"/>
    <w:rPr>
      <w:rFonts w:ascii="Tahoma" w:hAnsi="Tahoma" w:cs="Tahoma"/>
      <w:sz w:val="16"/>
      <w:szCs w:val="16"/>
    </w:rPr>
  </w:style>
  <w:style w:type="paragraph" w:styleId="Header">
    <w:name w:val="header"/>
    <w:basedOn w:val="Normal"/>
    <w:link w:val="HeaderChar"/>
    <w:uiPriority w:val="99"/>
    <w:unhideWhenUsed/>
    <w:rsid w:val="00654A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4AA6"/>
  </w:style>
  <w:style w:type="paragraph" w:styleId="Footer">
    <w:name w:val="footer"/>
    <w:basedOn w:val="Normal"/>
    <w:link w:val="FooterChar"/>
    <w:uiPriority w:val="99"/>
    <w:unhideWhenUsed/>
    <w:rsid w:val="00654A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4AA6"/>
  </w:style>
  <w:style w:type="paragraph" w:styleId="TOCHeading">
    <w:name w:val="TOC Heading"/>
    <w:basedOn w:val="Heading1"/>
    <w:next w:val="Normal"/>
    <w:uiPriority w:val="39"/>
    <w:unhideWhenUsed/>
    <w:qFormat/>
    <w:rsid w:val="009E4D66"/>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n-US" w:eastAsia="en-US"/>
    </w:rPr>
  </w:style>
  <w:style w:type="paragraph" w:styleId="TOC2">
    <w:name w:val="toc 2"/>
    <w:basedOn w:val="Normal"/>
    <w:next w:val="Normal"/>
    <w:autoRedefine/>
    <w:uiPriority w:val="39"/>
    <w:unhideWhenUsed/>
    <w:qFormat/>
    <w:rsid w:val="006D7779"/>
    <w:pPr>
      <w:spacing w:after="100"/>
      <w:ind w:left="216"/>
    </w:pPr>
    <w:rPr>
      <w:rFonts w:ascii="Lucida Sans Unicode" w:hAnsi="Lucida Sans Unicode" w:cs="Lucida Sans Unicode"/>
      <w:sz w:val="24"/>
      <w:szCs w:val="24"/>
      <w:lang w:val="en-US"/>
    </w:rPr>
  </w:style>
  <w:style w:type="paragraph" w:styleId="TOC1">
    <w:name w:val="toc 1"/>
    <w:basedOn w:val="Normal"/>
    <w:next w:val="Normal"/>
    <w:autoRedefine/>
    <w:uiPriority w:val="39"/>
    <w:semiHidden/>
    <w:unhideWhenUsed/>
    <w:qFormat/>
    <w:rsid w:val="009E4D66"/>
    <w:pPr>
      <w:spacing w:after="100"/>
    </w:pPr>
    <w:rPr>
      <w:lang w:val="en-US"/>
    </w:rPr>
  </w:style>
  <w:style w:type="paragraph" w:styleId="TOC3">
    <w:name w:val="toc 3"/>
    <w:basedOn w:val="Normal"/>
    <w:next w:val="Normal"/>
    <w:autoRedefine/>
    <w:uiPriority w:val="39"/>
    <w:unhideWhenUsed/>
    <w:qFormat/>
    <w:rsid w:val="009E4D66"/>
    <w:pPr>
      <w:spacing w:after="100"/>
      <w:ind w:left="440"/>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039161">
      <w:bodyDiv w:val="1"/>
      <w:marLeft w:val="0"/>
      <w:marRight w:val="0"/>
      <w:marTop w:val="0"/>
      <w:marBottom w:val="0"/>
      <w:divBdr>
        <w:top w:val="none" w:sz="0" w:space="0" w:color="auto"/>
        <w:left w:val="none" w:sz="0" w:space="0" w:color="auto"/>
        <w:bottom w:val="none" w:sz="0" w:space="0" w:color="auto"/>
        <w:right w:val="none" w:sz="0" w:space="0" w:color="auto"/>
      </w:divBdr>
    </w:div>
    <w:div w:id="757335410">
      <w:bodyDiv w:val="1"/>
      <w:marLeft w:val="0"/>
      <w:marRight w:val="0"/>
      <w:marTop w:val="0"/>
      <w:marBottom w:val="0"/>
      <w:divBdr>
        <w:top w:val="none" w:sz="0" w:space="0" w:color="auto"/>
        <w:left w:val="none" w:sz="0" w:space="0" w:color="auto"/>
        <w:bottom w:val="none" w:sz="0" w:space="0" w:color="auto"/>
        <w:right w:val="none" w:sz="0" w:space="0" w:color="auto"/>
      </w:divBdr>
    </w:div>
    <w:div w:id="799149954">
      <w:bodyDiv w:val="1"/>
      <w:marLeft w:val="0"/>
      <w:marRight w:val="0"/>
      <w:marTop w:val="0"/>
      <w:marBottom w:val="0"/>
      <w:divBdr>
        <w:top w:val="none" w:sz="0" w:space="0" w:color="auto"/>
        <w:left w:val="none" w:sz="0" w:space="0" w:color="auto"/>
        <w:bottom w:val="none" w:sz="0" w:space="0" w:color="auto"/>
        <w:right w:val="none" w:sz="0" w:space="0" w:color="auto"/>
      </w:divBdr>
    </w:div>
    <w:div w:id="1345865372">
      <w:bodyDiv w:val="1"/>
      <w:marLeft w:val="0"/>
      <w:marRight w:val="0"/>
      <w:marTop w:val="0"/>
      <w:marBottom w:val="0"/>
      <w:divBdr>
        <w:top w:val="none" w:sz="0" w:space="0" w:color="auto"/>
        <w:left w:val="none" w:sz="0" w:space="0" w:color="auto"/>
        <w:bottom w:val="none" w:sz="0" w:space="0" w:color="auto"/>
        <w:right w:val="none" w:sz="0" w:space="0" w:color="auto"/>
      </w:divBdr>
    </w:div>
    <w:div w:id="1436100202">
      <w:bodyDiv w:val="1"/>
      <w:marLeft w:val="0"/>
      <w:marRight w:val="0"/>
      <w:marTop w:val="0"/>
      <w:marBottom w:val="0"/>
      <w:divBdr>
        <w:top w:val="none" w:sz="0" w:space="0" w:color="auto"/>
        <w:left w:val="none" w:sz="0" w:space="0" w:color="auto"/>
        <w:bottom w:val="none" w:sz="0" w:space="0" w:color="auto"/>
        <w:right w:val="none" w:sz="0" w:space="0" w:color="auto"/>
      </w:divBdr>
    </w:div>
    <w:div w:id="2118136272">
      <w:bodyDiv w:val="1"/>
      <w:marLeft w:val="0"/>
      <w:marRight w:val="0"/>
      <w:marTop w:val="0"/>
      <w:marBottom w:val="0"/>
      <w:divBdr>
        <w:top w:val="none" w:sz="0" w:space="0" w:color="auto"/>
        <w:left w:val="none" w:sz="0" w:space="0" w:color="auto"/>
        <w:bottom w:val="none" w:sz="0" w:space="0" w:color="auto"/>
        <w:right w:val="none" w:sz="0" w:space="0" w:color="auto"/>
      </w:divBdr>
      <w:divsChild>
        <w:div w:id="1533034267">
          <w:marLeft w:val="0"/>
          <w:marRight w:val="0"/>
          <w:marTop w:val="0"/>
          <w:marBottom w:val="0"/>
          <w:divBdr>
            <w:top w:val="none" w:sz="0" w:space="0" w:color="auto"/>
            <w:left w:val="none" w:sz="0" w:space="0" w:color="auto"/>
            <w:bottom w:val="none" w:sz="0" w:space="0" w:color="auto"/>
            <w:right w:val="none" w:sz="0" w:space="0" w:color="auto"/>
          </w:divBdr>
          <w:divsChild>
            <w:div w:id="631403444">
              <w:marLeft w:val="0"/>
              <w:marRight w:val="0"/>
              <w:marTop w:val="0"/>
              <w:marBottom w:val="0"/>
              <w:divBdr>
                <w:top w:val="none" w:sz="0" w:space="0" w:color="auto"/>
                <w:left w:val="none" w:sz="0" w:space="0" w:color="auto"/>
                <w:bottom w:val="none" w:sz="0" w:space="0" w:color="auto"/>
                <w:right w:val="none" w:sz="0" w:space="0" w:color="auto"/>
              </w:divBdr>
              <w:divsChild>
                <w:div w:id="793331541">
                  <w:marLeft w:val="0"/>
                  <w:marRight w:val="0"/>
                  <w:marTop w:val="0"/>
                  <w:marBottom w:val="0"/>
                  <w:divBdr>
                    <w:top w:val="none" w:sz="0" w:space="0" w:color="auto"/>
                    <w:left w:val="none" w:sz="0" w:space="0" w:color="auto"/>
                    <w:bottom w:val="none" w:sz="0" w:space="0" w:color="auto"/>
                    <w:right w:val="none" w:sz="0" w:space="0" w:color="auto"/>
                  </w:divBdr>
                  <w:divsChild>
                    <w:div w:id="1958028575">
                      <w:marLeft w:val="0"/>
                      <w:marRight w:val="0"/>
                      <w:marTop w:val="330"/>
                      <w:marBottom w:val="0"/>
                      <w:divBdr>
                        <w:top w:val="none" w:sz="0" w:space="0" w:color="auto"/>
                        <w:left w:val="none" w:sz="0" w:space="0" w:color="auto"/>
                        <w:bottom w:val="none" w:sz="0" w:space="0" w:color="auto"/>
                        <w:right w:val="none" w:sz="0" w:space="0" w:color="auto"/>
                      </w:divBdr>
                      <w:divsChild>
                        <w:div w:id="692725756">
                          <w:marLeft w:val="0"/>
                          <w:marRight w:val="0"/>
                          <w:marTop w:val="0"/>
                          <w:marBottom w:val="0"/>
                          <w:divBdr>
                            <w:top w:val="none" w:sz="0" w:space="0" w:color="auto"/>
                            <w:left w:val="none" w:sz="0" w:space="0" w:color="auto"/>
                            <w:bottom w:val="none" w:sz="0" w:space="0" w:color="auto"/>
                            <w:right w:val="none" w:sz="0" w:space="0" w:color="auto"/>
                          </w:divBdr>
                          <w:divsChild>
                            <w:div w:id="587928618">
                              <w:marLeft w:val="0"/>
                              <w:marRight w:val="0"/>
                              <w:marTop w:val="0"/>
                              <w:marBottom w:val="0"/>
                              <w:divBdr>
                                <w:top w:val="none" w:sz="0" w:space="0" w:color="auto"/>
                                <w:left w:val="none" w:sz="0" w:space="0" w:color="auto"/>
                                <w:bottom w:val="none" w:sz="0" w:space="0" w:color="auto"/>
                                <w:right w:val="none" w:sz="0" w:space="0" w:color="auto"/>
                              </w:divBdr>
                              <w:divsChild>
                                <w:div w:id="461387771">
                                  <w:marLeft w:val="0"/>
                                  <w:marRight w:val="0"/>
                                  <w:marTop w:val="0"/>
                                  <w:marBottom w:val="0"/>
                                  <w:divBdr>
                                    <w:top w:val="none" w:sz="0" w:space="0" w:color="auto"/>
                                    <w:left w:val="none" w:sz="0" w:space="0" w:color="auto"/>
                                    <w:bottom w:val="none" w:sz="0" w:space="0" w:color="auto"/>
                                    <w:right w:val="none" w:sz="0" w:space="0" w:color="auto"/>
                                  </w:divBdr>
                                  <w:divsChild>
                                    <w:div w:id="111555084">
                                      <w:marLeft w:val="0"/>
                                      <w:marRight w:val="0"/>
                                      <w:marTop w:val="0"/>
                                      <w:marBottom w:val="0"/>
                                      <w:divBdr>
                                        <w:top w:val="none" w:sz="0" w:space="0" w:color="auto"/>
                                        <w:left w:val="none" w:sz="0" w:space="0" w:color="auto"/>
                                        <w:bottom w:val="none" w:sz="0" w:space="0" w:color="auto"/>
                                        <w:right w:val="none" w:sz="0" w:space="0" w:color="auto"/>
                                      </w:divBdr>
                                      <w:divsChild>
                                        <w:div w:id="2142729698">
                                          <w:marLeft w:val="0"/>
                                          <w:marRight w:val="0"/>
                                          <w:marTop w:val="0"/>
                                          <w:marBottom w:val="0"/>
                                          <w:divBdr>
                                            <w:top w:val="none" w:sz="0" w:space="0" w:color="auto"/>
                                            <w:left w:val="none" w:sz="0" w:space="0" w:color="auto"/>
                                            <w:bottom w:val="none" w:sz="0" w:space="0" w:color="auto"/>
                                            <w:right w:val="none" w:sz="0" w:space="0" w:color="auto"/>
                                          </w:divBdr>
                                          <w:divsChild>
                                            <w:div w:id="450367025">
                                              <w:marLeft w:val="0"/>
                                              <w:marRight w:val="0"/>
                                              <w:marTop w:val="0"/>
                                              <w:marBottom w:val="0"/>
                                              <w:divBdr>
                                                <w:top w:val="none" w:sz="0" w:space="0" w:color="auto"/>
                                                <w:left w:val="none" w:sz="0" w:space="0" w:color="auto"/>
                                                <w:bottom w:val="none" w:sz="0" w:space="0" w:color="auto"/>
                                                <w:right w:val="none" w:sz="0" w:space="0" w:color="auto"/>
                                              </w:divBdr>
                                              <w:divsChild>
                                                <w:div w:id="629163574">
                                                  <w:marLeft w:val="0"/>
                                                  <w:marRight w:val="0"/>
                                                  <w:marTop w:val="0"/>
                                                  <w:marBottom w:val="0"/>
                                                  <w:divBdr>
                                                    <w:top w:val="none" w:sz="0" w:space="0" w:color="auto"/>
                                                    <w:left w:val="none" w:sz="0" w:space="0" w:color="auto"/>
                                                    <w:bottom w:val="none" w:sz="0" w:space="0" w:color="auto"/>
                                                    <w:right w:val="none" w:sz="0" w:space="0" w:color="auto"/>
                                                  </w:divBdr>
                                                  <w:divsChild>
                                                    <w:div w:id="292292836">
                                                      <w:marLeft w:val="0"/>
                                                      <w:marRight w:val="0"/>
                                                      <w:marTop w:val="0"/>
                                                      <w:marBottom w:val="0"/>
                                                      <w:divBdr>
                                                        <w:top w:val="none" w:sz="0" w:space="0" w:color="auto"/>
                                                        <w:left w:val="none" w:sz="0" w:space="0" w:color="auto"/>
                                                        <w:bottom w:val="none" w:sz="0" w:space="0" w:color="auto"/>
                                                        <w:right w:val="none" w:sz="0" w:space="0" w:color="auto"/>
                                                      </w:divBdr>
                                                      <w:divsChild>
                                                        <w:div w:id="1188832959">
                                                          <w:marLeft w:val="0"/>
                                                          <w:marRight w:val="0"/>
                                                          <w:marTop w:val="0"/>
                                                          <w:marBottom w:val="0"/>
                                                          <w:divBdr>
                                                            <w:top w:val="none" w:sz="0" w:space="0" w:color="auto"/>
                                                            <w:left w:val="none" w:sz="0" w:space="0" w:color="auto"/>
                                                            <w:bottom w:val="none" w:sz="0" w:space="0" w:color="auto"/>
                                                            <w:right w:val="none" w:sz="0" w:space="0" w:color="auto"/>
                                                          </w:divBdr>
                                                          <w:divsChild>
                                                            <w:div w:id="1636829767">
                                                              <w:marLeft w:val="0"/>
                                                              <w:marRight w:val="0"/>
                                                              <w:marTop w:val="0"/>
                                                              <w:marBottom w:val="0"/>
                                                              <w:divBdr>
                                                                <w:top w:val="none" w:sz="0" w:space="0" w:color="auto"/>
                                                                <w:left w:val="none" w:sz="0" w:space="0" w:color="auto"/>
                                                                <w:bottom w:val="none" w:sz="0" w:space="0" w:color="auto"/>
                                                                <w:right w:val="none" w:sz="0" w:space="0" w:color="auto"/>
                                                              </w:divBdr>
                                                              <w:divsChild>
                                                                <w:div w:id="34358012">
                                                                  <w:marLeft w:val="0"/>
                                                                  <w:marRight w:val="0"/>
                                                                  <w:marTop w:val="0"/>
                                                                  <w:marBottom w:val="0"/>
                                                                  <w:divBdr>
                                                                    <w:top w:val="none" w:sz="0" w:space="0" w:color="auto"/>
                                                                    <w:left w:val="none" w:sz="0" w:space="0" w:color="auto"/>
                                                                    <w:bottom w:val="none" w:sz="0" w:space="0" w:color="auto"/>
                                                                    <w:right w:val="none" w:sz="0" w:space="0" w:color="auto"/>
                                                                  </w:divBdr>
                                                                  <w:divsChild>
                                                                    <w:div w:id="1544907510">
                                                                      <w:marLeft w:val="0"/>
                                                                      <w:marRight w:val="0"/>
                                                                      <w:marTop w:val="0"/>
                                                                      <w:marBottom w:val="0"/>
                                                                      <w:divBdr>
                                                                        <w:top w:val="none" w:sz="0" w:space="0" w:color="auto"/>
                                                                        <w:left w:val="none" w:sz="0" w:space="0" w:color="auto"/>
                                                                        <w:bottom w:val="none" w:sz="0" w:space="0" w:color="auto"/>
                                                                        <w:right w:val="none" w:sz="0" w:space="0" w:color="auto"/>
                                                                      </w:divBdr>
                                                                      <w:divsChild>
                                                                        <w:div w:id="2012760038">
                                                                          <w:marLeft w:val="0"/>
                                                                          <w:marRight w:val="0"/>
                                                                          <w:marTop w:val="0"/>
                                                                          <w:marBottom w:val="0"/>
                                                                          <w:divBdr>
                                                                            <w:top w:val="none" w:sz="0" w:space="0" w:color="auto"/>
                                                                            <w:left w:val="none" w:sz="0" w:space="0" w:color="auto"/>
                                                                            <w:bottom w:val="none" w:sz="0" w:space="0" w:color="auto"/>
                                                                            <w:right w:val="none" w:sz="0" w:space="0" w:color="auto"/>
                                                                          </w:divBdr>
                                                                          <w:divsChild>
                                                                            <w:div w:id="31227802">
                                                                              <w:marLeft w:val="0"/>
                                                                              <w:marRight w:val="0"/>
                                                                              <w:marTop w:val="0"/>
                                                                              <w:marBottom w:val="0"/>
                                                                              <w:divBdr>
                                                                                <w:top w:val="none" w:sz="0" w:space="0" w:color="auto"/>
                                                                                <w:left w:val="none" w:sz="0" w:space="0" w:color="auto"/>
                                                                                <w:bottom w:val="none" w:sz="0" w:space="0" w:color="auto"/>
                                                                                <w:right w:val="none" w:sz="0" w:space="0" w:color="auto"/>
                                                                              </w:divBdr>
                                                                            </w:div>
                                                                            <w:div w:id="194386987">
                                                                              <w:marLeft w:val="0"/>
                                                                              <w:marRight w:val="0"/>
                                                                              <w:marTop w:val="0"/>
                                                                              <w:marBottom w:val="0"/>
                                                                              <w:divBdr>
                                                                                <w:top w:val="none" w:sz="0" w:space="0" w:color="auto"/>
                                                                                <w:left w:val="none" w:sz="0" w:space="0" w:color="auto"/>
                                                                                <w:bottom w:val="none" w:sz="0" w:space="0" w:color="auto"/>
                                                                                <w:right w:val="none" w:sz="0" w:space="0" w:color="auto"/>
                                                                              </w:divBdr>
                                                                            </w:div>
                                                                            <w:div w:id="276762608">
                                                                              <w:marLeft w:val="720"/>
                                                                              <w:marRight w:val="0"/>
                                                                              <w:marTop w:val="0"/>
                                                                              <w:marBottom w:val="0"/>
                                                                              <w:divBdr>
                                                                                <w:top w:val="none" w:sz="0" w:space="0" w:color="auto"/>
                                                                                <w:left w:val="none" w:sz="0" w:space="0" w:color="auto"/>
                                                                                <w:bottom w:val="none" w:sz="0" w:space="0" w:color="auto"/>
                                                                                <w:right w:val="none" w:sz="0" w:space="0" w:color="auto"/>
                                                                              </w:divBdr>
                                                                            </w:div>
                                                                            <w:div w:id="310718207">
                                                                              <w:marLeft w:val="720"/>
                                                                              <w:marRight w:val="0"/>
                                                                              <w:marTop w:val="0"/>
                                                                              <w:marBottom w:val="0"/>
                                                                              <w:divBdr>
                                                                                <w:top w:val="none" w:sz="0" w:space="0" w:color="auto"/>
                                                                                <w:left w:val="none" w:sz="0" w:space="0" w:color="auto"/>
                                                                                <w:bottom w:val="none" w:sz="0" w:space="0" w:color="auto"/>
                                                                                <w:right w:val="none" w:sz="0" w:space="0" w:color="auto"/>
                                                                              </w:divBdr>
                                                                            </w:div>
                                                                            <w:div w:id="316954639">
                                                                              <w:marLeft w:val="720"/>
                                                                              <w:marRight w:val="0"/>
                                                                              <w:marTop w:val="0"/>
                                                                              <w:marBottom w:val="0"/>
                                                                              <w:divBdr>
                                                                                <w:top w:val="none" w:sz="0" w:space="0" w:color="auto"/>
                                                                                <w:left w:val="none" w:sz="0" w:space="0" w:color="auto"/>
                                                                                <w:bottom w:val="none" w:sz="0" w:space="0" w:color="auto"/>
                                                                                <w:right w:val="none" w:sz="0" w:space="0" w:color="auto"/>
                                                                              </w:divBdr>
                                                                            </w:div>
                                                                            <w:div w:id="369646594">
                                                                              <w:marLeft w:val="0"/>
                                                                              <w:marRight w:val="0"/>
                                                                              <w:marTop w:val="0"/>
                                                                              <w:marBottom w:val="0"/>
                                                                              <w:divBdr>
                                                                                <w:top w:val="none" w:sz="0" w:space="0" w:color="auto"/>
                                                                                <w:left w:val="none" w:sz="0" w:space="0" w:color="auto"/>
                                                                                <w:bottom w:val="none" w:sz="0" w:space="0" w:color="auto"/>
                                                                                <w:right w:val="none" w:sz="0" w:space="0" w:color="auto"/>
                                                                              </w:divBdr>
                                                                            </w:div>
                                                                            <w:div w:id="381757023">
                                                                              <w:marLeft w:val="0"/>
                                                                              <w:marRight w:val="0"/>
                                                                              <w:marTop w:val="0"/>
                                                                              <w:marBottom w:val="0"/>
                                                                              <w:divBdr>
                                                                                <w:top w:val="none" w:sz="0" w:space="0" w:color="auto"/>
                                                                                <w:left w:val="none" w:sz="0" w:space="0" w:color="auto"/>
                                                                                <w:bottom w:val="none" w:sz="0" w:space="0" w:color="auto"/>
                                                                                <w:right w:val="none" w:sz="0" w:space="0" w:color="auto"/>
                                                                              </w:divBdr>
                                                                            </w:div>
                                                                            <w:div w:id="449517391">
                                                                              <w:marLeft w:val="720"/>
                                                                              <w:marRight w:val="0"/>
                                                                              <w:marTop w:val="0"/>
                                                                              <w:marBottom w:val="0"/>
                                                                              <w:divBdr>
                                                                                <w:top w:val="none" w:sz="0" w:space="0" w:color="auto"/>
                                                                                <w:left w:val="none" w:sz="0" w:space="0" w:color="auto"/>
                                                                                <w:bottom w:val="none" w:sz="0" w:space="0" w:color="auto"/>
                                                                                <w:right w:val="none" w:sz="0" w:space="0" w:color="auto"/>
                                                                              </w:divBdr>
                                                                            </w:div>
                                                                            <w:div w:id="630403060">
                                                                              <w:marLeft w:val="0"/>
                                                                              <w:marRight w:val="0"/>
                                                                              <w:marTop w:val="0"/>
                                                                              <w:marBottom w:val="0"/>
                                                                              <w:divBdr>
                                                                                <w:top w:val="none" w:sz="0" w:space="0" w:color="auto"/>
                                                                                <w:left w:val="none" w:sz="0" w:space="0" w:color="auto"/>
                                                                                <w:bottom w:val="none" w:sz="0" w:space="0" w:color="auto"/>
                                                                                <w:right w:val="none" w:sz="0" w:space="0" w:color="auto"/>
                                                                              </w:divBdr>
                                                                            </w:div>
                                                                            <w:div w:id="631131052">
                                                                              <w:marLeft w:val="0"/>
                                                                              <w:marRight w:val="0"/>
                                                                              <w:marTop w:val="0"/>
                                                                              <w:marBottom w:val="0"/>
                                                                              <w:divBdr>
                                                                                <w:top w:val="none" w:sz="0" w:space="0" w:color="auto"/>
                                                                                <w:left w:val="none" w:sz="0" w:space="0" w:color="auto"/>
                                                                                <w:bottom w:val="none" w:sz="0" w:space="0" w:color="auto"/>
                                                                                <w:right w:val="none" w:sz="0" w:space="0" w:color="auto"/>
                                                                              </w:divBdr>
                                                                            </w:div>
                                                                            <w:div w:id="636686494">
                                                                              <w:marLeft w:val="0"/>
                                                                              <w:marRight w:val="0"/>
                                                                              <w:marTop w:val="0"/>
                                                                              <w:marBottom w:val="0"/>
                                                                              <w:divBdr>
                                                                                <w:top w:val="none" w:sz="0" w:space="0" w:color="auto"/>
                                                                                <w:left w:val="none" w:sz="0" w:space="0" w:color="auto"/>
                                                                                <w:bottom w:val="none" w:sz="0" w:space="0" w:color="auto"/>
                                                                                <w:right w:val="none" w:sz="0" w:space="0" w:color="auto"/>
                                                                              </w:divBdr>
                                                                            </w:div>
                                                                            <w:div w:id="744303278">
                                                                              <w:marLeft w:val="720"/>
                                                                              <w:marRight w:val="0"/>
                                                                              <w:marTop w:val="0"/>
                                                                              <w:marBottom w:val="0"/>
                                                                              <w:divBdr>
                                                                                <w:top w:val="none" w:sz="0" w:space="0" w:color="auto"/>
                                                                                <w:left w:val="none" w:sz="0" w:space="0" w:color="auto"/>
                                                                                <w:bottom w:val="none" w:sz="0" w:space="0" w:color="auto"/>
                                                                                <w:right w:val="none" w:sz="0" w:space="0" w:color="auto"/>
                                                                              </w:divBdr>
                                                                            </w:div>
                                                                            <w:div w:id="752121502">
                                                                              <w:marLeft w:val="0"/>
                                                                              <w:marRight w:val="0"/>
                                                                              <w:marTop w:val="0"/>
                                                                              <w:marBottom w:val="0"/>
                                                                              <w:divBdr>
                                                                                <w:top w:val="none" w:sz="0" w:space="0" w:color="auto"/>
                                                                                <w:left w:val="none" w:sz="0" w:space="0" w:color="auto"/>
                                                                                <w:bottom w:val="none" w:sz="0" w:space="0" w:color="auto"/>
                                                                                <w:right w:val="none" w:sz="0" w:space="0" w:color="auto"/>
                                                                              </w:divBdr>
                                                                            </w:div>
                                                                            <w:div w:id="759907714">
                                                                              <w:marLeft w:val="0"/>
                                                                              <w:marRight w:val="0"/>
                                                                              <w:marTop w:val="0"/>
                                                                              <w:marBottom w:val="0"/>
                                                                              <w:divBdr>
                                                                                <w:top w:val="none" w:sz="0" w:space="0" w:color="auto"/>
                                                                                <w:left w:val="none" w:sz="0" w:space="0" w:color="auto"/>
                                                                                <w:bottom w:val="none" w:sz="0" w:space="0" w:color="auto"/>
                                                                                <w:right w:val="none" w:sz="0" w:space="0" w:color="auto"/>
                                                                              </w:divBdr>
                                                                            </w:div>
                                                                            <w:div w:id="803541972">
                                                                              <w:marLeft w:val="720"/>
                                                                              <w:marRight w:val="0"/>
                                                                              <w:marTop w:val="0"/>
                                                                              <w:marBottom w:val="0"/>
                                                                              <w:divBdr>
                                                                                <w:top w:val="none" w:sz="0" w:space="0" w:color="auto"/>
                                                                                <w:left w:val="none" w:sz="0" w:space="0" w:color="auto"/>
                                                                                <w:bottom w:val="none" w:sz="0" w:space="0" w:color="auto"/>
                                                                                <w:right w:val="none" w:sz="0" w:space="0" w:color="auto"/>
                                                                              </w:divBdr>
                                                                            </w:div>
                                                                            <w:div w:id="807087869">
                                                                              <w:marLeft w:val="0"/>
                                                                              <w:marRight w:val="0"/>
                                                                              <w:marTop w:val="0"/>
                                                                              <w:marBottom w:val="0"/>
                                                                              <w:divBdr>
                                                                                <w:top w:val="none" w:sz="0" w:space="0" w:color="auto"/>
                                                                                <w:left w:val="none" w:sz="0" w:space="0" w:color="auto"/>
                                                                                <w:bottom w:val="none" w:sz="0" w:space="0" w:color="auto"/>
                                                                                <w:right w:val="none" w:sz="0" w:space="0" w:color="auto"/>
                                                                              </w:divBdr>
                                                                            </w:div>
                                                                            <w:div w:id="828905084">
                                                                              <w:marLeft w:val="0"/>
                                                                              <w:marRight w:val="0"/>
                                                                              <w:marTop w:val="0"/>
                                                                              <w:marBottom w:val="0"/>
                                                                              <w:divBdr>
                                                                                <w:top w:val="none" w:sz="0" w:space="0" w:color="auto"/>
                                                                                <w:left w:val="none" w:sz="0" w:space="0" w:color="auto"/>
                                                                                <w:bottom w:val="none" w:sz="0" w:space="0" w:color="auto"/>
                                                                                <w:right w:val="none" w:sz="0" w:space="0" w:color="auto"/>
                                                                              </w:divBdr>
                                                                            </w:div>
                                                                            <w:div w:id="1081826985">
                                                                              <w:marLeft w:val="720"/>
                                                                              <w:marRight w:val="0"/>
                                                                              <w:marTop w:val="0"/>
                                                                              <w:marBottom w:val="0"/>
                                                                              <w:divBdr>
                                                                                <w:top w:val="none" w:sz="0" w:space="0" w:color="auto"/>
                                                                                <w:left w:val="none" w:sz="0" w:space="0" w:color="auto"/>
                                                                                <w:bottom w:val="none" w:sz="0" w:space="0" w:color="auto"/>
                                                                                <w:right w:val="none" w:sz="0" w:space="0" w:color="auto"/>
                                                                              </w:divBdr>
                                                                            </w:div>
                                                                            <w:div w:id="1088308349">
                                                                              <w:marLeft w:val="0"/>
                                                                              <w:marRight w:val="0"/>
                                                                              <w:marTop w:val="0"/>
                                                                              <w:marBottom w:val="0"/>
                                                                              <w:divBdr>
                                                                                <w:top w:val="none" w:sz="0" w:space="0" w:color="auto"/>
                                                                                <w:left w:val="none" w:sz="0" w:space="0" w:color="auto"/>
                                                                                <w:bottom w:val="none" w:sz="0" w:space="0" w:color="auto"/>
                                                                                <w:right w:val="none" w:sz="0" w:space="0" w:color="auto"/>
                                                                              </w:divBdr>
                                                                            </w:div>
                                                                            <w:div w:id="1107507523">
                                                                              <w:marLeft w:val="0"/>
                                                                              <w:marRight w:val="0"/>
                                                                              <w:marTop w:val="0"/>
                                                                              <w:marBottom w:val="0"/>
                                                                              <w:divBdr>
                                                                                <w:top w:val="none" w:sz="0" w:space="0" w:color="auto"/>
                                                                                <w:left w:val="none" w:sz="0" w:space="0" w:color="auto"/>
                                                                                <w:bottom w:val="none" w:sz="0" w:space="0" w:color="auto"/>
                                                                                <w:right w:val="none" w:sz="0" w:space="0" w:color="auto"/>
                                                                              </w:divBdr>
                                                                            </w:div>
                                                                            <w:div w:id="1265655305">
                                                                              <w:marLeft w:val="720"/>
                                                                              <w:marRight w:val="0"/>
                                                                              <w:marTop w:val="0"/>
                                                                              <w:marBottom w:val="0"/>
                                                                              <w:divBdr>
                                                                                <w:top w:val="none" w:sz="0" w:space="0" w:color="auto"/>
                                                                                <w:left w:val="none" w:sz="0" w:space="0" w:color="auto"/>
                                                                                <w:bottom w:val="none" w:sz="0" w:space="0" w:color="auto"/>
                                                                                <w:right w:val="none" w:sz="0" w:space="0" w:color="auto"/>
                                                                              </w:divBdr>
                                                                            </w:div>
                                                                            <w:div w:id="1274479039">
                                                                              <w:marLeft w:val="720"/>
                                                                              <w:marRight w:val="0"/>
                                                                              <w:marTop w:val="0"/>
                                                                              <w:marBottom w:val="0"/>
                                                                              <w:divBdr>
                                                                                <w:top w:val="none" w:sz="0" w:space="0" w:color="auto"/>
                                                                                <w:left w:val="none" w:sz="0" w:space="0" w:color="auto"/>
                                                                                <w:bottom w:val="none" w:sz="0" w:space="0" w:color="auto"/>
                                                                                <w:right w:val="none" w:sz="0" w:space="0" w:color="auto"/>
                                                                              </w:divBdr>
                                                                            </w:div>
                                                                            <w:div w:id="1309475220">
                                                                              <w:marLeft w:val="0"/>
                                                                              <w:marRight w:val="0"/>
                                                                              <w:marTop w:val="0"/>
                                                                              <w:marBottom w:val="0"/>
                                                                              <w:divBdr>
                                                                                <w:top w:val="none" w:sz="0" w:space="0" w:color="auto"/>
                                                                                <w:left w:val="none" w:sz="0" w:space="0" w:color="auto"/>
                                                                                <w:bottom w:val="none" w:sz="0" w:space="0" w:color="auto"/>
                                                                                <w:right w:val="none" w:sz="0" w:space="0" w:color="auto"/>
                                                                              </w:divBdr>
                                                                            </w:div>
                                                                            <w:div w:id="1320307909">
                                                                              <w:marLeft w:val="0"/>
                                                                              <w:marRight w:val="0"/>
                                                                              <w:marTop w:val="0"/>
                                                                              <w:marBottom w:val="0"/>
                                                                              <w:divBdr>
                                                                                <w:top w:val="none" w:sz="0" w:space="0" w:color="auto"/>
                                                                                <w:left w:val="none" w:sz="0" w:space="0" w:color="auto"/>
                                                                                <w:bottom w:val="none" w:sz="0" w:space="0" w:color="auto"/>
                                                                                <w:right w:val="none" w:sz="0" w:space="0" w:color="auto"/>
                                                                              </w:divBdr>
                                                                            </w:div>
                                                                            <w:div w:id="1440679871">
                                                                              <w:marLeft w:val="0"/>
                                                                              <w:marRight w:val="0"/>
                                                                              <w:marTop w:val="0"/>
                                                                              <w:marBottom w:val="0"/>
                                                                              <w:divBdr>
                                                                                <w:top w:val="none" w:sz="0" w:space="0" w:color="auto"/>
                                                                                <w:left w:val="none" w:sz="0" w:space="0" w:color="auto"/>
                                                                                <w:bottom w:val="none" w:sz="0" w:space="0" w:color="auto"/>
                                                                                <w:right w:val="none" w:sz="0" w:space="0" w:color="auto"/>
                                                                              </w:divBdr>
                                                                            </w:div>
                                                                            <w:div w:id="1484152168">
                                                                              <w:marLeft w:val="0"/>
                                                                              <w:marRight w:val="0"/>
                                                                              <w:marTop w:val="0"/>
                                                                              <w:marBottom w:val="0"/>
                                                                              <w:divBdr>
                                                                                <w:top w:val="none" w:sz="0" w:space="0" w:color="auto"/>
                                                                                <w:left w:val="none" w:sz="0" w:space="0" w:color="auto"/>
                                                                                <w:bottom w:val="none" w:sz="0" w:space="0" w:color="auto"/>
                                                                                <w:right w:val="none" w:sz="0" w:space="0" w:color="auto"/>
                                                                              </w:divBdr>
                                                                            </w:div>
                                                                            <w:div w:id="1622762388">
                                                                              <w:marLeft w:val="0"/>
                                                                              <w:marRight w:val="0"/>
                                                                              <w:marTop w:val="0"/>
                                                                              <w:marBottom w:val="0"/>
                                                                              <w:divBdr>
                                                                                <w:top w:val="none" w:sz="0" w:space="0" w:color="auto"/>
                                                                                <w:left w:val="none" w:sz="0" w:space="0" w:color="auto"/>
                                                                                <w:bottom w:val="none" w:sz="0" w:space="0" w:color="auto"/>
                                                                                <w:right w:val="none" w:sz="0" w:space="0" w:color="auto"/>
                                                                              </w:divBdr>
                                                                            </w:div>
                                                                            <w:div w:id="1654525661">
                                                                              <w:marLeft w:val="0"/>
                                                                              <w:marRight w:val="0"/>
                                                                              <w:marTop w:val="0"/>
                                                                              <w:marBottom w:val="0"/>
                                                                              <w:divBdr>
                                                                                <w:top w:val="none" w:sz="0" w:space="0" w:color="auto"/>
                                                                                <w:left w:val="none" w:sz="0" w:space="0" w:color="auto"/>
                                                                                <w:bottom w:val="none" w:sz="0" w:space="0" w:color="auto"/>
                                                                                <w:right w:val="none" w:sz="0" w:space="0" w:color="auto"/>
                                                                              </w:divBdr>
                                                                            </w:div>
                                                                            <w:div w:id="1683892143">
                                                                              <w:marLeft w:val="0"/>
                                                                              <w:marRight w:val="0"/>
                                                                              <w:marTop w:val="0"/>
                                                                              <w:marBottom w:val="0"/>
                                                                              <w:divBdr>
                                                                                <w:top w:val="none" w:sz="0" w:space="0" w:color="auto"/>
                                                                                <w:left w:val="none" w:sz="0" w:space="0" w:color="auto"/>
                                                                                <w:bottom w:val="none" w:sz="0" w:space="0" w:color="auto"/>
                                                                                <w:right w:val="none" w:sz="0" w:space="0" w:color="auto"/>
                                                                              </w:divBdr>
                                                                              <w:divsChild>
                                                                                <w:div w:id="712312838">
                                                                                  <w:marLeft w:val="0"/>
                                                                                  <w:marRight w:val="0"/>
                                                                                  <w:marTop w:val="0"/>
                                                                                  <w:marBottom w:val="0"/>
                                                                                  <w:divBdr>
                                                                                    <w:top w:val="none" w:sz="0" w:space="0" w:color="auto"/>
                                                                                    <w:left w:val="none" w:sz="0" w:space="0" w:color="auto"/>
                                                                                    <w:bottom w:val="none" w:sz="0" w:space="0" w:color="auto"/>
                                                                                    <w:right w:val="none" w:sz="0" w:space="0" w:color="auto"/>
                                                                                  </w:divBdr>
                                                                                </w:div>
                                                                                <w:div w:id="761225914">
                                                                                  <w:marLeft w:val="0"/>
                                                                                  <w:marRight w:val="0"/>
                                                                                  <w:marTop w:val="0"/>
                                                                                  <w:marBottom w:val="0"/>
                                                                                  <w:divBdr>
                                                                                    <w:top w:val="none" w:sz="0" w:space="0" w:color="auto"/>
                                                                                    <w:left w:val="none" w:sz="0" w:space="0" w:color="auto"/>
                                                                                    <w:bottom w:val="none" w:sz="0" w:space="0" w:color="auto"/>
                                                                                    <w:right w:val="none" w:sz="0" w:space="0" w:color="auto"/>
                                                                                  </w:divBdr>
                                                                                </w:div>
                                                                                <w:div w:id="1054308532">
                                                                                  <w:marLeft w:val="0"/>
                                                                                  <w:marRight w:val="0"/>
                                                                                  <w:marTop w:val="0"/>
                                                                                  <w:marBottom w:val="0"/>
                                                                                  <w:divBdr>
                                                                                    <w:top w:val="none" w:sz="0" w:space="0" w:color="auto"/>
                                                                                    <w:left w:val="none" w:sz="0" w:space="0" w:color="auto"/>
                                                                                    <w:bottom w:val="none" w:sz="0" w:space="0" w:color="auto"/>
                                                                                    <w:right w:val="none" w:sz="0" w:space="0" w:color="auto"/>
                                                                                  </w:divBdr>
                                                                                </w:div>
                                                                              </w:divsChild>
                                                                            </w:div>
                                                                            <w:div w:id="1686126965">
                                                                              <w:marLeft w:val="720"/>
                                                                              <w:marRight w:val="0"/>
                                                                              <w:marTop w:val="0"/>
                                                                              <w:marBottom w:val="0"/>
                                                                              <w:divBdr>
                                                                                <w:top w:val="none" w:sz="0" w:space="0" w:color="auto"/>
                                                                                <w:left w:val="none" w:sz="0" w:space="0" w:color="auto"/>
                                                                                <w:bottom w:val="none" w:sz="0" w:space="0" w:color="auto"/>
                                                                                <w:right w:val="none" w:sz="0" w:space="0" w:color="auto"/>
                                                                              </w:divBdr>
                                                                            </w:div>
                                                                            <w:div w:id="1862207588">
                                                                              <w:marLeft w:val="720"/>
                                                                              <w:marRight w:val="0"/>
                                                                              <w:marTop w:val="0"/>
                                                                              <w:marBottom w:val="0"/>
                                                                              <w:divBdr>
                                                                                <w:top w:val="none" w:sz="0" w:space="0" w:color="auto"/>
                                                                                <w:left w:val="none" w:sz="0" w:space="0" w:color="auto"/>
                                                                                <w:bottom w:val="none" w:sz="0" w:space="0" w:color="auto"/>
                                                                                <w:right w:val="none" w:sz="0" w:space="0" w:color="auto"/>
                                                                              </w:divBdr>
                                                                            </w:div>
                                                                            <w:div w:id="1985697993">
                                                                              <w:marLeft w:val="720"/>
                                                                              <w:marRight w:val="0"/>
                                                                              <w:marTop w:val="0"/>
                                                                              <w:marBottom w:val="0"/>
                                                                              <w:divBdr>
                                                                                <w:top w:val="none" w:sz="0" w:space="0" w:color="auto"/>
                                                                                <w:left w:val="none" w:sz="0" w:space="0" w:color="auto"/>
                                                                                <w:bottom w:val="none" w:sz="0" w:space="0" w:color="auto"/>
                                                                                <w:right w:val="none" w:sz="0" w:space="0" w:color="auto"/>
                                                                              </w:divBdr>
                                                                            </w:div>
                                                                            <w:div w:id="2000188114">
                                                                              <w:marLeft w:val="0"/>
                                                                              <w:marRight w:val="0"/>
                                                                              <w:marTop w:val="0"/>
                                                                              <w:marBottom w:val="0"/>
                                                                              <w:divBdr>
                                                                                <w:top w:val="none" w:sz="0" w:space="0" w:color="auto"/>
                                                                                <w:left w:val="none" w:sz="0" w:space="0" w:color="auto"/>
                                                                                <w:bottom w:val="none" w:sz="0" w:space="0" w:color="auto"/>
                                                                                <w:right w:val="none" w:sz="0" w:space="0" w:color="auto"/>
                                                                              </w:divBdr>
                                                                            </w:div>
                                                                            <w:div w:id="2009601707">
                                                                              <w:marLeft w:val="0"/>
                                                                              <w:marRight w:val="0"/>
                                                                              <w:marTop w:val="0"/>
                                                                              <w:marBottom w:val="0"/>
                                                                              <w:divBdr>
                                                                                <w:top w:val="none" w:sz="0" w:space="0" w:color="auto"/>
                                                                                <w:left w:val="none" w:sz="0" w:space="0" w:color="auto"/>
                                                                                <w:bottom w:val="none" w:sz="0" w:space="0" w:color="auto"/>
                                                                                <w:right w:val="none" w:sz="0" w:space="0" w:color="auto"/>
                                                                              </w:divBdr>
                                                                            </w:div>
                                                                            <w:div w:id="204983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ind Concordate">
  <a:themeElements>
    <a:clrScheme name="Custom 43">
      <a:dk1>
        <a:srgbClr val="47485F"/>
      </a:dk1>
      <a:lt1>
        <a:sysClr val="window" lastClr="FFFFFF"/>
      </a:lt1>
      <a:dk2>
        <a:srgbClr val="47485F"/>
      </a:dk2>
      <a:lt2>
        <a:srgbClr val="61AEB5"/>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9886CC2E6318345B316FD82E5781E03" ma:contentTypeVersion="0" ma:contentTypeDescription="Create a new document." ma:contentTypeScope="" ma:versionID="8e4c851b0f4bc1161cef6110a149ab86">
  <xsd:schema xmlns:xsd="http://www.w3.org/2001/XMLSchema" xmlns:xs="http://www.w3.org/2001/XMLSchema" xmlns:p="http://schemas.microsoft.com/office/2006/metadata/properties" targetNamespace="http://schemas.microsoft.com/office/2006/metadata/properties" ma:root="true" ma:fieldsID="a944a4bb7c839fabf6d8164a5a18ace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156D8-AF3B-42A8-A850-CE4F2EDADCB3}">
  <ds:schemaRefs>
    <ds:schemaRef ds:uri="http://schemas.microsoft.com/sharepoint/v3/contenttype/forms"/>
  </ds:schemaRefs>
</ds:datastoreItem>
</file>

<file path=customXml/itemProps2.xml><?xml version="1.0" encoding="utf-8"?>
<ds:datastoreItem xmlns:ds="http://schemas.openxmlformats.org/officeDocument/2006/customXml" ds:itemID="{296BA2E6-FA11-4F30-BF7E-FE550D6D136E}">
  <ds:schemaRefs>
    <ds:schemaRef ds:uri="http://schemas.microsoft.com/office/infopath/2007/PartnerControls"/>
    <ds:schemaRef ds:uri="http://purl.org/dc/terms/"/>
    <ds:schemaRef ds:uri="http://schemas.microsoft.com/office/2006/documentManagement/types"/>
    <ds:schemaRef ds:uri="http://www.w3.org/XML/1998/namespace"/>
    <ds:schemaRef ds:uri="http://purl.org/dc/dcmitype/"/>
    <ds:schemaRef ds:uri="http://schemas.openxmlformats.org/package/2006/metadata/core-properties"/>
    <ds:schemaRef ds:uri="http://purl.org/dc/elements/1.1/"/>
    <ds:schemaRef ds:uri="http://schemas.microsoft.com/office/2006/metadata/properties"/>
  </ds:schemaRefs>
</ds:datastoreItem>
</file>

<file path=customXml/itemProps3.xml><?xml version="1.0" encoding="utf-8"?>
<ds:datastoreItem xmlns:ds="http://schemas.openxmlformats.org/officeDocument/2006/customXml" ds:itemID="{58525A3A-0B06-4BEC-AB87-760DD5BC19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4649320-EFEE-4460-830F-3187F5BE8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5318</Words>
  <Characters>30314</Characters>
  <Application>Microsoft Office Word</Application>
  <DocSecurity>4</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35561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Department</dc:creator>
  <cp:lastModifiedBy>Naomi Phillips</cp:lastModifiedBy>
  <cp:revision>2</cp:revision>
  <cp:lastPrinted>2015-10-23T12:33:00Z</cp:lastPrinted>
  <dcterms:created xsi:type="dcterms:W3CDTF">2015-10-30T15:24:00Z</dcterms:created>
  <dcterms:modified xsi:type="dcterms:W3CDTF">2015-10-30T15:24:00Z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0x01010019886CC2E6318345B316FD82E5781E03</vt:lpwstr>
  </property>
  <property fmtid="{D5CDD505-2E9C-101B-9397-08002B2CF9AE}" pid="3" name="IsMyDocuments">
    <vt:bool>true</vt:bool>
  </property>
</Properties>
</file>