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9F" w:rsidRPr="00EB3A67" w:rsidRDefault="00400822" w:rsidP="00B05D9F">
      <w:pPr>
        <w:autoSpaceDE w:val="0"/>
        <w:autoSpaceDN w:val="0"/>
        <w:adjustRightInd w:val="0"/>
        <w:spacing w:after="0" w:line="240" w:lineRule="auto"/>
        <w:rPr>
          <w:rFonts w:ascii="Arial" w:eastAsia="Calibri" w:hAnsi="Arial" w:cs="Arial"/>
          <w:b/>
          <w:sz w:val="24"/>
          <w:szCs w:val="24"/>
          <w:u w:val="single"/>
        </w:rPr>
      </w:pPr>
      <w:bookmarkStart w:id="0" w:name="_GoBack"/>
      <w:bookmarkEnd w:id="0"/>
      <w:r w:rsidRPr="00EB3A67">
        <w:rPr>
          <w:noProof/>
          <w:lang w:eastAsia="en-GB"/>
        </w:rPr>
        <w:drawing>
          <wp:anchor distT="0" distB="0" distL="114300" distR="114300" simplePos="0" relativeHeight="251658240" behindDoc="0" locked="0" layoutInCell="1" allowOverlap="1" wp14:anchorId="3E551F60" wp14:editId="62A16B42">
            <wp:simplePos x="0" y="0"/>
            <wp:positionH relativeFrom="column">
              <wp:posOffset>7917527</wp:posOffset>
            </wp:positionH>
            <wp:positionV relativeFrom="paragraph">
              <wp:posOffset>-485487</wp:posOffset>
            </wp:positionV>
            <wp:extent cx="1737029" cy="517584"/>
            <wp:effectExtent l="0" t="0" r="0" b="0"/>
            <wp:wrapNone/>
            <wp:docPr id="389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40" cy="51919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B05D9F" w:rsidRPr="00EB3A67" w:rsidRDefault="00B05D9F" w:rsidP="00400822">
      <w:pPr>
        <w:autoSpaceDE w:val="0"/>
        <w:autoSpaceDN w:val="0"/>
        <w:adjustRightInd w:val="0"/>
        <w:spacing w:after="0" w:line="240" w:lineRule="auto"/>
        <w:jc w:val="right"/>
        <w:rPr>
          <w:rFonts w:ascii="Arial" w:eastAsia="Calibri" w:hAnsi="Arial" w:cs="Arial"/>
          <w:b/>
          <w:sz w:val="24"/>
          <w:szCs w:val="24"/>
          <w:u w:val="single"/>
        </w:rPr>
      </w:pPr>
    </w:p>
    <w:p w:rsidR="00B05D9F" w:rsidRPr="00EB3A67" w:rsidRDefault="00400822" w:rsidP="00B05D9F">
      <w:pPr>
        <w:autoSpaceDE w:val="0"/>
        <w:autoSpaceDN w:val="0"/>
        <w:adjustRightInd w:val="0"/>
        <w:spacing w:after="0" w:line="240" w:lineRule="auto"/>
        <w:rPr>
          <w:rFonts w:ascii="Arial" w:eastAsia="Calibri" w:hAnsi="Arial" w:cs="Arial"/>
          <w:b/>
          <w:sz w:val="24"/>
          <w:szCs w:val="24"/>
          <w:u w:val="single"/>
        </w:rPr>
      </w:pPr>
      <w:r w:rsidRPr="00EB3A67">
        <w:rPr>
          <w:rFonts w:ascii="Arial" w:eastAsia="Calibri" w:hAnsi="Arial" w:cs="Arial"/>
          <w:b/>
          <w:sz w:val="24"/>
          <w:szCs w:val="24"/>
          <w:u w:val="single"/>
        </w:rPr>
        <w:t xml:space="preserve">Lambeth Mental Health Crisis Care Concordat </w:t>
      </w:r>
      <w:r w:rsidR="00A2675D" w:rsidRPr="00EB3A67">
        <w:rPr>
          <w:rFonts w:ascii="Arial" w:eastAsia="Calibri" w:hAnsi="Arial" w:cs="Arial"/>
          <w:b/>
          <w:sz w:val="24"/>
          <w:szCs w:val="24"/>
          <w:u w:val="single"/>
        </w:rPr>
        <w:t xml:space="preserve">Commissioning </w:t>
      </w:r>
      <w:r w:rsidRPr="00EB3A67">
        <w:rPr>
          <w:rFonts w:ascii="Arial" w:eastAsia="Calibri" w:hAnsi="Arial" w:cs="Arial"/>
          <w:b/>
          <w:sz w:val="24"/>
          <w:szCs w:val="24"/>
          <w:u w:val="single"/>
        </w:rPr>
        <w:t xml:space="preserve">Standards </w:t>
      </w:r>
      <w:r w:rsidR="00B05D9F" w:rsidRPr="00EB3A67">
        <w:rPr>
          <w:rFonts w:ascii="Arial" w:eastAsia="Calibri" w:hAnsi="Arial" w:cs="Arial"/>
          <w:b/>
          <w:sz w:val="24"/>
          <w:szCs w:val="24"/>
          <w:u w:val="single"/>
        </w:rPr>
        <w:t xml:space="preserve">Development plan (draft </w:t>
      </w:r>
      <w:r w:rsidR="00EE2D1C">
        <w:rPr>
          <w:rFonts w:ascii="Arial" w:eastAsia="Calibri" w:hAnsi="Arial" w:cs="Arial"/>
          <w:b/>
          <w:sz w:val="24"/>
          <w:szCs w:val="24"/>
          <w:u w:val="single"/>
        </w:rPr>
        <w:t>01/04/</w:t>
      </w:r>
      <w:r w:rsidR="00A2675D" w:rsidRPr="00EB3A67">
        <w:rPr>
          <w:rFonts w:ascii="Arial" w:eastAsia="Calibri" w:hAnsi="Arial" w:cs="Arial"/>
          <w:b/>
          <w:sz w:val="24"/>
          <w:szCs w:val="24"/>
          <w:u w:val="single"/>
        </w:rPr>
        <w:t>1</w:t>
      </w:r>
      <w:r w:rsidR="00514E1B">
        <w:rPr>
          <w:rFonts w:ascii="Arial" w:eastAsia="Calibri" w:hAnsi="Arial" w:cs="Arial"/>
          <w:b/>
          <w:sz w:val="24"/>
          <w:szCs w:val="24"/>
          <w:u w:val="single"/>
        </w:rPr>
        <w:t>6</w:t>
      </w:r>
      <w:r w:rsidR="00B05D9F" w:rsidRPr="00EB3A67">
        <w:rPr>
          <w:rFonts w:ascii="Arial" w:eastAsia="Calibri" w:hAnsi="Arial" w:cs="Arial"/>
          <w:b/>
          <w:sz w:val="24"/>
          <w:szCs w:val="24"/>
          <w:u w:val="single"/>
        </w:rPr>
        <w:t>)</w:t>
      </w:r>
    </w:p>
    <w:p w:rsidR="00A61BFA" w:rsidRPr="00EB3A67" w:rsidRDefault="00A61BFA" w:rsidP="00B05D9F">
      <w:pPr>
        <w:autoSpaceDE w:val="0"/>
        <w:autoSpaceDN w:val="0"/>
        <w:adjustRightInd w:val="0"/>
        <w:spacing w:after="0" w:line="240" w:lineRule="auto"/>
        <w:rPr>
          <w:rFonts w:ascii="Arial" w:eastAsia="Calibri" w:hAnsi="Arial" w:cs="Arial"/>
          <w:b/>
          <w:sz w:val="24"/>
          <w:szCs w:val="24"/>
          <w:u w:val="single"/>
        </w:rPr>
      </w:pPr>
    </w:p>
    <w:p w:rsidR="001706E3" w:rsidRPr="00EB3A67" w:rsidRDefault="00A61BFA" w:rsidP="00B05D9F">
      <w:pPr>
        <w:autoSpaceDE w:val="0"/>
        <w:autoSpaceDN w:val="0"/>
        <w:adjustRightInd w:val="0"/>
        <w:spacing w:after="0" w:line="240" w:lineRule="auto"/>
        <w:rPr>
          <w:rFonts w:ascii="Arial" w:eastAsia="Calibri" w:hAnsi="Arial" w:cs="Arial"/>
          <w:sz w:val="24"/>
          <w:szCs w:val="24"/>
        </w:rPr>
      </w:pPr>
      <w:r w:rsidRPr="00EB3A67">
        <w:rPr>
          <w:rFonts w:ascii="Arial" w:eastAsia="Calibri" w:hAnsi="Arial" w:cs="Arial"/>
          <w:sz w:val="24"/>
          <w:szCs w:val="24"/>
        </w:rPr>
        <w:t xml:space="preserve">This </w:t>
      </w:r>
      <w:r w:rsidR="001B15CB" w:rsidRPr="00EB3A67">
        <w:rPr>
          <w:rFonts w:ascii="Arial" w:eastAsia="Calibri" w:hAnsi="Arial" w:cs="Arial"/>
          <w:sz w:val="24"/>
          <w:szCs w:val="24"/>
        </w:rPr>
        <w:t>multi-agency</w:t>
      </w:r>
      <w:r w:rsidRPr="00EB3A67">
        <w:rPr>
          <w:rFonts w:ascii="Arial" w:eastAsia="Calibri" w:hAnsi="Arial" w:cs="Arial"/>
          <w:sz w:val="24"/>
          <w:szCs w:val="24"/>
        </w:rPr>
        <w:t xml:space="preserve"> plan was developed </w:t>
      </w:r>
      <w:r w:rsidR="005A17D4">
        <w:rPr>
          <w:rFonts w:ascii="Arial" w:eastAsia="Calibri" w:hAnsi="Arial" w:cs="Arial"/>
          <w:sz w:val="24"/>
          <w:szCs w:val="24"/>
        </w:rPr>
        <w:t xml:space="preserve">initially </w:t>
      </w:r>
      <w:r w:rsidRPr="00EB3A67">
        <w:rPr>
          <w:rFonts w:ascii="Arial" w:eastAsia="Calibri" w:hAnsi="Arial" w:cs="Arial"/>
          <w:sz w:val="24"/>
          <w:szCs w:val="24"/>
        </w:rPr>
        <w:t xml:space="preserve">over the period </w:t>
      </w:r>
      <w:r w:rsidR="001B15CB" w:rsidRPr="00EB3A67">
        <w:rPr>
          <w:rFonts w:ascii="Arial" w:eastAsia="Calibri" w:hAnsi="Arial" w:cs="Arial"/>
          <w:sz w:val="24"/>
          <w:szCs w:val="24"/>
        </w:rPr>
        <w:t>July 2014</w:t>
      </w:r>
      <w:r w:rsidRPr="00EB3A67">
        <w:rPr>
          <w:rFonts w:ascii="Arial" w:eastAsia="Calibri" w:hAnsi="Arial" w:cs="Arial"/>
          <w:sz w:val="24"/>
          <w:szCs w:val="24"/>
        </w:rPr>
        <w:t xml:space="preserve"> through to March 2015</w:t>
      </w:r>
      <w:r w:rsidR="001B15CB" w:rsidRPr="00EB3A67">
        <w:rPr>
          <w:rFonts w:ascii="Arial" w:eastAsia="Calibri" w:hAnsi="Arial" w:cs="Arial"/>
          <w:sz w:val="24"/>
          <w:szCs w:val="24"/>
        </w:rPr>
        <w:t xml:space="preserve">. In July 2014 the Lambeth Living Well Collaborative </w:t>
      </w:r>
      <w:r w:rsidR="004F79D4" w:rsidRPr="00EB3A67">
        <w:rPr>
          <w:rFonts w:ascii="Arial" w:eastAsia="Calibri" w:hAnsi="Arial" w:cs="Arial"/>
          <w:sz w:val="24"/>
          <w:szCs w:val="24"/>
        </w:rPr>
        <w:t xml:space="preserve">(LLWC) </w:t>
      </w:r>
      <w:r w:rsidR="001B15CB" w:rsidRPr="00EB3A67">
        <w:rPr>
          <w:rFonts w:ascii="Arial" w:eastAsia="Calibri" w:hAnsi="Arial" w:cs="Arial"/>
          <w:sz w:val="24"/>
          <w:szCs w:val="24"/>
        </w:rPr>
        <w:t>our local Adult mental health partnership platform hosted an event focused on improving the experience of people undergoing crisis whilst in their own home and community; whilst at A&amp;E and whilst in acute psychiatric hospital stays which has helped support a range of initiatives outlined in our evolving action plan.</w:t>
      </w:r>
    </w:p>
    <w:p w:rsidR="001706E3" w:rsidRPr="00EB3A67" w:rsidRDefault="001706E3" w:rsidP="00B05D9F">
      <w:pPr>
        <w:autoSpaceDE w:val="0"/>
        <w:autoSpaceDN w:val="0"/>
        <w:adjustRightInd w:val="0"/>
        <w:spacing w:after="0" w:line="240" w:lineRule="auto"/>
        <w:rPr>
          <w:rFonts w:ascii="Arial" w:eastAsia="Calibri" w:hAnsi="Arial" w:cs="Arial"/>
          <w:sz w:val="24"/>
          <w:szCs w:val="24"/>
        </w:rPr>
      </w:pPr>
    </w:p>
    <w:p w:rsidR="004F79D4" w:rsidRPr="00EB3A67" w:rsidRDefault="00A61BFA" w:rsidP="00B05D9F">
      <w:pPr>
        <w:autoSpaceDE w:val="0"/>
        <w:autoSpaceDN w:val="0"/>
        <w:adjustRightInd w:val="0"/>
        <w:spacing w:after="0" w:line="240" w:lineRule="auto"/>
        <w:rPr>
          <w:rFonts w:ascii="Arial" w:eastAsia="Calibri" w:hAnsi="Arial" w:cs="Arial"/>
          <w:sz w:val="24"/>
          <w:szCs w:val="24"/>
        </w:rPr>
      </w:pPr>
      <w:r w:rsidRPr="00EB3A67">
        <w:rPr>
          <w:rFonts w:ascii="Arial" w:eastAsia="Calibri" w:hAnsi="Arial" w:cs="Arial"/>
          <w:sz w:val="24"/>
          <w:szCs w:val="24"/>
        </w:rPr>
        <w:t xml:space="preserve">In October 2014 the CQC announced that </w:t>
      </w:r>
      <w:r w:rsidR="001B15CB" w:rsidRPr="00EB3A67">
        <w:rPr>
          <w:rFonts w:ascii="Arial" w:eastAsia="Calibri" w:hAnsi="Arial" w:cs="Arial"/>
          <w:sz w:val="24"/>
          <w:szCs w:val="24"/>
        </w:rPr>
        <w:t>Lambeth</w:t>
      </w:r>
      <w:r w:rsidRPr="00EB3A67">
        <w:rPr>
          <w:rFonts w:ascii="Arial" w:eastAsia="Calibri" w:hAnsi="Arial" w:cs="Arial"/>
          <w:sz w:val="24"/>
          <w:szCs w:val="24"/>
        </w:rPr>
        <w:t xml:space="preserve"> would become one of thirteen sites </w:t>
      </w:r>
      <w:r w:rsidR="001B15CB" w:rsidRPr="00EB3A67">
        <w:rPr>
          <w:rFonts w:ascii="Arial" w:eastAsia="Calibri" w:hAnsi="Arial" w:cs="Arial"/>
          <w:sz w:val="24"/>
          <w:szCs w:val="24"/>
        </w:rPr>
        <w:t>identified</w:t>
      </w:r>
      <w:r w:rsidRPr="00EB3A67">
        <w:rPr>
          <w:rFonts w:ascii="Arial" w:eastAsia="Calibri" w:hAnsi="Arial" w:cs="Arial"/>
          <w:sz w:val="24"/>
          <w:szCs w:val="24"/>
        </w:rPr>
        <w:t xml:space="preserve"> nationally to participate in a </w:t>
      </w:r>
      <w:r w:rsidR="001B15CB" w:rsidRPr="00EB3A67">
        <w:rPr>
          <w:rFonts w:ascii="Arial" w:eastAsia="Calibri" w:hAnsi="Arial" w:cs="Arial"/>
          <w:sz w:val="24"/>
          <w:szCs w:val="24"/>
        </w:rPr>
        <w:t>themed</w:t>
      </w:r>
      <w:r w:rsidRPr="00EB3A67">
        <w:rPr>
          <w:rFonts w:ascii="Arial" w:eastAsia="Calibri" w:hAnsi="Arial" w:cs="Arial"/>
          <w:sz w:val="24"/>
          <w:szCs w:val="24"/>
        </w:rPr>
        <w:t xml:space="preserve"> review of mental health crisis care late December 2014 an</w:t>
      </w:r>
      <w:r w:rsidR="001B15CB" w:rsidRPr="00EB3A67">
        <w:rPr>
          <w:rFonts w:ascii="Arial" w:eastAsia="Calibri" w:hAnsi="Arial" w:cs="Arial"/>
          <w:sz w:val="24"/>
          <w:szCs w:val="24"/>
        </w:rPr>
        <w:t xml:space="preserve">d </w:t>
      </w:r>
      <w:r w:rsidRPr="00EB3A67">
        <w:rPr>
          <w:rFonts w:ascii="Arial" w:eastAsia="Calibri" w:hAnsi="Arial" w:cs="Arial"/>
          <w:sz w:val="24"/>
          <w:szCs w:val="24"/>
        </w:rPr>
        <w:t xml:space="preserve">early 2015. This </w:t>
      </w:r>
      <w:r w:rsidR="001B15CB" w:rsidRPr="00EB3A67">
        <w:rPr>
          <w:rFonts w:ascii="Arial" w:eastAsia="Calibri" w:hAnsi="Arial" w:cs="Arial"/>
          <w:sz w:val="24"/>
          <w:szCs w:val="24"/>
        </w:rPr>
        <w:t>prov</w:t>
      </w:r>
      <w:r w:rsidR="001706E3" w:rsidRPr="00EB3A67">
        <w:rPr>
          <w:rFonts w:ascii="Arial" w:eastAsia="Calibri" w:hAnsi="Arial" w:cs="Arial"/>
          <w:sz w:val="24"/>
          <w:szCs w:val="24"/>
        </w:rPr>
        <w:t>ided</w:t>
      </w:r>
      <w:r w:rsidRPr="00EB3A67">
        <w:rPr>
          <w:rFonts w:ascii="Arial" w:eastAsia="Calibri" w:hAnsi="Arial" w:cs="Arial"/>
          <w:sz w:val="24"/>
          <w:szCs w:val="24"/>
        </w:rPr>
        <w:t xml:space="preserve"> an ideal opportunity for the </w:t>
      </w:r>
      <w:r w:rsidR="001B15CB" w:rsidRPr="00EB3A67">
        <w:rPr>
          <w:rFonts w:ascii="Arial" w:eastAsia="Calibri" w:hAnsi="Arial" w:cs="Arial"/>
          <w:sz w:val="24"/>
          <w:szCs w:val="24"/>
        </w:rPr>
        <w:t>full</w:t>
      </w:r>
      <w:r w:rsidRPr="00EB3A67">
        <w:rPr>
          <w:rFonts w:ascii="Arial" w:eastAsia="Calibri" w:hAnsi="Arial" w:cs="Arial"/>
          <w:sz w:val="24"/>
          <w:szCs w:val="24"/>
        </w:rPr>
        <w:t xml:space="preserve"> range of </w:t>
      </w:r>
      <w:r w:rsidR="001B15CB" w:rsidRPr="00EB3A67">
        <w:rPr>
          <w:rFonts w:ascii="Arial" w:eastAsia="Calibri" w:hAnsi="Arial" w:cs="Arial"/>
          <w:sz w:val="24"/>
          <w:szCs w:val="24"/>
        </w:rPr>
        <w:t>stakeholders</w:t>
      </w:r>
      <w:r w:rsidRPr="00EB3A67">
        <w:rPr>
          <w:rFonts w:ascii="Arial" w:eastAsia="Calibri" w:hAnsi="Arial" w:cs="Arial"/>
          <w:sz w:val="24"/>
          <w:szCs w:val="24"/>
        </w:rPr>
        <w:t xml:space="preserve"> </w:t>
      </w:r>
      <w:r w:rsidR="004F79D4" w:rsidRPr="00EB3A67">
        <w:rPr>
          <w:rFonts w:ascii="Arial" w:eastAsia="Calibri" w:hAnsi="Arial" w:cs="Arial"/>
          <w:sz w:val="24"/>
          <w:szCs w:val="24"/>
        </w:rPr>
        <w:t xml:space="preserve">involved in mental health crisis care to come together </w:t>
      </w:r>
      <w:r w:rsidR="001B15CB" w:rsidRPr="00EB3A67">
        <w:rPr>
          <w:rFonts w:ascii="Arial" w:eastAsia="Calibri" w:hAnsi="Arial" w:cs="Arial"/>
          <w:sz w:val="24"/>
          <w:szCs w:val="24"/>
        </w:rPr>
        <w:t>and</w:t>
      </w:r>
      <w:r w:rsidRPr="00EB3A67">
        <w:rPr>
          <w:rFonts w:ascii="Arial" w:eastAsia="Calibri" w:hAnsi="Arial" w:cs="Arial"/>
          <w:sz w:val="24"/>
          <w:szCs w:val="24"/>
        </w:rPr>
        <w:t xml:space="preserve"> review </w:t>
      </w:r>
      <w:r w:rsidR="001B15CB" w:rsidRPr="00EB3A67">
        <w:rPr>
          <w:rFonts w:ascii="Arial" w:eastAsia="Calibri" w:hAnsi="Arial" w:cs="Arial"/>
          <w:sz w:val="24"/>
          <w:szCs w:val="24"/>
        </w:rPr>
        <w:t xml:space="preserve">our current position and identify key improvements. We agreed to use the London crisis care commissioning standards as the framework for our plan </w:t>
      </w:r>
      <w:r w:rsidR="004F79D4" w:rsidRPr="00EB3A67">
        <w:rPr>
          <w:rFonts w:ascii="Arial" w:eastAsia="Calibri" w:hAnsi="Arial" w:cs="Arial"/>
          <w:sz w:val="24"/>
          <w:szCs w:val="24"/>
        </w:rPr>
        <w:t>which covers the following themes:</w:t>
      </w:r>
    </w:p>
    <w:p w:rsidR="004F79D4" w:rsidRPr="00EB3A67" w:rsidRDefault="00B7760C" w:rsidP="004F79D4">
      <w:pPr>
        <w:pStyle w:val="ListParagraph"/>
        <w:numPr>
          <w:ilvl w:val="0"/>
          <w:numId w:val="1"/>
        </w:numPr>
        <w:shd w:val="clear" w:color="auto" w:fill="FFFFFF"/>
        <w:rPr>
          <w:rFonts w:ascii="Arial" w:eastAsia="Times New Roman" w:hAnsi="Arial" w:cs="Arial"/>
          <w:sz w:val="24"/>
          <w:szCs w:val="24"/>
          <w:lang w:eastAsia="en-GB"/>
        </w:rPr>
      </w:pPr>
      <w:hyperlink r:id="rId9" w:anchor="access" w:history="1">
        <w:r w:rsidR="004F79D4" w:rsidRPr="00EB3A67">
          <w:rPr>
            <w:rFonts w:ascii="Arial" w:eastAsia="Times New Roman" w:hAnsi="Arial" w:cs="Arial"/>
            <w:bCs/>
            <w:sz w:val="24"/>
            <w:szCs w:val="24"/>
            <w:lang w:eastAsia="en-GB"/>
          </w:rPr>
          <w:t>Access to crisis care support</w:t>
        </w:r>
      </w:hyperlink>
      <w:r w:rsidR="004F79D4" w:rsidRPr="00EB3A67">
        <w:rPr>
          <w:rFonts w:ascii="Arial" w:eastAsia="Times New Roman" w:hAnsi="Arial" w:cs="Arial"/>
          <w:sz w:val="24"/>
          <w:szCs w:val="24"/>
          <w:lang w:eastAsia="en-GB"/>
        </w:rPr>
        <w:t xml:space="preserve"> </w:t>
      </w:r>
    </w:p>
    <w:p w:rsidR="004F79D4" w:rsidRPr="00EB3A67" w:rsidRDefault="004F79D4" w:rsidP="004F79D4">
      <w:pPr>
        <w:pStyle w:val="ListParagraph"/>
        <w:numPr>
          <w:ilvl w:val="0"/>
          <w:numId w:val="1"/>
        </w:numPr>
        <w:shd w:val="clear" w:color="auto" w:fill="FFFFFF"/>
        <w:rPr>
          <w:rFonts w:ascii="Arial" w:eastAsia="Times New Roman" w:hAnsi="Arial" w:cs="Arial"/>
          <w:sz w:val="24"/>
          <w:szCs w:val="24"/>
          <w:lang w:eastAsia="en-GB"/>
        </w:rPr>
      </w:pPr>
      <w:r w:rsidRPr="00EB3A67">
        <w:rPr>
          <w:rFonts w:ascii="Arial" w:eastAsia="Times New Roman" w:hAnsi="Arial" w:cs="Arial"/>
          <w:sz w:val="24"/>
          <w:szCs w:val="24"/>
          <w:lang w:eastAsia="en-GB"/>
        </w:rPr>
        <w:t xml:space="preserve">Emergency and </w:t>
      </w:r>
      <w:hyperlink r:id="rId10" w:anchor="urgent" w:history="1">
        <w:r w:rsidRPr="00EB3A67">
          <w:rPr>
            <w:rFonts w:ascii="Arial" w:eastAsia="Times New Roman" w:hAnsi="Arial" w:cs="Arial"/>
            <w:bCs/>
            <w:sz w:val="24"/>
            <w:szCs w:val="24"/>
            <w:lang w:eastAsia="en-GB"/>
          </w:rPr>
          <w:t>Urgent access to crisis care</w:t>
        </w:r>
      </w:hyperlink>
      <w:r w:rsidRPr="00EB3A67">
        <w:rPr>
          <w:rFonts w:ascii="Arial" w:eastAsia="Times New Roman" w:hAnsi="Arial" w:cs="Arial"/>
          <w:sz w:val="24"/>
          <w:szCs w:val="24"/>
          <w:lang w:eastAsia="en-GB"/>
        </w:rPr>
        <w:t xml:space="preserve"> </w:t>
      </w:r>
    </w:p>
    <w:p w:rsidR="004F79D4" w:rsidRPr="00EB3A67" w:rsidRDefault="00B7760C" w:rsidP="004F79D4">
      <w:pPr>
        <w:pStyle w:val="ListParagraph"/>
        <w:numPr>
          <w:ilvl w:val="0"/>
          <w:numId w:val="1"/>
        </w:numPr>
        <w:shd w:val="clear" w:color="auto" w:fill="FFFFFF"/>
        <w:spacing w:after="0" w:line="240" w:lineRule="auto"/>
        <w:rPr>
          <w:rFonts w:ascii="Arial" w:eastAsia="Times New Roman" w:hAnsi="Arial" w:cs="Arial"/>
          <w:sz w:val="24"/>
          <w:szCs w:val="24"/>
          <w:lang w:eastAsia="en-GB"/>
        </w:rPr>
      </w:pPr>
      <w:hyperlink r:id="rId11" w:anchor="quality" w:history="1">
        <w:r w:rsidR="004F79D4" w:rsidRPr="00EB3A67">
          <w:rPr>
            <w:rFonts w:ascii="Arial" w:eastAsia="Times New Roman" w:hAnsi="Arial" w:cs="Arial"/>
            <w:bCs/>
            <w:sz w:val="24"/>
            <w:szCs w:val="24"/>
            <w:lang w:eastAsia="en-GB"/>
          </w:rPr>
          <w:t>Quality of treatment of crisis care</w:t>
        </w:r>
      </w:hyperlink>
      <w:r w:rsidR="004F79D4" w:rsidRPr="00EB3A67">
        <w:rPr>
          <w:rFonts w:ascii="Arial" w:eastAsia="Times New Roman" w:hAnsi="Arial" w:cs="Arial"/>
          <w:sz w:val="24"/>
          <w:szCs w:val="24"/>
          <w:lang w:eastAsia="en-GB"/>
        </w:rPr>
        <w:t xml:space="preserve"> </w:t>
      </w:r>
    </w:p>
    <w:p w:rsidR="004F79D4" w:rsidRPr="00EB3A67" w:rsidRDefault="00B7760C" w:rsidP="004F79D4">
      <w:pPr>
        <w:pStyle w:val="ListParagraph"/>
        <w:numPr>
          <w:ilvl w:val="0"/>
          <w:numId w:val="1"/>
        </w:numPr>
        <w:autoSpaceDE w:val="0"/>
        <w:autoSpaceDN w:val="0"/>
        <w:adjustRightInd w:val="0"/>
        <w:spacing w:after="0" w:line="240" w:lineRule="auto"/>
        <w:rPr>
          <w:rFonts w:ascii="Arial" w:eastAsia="Times New Roman" w:hAnsi="Arial" w:cs="Arial"/>
          <w:bCs/>
          <w:sz w:val="24"/>
          <w:szCs w:val="24"/>
          <w:lang w:eastAsia="en-GB"/>
        </w:rPr>
      </w:pPr>
      <w:hyperlink r:id="rId12" w:anchor="recovery" w:history="1">
        <w:r w:rsidR="004F79D4" w:rsidRPr="00EB3A67">
          <w:rPr>
            <w:rFonts w:ascii="Arial" w:eastAsia="Times New Roman" w:hAnsi="Arial" w:cs="Arial"/>
            <w:bCs/>
            <w:sz w:val="24"/>
            <w:szCs w:val="24"/>
            <w:lang w:eastAsia="en-GB"/>
          </w:rPr>
          <w:t>Recovery and staying well</w:t>
        </w:r>
      </w:hyperlink>
    </w:p>
    <w:p w:rsidR="004F79D4" w:rsidRPr="00EB3A67" w:rsidRDefault="004F79D4" w:rsidP="004F79D4">
      <w:pPr>
        <w:autoSpaceDE w:val="0"/>
        <w:autoSpaceDN w:val="0"/>
        <w:adjustRightInd w:val="0"/>
        <w:spacing w:after="0" w:line="240" w:lineRule="auto"/>
        <w:rPr>
          <w:rFonts w:ascii="Arial" w:eastAsia="Times New Roman" w:hAnsi="Arial" w:cs="Arial"/>
          <w:b/>
          <w:bCs/>
          <w:u w:val="single"/>
          <w:lang w:eastAsia="en-GB"/>
        </w:rPr>
      </w:pPr>
    </w:p>
    <w:p w:rsidR="001B15CB" w:rsidRPr="00EB3A67" w:rsidRDefault="001B15CB" w:rsidP="004F79D4">
      <w:pPr>
        <w:autoSpaceDE w:val="0"/>
        <w:autoSpaceDN w:val="0"/>
        <w:adjustRightInd w:val="0"/>
        <w:spacing w:after="0" w:line="240" w:lineRule="auto"/>
        <w:rPr>
          <w:rFonts w:ascii="Arial" w:eastAsia="Calibri" w:hAnsi="Arial" w:cs="Arial"/>
          <w:sz w:val="24"/>
          <w:szCs w:val="24"/>
        </w:rPr>
      </w:pPr>
      <w:r w:rsidRPr="00EB3A67">
        <w:rPr>
          <w:rFonts w:ascii="Arial" w:eastAsia="Calibri" w:hAnsi="Arial" w:cs="Arial"/>
          <w:sz w:val="24"/>
          <w:szCs w:val="24"/>
        </w:rPr>
        <w:t xml:space="preserve">The action plan </w:t>
      </w:r>
      <w:r w:rsidR="004F79D4" w:rsidRPr="00EB3A67">
        <w:rPr>
          <w:rFonts w:ascii="Arial" w:eastAsia="Calibri" w:hAnsi="Arial" w:cs="Arial"/>
          <w:sz w:val="24"/>
          <w:szCs w:val="24"/>
        </w:rPr>
        <w:t xml:space="preserve">will be monitored </w:t>
      </w:r>
      <w:r w:rsidRPr="00EB3A67">
        <w:rPr>
          <w:rFonts w:ascii="Arial" w:eastAsia="Calibri" w:hAnsi="Arial" w:cs="Arial"/>
          <w:sz w:val="24"/>
          <w:szCs w:val="24"/>
        </w:rPr>
        <w:t xml:space="preserve">by the LLWC partnership and </w:t>
      </w:r>
      <w:r w:rsidR="004F79D4" w:rsidRPr="00EB3A67">
        <w:rPr>
          <w:rFonts w:ascii="Arial" w:eastAsia="Calibri" w:hAnsi="Arial" w:cs="Arial"/>
          <w:sz w:val="24"/>
          <w:szCs w:val="24"/>
        </w:rPr>
        <w:t xml:space="preserve">will be </w:t>
      </w:r>
      <w:r w:rsidRPr="00EB3A67">
        <w:rPr>
          <w:rFonts w:ascii="Arial" w:eastAsia="Calibri" w:hAnsi="Arial" w:cs="Arial"/>
          <w:sz w:val="24"/>
          <w:szCs w:val="24"/>
        </w:rPr>
        <w:t xml:space="preserve">reviewed at </w:t>
      </w:r>
      <w:r w:rsidR="003A6F18">
        <w:rPr>
          <w:rFonts w:ascii="Arial" w:eastAsia="Calibri" w:hAnsi="Arial" w:cs="Arial"/>
          <w:sz w:val="24"/>
          <w:szCs w:val="24"/>
        </w:rPr>
        <w:t xml:space="preserve">a multi-agency ‘crisis care’ focus group </w:t>
      </w:r>
      <w:r w:rsidRPr="00EB3A67">
        <w:rPr>
          <w:rFonts w:ascii="Arial" w:eastAsia="Calibri" w:hAnsi="Arial" w:cs="Arial"/>
          <w:sz w:val="24"/>
          <w:szCs w:val="24"/>
        </w:rPr>
        <w:t>on a quarterly basis and via the Lambeth and Southwark</w:t>
      </w:r>
      <w:r w:rsidR="004F79D4" w:rsidRPr="00EB3A67">
        <w:rPr>
          <w:rFonts w:ascii="Arial" w:hAnsi="Arial" w:cs="Arial"/>
          <w:sz w:val="24"/>
          <w:szCs w:val="24"/>
        </w:rPr>
        <w:t xml:space="preserve"> Mental Health Urgent Care Sub-group.</w:t>
      </w:r>
    </w:p>
    <w:p w:rsidR="001706E3" w:rsidRPr="00EB3A67" w:rsidRDefault="001706E3" w:rsidP="00B05D9F">
      <w:pPr>
        <w:autoSpaceDE w:val="0"/>
        <w:autoSpaceDN w:val="0"/>
        <w:adjustRightInd w:val="0"/>
        <w:spacing w:after="0" w:line="240" w:lineRule="auto"/>
        <w:rPr>
          <w:rFonts w:ascii="Arial" w:eastAsia="Calibri" w:hAnsi="Arial" w:cs="Arial"/>
          <w:sz w:val="24"/>
          <w:szCs w:val="24"/>
        </w:rPr>
      </w:pPr>
    </w:p>
    <w:p w:rsidR="001706E3" w:rsidRPr="00EB3A67" w:rsidRDefault="001706E3" w:rsidP="00B05D9F">
      <w:pPr>
        <w:autoSpaceDE w:val="0"/>
        <w:autoSpaceDN w:val="0"/>
        <w:adjustRightInd w:val="0"/>
        <w:spacing w:after="0" w:line="240" w:lineRule="auto"/>
        <w:rPr>
          <w:rFonts w:ascii="Arial" w:eastAsia="Calibri" w:hAnsi="Arial" w:cs="Arial"/>
          <w:sz w:val="24"/>
          <w:szCs w:val="24"/>
        </w:rPr>
      </w:pPr>
      <w:r w:rsidRPr="00EB3A67">
        <w:rPr>
          <w:rFonts w:ascii="Arial" w:eastAsia="Calibri" w:hAnsi="Arial" w:cs="Arial"/>
          <w:sz w:val="24"/>
          <w:szCs w:val="24"/>
        </w:rPr>
        <w:t>The Crisis care concordat aims and ambitions support</w:t>
      </w:r>
      <w:r w:rsidR="0089556E" w:rsidRPr="00EB3A67">
        <w:rPr>
          <w:rFonts w:ascii="Arial" w:eastAsia="Calibri" w:hAnsi="Arial" w:cs="Arial"/>
          <w:sz w:val="24"/>
          <w:szCs w:val="24"/>
        </w:rPr>
        <w:t>s</w:t>
      </w:r>
      <w:r w:rsidRPr="00EB3A67">
        <w:rPr>
          <w:rFonts w:ascii="Arial" w:eastAsia="Calibri" w:hAnsi="Arial" w:cs="Arial"/>
          <w:sz w:val="24"/>
          <w:szCs w:val="24"/>
        </w:rPr>
        <w:t xml:space="preserve"> our objective in </w:t>
      </w:r>
      <w:r w:rsidR="0089556E" w:rsidRPr="00EB3A67">
        <w:rPr>
          <w:rFonts w:ascii="Arial" w:eastAsia="Calibri" w:hAnsi="Arial" w:cs="Arial"/>
          <w:sz w:val="24"/>
          <w:szCs w:val="24"/>
        </w:rPr>
        <w:t>Lambeth</w:t>
      </w:r>
      <w:r w:rsidRPr="00EB3A67">
        <w:rPr>
          <w:rFonts w:ascii="Arial" w:eastAsia="Calibri" w:hAnsi="Arial" w:cs="Arial"/>
          <w:sz w:val="24"/>
          <w:szCs w:val="24"/>
        </w:rPr>
        <w:t xml:space="preserve"> of transforming our system of support which has typically provided </w:t>
      </w:r>
      <w:r w:rsidR="0089556E" w:rsidRPr="00EB3A67">
        <w:rPr>
          <w:rFonts w:ascii="Arial" w:eastAsia="Calibri" w:hAnsi="Arial" w:cs="Arial"/>
          <w:sz w:val="24"/>
          <w:szCs w:val="24"/>
        </w:rPr>
        <w:t xml:space="preserve">fragmented support and </w:t>
      </w:r>
      <w:r w:rsidRPr="00EB3A67">
        <w:rPr>
          <w:rFonts w:ascii="Arial" w:eastAsia="Calibri" w:hAnsi="Arial" w:cs="Arial"/>
          <w:sz w:val="24"/>
          <w:szCs w:val="24"/>
        </w:rPr>
        <w:t xml:space="preserve">often too late </w:t>
      </w:r>
      <w:r w:rsidR="0089556E" w:rsidRPr="00EB3A67">
        <w:rPr>
          <w:rFonts w:ascii="Arial" w:eastAsia="Calibri" w:hAnsi="Arial" w:cs="Arial"/>
          <w:sz w:val="24"/>
          <w:szCs w:val="24"/>
        </w:rPr>
        <w:t>such that people end up in crisis</w:t>
      </w:r>
      <w:r w:rsidRPr="00EB3A67">
        <w:rPr>
          <w:rFonts w:ascii="Arial" w:eastAsia="Calibri" w:hAnsi="Arial" w:cs="Arial"/>
          <w:sz w:val="24"/>
          <w:szCs w:val="24"/>
        </w:rPr>
        <w:t xml:space="preserve">. We are committed to turning our crisis </w:t>
      </w:r>
      <w:r w:rsidR="0089556E" w:rsidRPr="00EB3A67">
        <w:rPr>
          <w:rFonts w:ascii="Arial" w:eastAsia="Calibri" w:hAnsi="Arial" w:cs="Arial"/>
          <w:sz w:val="24"/>
          <w:szCs w:val="24"/>
        </w:rPr>
        <w:t>orientated</w:t>
      </w:r>
      <w:r w:rsidRPr="00EB3A67">
        <w:rPr>
          <w:rFonts w:ascii="Arial" w:eastAsia="Calibri" w:hAnsi="Arial" w:cs="Arial"/>
          <w:sz w:val="24"/>
          <w:szCs w:val="24"/>
        </w:rPr>
        <w:t xml:space="preserve"> system on its head and ensuring people </w:t>
      </w:r>
      <w:r w:rsidR="0089556E" w:rsidRPr="00EB3A67">
        <w:rPr>
          <w:rFonts w:ascii="Arial" w:eastAsia="Calibri" w:hAnsi="Arial" w:cs="Arial"/>
          <w:sz w:val="24"/>
          <w:szCs w:val="24"/>
        </w:rPr>
        <w:t xml:space="preserve">obtain </w:t>
      </w:r>
      <w:r w:rsidRPr="00EB3A67">
        <w:rPr>
          <w:rFonts w:ascii="Arial" w:eastAsia="Calibri" w:hAnsi="Arial" w:cs="Arial"/>
          <w:sz w:val="24"/>
          <w:szCs w:val="24"/>
        </w:rPr>
        <w:t>access</w:t>
      </w:r>
      <w:r w:rsidR="0089556E" w:rsidRPr="00EB3A67">
        <w:rPr>
          <w:rFonts w:ascii="Arial" w:eastAsia="Calibri" w:hAnsi="Arial" w:cs="Arial"/>
          <w:sz w:val="24"/>
          <w:szCs w:val="24"/>
        </w:rPr>
        <w:t xml:space="preserve"> to </w:t>
      </w:r>
      <w:r w:rsidRPr="00EB3A67">
        <w:rPr>
          <w:rFonts w:ascii="Arial" w:eastAsia="Calibri" w:hAnsi="Arial" w:cs="Arial"/>
          <w:sz w:val="24"/>
          <w:szCs w:val="24"/>
        </w:rPr>
        <w:t xml:space="preserve">support and treatment much earlier on an </w:t>
      </w:r>
      <w:r w:rsidR="0089556E" w:rsidRPr="00EB3A67">
        <w:rPr>
          <w:rFonts w:ascii="Arial" w:eastAsia="Calibri" w:hAnsi="Arial" w:cs="Arial"/>
          <w:sz w:val="24"/>
          <w:szCs w:val="24"/>
        </w:rPr>
        <w:t>integrated</w:t>
      </w:r>
      <w:r w:rsidRPr="00EB3A67">
        <w:rPr>
          <w:rFonts w:ascii="Arial" w:eastAsia="Calibri" w:hAnsi="Arial" w:cs="Arial"/>
          <w:sz w:val="24"/>
          <w:szCs w:val="24"/>
        </w:rPr>
        <w:t xml:space="preserve"> basis </w:t>
      </w:r>
      <w:r w:rsidR="0089556E" w:rsidRPr="00EB3A67">
        <w:rPr>
          <w:rFonts w:ascii="Arial" w:eastAsia="Calibri" w:hAnsi="Arial" w:cs="Arial"/>
          <w:sz w:val="24"/>
          <w:szCs w:val="24"/>
        </w:rPr>
        <w:t xml:space="preserve">and </w:t>
      </w:r>
      <w:r w:rsidRPr="00EB3A67">
        <w:rPr>
          <w:rFonts w:ascii="Arial" w:eastAsia="Calibri" w:hAnsi="Arial" w:cs="Arial"/>
          <w:sz w:val="24"/>
          <w:szCs w:val="24"/>
        </w:rPr>
        <w:t xml:space="preserve">which is </w:t>
      </w:r>
      <w:r w:rsidR="0089556E" w:rsidRPr="00EB3A67">
        <w:rPr>
          <w:rFonts w:ascii="Arial" w:eastAsia="Calibri" w:hAnsi="Arial" w:cs="Arial"/>
          <w:sz w:val="24"/>
          <w:szCs w:val="24"/>
        </w:rPr>
        <w:t xml:space="preserve">personalised to their needs. </w:t>
      </w:r>
    </w:p>
    <w:p w:rsidR="004F79D4" w:rsidRPr="00EB3A67" w:rsidRDefault="004F79D4" w:rsidP="00B05D9F">
      <w:pPr>
        <w:autoSpaceDE w:val="0"/>
        <w:autoSpaceDN w:val="0"/>
        <w:adjustRightInd w:val="0"/>
        <w:spacing w:after="0" w:line="240" w:lineRule="auto"/>
        <w:rPr>
          <w:rFonts w:ascii="Arial" w:eastAsia="Calibri" w:hAnsi="Arial" w:cs="Arial"/>
          <w:sz w:val="24"/>
          <w:szCs w:val="24"/>
        </w:rPr>
      </w:pPr>
    </w:p>
    <w:p w:rsidR="004F79D4" w:rsidRPr="00EB3A67" w:rsidRDefault="00122FF8" w:rsidP="004F79D4">
      <w:pPr>
        <w:autoSpaceDE w:val="0"/>
        <w:autoSpaceDN w:val="0"/>
        <w:adjustRightInd w:val="0"/>
        <w:spacing w:after="0" w:line="240" w:lineRule="auto"/>
        <w:jc w:val="center"/>
        <w:rPr>
          <w:rFonts w:ascii="Arial" w:eastAsia="Calibri" w:hAnsi="Arial" w:cs="Arial"/>
          <w:sz w:val="24"/>
          <w:szCs w:val="24"/>
        </w:rPr>
      </w:pPr>
      <w:r w:rsidRPr="00EB3A67">
        <w:rPr>
          <w:rFonts w:ascii="Arial" w:eastAsia="Calibri" w:hAnsi="Arial" w:cs="Arial"/>
          <w:sz w:val="24"/>
          <w:szCs w:val="24"/>
        </w:rPr>
        <w:t xml:space="preserve"> </w:t>
      </w:r>
    </w:p>
    <w:p w:rsidR="001B15CB" w:rsidRPr="00EB3A67" w:rsidRDefault="001B15CB" w:rsidP="004F79D4">
      <w:pPr>
        <w:autoSpaceDE w:val="0"/>
        <w:autoSpaceDN w:val="0"/>
        <w:adjustRightInd w:val="0"/>
        <w:spacing w:after="0" w:line="240" w:lineRule="auto"/>
        <w:jc w:val="center"/>
        <w:rPr>
          <w:rFonts w:ascii="Arial" w:eastAsia="Calibri" w:hAnsi="Arial" w:cs="Arial"/>
          <w:sz w:val="24"/>
          <w:szCs w:val="24"/>
        </w:rPr>
      </w:pPr>
    </w:p>
    <w:p w:rsidR="001B15CB" w:rsidRPr="00EB3A67" w:rsidRDefault="001B15CB" w:rsidP="00B05D9F">
      <w:pPr>
        <w:autoSpaceDE w:val="0"/>
        <w:autoSpaceDN w:val="0"/>
        <w:adjustRightInd w:val="0"/>
        <w:spacing w:after="0" w:line="240" w:lineRule="auto"/>
        <w:rPr>
          <w:rFonts w:ascii="Arial" w:eastAsia="Calibri" w:hAnsi="Arial" w:cs="Arial"/>
          <w:b/>
          <w:sz w:val="24"/>
          <w:szCs w:val="24"/>
          <w:u w:val="single"/>
        </w:rPr>
      </w:pPr>
    </w:p>
    <w:p w:rsidR="001706E3" w:rsidRPr="00EB3A67" w:rsidRDefault="001706E3">
      <w:pPr>
        <w:rPr>
          <w:rFonts w:ascii="Arial" w:eastAsia="Calibri" w:hAnsi="Arial" w:cs="Arial"/>
          <w:b/>
          <w:sz w:val="24"/>
          <w:szCs w:val="24"/>
          <w:u w:val="single"/>
        </w:rPr>
      </w:pPr>
      <w:r w:rsidRPr="00EB3A67">
        <w:rPr>
          <w:rFonts w:ascii="Arial" w:eastAsia="Calibri" w:hAnsi="Arial" w:cs="Arial"/>
          <w:b/>
          <w:sz w:val="24"/>
          <w:szCs w:val="24"/>
          <w:u w:val="single"/>
        </w:rPr>
        <w:br w:type="page"/>
      </w:r>
    </w:p>
    <w:p w:rsidR="00B05D9F" w:rsidRPr="00EB3A67" w:rsidRDefault="00B05D9F" w:rsidP="00B05D9F">
      <w:pPr>
        <w:autoSpaceDE w:val="0"/>
        <w:autoSpaceDN w:val="0"/>
        <w:adjustRightInd w:val="0"/>
        <w:spacing w:after="0" w:line="240" w:lineRule="auto"/>
        <w:rPr>
          <w:rFonts w:ascii="ArialMT" w:eastAsia="Calibri" w:hAnsi="ArialMT" w:cs="ArialMT"/>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24"/>
        <w:gridCol w:w="27"/>
        <w:gridCol w:w="3636"/>
        <w:gridCol w:w="50"/>
        <w:gridCol w:w="3969"/>
        <w:gridCol w:w="49"/>
        <w:gridCol w:w="3353"/>
        <w:gridCol w:w="49"/>
        <w:gridCol w:w="1936"/>
      </w:tblGrid>
      <w:tr w:rsidR="00EB3A67" w:rsidRPr="00EB3A67" w:rsidTr="00BE1F82">
        <w:trPr>
          <w:tblHeader/>
        </w:trPr>
        <w:tc>
          <w:tcPr>
            <w:tcW w:w="2268" w:type="dxa"/>
            <w:tcBorders>
              <w:bottom w:val="single" w:sz="4" w:space="0" w:color="auto"/>
            </w:tcBorders>
            <w:shd w:val="clear" w:color="auto" w:fill="auto"/>
          </w:tcPr>
          <w:p w:rsidR="004F79D4" w:rsidRPr="00EB3A67" w:rsidRDefault="004F79D4" w:rsidP="00B05D9F">
            <w:pPr>
              <w:autoSpaceDE w:val="0"/>
              <w:autoSpaceDN w:val="0"/>
              <w:adjustRightInd w:val="0"/>
              <w:spacing w:after="0" w:line="240" w:lineRule="auto"/>
              <w:rPr>
                <w:rFonts w:ascii="ArialMT" w:eastAsia="Calibri" w:hAnsi="ArialMT" w:cs="ArialMT"/>
                <w:b/>
              </w:rPr>
            </w:pPr>
            <w:r w:rsidRPr="00EB3A67">
              <w:rPr>
                <w:rFonts w:ascii="ArialMT" w:eastAsia="Calibri" w:hAnsi="ArialMT" w:cs="ArialMT"/>
                <w:b/>
              </w:rPr>
              <w:t>Standard</w:t>
            </w:r>
          </w:p>
          <w:p w:rsidR="004F79D4" w:rsidRPr="00EB3A67" w:rsidRDefault="004F79D4" w:rsidP="00B05D9F">
            <w:pPr>
              <w:autoSpaceDE w:val="0"/>
              <w:autoSpaceDN w:val="0"/>
              <w:adjustRightInd w:val="0"/>
              <w:spacing w:after="0" w:line="240" w:lineRule="auto"/>
              <w:rPr>
                <w:rFonts w:ascii="ArialMT" w:eastAsia="Calibri" w:hAnsi="ArialMT" w:cs="ArialMT"/>
                <w:b/>
              </w:rPr>
            </w:pPr>
          </w:p>
        </w:tc>
        <w:tc>
          <w:tcPr>
            <w:tcW w:w="824" w:type="dxa"/>
            <w:tcBorders>
              <w:bottom w:val="single" w:sz="4" w:space="0" w:color="auto"/>
            </w:tcBorders>
          </w:tcPr>
          <w:p w:rsidR="004F79D4" w:rsidRPr="00EB3A67" w:rsidRDefault="004F79D4" w:rsidP="00B05D9F">
            <w:pPr>
              <w:autoSpaceDE w:val="0"/>
              <w:autoSpaceDN w:val="0"/>
              <w:adjustRightInd w:val="0"/>
              <w:spacing w:after="0" w:line="240" w:lineRule="auto"/>
              <w:rPr>
                <w:rFonts w:ascii="ArialMT" w:eastAsia="Calibri" w:hAnsi="ArialMT" w:cs="ArialMT"/>
                <w:b/>
              </w:rPr>
            </w:pPr>
            <w:r w:rsidRPr="00EB3A67">
              <w:rPr>
                <w:rFonts w:ascii="ArialMT" w:eastAsia="Calibri" w:hAnsi="ArialMT" w:cs="ArialMT"/>
                <w:b/>
              </w:rPr>
              <w:t>RAG</w:t>
            </w:r>
          </w:p>
          <w:p w:rsidR="004F79D4" w:rsidRPr="00EB3A67" w:rsidRDefault="004F79D4" w:rsidP="00B05D9F">
            <w:pPr>
              <w:autoSpaceDE w:val="0"/>
              <w:autoSpaceDN w:val="0"/>
              <w:adjustRightInd w:val="0"/>
              <w:spacing w:after="0" w:line="240" w:lineRule="auto"/>
              <w:rPr>
                <w:rFonts w:ascii="ArialMT" w:eastAsia="Calibri" w:hAnsi="ArialMT" w:cs="ArialMT"/>
                <w:b/>
              </w:rPr>
            </w:pPr>
            <w:r w:rsidRPr="00EB3A67">
              <w:rPr>
                <w:rFonts w:ascii="ArialMT" w:eastAsia="Calibri" w:hAnsi="ArialMT" w:cs="ArialMT"/>
                <w:b/>
              </w:rPr>
              <w:t>rate</w:t>
            </w:r>
          </w:p>
        </w:tc>
        <w:tc>
          <w:tcPr>
            <w:tcW w:w="3663" w:type="dxa"/>
            <w:gridSpan w:val="2"/>
            <w:tcBorders>
              <w:bottom w:val="single" w:sz="4" w:space="0" w:color="auto"/>
            </w:tcBorders>
            <w:shd w:val="clear" w:color="auto" w:fill="auto"/>
          </w:tcPr>
          <w:p w:rsidR="004F79D4" w:rsidRPr="00EB3A67" w:rsidRDefault="004F79D4" w:rsidP="00B05D9F">
            <w:pPr>
              <w:autoSpaceDE w:val="0"/>
              <w:autoSpaceDN w:val="0"/>
              <w:adjustRightInd w:val="0"/>
              <w:spacing w:after="0" w:line="240" w:lineRule="auto"/>
              <w:rPr>
                <w:rFonts w:ascii="ArialMT" w:eastAsia="Calibri" w:hAnsi="ArialMT" w:cs="ArialMT"/>
                <w:b/>
              </w:rPr>
            </w:pPr>
            <w:r w:rsidRPr="00EB3A67">
              <w:rPr>
                <w:rFonts w:ascii="ArialMT" w:eastAsia="Calibri" w:hAnsi="ArialMT" w:cs="ArialMT"/>
                <w:b/>
              </w:rPr>
              <w:t xml:space="preserve">Current position </w:t>
            </w:r>
            <w:r w:rsidR="00EB3A67">
              <w:rPr>
                <w:rFonts w:ascii="ArialMT" w:eastAsia="Calibri" w:hAnsi="ArialMT" w:cs="ArialMT"/>
                <w:b/>
              </w:rPr>
              <w:br/>
            </w:r>
            <w:r w:rsidRPr="00EB3A67">
              <w:rPr>
                <w:rFonts w:ascii="ArialMT" w:eastAsia="Calibri" w:hAnsi="ArialMT" w:cs="ArialMT"/>
                <w:b/>
              </w:rPr>
              <w:t>(against standard)</w:t>
            </w:r>
          </w:p>
        </w:tc>
        <w:tc>
          <w:tcPr>
            <w:tcW w:w="4019" w:type="dxa"/>
            <w:gridSpan w:val="2"/>
            <w:tcBorders>
              <w:bottom w:val="single" w:sz="4" w:space="0" w:color="auto"/>
            </w:tcBorders>
            <w:shd w:val="clear" w:color="auto" w:fill="auto"/>
          </w:tcPr>
          <w:p w:rsidR="004F79D4" w:rsidRPr="00EB3A67" w:rsidRDefault="007C30B9" w:rsidP="007C30B9">
            <w:pPr>
              <w:autoSpaceDE w:val="0"/>
              <w:autoSpaceDN w:val="0"/>
              <w:adjustRightInd w:val="0"/>
              <w:spacing w:after="0" w:line="240" w:lineRule="auto"/>
              <w:rPr>
                <w:rFonts w:ascii="ArialMT" w:eastAsia="Calibri" w:hAnsi="ArialMT" w:cs="ArialMT"/>
                <w:b/>
              </w:rPr>
            </w:pPr>
            <w:r w:rsidRPr="00EB3A67">
              <w:rPr>
                <w:rFonts w:ascii="ArialMT" w:eastAsia="Calibri" w:hAnsi="ArialMT" w:cs="ArialMT"/>
                <w:b/>
              </w:rPr>
              <w:t>Action</w:t>
            </w:r>
          </w:p>
        </w:tc>
        <w:tc>
          <w:tcPr>
            <w:tcW w:w="3402" w:type="dxa"/>
            <w:gridSpan w:val="2"/>
            <w:tcBorders>
              <w:bottom w:val="single" w:sz="4" w:space="0" w:color="auto"/>
            </w:tcBorders>
          </w:tcPr>
          <w:p w:rsidR="004F79D4" w:rsidRPr="00EB3A67" w:rsidRDefault="004F79D4" w:rsidP="00FC4473">
            <w:pPr>
              <w:autoSpaceDE w:val="0"/>
              <w:autoSpaceDN w:val="0"/>
              <w:adjustRightInd w:val="0"/>
              <w:spacing w:after="0" w:line="240" w:lineRule="auto"/>
              <w:rPr>
                <w:rFonts w:ascii="ArialMT" w:eastAsia="Calibri" w:hAnsi="ArialMT" w:cs="ArialMT"/>
                <w:b/>
              </w:rPr>
            </w:pPr>
            <w:r w:rsidRPr="00EB3A67">
              <w:rPr>
                <w:rFonts w:ascii="ArialMT" w:eastAsia="Calibri" w:hAnsi="ArialMT" w:cs="ArialMT"/>
                <w:b/>
              </w:rPr>
              <w:t>Outcomes</w:t>
            </w:r>
          </w:p>
        </w:tc>
        <w:tc>
          <w:tcPr>
            <w:tcW w:w="1985" w:type="dxa"/>
            <w:gridSpan w:val="2"/>
            <w:tcBorders>
              <w:bottom w:val="single" w:sz="4" w:space="0" w:color="auto"/>
            </w:tcBorders>
          </w:tcPr>
          <w:p w:rsidR="004F79D4" w:rsidRPr="00EB3A67" w:rsidRDefault="0035087C" w:rsidP="0035087C">
            <w:pPr>
              <w:autoSpaceDE w:val="0"/>
              <w:autoSpaceDN w:val="0"/>
              <w:adjustRightInd w:val="0"/>
              <w:spacing w:after="0" w:line="240" w:lineRule="auto"/>
              <w:rPr>
                <w:rFonts w:ascii="ArialMT" w:eastAsia="Calibri" w:hAnsi="ArialMT" w:cs="ArialMT"/>
                <w:b/>
              </w:rPr>
            </w:pPr>
            <w:r w:rsidRPr="00EB3A67">
              <w:rPr>
                <w:rFonts w:ascii="ArialMT" w:eastAsia="Calibri" w:hAnsi="ArialMT" w:cs="ArialMT"/>
                <w:b/>
              </w:rPr>
              <w:t xml:space="preserve">Lead </w:t>
            </w:r>
          </w:p>
        </w:tc>
      </w:tr>
      <w:tr w:rsidR="00EB3A67" w:rsidRPr="00EB3A67" w:rsidTr="00C06150">
        <w:tc>
          <w:tcPr>
            <w:tcW w:w="16161" w:type="dxa"/>
            <w:gridSpan w:val="10"/>
            <w:shd w:val="clear" w:color="auto" w:fill="auto"/>
          </w:tcPr>
          <w:p w:rsidR="004F79D4" w:rsidRPr="00EB3A67" w:rsidRDefault="004F79D4" w:rsidP="00C06150">
            <w:pPr>
              <w:autoSpaceDE w:val="0"/>
              <w:autoSpaceDN w:val="0"/>
              <w:adjustRightInd w:val="0"/>
              <w:spacing w:before="120" w:after="120" w:line="240" w:lineRule="auto"/>
              <w:rPr>
                <w:rFonts w:ascii="ArialMT" w:eastAsia="Calibri" w:hAnsi="ArialMT" w:cs="ArialMT"/>
                <w:b/>
              </w:rPr>
            </w:pPr>
            <w:r w:rsidRPr="00EB3A67">
              <w:rPr>
                <w:rFonts w:ascii="ArialMT" w:eastAsia="Calibri" w:hAnsi="ArialMT" w:cs="ArialMT"/>
                <w:b/>
              </w:rPr>
              <w:t>ACCESS TO CRISIS CARE SUPPORT</w:t>
            </w:r>
          </w:p>
        </w:tc>
      </w:tr>
      <w:tr w:rsidR="00EB3A67" w:rsidRPr="00EB3A67" w:rsidTr="00BE1F82">
        <w:tc>
          <w:tcPr>
            <w:tcW w:w="2268" w:type="dxa"/>
            <w:shd w:val="clear" w:color="auto" w:fill="auto"/>
          </w:tcPr>
          <w:p w:rsidR="004F79D4" w:rsidRPr="00EB3A67" w:rsidRDefault="00EB3A67"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b/>
                <w:sz w:val="20"/>
                <w:szCs w:val="20"/>
              </w:rPr>
              <w:t xml:space="preserve">Area 1: </w:t>
            </w:r>
            <w:r w:rsidR="004F79D4" w:rsidRPr="00EB3A67">
              <w:rPr>
                <w:rFonts w:ascii="Arial" w:eastAsia="Times New Roman" w:hAnsi="Arial" w:cs="Arial"/>
                <w:b/>
                <w:bCs/>
                <w:sz w:val="20"/>
                <w:szCs w:val="20"/>
                <w:u w:val="single"/>
              </w:rPr>
              <w:t>A local mental health crisis helpline</w:t>
            </w:r>
            <w:r w:rsidR="004F79D4" w:rsidRPr="00EB3A67">
              <w:rPr>
                <w:rFonts w:ascii="Arial" w:eastAsia="Times New Roman" w:hAnsi="Arial" w:cs="Arial"/>
                <w:bCs/>
                <w:sz w:val="20"/>
                <w:szCs w:val="20"/>
              </w:rPr>
              <w:t xml:space="preserve"> should be available 24 hours a day, 7 days a week, 365 days a year with links to out of hour’s alternatives and other services including NHS 111</w:t>
            </w: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tc>
        <w:tc>
          <w:tcPr>
            <w:tcW w:w="824" w:type="dxa"/>
            <w:shd w:val="clear" w:color="auto" w:fill="00B050"/>
          </w:tcPr>
          <w:p w:rsidR="004F79D4" w:rsidRPr="00EB3A67" w:rsidRDefault="004F79D4" w:rsidP="00B05D9F">
            <w:pPr>
              <w:autoSpaceDE w:val="0"/>
              <w:autoSpaceDN w:val="0"/>
              <w:adjustRightInd w:val="0"/>
              <w:spacing w:after="0" w:line="240" w:lineRule="auto"/>
              <w:rPr>
                <w:rFonts w:ascii="Arial" w:eastAsia="Calibri" w:hAnsi="Arial" w:cs="Arial"/>
                <w:sz w:val="20"/>
                <w:szCs w:val="20"/>
              </w:rPr>
            </w:pPr>
          </w:p>
        </w:tc>
        <w:tc>
          <w:tcPr>
            <w:tcW w:w="3663" w:type="dxa"/>
            <w:gridSpan w:val="2"/>
            <w:shd w:val="clear" w:color="auto" w:fill="auto"/>
          </w:tcPr>
          <w:p w:rsidR="004F79D4" w:rsidRPr="00EE2D1C" w:rsidRDefault="004F79D4" w:rsidP="00C06150">
            <w:pPr>
              <w:pStyle w:val="ListParagraph"/>
              <w:numPr>
                <w:ilvl w:val="0"/>
                <w:numId w:val="10"/>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Street triage pilot initiative provides limited 24/7 out of hours to police.</w:t>
            </w:r>
          </w:p>
          <w:p w:rsidR="004F79D4" w:rsidRPr="00EE2D1C" w:rsidRDefault="004F79D4" w:rsidP="00C06150">
            <w:pPr>
              <w:pStyle w:val="ListParagraph"/>
              <w:numPr>
                <w:ilvl w:val="0"/>
                <w:numId w:val="10"/>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Solidarity in crisis peer support out of hours in place targeting A&amp;E.</w:t>
            </w:r>
          </w:p>
          <w:p w:rsidR="005A17D4" w:rsidRPr="00EE2D1C" w:rsidRDefault="004F79D4" w:rsidP="005A17D4">
            <w:pPr>
              <w:pStyle w:val="ListParagraph"/>
              <w:numPr>
                <w:ilvl w:val="0"/>
                <w:numId w:val="10"/>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 xml:space="preserve">NHS 111 currently has a limited mental health profile. </w:t>
            </w:r>
          </w:p>
          <w:p w:rsidR="005A17D4" w:rsidRPr="00EE2D1C" w:rsidRDefault="005A17D4" w:rsidP="00EB3A67">
            <w:pPr>
              <w:pStyle w:val="ListParagraph"/>
              <w:numPr>
                <w:ilvl w:val="0"/>
                <w:numId w:val="10"/>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 xml:space="preserve">SLaM 24/7 mental health support helpline went live 18 Dec 2015. </w:t>
            </w:r>
          </w:p>
          <w:p w:rsidR="00D958D6" w:rsidRPr="00EE2D1C" w:rsidRDefault="00D958D6" w:rsidP="00EB3A67">
            <w:pPr>
              <w:pStyle w:val="ListParagraph"/>
              <w:numPr>
                <w:ilvl w:val="0"/>
                <w:numId w:val="10"/>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Access to 24/7 consultant cover for professionals</w:t>
            </w:r>
          </w:p>
        </w:tc>
        <w:tc>
          <w:tcPr>
            <w:tcW w:w="4019" w:type="dxa"/>
            <w:gridSpan w:val="2"/>
            <w:shd w:val="clear" w:color="auto" w:fill="auto"/>
          </w:tcPr>
          <w:p w:rsidR="004F79D4" w:rsidRPr="00EE2D1C" w:rsidRDefault="004F79D4" w:rsidP="00C06150">
            <w:pPr>
              <w:pStyle w:val="ListParagraph"/>
              <w:numPr>
                <w:ilvl w:val="0"/>
                <w:numId w:val="8"/>
              </w:numPr>
              <w:autoSpaceDE w:val="0"/>
              <w:autoSpaceDN w:val="0"/>
              <w:adjustRightInd w:val="0"/>
              <w:spacing w:after="0" w:line="240" w:lineRule="auto"/>
              <w:ind w:left="195" w:hanging="195"/>
              <w:rPr>
                <w:rFonts w:ascii="Arial" w:eastAsia="Calibri" w:hAnsi="Arial" w:cs="Arial"/>
                <w:sz w:val="20"/>
                <w:szCs w:val="20"/>
              </w:rPr>
            </w:pPr>
            <w:r w:rsidRPr="00EE2D1C">
              <w:rPr>
                <w:rFonts w:ascii="Arial" w:eastAsia="Calibri" w:hAnsi="Arial" w:cs="Arial"/>
                <w:sz w:val="20"/>
                <w:szCs w:val="20"/>
              </w:rPr>
              <w:t xml:space="preserve">Agreed to use 14/15 DoH targeted funding across LSL to support 24/7 crisis line development from </w:t>
            </w:r>
            <w:r w:rsidR="0035087C" w:rsidRPr="00EE2D1C">
              <w:rPr>
                <w:rFonts w:ascii="Arial" w:eastAsia="Calibri" w:hAnsi="Arial" w:cs="Arial"/>
                <w:sz w:val="20"/>
                <w:szCs w:val="20"/>
              </w:rPr>
              <w:t>April 2015</w:t>
            </w:r>
          </w:p>
          <w:p w:rsidR="004F79D4" w:rsidRPr="00EE2D1C" w:rsidRDefault="004F79D4" w:rsidP="00C06150">
            <w:pPr>
              <w:pStyle w:val="ListParagraph"/>
              <w:numPr>
                <w:ilvl w:val="0"/>
                <w:numId w:val="8"/>
              </w:numPr>
              <w:autoSpaceDE w:val="0"/>
              <w:autoSpaceDN w:val="0"/>
              <w:adjustRightInd w:val="0"/>
              <w:spacing w:after="0" w:line="240" w:lineRule="auto"/>
              <w:ind w:left="195" w:hanging="195"/>
              <w:rPr>
                <w:rFonts w:ascii="Arial" w:eastAsia="Calibri" w:hAnsi="Arial" w:cs="Arial"/>
                <w:sz w:val="20"/>
                <w:szCs w:val="20"/>
              </w:rPr>
            </w:pPr>
            <w:r w:rsidRPr="00EE2D1C">
              <w:rPr>
                <w:rFonts w:ascii="Arial" w:eastAsia="Calibri" w:hAnsi="Arial" w:cs="Arial"/>
                <w:sz w:val="20"/>
                <w:szCs w:val="20"/>
              </w:rPr>
              <w:t xml:space="preserve">CCG (LSL and C) have agreed investment via 15/16 SLaM contract to support recurrently. Recruitment underway, full service operational May 2015. </w:t>
            </w:r>
          </w:p>
          <w:p w:rsidR="00926AFD" w:rsidRPr="00EE2D1C" w:rsidRDefault="004F79D4" w:rsidP="00D958D6">
            <w:pPr>
              <w:pStyle w:val="ListParagraph"/>
              <w:numPr>
                <w:ilvl w:val="0"/>
                <w:numId w:val="8"/>
              </w:numPr>
              <w:autoSpaceDE w:val="0"/>
              <w:autoSpaceDN w:val="0"/>
              <w:adjustRightInd w:val="0"/>
              <w:spacing w:after="0" w:line="240" w:lineRule="auto"/>
              <w:ind w:left="195" w:hanging="195"/>
              <w:rPr>
                <w:rFonts w:ascii="Arial" w:eastAsia="Calibri" w:hAnsi="Arial" w:cs="Arial"/>
                <w:sz w:val="20"/>
                <w:szCs w:val="20"/>
              </w:rPr>
            </w:pPr>
            <w:r w:rsidRPr="00EE2D1C">
              <w:rPr>
                <w:rFonts w:ascii="Arial" w:eastAsia="Calibri" w:hAnsi="Arial" w:cs="Arial"/>
                <w:sz w:val="20"/>
                <w:szCs w:val="20"/>
              </w:rPr>
              <w:t>Negotiations (LSL&amp;C CCGs and SLaM) on-going with 111 service to integrate with crisis line.</w:t>
            </w:r>
          </w:p>
        </w:tc>
        <w:tc>
          <w:tcPr>
            <w:tcW w:w="3402" w:type="dxa"/>
            <w:gridSpan w:val="2"/>
          </w:tcPr>
          <w:p w:rsidR="00316751" w:rsidRPr="00EE2D1C" w:rsidRDefault="00316751" w:rsidP="00316751">
            <w:pPr>
              <w:numPr>
                <w:ilvl w:val="0"/>
                <w:numId w:val="2"/>
              </w:numPr>
              <w:spacing w:after="0" w:line="240" w:lineRule="auto"/>
              <w:ind w:left="176" w:hanging="142"/>
              <w:rPr>
                <w:rFonts w:ascii="Arial" w:eastAsia="Times New Roman" w:hAnsi="Arial" w:cs="Arial"/>
                <w:bCs/>
                <w:sz w:val="20"/>
                <w:szCs w:val="20"/>
                <w:lang w:eastAsia="en-GB"/>
              </w:rPr>
            </w:pPr>
            <w:r w:rsidRPr="00EE2D1C">
              <w:rPr>
                <w:rFonts w:ascii="Arial" w:eastAsia="Times New Roman" w:hAnsi="Arial" w:cs="Arial"/>
                <w:bCs/>
                <w:sz w:val="20"/>
                <w:szCs w:val="20"/>
                <w:lang w:eastAsia="en-GB"/>
              </w:rPr>
              <w:t>Reduction in crisis presentations in ED for people known to SLaM Services.</w:t>
            </w:r>
          </w:p>
          <w:p w:rsidR="00316751" w:rsidRPr="00EE2D1C" w:rsidRDefault="008914BB" w:rsidP="00316751">
            <w:pPr>
              <w:numPr>
                <w:ilvl w:val="0"/>
                <w:numId w:val="2"/>
              </w:numPr>
              <w:spacing w:after="0" w:line="240" w:lineRule="auto"/>
              <w:ind w:left="176" w:hanging="142"/>
              <w:rPr>
                <w:rFonts w:ascii="Arial" w:eastAsia="Times New Roman" w:hAnsi="Arial" w:cs="Arial"/>
                <w:bCs/>
                <w:sz w:val="20"/>
                <w:szCs w:val="20"/>
                <w:lang w:eastAsia="en-GB"/>
              </w:rPr>
            </w:pPr>
            <w:r w:rsidRPr="00EE2D1C">
              <w:rPr>
                <w:rFonts w:ascii="Arial" w:eastAsia="Times New Roman" w:hAnsi="Arial" w:cs="Arial"/>
                <w:bCs/>
                <w:sz w:val="20"/>
                <w:szCs w:val="20"/>
                <w:lang w:eastAsia="en-GB"/>
              </w:rPr>
              <w:t xml:space="preserve">Revisions for </w:t>
            </w:r>
            <w:r w:rsidR="00316751" w:rsidRPr="00EE2D1C">
              <w:rPr>
                <w:rFonts w:ascii="Arial" w:eastAsia="Times New Roman" w:hAnsi="Arial" w:cs="Arial"/>
                <w:bCs/>
                <w:sz w:val="20"/>
                <w:szCs w:val="20"/>
                <w:lang w:eastAsia="en-GB"/>
              </w:rPr>
              <w:t>signposting / referral pathways for community services and NHS 111</w:t>
            </w:r>
            <w:r w:rsidRPr="00EE2D1C">
              <w:rPr>
                <w:rFonts w:ascii="Arial" w:eastAsia="Times New Roman" w:hAnsi="Arial" w:cs="Arial"/>
                <w:bCs/>
                <w:sz w:val="20"/>
                <w:szCs w:val="20"/>
                <w:lang w:eastAsia="en-GB"/>
              </w:rPr>
              <w:t xml:space="preserve"> have been made</w:t>
            </w:r>
          </w:p>
          <w:p w:rsidR="004F79D4" w:rsidRPr="00EE2D1C" w:rsidRDefault="00316751" w:rsidP="00316751">
            <w:pPr>
              <w:numPr>
                <w:ilvl w:val="0"/>
                <w:numId w:val="2"/>
              </w:numPr>
              <w:spacing w:after="0" w:line="240" w:lineRule="auto"/>
              <w:ind w:left="176" w:hanging="142"/>
              <w:rPr>
                <w:rFonts w:ascii="Arial" w:eastAsia="Calibri" w:hAnsi="Arial" w:cs="Arial"/>
                <w:sz w:val="20"/>
                <w:szCs w:val="20"/>
              </w:rPr>
            </w:pPr>
            <w:r w:rsidRPr="00EE2D1C">
              <w:rPr>
                <w:rFonts w:ascii="Arial" w:eastAsia="Times New Roman" w:hAnsi="Arial" w:cs="Arial"/>
                <w:bCs/>
                <w:sz w:val="20"/>
                <w:szCs w:val="20"/>
                <w:lang w:eastAsia="en-GB"/>
              </w:rPr>
              <w:t>Improvement in the experience of local people (users and carers) and stakeholders (i.e. police) as a result of the helpline.</w:t>
            </w:r>
          </w:p>
          <w:p w:rsidR="005A17D4" w:rsidRPr="00EE2D1C" w:rsidRDefault="005A17D4" w:rsidP="00316751">
            <w:pPr>
              <w:numPr>
                <w:ilvl w:val="0"/>
                <w:numId w:val="2"/>
              </w:numPr>
              <w:spacing w:after="0" w:line="240" w:lineRule="auto"/>
              <w:ind w:left="176" w:hanging="142"/>
              <w:rPr>
                <w:rFonts w:ascii="Arial" w:eastAsia="Calibri" w:hAnsi="Arial" w:cs="Arial"/>
                <w:sz w:val="20"/>
                <w:szCs w:val="20"/>
              </w:rPr>
            </w:pPr>
            <w:r w:rsidRPr="00EE2D1C">
              <w:rPr>
                <w:rFonts w:ascii="Arial" w:eastAsia="Times New Roman" w:hAnsi="Arial" w:cs="Arial"/>
                <w:bCs/>
                <w:sz w:val="20"/>
                <w:szCs w:val="20"/>
                <w:lang w:eastAsia="en-GB"/>
              </w:rPr>
              <w:t>800 calls received since the 24/7 phone line went live</w:t>
            </w:r>
          </w:p>
        </w:tc>
        <w:tc>
          <w:tcPr>
            <w:tcW w:w="1985" w:type="dxa"/>
            <w:gridSpan w:val="2"/>
          </w:tcPr>
          <w:p w:rsidR="004F79D4" w:rsidRPr="00EB3A67" w:rsidRDefault="004F79D4"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CCG/SLaM</w:t>
            </w: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CCG/Certitude</w:t>
            </w: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Default="004F79D4"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CCG/SLaM</w:t>
            </w:r>
          </w:p>
          <w:p w:rsidR="005A17D4" w:rsidRDefault="005A17D4" w:rsidP="00B05D9F">
            <w:pPr>
              <w:autoSpaceDE w:val="0"/>
              <w:autoSpaceDN w:val="0"/>
              <w:adjustRightInd w:val="0"/>
              <w:spacing w:after="0" w:line="240" w:lineRule="auto"/>
              <w:rPr>
                <w:rFonts w:ascii="Arial" w:eastAsia="Calibri" w:hAnsi="Arial" w:cs="Arial"/>
                <w:sz w:val="20"/>
                <w:szCs w:val="20"/>
              </w:rPr>
            </w:pPr>
          </w:p>
          <w:p w:rsidR="005A17D4" w:rsidRDefault="005A17D4" w:rsidP="00B05D9F">
            <w:pPr>
              <w:autoSpaceDE w:val="0"/>
              <w:autoSpaceDN w:val="0"/>
              <w:adjustRightInd w:val="0"/>
              <w:spacing w:after="0" w:line="240" w:lineRule="auto"/>
              <w:rPr>
                <w:rFonts w:ascii="Arial" w:eastAsia="Calibri" w:hAnsi="Arial" w:cs="Arial"/>
                <w:sz w:val="20"/>
                <w:szCs w:val="20"/>
              </w:rPr>
            </w:pPr>
          </w:p>
          <w:p w:rsidR="005A17D4" w:rsidRPr="00EB3A67" w:rsidRDefault="005A17D4" w:rsidP="00B05D9F">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SLaM</w:t>
            </w:r>
          </w:p>
        </w:tc>
      </w:tr>
      <w:tr w:rsidR="00EB3A67" w:rsidRPr="00EB3A67" w:rsidTr="00BE1F82">
        <w:tc>
          <w:tcPr>
            <w:tcW w:w="2268" w:type="dxa"/>
            <w:shd w:val="clear" w:color="auto" w:fill="auto"/>
          </w:tcPr>
          <w:p w:rsidR="004F79D4" w:rsidRPr="00EB3A67" w:rsidRDefault="004F79D4"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b/>
                <w:sz w:val="20"/>
                <w:szCs w:val="20"/>
              </w:rPr>
              <w:t xml:space="preserve">Area 2: </w:t>
            </w:r>
            <w:r w:rsidR="00EB3A67">
              <w:rPr>
                <w:rFonts w:ascii="Arial" w:eastAsia="Calibri" w:hAnsi="Arial" w:cs="Arial"/>
                <w:b/>
                <w:sz w:val="20"/>
                <w:szCs w:val="20"/>
                <w:u w:val="single"/>
              </w:rPr>
              <w:t>Self-</w:t>
            </w:r>
            <w:r w:rsidRPr="00EB3A67">
              <w:rPr>
                <w:rFonts w:ascii="Arial" w:eastAsia="Calibri" w:hAnsi="Arial" w:cs="Arial"/>
                <w:b/>
                <w:sz w:val="20"/>
                <w:szCs w:val="20"/>
                <w:u w:val="single"/>
              </w:rPr>
              <w:t>referral</w:t>
            </w:r>
            <w:r w:rsidRPr="00EB3A67">
              <w:rPr>
                <w:rFonts w:ascii="Arial" w:eastAsia="Calibri" w:hAnsi="Arial" w:cs="Arial"/>
                <w:sz w:val="20"/>
                <w:szCs w:val="20"/>
              </w:rPr>
              <w:t xml:space="preserve"> - p</w:t>
            </w:r>
            <w:r w:rsidRPr="00EB3A67">
              <w:rPr>
                <w:rFonts w:ascii="Arial" w:eastAsia="Times New Roman" w:hAnsi="Arial" w:cs="Arial"/>
                <w:bCs/>
                <w:sz w:val="20"/>
                <w:szCs w:val="20"/>
              </w:rPr>
              <w:t>eople have access to all the information they need to make decisions regarding crisis management including self-referral</w:t>
            </w: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tc>
        <w:tc>
          <w:tcPr>
            <w:tcW w:w="824" w:type="dxa"/>
            <w:tcBorders>
              <w:bottom w:val="single" w:sz="4" w:space="0" w:color="auto"/>
            </w:tcBorders>
            <w:shd w:val="clear" w:color="auto" w:fill="FFC000"/>
          </w:tcPr>
          <w:p w:rsidR="004F79D4" w:rsidRPr="00EB3A67" w:rsidRDefault="004F79D4" w:rsidP="00B05D9F">
            <w:pPr>
              <w:autoSpaceDE w:val="0"/>
              <w:autoSpaceDN w:val="0"/>
              <w:adjustRightInd w:val="0"/>
              <w:spacing w:after="0" w:line="240" w:lineRule="auto"/>
              <w:rPr>
                <w:rFonts w:ascii="Arial" w:eastAsia="Calibri" w:hAnsi="Arial" w:cs="Arial"/>
                <w:sz w:val="20"/>
                <w:szCs w:val="20"/>
              </w:rPr>
            </w:pPr>
          </w:p>
        </w:tc>
        <w:tc>
          <w:tcPr>
            <w:tcW w:w="3663" w:type="dxa"/>
            <w:gridSpan w:val="2"/>
            <w:shd w:val="clear" w:color="auto" w:fill="auto"/>
          </w:tcPr>
          <w:p w:rsidR="004F79D4" w:rsidRPr="00EE2D1C" w:rsidRDefault="004F79D4" w:rsidP="00EB3A67">
            <w:pPr>
              <w:pStyle w:val="ListParagraph"/>
              <w:numPr>
                <w:ilvl w:val="0"/>
                <w:numId w:val="11"/>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Not in place with exception of Talking Therapy; a number of VCS services and peer support.</w:t>
            </w:r>
          </w:p>
          <w:p w:rsidR="00316751" w:rsidRPr="00EE2D1C" w:rsidRDefault="00316751" w:rsidP="00EB3A67">
            <w:pPr>
              <w:pStyle w:val="ListParagraph"/>
              <w:numPr>
                <w:ilvl w:val="0"/>
                <w:numId w:val="11"/>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Living Well partnership p</w:t>
            </w:r>
            <w:r w:rsidR="00EB3A67" w:rsidRPr="00EE2D1C">
              <w:rPr>
                <w:rFonts w:ascii="Arial" w:eastAsia="Calibri" w:hAnsi="Arial" w:cs="Arial"/>
                <w:sz w:val="20"/>
                <w:szCs w:val="20"/>
              </w:rPr>
              <w:t>rovides open access, self-</w:t>
            </w:r>
            <w:r w:rsidR="005A17D4" w:rsidRPr="00EE2D1C">
              <w:rPr>
                <w:rFonts w:ascii="Arial" w:eastAsia="Calibri" w:hAnsi="Arial" w:cs="Arial"/>
                <w:sz w:val="20"/>
                <w:szCs w:val="20"/>
              </w:rPr>
              <w:t>introduction</w:t>
            </w:r>
          </w:p>
          <w:p w:rsidR="004F79D4" w:rsidRPr="00EE2D1C" w:rsidRDefault="00EE2D1C" w:rsidP="00EB3A67">
            <w:pPr>
              <w:pStyle w:val="ListParagraph"/>
              <w:numPr>
                <w:ilvl w:val="0"/>
                <w:numId w:val="11"/>
              </w:numPr>
              <w:autoSpaceDE w:val="0"/>
              <w:autoSpaceDN w:val="0"/>
              <w:adjustRightInd w:val="0"/>
              <w:spacing w:after="0" w:line="240" w:lineRule="auto"/>
              <w:ind w:left="118" w:hanging="118"/>
              <w:rPr>
                <w:rFonts w:ascii="Arial" w:eastAsia="Calibri" w:hAnsi="Arial" w:cs="Arial"/>
                <w:sz w:val="20"/>
                <w:szCs w:val="20"/>
              </w:rPr>
            </w:pPr>
            <w:r>
              <w:rPr>
                <w:rFonts w:ascii="Arial" w:eastAsia="Calibri" w:hAnsi="Arial" w:cs="Arial"/>
                <w:sz w:val="20"/>
                <w:szCs w:val="20"/>
              </w:rPr>
              <w:t xml:space="preserve">Living Well Network opened to self-introduction from June 2015. </w:t>
            </w:r>
          </w:p>
          <w:p w:rsidR="004F79D4" w:rsidRPr="00EE2D1C" w:rsidRDefault="004F79D4" w:rsidP="00EB3A67">
            <w:pPr>
              <w:pStyle w:val="ListParagraph"/>
              <w:numPr>
                <w:ilvl w:val="0"/>
                <w:numId w:val="11"/>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LWN well-being pack now rolled out.</w:t>
            </w:r>
          </w:p>
          <w:p w:rsidR="004F79D4" w:rsidRPr="00EE2D1C" w:rsidRDefault="004F79D4" w:rsidP="00EB3A67">
            <w:pPr>
              <w:pStyle w:val="ListParagraph"/>
              <w:numPr>
                <w:ilvl w:val="0"/>
                <w:numId w:val="11"/>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Limited secondary care information on crisis for patients.</w:t>
            </w:r>
          </w:p>
          <w:p w:rsidR="00481880" w:rsidRPr="00EE2D1C" w:rsidRDefault="00A955CA" w:rsidP="00EB3A67">
            <w:pPr>
              <w:pStyle w:val="ListParagraph"/>
              <w:numPr>
                <w:ilvl w:val="0"/>
                <w:numId w:val="11"/>
              </w:numPr>
              <w:autoSpaceDE w:val="0"/>
              <w:autoSpaceDN w:val="0"/>
              <w:adjustRightInd w:val="0"/>
              <w:spacing w:after="0" w:line="240" w:lineRule="auto"/>
              <w:ind w:left="118" w:hanging="118"/>
              <w:rPr>
                <w:rFonts w:ascii="Arial" w:eastAsia="Calibri" w:hAnsi="Arial" w:cs="Arial"/>
                <w:sz w:val="20"/>
                <w:szCs w:val="20"/>
              </w:rPr>
            </w:pPr>
            <w:r w:rsidRPr="00EE2D1C">
              <w:rPr>
                <w:rFonts w:ascii="Arial" w:eastAsia="Calibri" w:hAnsi="Arial" w:cs="Arial"/>
                <w:sz w:val="20"/>
                <w:szCs w:val="20"/>
              </w:rPr>
              <w:t>CYP can self-refer into CAMHS services</w:t>
            </w:r>
          </w:p>
          <w:p w:rsidR="004F79D4" w:rsidRPr="00EE2D1C" w:rsidRDefault="004F79D4" w:rsidP="00B05D9F">
            <w:pPr>
              <w:autoSpaceDE w:val="0"/>
              <w:autoSpaceDN w:val="0"/>
              <w:adjustRightInd w:val="0"/>
              <w:spacing w:after="0" w:line="240" w:lineRule="auto"/>
              <w:rPr>
                <w:rFonts w:ascii="Arial" w:eastAsia="Calibri" w:hAnsi="Arial" w:cs="Arial"/>
                <w:sz w:val="20"/>
                <w:szCs w:val="20"/>
              </w:rPr>
            </w:pPr>
          </w:p>
        </w:tc>
        <w:tc>
          <w:tcPr>
            <w:tcW w:w="4019" w:type="dxa"/>
            <w:gridSpan w:val="2"/>
            <w:shd w:val="clear" w:color="auto" w:fill="auto"/>
          </w:tcPr>
          <w:p w:rsidR="004F79D4" w:rsidRPr="00EE2D1C" w:rsidRDefault="004F79D4" w:rsidP="00C06150">
            <w:pPr>
              <w:pStyle w:val="ListParagraph"/>
              <w:numPr>
                <w:ilvl w:val="0"/>
                <w:numId w:val="9"/>
              </w:numPr>
              <w:autoSpaceDE w:val="0"/>
              <w:autoSpaceDN w:val="0"/>
              <w:adjustRightInd w:val="0"/>
              <w:spacing w:after="0" w:line="240" w:lineRule="auto"/>
              <w:ind w:left="195" w:hanging="195"/>
              <w:rPr>
                <w:rFonts w:ascii="Arial" w:eastAsia="Calibri" w:hAnsi="Arial" w:cs="Arial"/>
                <w:sz w:val="20"/>
                <w:szCs w:val="20"/>
              </w:rPr>
            </w:pPr>
            <w:r w:rsidRPr="00EE2D1C">
              <w:rPr>
                <w:rFonts w:ascii="Arial" w:eastAsia="Calibri" w:hAnsi="Arial" w:cs="Arial"/>
                <w:sz w:val="20"/>
                <w:szCs w:val="20"/>
              </w:rPr>
              <w:t>Review multiple web sites – MIND, TT and LLWC by Communications group – Summer 201</w:t>
            </w:r>
            <w:r w:rsidR="00745080">
              <w:rPr>
                <w:rFonts w:ascii="Arial" w:eastAsia="Calibri" w:hAnsi="Arial" w:cs="Arial"/>
                <w:sz w:val="20"/>
                <w:szCs w:val="20"/>
              </w:rPr>
              <w:t>6</w:t>
            </w:r>
            <w:r w:rsidRPr="00EE2D1C">
              <w:rPr>
                <w:rFonts w:ascii="Arial" w:eastAsia="Calibri" w:hAnsi="Arial" w:cs="Arial"/>
                <w:sz w:val="20"/>
                <w:szCs w:val="20"/>
              </w:rPr>
              <w:t>.</w:t>
            </w:r>
          </w:p>
          <w:p w:rsidR="004F79D4" w:rsidRPr="00EE2D1C" w:rsidRDefault="0035087C" w:rsidP="00EB3A67">
            <w:pPr>
              <w:pStyle w:val="ListParagraph"/>
              <w:numPr>
                <w:ilvl w:val="0"/>
                <w:numId w:val="9"/>
              </w:numPr>
              <w:autoSpaceDE w:val="0"/>
              <w:autoSpaceDN w:val="0"/>
              <w:adjustRightInd w:val="0"/>
              <w:spacing w:after="0" w:line="240" w:lineRule="auto"/>
              <w:ind w:left="195" w:hanging="195"/>
              <w:rPr>
                <w:rFonts w:ascii="Arial" w:eastAsia="Calibri" w:hAnsi="Arial" w:cs="Arial"/>
                <w:sz w:val="20"/>
                <w:szCs w:val="20"/>
              </w:rPr>
            </w:pPr>
            <w:r w:rsidRPr="00EE2D1C">
              <w:rPr>
                <w:rFonts w:ascii="Arial" w:eastAsia="Calibri" w:hAnsi="Arial" w:cs="Arial"/>
                <w:sz w:val="20"/>
                <w:szCs w:val="20"/>
              </w:rPr>
              <w:t>D</w:t>
            </w:r>
            <w:r w:rsidR="004F79D4" w:rsidRPr="00EE2D1C">
              <w:rPr>
                <w:rFonts w:ascii="Arial" w:eastAsia="Calibri" w:hAnsi="Arial" w:cs="Arial"/>
                <w:sz w:val="20"/>
                <w:szCs w:val="20"/>
              </w:rPr>
              <w:t xml:space="preserve">evelopment of </w:t>
            </w:r>
            <w:r w:rsidRPr="00EE2D1C">
              <w:rPr>
                <w:rFonts w:ascii="Arial" w:eastAsia="Calibri" w:hAnsi="Arial" w:cs="Arial"/>
                <w:sz w:val="20"/>
                <w:szCs w:val="20"/>
              </w:rPr>
              <w:t>leaflets, web based information as part of LLWC information, communications group – ongoing.</w:t>
            </w:r>
          </w:p>
          <w:p w:rsidR="00481880" w:rsidRPr="00EE2D1C" w:rsidRDefault="005A17D4" w:rsidP="00A955CA">
            <w:pPr>
              <w:pStyle w:val="ListParagraph"/>
              <w:numPr>
                <w:ilvl w:val="0"/>
                <w:numId w:val="9"/>
              </w:numPr>
              <w:autoSpaceDE w:val="0"/>
              <w:autoSpaceDN w:val="0"/>
              <w:adjustRightInd w:val="0"/>
              <w:spacing w:after="0" w:line="240" w:lineRule="auto"/>
              <w:ind w:left="195" w:hanging="195"/>
              <w:rPr>
                <w:rFonts w:ascii="Arial" w:eastAsia="Calibri" w:hAnsi="Arial" w:cs="Arial"/>
                <w:sz w:val="20"/>
                <w:szCs w:val="20"/>
              </w:rPr>
            </w:pPr>
            <w:r w:rsidRPr="00EE2D1C">
              <w:rPr>
                <w:rFonts w:ascii="Arial" w:eastAsia="Calibri" w:hAnsi="Arial" w:cs="Arial"/>
                <w:sz w:val="20"/>
                <w:szCs w:val="20"/>
              </w:rPr>
              <w:t xml:space="preserve">Revised SLaM crisis care leaflet being developed </w:t>
            </w:r>
          </w:p>
          <w:p w:rsidR="00A955CA" w:rsidRPr="00EE2D1C" w:rsidRDefault="00A955CA" w:rsidP="00A955CA">
            <w:pPr>
              <w:pStyle w:val="ListParagraph"/>
              <w:numPr>
                <w:ilvl w:val="0"/>
                <w:numId w:val="9"/>
              </w:numPr>
              <w:autoSpaceDE w:val="0"/>
              <w:autoSpaceDN w:val="0"/>
              <w:adjustRightInd w:val="0"/>
              <w:spacing w:after="0" w:line="240" w:lineRule="auto"/>
              <w:ind w:left="195" w:hanging="195"/>
              <w:rPr>
                <w:rFonts w:ascii="Arial" w:eastAsia="Calibri" w:hAnsi="Arial" w:cs="Arial"/>
                <w:sz w:val="20"/>
                <w:szCs w:val="20"/>
              </w:rPr>
            </w:pPr>
            <w:r w:rsidRPr="00EE2D1C">
              <w:rPr>
                <w:rFonts w:ascii="Arial" w:eastAsia="Calibri" w:hAnsi="Arial" w:cs="Arial"/>
                <w:sz w:val="20"/>
                <w:szCs w:val="20"/>
              </w:rPr>
              <w:t>We will be reviewing the self-referral process in CAMHS in 2016.</w:t>
            </w:r>
          </w:p>
        </w:tc>
        <w:tc>
          <w:tcPr>
            <w:tcW w:w="3402" w:type="dxa"/>
            <w:gridSpan w:val="2"/>
          </w:tcPr>
          <w:p w:rsidR="00316751" w:rsidRPr="00EE2D1C" w:rsidRDefault="00316751" w:rsidP="00316751">
            <w:pPr>
              <w:numPr>
                <w:ilvl w:val="0"/>
                <w:numId w:val="3"/>
              </w:numPr>
              <w:spacing w:after="0" w:line="240" w:lineRule="auto"/>
              <w:ind w:left="176" w:hanging="142"/>
              <w:rPr>
                <w:rFonts w:ascii="Arial" w:eastAsia="Times New Roman" w:hAnsi="Arial" w:cs="Arial"/>
                <w:b/>
                <w:bCs/>
                <w:sz w:val="20"/>
                <w:szCs w:val="20"/>
                <w:lang w:eastAsia="en-GB"/>
              </w:rPr>
            </w:pPr>
            <w:r w:rsidRPr="00EE2D1C">
              <w:rPr>
                <w:rFonts w:ascii="Arial" w:eastAsia="Times New Roman" w:hAnsi="Arial" w:cs="Arial"/>
                <w:bCs/>
                <w:sz w:val="20"/>
                <w:szCs w:val="20"/>
                <w:lang w:eastAsia="en-GB"/>
              </w:rPr>
              <w:t xml:space="preserve">Reported improvement in experience by people as a </w:t>
            </w:r>
            <w:r w:rsidR="00EB3A67" w:rsidRPr="00EE2D1C">
              <w:rPr>
                <w:rFonts w:ascii="Arial" w:eastAsia="Times New Roman" w:hAnsi="Arial" w:cs="Arial"/>
                <w:bCs/>
                <w:sz w:val="20"/>
                <w:szCs w:val="20"/>
                <w:lang w:eastAsia="en-GB"/>
              </w:rPr>
              <w:t>result of self-</w:t>
            </w:r>
            <w:r w:rsidRPr="00EE2D1C">
              <w:rPr>
                <w:rFonts w:ascii="Arial" w:eastAsia="Times New Roman" w:hAnsi="Arial" w:cs="Arial"/>
                <w:bCs/>
                <w:sz w:val="20"/>
                <w:szCs w:val="20"/>
                <w:lang w:eastAsia="en-GB"/>
              </w:rPr>
              <w:t>introduction at LWN (users, carers, primary care and secondary care)</w:t>
            </w:r>
          </w:p>
          <w:p w:rsidR="00316751" w:rsidRPr="00EE2D1C" w:rsidRDefault="00316751" w:rsidP="00316751">
            <w:pPr>
              <w:numPr>
                <w:ilvl w:val="0"/>
                <w:numId w:val="3"/>
              </w:numPr>
              <w:spacing w:after="0" w:line="240" w:lineRule="auto"/>
              <w:ind w:left="176" w:hanging="142"/>
              <w:rPr>
                <w:rFonts w:ascii="Arial" w:eastAsia="Times New Roman" w:hAnsi="Arial" w:cs="Arial"/>
                <w:b/>
                <w:bCs/>
                <w:sz w:val="20"/>
                <w:szCs w:val="20"/>
                <w:lang w:eastAsia="en-GB"/>
              </w:rPr>
            </w:pPr>
            <w:r w:rsidRPr="00EE2D1C">
              <w:rPr>
                <w:rFonts w:ascii="Arial" w:eastAsia="Times New Roman" w:hAnsi="Arial" w:cs="Arial"/>
                <w:bCs/>
                <w:sz w:val="20"/>
                <w:szCs w:val="20"/>
                <w:lang w:eastAsia="en-GB"/>
              </w:rPr>
              <w:t>Up to date self-referral information to be available in a variety of accessible formats.</w:t>
            </w:r>
          </w:p>
          <w:p w:rsidR="004F79D4" w:rsidRPr="00EE2D1C" w:rsidRDefault="00EB3A67" w:rsidP="00316751">
            <w:pPr>
              <w:numPr>
                <w:ilvl w:val="0"/>
                <w:numId w:val="3"/>
              </w:numPr>
              <w:spacing w:after="0" w:line="240" w:lineRule="auto"/>
              <w:ind w:left="176" w:hanging="142"/>
              <w:rPr>
                <w:rFonts w:ascii="Arial" w:eastAsia="Calibri" w:hAnsi="Arial" w:cs="Arial"/>
                <w:sz w:val="20"/>
                <w:szCs w:val="20"/>
              </w:rPr>
            </w:pPr>
            <w:r w:rsidRPr="00EE2D1C">
              <w:rPr>
                <w:rFonts w:ascii="Arial" w:eastAsia="Times New Roman" w:hAnsi="Arial" w:cs="Arial"/>
                <w:bCs/>
                <w:sz w:val="20"/>
                <w:szCs w:val="20"/>
                <w:lang w:eastAsia="en-GB"/>
              </w:rPr>
              <w:t>Self-</w:t>
            </w:r>
            <w:r w:rsidR="00316751" w:rsidRPr="00EE2D1C">
              <w:rPr>
                <w:rFonts w:ascii="Arial" w:eastAsia="Times New Roman" w:hAnsi="Arial" w:cs="Arial"/>
                <w:bCs/>
                <w:sz w:val="20"/>
                <w:szCs w:val="20"/>
                <w:lang w:eastAsia="en-GB"/>
              </w:rPr>
              <w:t>introduction information lf-referral information in all recovery and support plans.</w:t>
            </w:r>
          </w:p>
        </w:tc>
        <w:tc>
          <w:tcPr>
            <w:tcW w:w="1985" w:type="dxa"/>
            <w:gridSpan w:val="2"/>
          </w:tcPr>
          <w:p w:rsidR="004F79D4" w:rsidRPr="00EB3A67" w:rsidRDefault="004F79D4"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CCG/LWN PAG</w:t>
            </w: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LLWC/LWP/CCG</w:t>
            </w: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Pr="00EB3A67" w:rsidRDefault="004F79D4" w:rsidP="00B05D9F">
            <w:pPr>
              <w:autoSpaceDE w:val="0"/>
              <w:autoSpaceDN w:val="0"/>
              <w:adjustRightInd w:val="0"/>
              <w:spacing w:after="0" w:line="240" w:lineRule="auto"/>
              <w:rPr>
                <w:rFonts w:ascii="Arial" w:eastAsia="Calibri" w:hAnsi="Arial" w:cs="Arial"/>
                <w:sz w:val="20"/>
                <w:szCs w:val="20"/>
              </w:rPr>
            </w:pPr>
          </w:p>
          <w:p w:rsidR="004F79D4" w:rsidRDefault="004F79D4"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LLWC/LWN/LWP</w:t>
            </w:r>
          </w:p>
          <w:p w:rsidR="005A17D4" w:rsidRDefault="005A17D4" w:rsidP="00B05D9F">
            <w:pPr>
              <w:autoSpaceDE w:val="0"/>
              <w:autoSpaceDN w:val="0"/>
              <w:adjustRightInd w:val="0"/>
              <w:spacing w:after="0" w:line="240" w:lineRule="auto"/>
              <w:rPr>
                <w:rFonts w:ascii="Arial" w:eastAsia="Calibri" w:hAnsi="Arial" w:cs="Arial"/>
                <w:sz w:val="20"/>
                <w:szCs w:val="20"/>
              </w:rPr>
            </w:pPr>
          </w:p>
          <w:p w:rsidR="005A17D4" w:rsidRDefault="005A17D4" w:rsidP="00B05D9F">
            <w:pPr>
              <w:autoSpaceDE w:val="0"/>
              <w:autoSpaceDN w:val="0"/>
              <w:adjustRightInd w:val="0"/>
              <w:spacing w:after="0" w:line="240" w:lineRule="auto"/>
              <w:rPr>
                <w:rFonts w:ascii="Arial" w:eastAsia="Calibri" w:hAnsi="Arial" w:cs="Arial"/>
                <w:sz w:val="20"/>
                <w:szCs w:val="20"/>
              </w:rPr>
            </w:pPr>
          </w:p>
          <w:p w:rsidR="005A17D4" w:rsidRDefault="005A17D4" w:rsidP="00B05D9F">
            <w:pPr>
              <w:autoSpaceDE w:val="0"/>
              <w:autoSpaceDN w:val="0"/>
              <w:adjustRightInd w:val="0"/>
              <w:spacing w:after="0" w:line="240" w:lineRule="auto"/>
              <w:rPr>
                <w:rFonts w:ascii="Arial" w:eastAsia="Calibri" w:hAnsi="Arial" w:cs="Arial"/>
                <w:sz w:val="20"/>
                <w:szCs w:val="20"/>
              </w:rPr>
            </w:pPr>
          </w:p>
          <w:p w:rsidR="005A17D4" w:rsidRPr="00EB3A67" w:rsidRDefault="005A17D4" w:rsidP="00B05D9F">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SLaM</w:t>
            </w:r>
          </w:p>
        </w:tc>
      </w:tr>
      <w:tr w:rsidR="00900475" w:rsidRPr="00EB3A67" w:rsidTr="00BE1F82">
        <w:tc>
          <w:tcPr>
            <w:tcW w:w="2268" w:type="dxa"/>
            <w:shd w:val="clear" w:color="auto" w:fill="auto"/>
          </w:tcPr>
          <w:p w:rsidR="00900475"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b/>
                <w:sz w:val="20"/>
                <w:szCs w:val="20"/>
              </w:rPr>
              <w:t xml:space="preserve">Area 3: </w:t>
            </w:r>
            <w:r w:rsidRPr="00EB3A67">
              <w:rPr>
                <w:rFonts w:ascii="Arial" w:eastAsia="Times New Roman" w:hAnsi="Arial" w:cs="Arial"/>
                <w:b/>
                <w:sz w:val="20"/>
                <w:szCs w:val="20"/>
                <w:u w:val="single"/>
              </w:rPr>
              <w:t>Third sector organisations</w:t>
            </w:r>
            <w:r w:rsidRPr="00EB3A67">
              <w:rPr>
                <w:rFonts w:ascii="Arial" w:eastAsia="Times New Roman" w:hAnsi="Arial" w:cs="Arial"/>
                <w:sz w:val="20"/>
                <w:szCs w:val="20"/>
              </w:rPr>
              <w:t xml:space="preserve"> - </w:t>
            </w:r>
            <w:r w:rsidRPr="00EB3A67">
              <w:rPr>
                <w:rFonts w:ascii="Arial" w:eastAsia="Times New Roman" w:hAnsi="Arial" w:cs="Arial"/>
                <w:bCs/>
                <w:sz w:val="20"/>
                <w:szCs w:val="20"/>
              </w:rPr>
              <w:t>Commissioners should facilitate and foster strong relationships with local mental health services including local authorities and the third sector</w:t>
            </w:r>
            <w:r w:rsidRPr="00EB3A67">
              <w:rPr>
                <w:rFonts w:ascii="Arial" w:eastAsia="Calibri" w:hAnsi="Arial" w:cs="Arial"/>
                <w:sz w:val="20"/>
                <w:szCs w:val="20"/>
              </w:rPr>
              <w:t xml:space="preserve"> </w:t>
            </w:r>
          </w:p>
          <w:p w:rsidR="00C06150" w:rsidRPr="00EB3A67" w:rsidRDefault="00C06150" w:rsidP="005A17D4">
            <w:pPr>
              <w:autoSpaceDE w:val="0"/>
              <w:autoSpaceDN w:val="0"/>
              <w:adjustRightInd w:val="0"/>
              <w:spacing w:after="0" w:line="240" w:lineRule="auto"/>
              <w:rPr>
                <w:rFonts w:ascii="Arial" w:eastAsia="Calibri" w:hAnsi="Arial" w:cs="Arial"/>
                <w:sz w:val="20"/>
                <w:szCs w:val="20"/>
              </w:rPr>
            </w:pPr>
          </w:p>
        </w:tc>
        <w:tc>
          <w:tcPr>
            <w:tcW w:w="824" w:type="dxa"/>
            <w:shd w:val="clear" w:color="auto" w:fill="00B050"/>
          </w:tcPr>
          <w:p w:rsidR="00900475" w:rsidRPr="00EB3A67" w:rsidRDefault="00900475" w:rsidP="005A17D4">
            <w:pPr>
              <w:autoSpaceDE w:val="0"/>
              <w:autoSpaceDN w:val="0"/>
              <w:adjustRightInd w:val="0"/>
              <w:spacing w:after="0" w:line="240" w:lineRule="auto"/>
              <w:rPr>
                <w:rFonts w:ascii="Arial" w:eastAsia="Calibri" w:hAnsi="Arial" w:cs="Arial"/>
                <w:sz w:val="20"/>
                <w:szCs w:val="20"/>
              </w:rPr>
            </w:pPr>
          </w:p>
        </w:tc>
        <w:tc>
          <w:tcPr>
            <w:tcW w:w="3663" w:type="dxa"/>
            <w:gridSpan w:val="2"/>
            <w:shd w:val="clear" w:color="auto" w:fill="auto"/>
          </w:tcPr>
          <w:p w:rsidR="00900475" w:rsidRPr="00EE2D1C" w:rsidRDefault="00900475" w:rsidP="005A17D4">
            <w:pPr>
              <w:pStyle w:val="ListParagraph"/>
              <w:numPr>
                <w:ilvl w:val="0"/>
                <w:numId w:val="12"/>
              </w:numPr>
              <w:autoSpaceDE w:val="0"/>
              <w:autoSpaceDN w:val="0"/>
              <w:adjustRightInd w:val="0"/>
              <w:spacing w:after="0" w:line="240" w:lineRule="auto"/>
              <w:ind w:left="119" w:hanging="119"/>
              <w:rPr>
                <w:rFonts w:ascii="Arial" w:eastAsia="Calibri" w:hAnsi="Arial" w:cs="Arial"/>
                <w:sz w:val="20"/>
                <w:szCs w:val="20"/>
              </w:rPr>
            </w:pPr>
            <w:r w:rsidRPr="00EE2D1C">
              <w:rPr>
                <w:rFonts w:ascii="Arial" w:eastAsia="Calibri" w:hAnsi="Arial" w:cs="Arial"/>
                <w:sz w:val="20"/>
                <w:szCs w:val="20"/>
              </w:rPr>
              <w:t>Lambeth Living Well Collaborative (LLWC) established to ensure whole system approach to design and delivery. Extensive VCS involvement in service redesign and delivery across Provider Alliance Group (PAG) and Integrated Personal Support Alliance (IPSA). VCS chairs PAG and IPSA.</w:t>
            </w:r>
          </w:p>
          <w:p w:rsidR="005A17D4" w:rsidRPr="00EE2D1C" w:rsidRDefault="005A17D4" w:rsidP="005A17D4">
            <w:pPr>
              <w:pStyle w:val="ListParagraph"/>
              <w:numPr>
                <w:ilvl w:val="0"/>
                <w:numId w:val="12"/>
              </w:numPr>
              <w:autoSpaceDE w:val="0"/>
              <w:autoSpaceDN w:val="0"/>
              <w:adjustRightInd w:val="0"/>
              <w:spacing w:after="0" w:line="240" w:lineRule="auto"/>
              <w:ind w:left="119" w:hanging="119"/>
              <w:rPr>
                <w:rFonts w:ascii="Arial" w:eastAsia="Calibri" w:hAnsi="Arial" w:cs="Arial"/>
                <w:sz w:val="20"/>
                <w:szCs w:val="20"/>
              </w:rPr>
            </w:pPr>
            <w:r w:rsidRPr="00EE2D1C">
              <w:rPr>
                <w:rFonts w:ascii="Arial" w:eastAsia="Calibri" w:hAnsi="Arial" w:cs="Arial"/>
                <w:sz w:val="20"/>
                <w:szCs w:val="20"/>
              </w:rPr>
              <w:t xml:space="preserve">Evening sanctuary piloted </w:t>
            </w:r>
            <w:r w:rsidR="00696D51" w:rsidRPr="00EE2D1C">
              <w:rPr>
                <w:rFonts w:ascii="Arial" w:eastAsia="Calibri" w:hAnsi="Arial" w:cs="Arial"/>
                <w:sz w:val="20"/>
                <w:szCs w:val="20"/>
              </w:rPr>
              <w:t xml:space="preserve">for 2 nights a week (6pm – 2am) </w:t>
            </w:r>
            <w:r w:rsidR="008914BB" w:rsidRPr="00EE2D1C">
              <w:rPr>
                <w:rFonts w:ascii="Arial" w:eastAsia="Calibri" w:hAnsi="Arial" w:cs="Arial"/>
                <w:sz w:val="20"/>
                <w:szCs w:val="20"/>
              </w:rPr>
              <w:t>during 2014/15</w:t>
            </w:r>
          </w:p>
          <w:p w:rsidR="00672E8E" w:rsidRPr="00EE2D1C" w:rsidRDefault="00A955CA" w:rsidP="005A17D4">
            <w:pPr>
              <w:pStyle w:val="ListParagraph"/>
              <w:numPr>
                <w:ilvl w:val="0"/>
                <w:numId w:val="12"/>
              </w:numPr>
              <w:autoSpaceDE w:val="0"/>
              <w:autoSpaceDN w:val="0"/>
              <w:adjustRightInd w:val="0"/>
              <w:spacing w:after="0" w:line="240" w:lineRule="auto"/>
              <w:ind w:left="119" w:hanging="119"/>
              <w:rPr>
                <w:rFonts w:ascii="Arial" w:eastAsia="Calibri" w:hAnsi="Arial" w:cs="Arial"/>
                <w:sz w:val="20"/>
                <w:szCs w:val="20"/>
              </w:rPr>
            </w:pPr>
            <w:r w:rsidRPr="00EE2D1C">
              <w:rPr>
                <w:rFonts w:ascii="Arial" w:eastAsia="Calibri" w:hAnsi="Arial" w:cs="Arial"/>
                <w:sz w:val="20"/>
                <w:szCs w:val="20"/>
              </w:rPr>
              <w:t>Existing relationships with VCS forum and CAMHS commissioners</w:t>
            </w:r>
          </w:p>
          <w:p w:rsidR="00A955CA" w:rsidRPr="00EE2D1C" w:rsidRDefault="00A955CA" w:rsidP="005A17D4">
            <w:pPr>
              <w:pStyle w:val="ListParagraph"/>
              <w:numPr>
                <w:ilvl w:val="0"/>
                <w:numId w:val="12"/>
              </w:numPr>
              <w:autoSpaceDE w:val="0"/>
              <w:autoSpaceDN w:val="0"/>
              <w:adjustRightInd w:val="0"/>
              <w:spacing w:after="0" w:line="240" w:lineRule="auto"/>
              <w:ind w:left="119" w:hanging="119"/>
              <w:rPr>
                <w:rFonts w:ascii="Arial" w:eastAsia="Calibri" w:hAnsi="Arial" w:cs="Arial"/>
                <w:sz w:val="20"/>
                <w:szCs w:val="20"/>
              </w:rPr>
            </w:pPr>
            <w:r w:rsidRPr="00EE2D1C">
              <w:rPr>
                <w:rFonts w:ascii="Arial" w:eastAsia="Calibri" w:hAnsi="Arial" w:cs="Arial"/>
                <w:sz w:val="20"/>
                <w:szCs w:val="20"/>
              </w:rPr>
              <w:t>Young Lambeth Cooperative sit on the CAMHS Joint Commissioning Group</w:t>
            </w:r>
          </w:p>
        </w:tc>
        <w:tc>
          <w:tcPr>
            <w:tcW w:w="4019" w:type="dxa"/>
            <w:gridSpan w:val="2"/>
            <w:shd w:val="clear" w:color="auto" w:fill="auto"/>
          </w:tcPr>
          <w:p w:rsidR="00900475" w:rsidRPr="00EE2D1C" w:rsidRDefault="00900475" w:rsidP="005A17D4">
            <w:pPr>
              <w:pStyle w:val="ListParagraph"/>
              <w:numPr>
                <w:ilvl w:val="0"/>
                <w:numId w:val="5"/>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Continue to build on LLWC platform – ongoing.</w:t>
            </w:r>
          </w:p>
          <w:p w:rsidR="00900475" w:rsidRPr="00EE2D1C" w:rsidRDefault="00900475" w:rsidP="005A17D4">
            <w:pPr>
              <w:autoSpaceDE w:val="0"/>
              <w:autoSpaceDN w:val="0"/>
              <w:adjustRightInd w:val="0"/>
              <w:spacing w:after="0" w:line="240" w:lineRule="auto"/>
              <w:ind w:left="197" w:hanging="142"/>
              <w:rPr>
                <w:rFonts w:ascii="Arial" w:eastAsia="Calibri" w:hAnsi="Arial" w:cs="Arial"/>
                <w:sz w:val="20"/>
                <w:szCs w:val="20"/>
              </w:rPr>
            </w:pPr>
          </w:p>
          <w:p w:rsidR="00900475" w:rsidRPr="00EE2D1C" w:rsidRDefault="00900475" w:rsidP="005A17D4">
            <w:pPr>
              <w:pStyle w:val="ListParagraph"/>
              <w:numPr>
                <w:ilvl w:val="0"/>
                <w:numId w:val="5"/>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Continue to build on good relationships with VCS via LLWC, PAG, IPSA etc.</w:t>
            </w:r>
          </w:p>
          <w:p w:rsidR="00900475" w:rsidRPr="00EE2D1C" w:rsidRDefault="00900475" w:rsidP="005A17D4">
            <w:pPr>
              <w:autoSpaceDE w:val="0"/>
              <w:autoSpaceDN w:val="0"/>
              <w:adjustRightInd w:val="0"/>
              <w:spacing w:after="0" w:line="240" w:lineRule="auto"/>
              <w:ind w:left="197" w:hanging="142"/>
              <w:rPr>
                <w:rFonts w:ascii="Arial" w:eastAsia="Calibri" w:hAnsi="Arial" w:cs="Arial"/>
                <w:sz w:val="20"/>
                <w:szCs w:val="20"/>
              </w:rPr>
            </w:pPr>
          </w:p>
          <w:p w:rsidR="008914BB" w:rsidRPr="00EE2D1C" w:rsidRDefault="00900475" w:rsidP="008914BB">
            <w:pPr>
              <w:pStyle w:val="ListParagraph"/>
              <w:numPr>
                <w:ilvl w:val="0"/>
                <w:numId w:val="5"/>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Produce Market position statement on mental health – Sept 201</w:t>
            </w:r>
            <w:r w:rsidR="00745080">
              <w:rPr>
                <w:rFonts w:ascii="Arial" w:eastAsia="Calibri" w:hAnsi="Arial" w:cs="Arial"/>
                <w:sz w:val="20"/>
                <w:szCs w:val="20"/>
              </w:rPr>
              <w:t>6</w:t>
            </w:r>
          </w:p>
          <w:p w:rsidR="008914BB" w:rsidRPr="00EE2D1C" w:rsidRDefault="008914BB" w:rsidP="008914BB">
            <w:pPr>
              <w:pStyle w:val="ListParagraph"/>
              <w:rPr>
                <w:rFonts w:ascii="Arial" w:eastAsia="Calibri" w:hAnsi="Arial" w:cs="Arial"/>
                <w:sz w:val="20"/>
                <w:szCs w:val="20"/>
              </w:rPr>
            </w:pPr>
          </w:p>
          <w:p w:rsidR="008914BB" w:rsidRPr="00EE2D1C" w:rsidRDefault="008914BB" w:rsidP="008914BB">
            <w:pPr>
              <w:pStyle w:val="ListParagraph"/>
              <w:numPr>
                <w:ilvl w:val="0"/>
                <w:numId w:val="5"/>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 xml:space="preserve">Evening Sanctuary to </w:t>
            </w:r>
            <w:r w:rsidR="00696D51" w:rsidRPr="00EE2D1C">
              <w:rPr>
                <w:rFonts w:ascii="Arial" w:eastAsia="Calibri" w:hAnsi="Arial" w:cs="Arial"/>
                <w:sz w:val="20"/>
                <w:szCs w:val="20"/>
              </w:rPr>
              <w:t>expand to 5 nights per week (6pm – 2am)</w:t>
            </w:r>
            <w:r w:rsidR="00745080">
              <w:rPr>
                <w:rFonts w:ascii="Arial" w:eastAsia="Calibri" w:hAnsi="Arial" w:cs="Arial"/>
                <w:sz w:val="20"/>
                <w:szCs w:val="20"/>
              </w:rPr>
              <w:t xml:space="preserve"> – May 2016</w:t>
            </w:r>
          </w:p>
          <w:p w:rsidR="00A955CA" w:rsidRPr="00EE2D1C" w:rsidRDefault="00A955CA" w:rsidP="00A955CA">
            <w:pPr>
              <w:pStyle w:val="ListParagraph"/>
              <w:rPr>
                <w:rFonts w:ascii="Arial" w:eastAsia="Calibri" w:hAnsi="Arial" w:cs="Arial"/>
                <w:sz w:val="20"/>
                <w:szCs w:val="20"/>
              </w:rPr>
            </w:pPr>
          </w:p>
          <w:p w:rsidR="00A955CA" w:rsidRPr="00EE2D1C" w:rsidRDefault="00A955CA" w:rsidP="008914BB">
            <w:pPr>
              <w:pStyle w:val="ListParagraph"/>
              <w:numPr>
                <w:ilvl w:val="0"/>
                <w:numId w:val="5"/>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CAMHS co-production group is under development and we will ensure VCS reps are part of the group.</w:t>
            </w:r>
          </w:p>
        </w:tc>
        <w:tc>
          <w:tcPr>
            <w:tcW w:w="3402" w:type="dxa"/>
            <w:gridSpan w:val="2"/>
          </w:tcPr>
          <w:p w:rsidR="00900475" w:rsidRPr="00EE2D1C" w:rsidRDefault="00900475" w:rsidP="005A17D4">
            <w:pPr>
              <w:numPr>
                <w:ilvl w:val="0"/>
                <w:numId w:val="4"/>
              </w:numPr>
              <w:spacing w:after="0" w:line="240" w:lineRule="auto"/>
              <w:ind w:left="176" w:hanging="142"/>
              <w:rPr>
                <w:rFonts w:ascii="Arial" w:eastAsia="Times New Roman" w:hAnsi="Arial" w:cs="Arial"/>
                <w:bCs/>
                <w:sz w:val="20"/>
                <w:szCs w:val="20"/>
                <w:lang w:eastAsia="en-GB"/>
              </w:rPr>
            </w:pPr>
            <w:r w:rsidRPr="00EE2D1C">
              <w:rPr>
                <w:rFonts w:ascii="Arial" w:eastAsia="Times New Roman" w:hAnsi="Arial" w:cs="Arial"/>
                <w:bCs/>
                <w:sz w:val="20"/>
                <w:szCs w:val="20"/>
                <w:lang w:eastAsia="en-GB"/>
              </w:rPr>
              <w:t>Build the LWN provider alliance group to include wider VCS.</w:t>
            </w:r>
          </w:p>
          <w:p w:rsidR="00900475" w:rsidRPr="00EE2D1C" w:rsidRDefault="00900475" w:rsidP="005A17D4">
            <w:pPr>
              <w:numPr>
                <w:ilvl w:val="0"/>
                <w:numId w:val="4"/>
              </w:numPr>
              <w:spacing w:after="0" w:line="240" w:lineRule="auto"/>
              <w:ind w:left="176" w:hanging="142"/>
              <w:rPr>
                <w:rFonts w:ascii="Arial" w:eastAsia="Calibri" w:hAnsi="Arial" w:cs="Arial"/>
                <w:sz w:val="20"/>
                <w:szCs w:val="20"/>
              </w:rPr>
            </w:pPr>
            <w:r w:rsidRPr="00EE2D1C">
              <w:rPr>
                <w:rFonts w:ascii="Arial" w:eastAsia="Times New Roman" w:hAnsi="Arial" w:cs="Arial"/>
                <w:bCs/>
                <w:sz w:val="20"/>
                <w:szCs w:val="20"/>
                <w:lang w:eastAsia="en-GB"/>
              </w:rPr>
              <w:t>Continue to support integration of VCS services within LWN and evolving locality networks.</w:t>
            </w:r>
          </w:p>
          <w:p w:rsidR="00900475" w:rsidRPr="00EE2D1C" w:rsidRDefault="00900475" w:rsidP="005A17D4">
            <w:pPr>
              <w:numPr>
                <w:ilvl w:val="0"/>
                <w:numId w:val="4"/>
              </w:numPr>
              <w:spacing w:after="0" w:line="240" w:lineRule="auto"/>
              <w:ind w:left="176" w:hanging="142"/>
              <w:rPr>
                <w:rFonts w:ascii="Arial" w:eastAsia="Calibri" w:hAnsi="Arial" w:cs="Arial"/>
                <w:sz w:val="20"/>
                <w:szCs w:val="20"/>
              </w:rPr>
            </w:pPr>
            <w:r w:rsidRPr="00EE2D1C">
              <w:rPr>
                <w:rFonts w:ascii="Arial" w:eastAsia="Times New Roman" w:hAnsi="Arial" w:cs="Arial"/>
                <w:bCs/>
                <w:sz w:val="20"/>
                <w:szCs w:val="20"/>
                <w:lang w:eastAsia="en-GB"/>
              </w:rPr>
              <w:t>Build in crisis concordat standards to Care Act implementation plans including market position statement.</w:t>
            </w:r>
          </w:p>
        </w:tc>
        <w:tc>
          <w:tcPr>
            <w:tcW w:w="1985" w:type="dxa"/>
            <w:gridSpan w:val="2"/>
          </w:tcPr>
          <w:p w:rsidR="00900475" w:rsidRPr="00EB3A67"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CCG/LLWC</w:t>
            </w: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CCG/LamC/IPSA/LWN PAG</w:t>
            </w: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CCG</w:t>
            </w:r>
          </w:p>
        </w:tc>
      </w:tr>
      <w:tr w:rsidR="00900475" w:rsidRPr="00EB3A67" w:rsidTr="00BE1F82">
        <w:tc>
          <w:tcPr>
            <w:tcW w:w="2268" w:type="dxa"/>
            <w:shd w:val="clear" w:color="auto" w:fill="auto"/>
          </w:tcPr>
          <w:p w:rsidR="00900475" w:rsidRPr="00EB3A67"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b/>
                <w:sz w:val="20"/>
                <w:szCs w:val="20"/>
              </w:rPr>
              <w:t xml:space="preserve">Area 4: </w:t>
            </w:r>
            <w:r w:rsidRPr="00EB3A67">
              <w:rPr>
                <w:rFonts w:ascii="Arial" w:eastAsia="Calibri" w:hAnsi="Arial" w:cs="Arial"/>
                <w:b/>
                <w:sz w:val="20"/>
                <w:szCs w:val="20"/>
                <w:u w:val="single"/>
              </w:rPr>
              <w:t>GP support and shared learning</w:t>
            </w:r>
            <w:r w:rsidRPr="00EB3A67">
              <w:rPr>
                <w:rFonts w:ascii="Arial" w:eastAsia="Times New Roman" w:hAnsi="Arial" w:cs="Arial"/>
                <w:bCs/>
                <w:sz w:val="20"/>
                <w:szCs w:val="20"/>
              </w:rPr>
              <w:t xml:space="preserve"> - training should be provided for GPs, practice nurses and other community staff regarding mental health crisis assessment and management</w:t>
            </w:r>
          </w:p>
        </w:tc>
        <w:tc>
          <w:tcPr>
            <w:tcW w:w="824" w:type="dxa"/>
            <w:shd w:val="clear" w:color="auto" w:fill="FFC000"/>
          </w:tcPr>
          <w:p w:rsidR="00900475" w:rsidRPr="00EB3A67" w:rsidRDefault="00900475" w:rsidP="005A17D4">
            <w:pPr>
              <w:autoSpaceDE w:val="0"/>
              <w:autoSpaceDN w:val="0"/>
              <w:adjustRightInd w:val="0"/>
              <w:spacing w:after="0" w:line="240" w:lineRule="auto"/>
              <w:rPr>
                <w:rFonts w:ascii="Arial" w:eastAsia="Calibri" w:hAnsi="Arial" w:cs="Arial"/>
                <w:sz w:val="20"/>
                <w:szCs w:val="20"/>
              </w:rPr>
            </w:pPr>
          </w:p>
        </w:tc>
        <w:tc>
          <w:tcPr>
            <w:tcW w:w="3663" w:type="dxa"/>
            <w:gridSpan w:val="2"/>
            <w:shd w:val="clear" w:color="auto" w:fill="auto"/>
          </w:tcPr>
          <w:p w:rsidR="00900475" w:rsidRPr="00EE2D1C" w:rsidRDefault="00900475" w:rsidP="005A17D4">
            <w:pPr>
              <w:pStyle w:val="ListParagraph"/>
              <w:numPr>
                <w:ilvl w:val="0"/>
                <w:numId w:val="13"/>
              </w:numPr>
              <w:autoSpaceDE w:val="0"/>
              <w:autoSpaceDN w:val="0"/>
              <w:adjustRightInd w:val="0"/>
              <w:spacing w:after="0" w:line="240" w:lineRule="auto"/>
              <w:ind w:left="119" w:hanging="119"/>
              <w:rPr>
                <w:rFonts w:ascii="Arial" w:eastAsia="Calibri" w:hAnsi="Arial" w:cs="Arial"/>
                <w:sz w:val="20"/>
                <w:szCs w:val="20"/>
              </w:rPr>
            </w:pPr>
            <w:r w:rsidRPr="00EE2D1C">
              <w:rPr>
                <w:rFonts w:ascii="Arial" w:eastAsia="Calibri" w:hAnsi="Arial" w:cs="Arial"/>
                <w:sz w:val="20"/>
                <w:szCs w:val="20"/>
              </w:rPr>
              <w:t xml:space="preserve">Talking therapy, Primary Care Support Service (PASS), </w:t>
            </w:r>
            <w:r w:rsidR="00745080">
              <w:rPr>
                <w:rFonts w:ascii="Arial" w:eastAsia="Calibri" w:hAnsi="Arial" w:cs="Arial"/>
                <w:sz w:val="20"/>
                <w:szCs w:val="20"/>
              </w:rPr>
              <w:t>Community Incentive Scheme, (GP+</w:t>
            </w:r>
            <w:r w:rsidRPr="00EE2D1C">
              <w:rPr>
                <w:rFonts w:ascii="Arial" w:eastAsia="Calibri" w:hAnsi="Arial" w:cs="Arial"/>
                <w:sz w:val="20"/>
                <w:szCs w:val="20"/>
              </w:rPr>
              <w:t>) and LWN aimed at supporting practices. Clinical leads to two localities now in place Training provided via PLT.</w:t>
            </w:r>
          </w:p>
        </w:tc>
        <w:tc>
          <w:tcPr>
            <w:tcW w:w="4019" w:type="dxa"/>
            <w:gridSpan w:val="2"/>
            <w:shd w:val="clear" w:color="auto" w:fill="auto"/>
          </w:tcPr>
          <w:p w:rsidR="00900475" w:rsidRPr="00EE2D1C" w:rsidRDefault="00900475" w:rsidP="005A17D4">
            <w:pPr>
              <w:pStyle w:val="ListParagraph"/>
              <w:numPr>
                <w:ilvl w:val="0"/>
                <w:numId w:val="6"/>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On-going progr</w:t>
            </w:r>
            <w:r w:rsidR="00745080">
              <w:rPr>
                <w:rFonts w:ascii="Arial" w:eastAsia="Calibri" w:hAnsi="Arial" w:cs="Arial"/>
                <w:sz w:val="20"/>
                <w:szCs w:val="20"/>
              </w:rPr>
              <w:t>amme of training planned via GP+</w:t>
            </w:r>
            <w:r w:rsidRPr="00EE2D1C">
              <w:rPr>
                <w:rFonts w:ascii="Arial" w:eastAsia="Calibri" w:hAnsi="Arial" w:cs="Arial"/>
                <w:sz w:val="20"/>
                <w:szCs w:val="20"/>
              </w:rPr>
              <w:t xml:space="preserve"> and LWN hub.</w:t>
            </w:r>
          </w:p>
          <w:p w:rsidR="00900475" w:rsidRPr="00EE2D1C" w:rsidRDefault="00900475" w:rsidP="005A17D4">
            <w:pPr>
              <w:autoSpaceDE w:val="0"/>
              <w:autoSpaceDN w:val="0"/>
              <w:adjustRightInd w:val="0"/>
              <w:spacing w:after="0" w:line="240" w:lineRule="auto"/>
              <w:ind w:left="197" w:hanging="142"/>
              <w:rPr>
                <w:rFonts w:ascii="Arial" w:eastAsia="Calibri" w:hAnsi="Arial" w:cs="Arial"/>
                <w:sz w:val="20"/>
                <w:szCs w:val="20"/>
              </w:rPr>
            </w:pPr>
          </w:p>
          <w:p w:rsidR="00900475" w:rsidRPr="00EE2D1C" w:rsidRDefault="00900475" w:rsidP="005A17D4">
            <w:pPr>
              <w:pStyle w:val="ListParagraph"/>
              <w:numPr>
                <w:ilvl w:val="0"/>
                <w:numId w:val="6"/>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Support clinical MH leads to access London wide clinical network training.</w:t>
            </w:r>
          </w:p>
          <w:p w:rsidR="00900475" w:rsidRPr="00EE2D1C" w:rsidRDefault="00900475" w:rsidP="005A17D4">
            <w:pPr>
              <w:autoSpaceDE w:val="0"/>
              <w:autoSpaceDN w:val="0"/>
              <w:adjustRightInd w:val="0"/>
              <w:spacing w:after="0" w:line="240" w:lineRule="auto"/>
              <w:ind w:left="197" w:hanging="142"/>
              <w:rPr>
                <w:rFonts w:ascii="Arial" w:eastAsia="Calibri" w:hAnsi="Arial" w:cs="Arial"/>
                <w:sz w:val="20"/>
                <w:szCs w:val="20"/>
              </w:rPr>
            </w:pPr>
          </w:p>
          <w:p w:rsidR="00900475" w:rsidRPr="00EE2D1C" w:rsidRDefault="00900475" w:rsidP="005A17D4">
            <w:pPr>
              <w:pStyle w:val="ListParagraph"/>
              <w:numPr>
                <w:ilvl w:val="0"/>
                <w:numId w:val="6"/>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Develop links to GP localities and federations with aim of building up profile within PAG which supports the LWN - Ongoing.</w:t>
            </w:r>
          </w:p>
          <w:p w:rsidR="00900475" w:rsidRPr="00EE2D1C" w:rsidRDefault="00900475" w:rsidP="005A17D4">
            <w:pPr>
              <w:autoSpaceDE w:val="0"/>
              <w:autoSpaceDN w:val="0"/>
              <w:adjustRightInd w:val="0"/>
              <w:spacing w:after="0" w:line="240" w:lineRule="auto"/>
              <w:ind w:left="197" w:hanging="142"/>
              <w:rPr>
                <w:rFonts w:ascii="Arial" w:eastAsia="Calibri" w:hAnsi="Arial" w:cs="Arial"/>
                <w:sz w:val="20"/>
                <w:szCs w:val="20"/>
              </w:rPr>
            </w:pPr>
          </w:p>
          <w:p w:rsidR="00900475" w:rsidRPr="00EE2D1C" w:rsidRDefault="00900475" w:rsidP="003A6F18">
            <w:pPr>
              <w:pStyle w:val="ListParagraph"/>
              <w:numPr>
                <w:ilvl w:val="0"/>
                <w:numId w:val="6"/>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Include c</w:t>
            </w:r>
            <w:r w:rsidR="003A6F18" w:rsidRPr="00EE2D1C">
              <w:rPr>
                <w:rFonts w:ascii="Arial" w:eastAsia="Calibri" w:hAnsi="Arial" w:cs="Arial"/>
                <w:sz w:val="20"/>
                <w:szCs w:val="20"/>
              </w:rPr>
              <w:t>risis care management within protected learning time (PLT) within</w:t>
            </w:r>
            <w:r w:rsidRPr="00EE2D1C">
              <w:rPr>
                <w:rFonts w:ascii="Arial" w:eastAsia="Calibri" w:hAnsi="Arial" w:cs="Arial"/>
                <w:sz w:val="20"/>
                <w:szCs w:val="20"/>
              </w:rPr>
              <w:t xml:space="preserve"> primary care.</w:t>
            </w:r>
          </w:p>
          <w:p w:rsidR="00E13EFD" w:rsidRPr="00EE2D1C" w:rsidRDefault="00E13EFD" w:rsidP="00E13EFD">
            <w:pPr>
              <w:pStyle w:val="ListParagraph"/>
              <w:rPr>
                <w:rFonts w:ascii="Arial" w:eastAsia="Calibri" w:hAnsi="Arial" w:cs="Arial"/>
                <w:sz w:val="20"/>
                <w:szCs w:val="20"/>
              </w:rPr>
            </w:pPr>
          </w:p>
          <w:p w:rsidR="00E13EFD" w:rsidRPr="00EE2D1C" w:rsidRDefault="00E13EFD" w:rsidP="00A955CA">
            <w:pPr>
              <w:pStyle w:val="ListParagraph"/>
              <w:numPr>
                <w:ilvl w:val="0"/>
                <w:numId w:val="6"/>
              </w:numPr>
              <w:autoSpaceDE w:val="0"/>
              <w:autoSpaceDN w:val="0"/>
              <w:adjustRightInd w:val="0"/>
              <w:spacing w:after="0" w:line="240" w:lineRule="auto"/>
              <w:ind w:left="197" w:hanging="142"/>
              <w:rPr>
                <w:rFonts w:ascii="Arial" w:eastAsia="Calibri" w:hAnsi="Arial" w:cs="Arial"/>
                <w:sz w:val="20"/>
                <w:szCs w:val="20"/>
              </w:rPr>
            </w:pPr>
            <w:r w:rsidRPr="00EE2D1C">
              <w:rPr>
                <w:rFonts w:ascii="Arial" w:eastAsia="Calibri" w:hAnsi="Arial" w:cs="Arial"/>
                <w:sz w:val="20"/>
                <w:szCs w:val="20"/>
              </w:rPr>
              <w:t xml:space="preserve">CCG </w:t>
            </w:r>
            <w:r w:rsidR="00A955CA" w:rsidRPr="00EE2D1C">
              <w:rPr>
                <w:rFonts w:ascii="Arial" w:eastAsia="Calibri" w:hAnsi="Arial" w:cs="Arial"/>
                <w:sz w:val="20"/>
                <w:szCs w:val="20"/>
              </w:rPr>
              <w:t xml:space="preserve">are carrying out a training needs assessment in 2016 with the aim of rolling out training, resources and tools in line with best practice. </w:t>
            </w:r>
          </w:p>
        </w:tc>
        <w:tc>
          <w:tcPr>
            <w:tcW w:w="3402" w:type="dxa"/>
            <w:gridSpan w:val="2"/>
          </w:tcPr>
          <w:p w:rsidR="00900475" w:rsidRPr="00EE2D1C" w:rsidRDefault="00900475" w:rsidP="005A17D4">
            <w:pPr>
              <w:numPr>
                <w:ilvl w:val="0"/>
                <w:numId w:val="4"/>
              </w:numPr>
              <w:spacing w:after="0" w:line="240" w:lineRule="auto"/>
              <w:ind w:left="176" w:hanging="142"/>
              <w:rPr>
                <w:rFonts w:ascii="Arial" w:eastAsia="Times New Roman" w:hAnsi="Arial" w:cs="Arial"/>
                <w:b/>
                <w:bCs/>
                <w:sz w:val="20"/>
                <w:szCs w:val="20"/>
                <w:lang w:eastAsia="en-GB"/>
              </w:rPr>
            </w:pPr>
            <w:r w:rsidRPr="00EE2D1C">
              <w:rPr>
                <w:rFonts w:ascii="Arial" w:eastAsia="Times New Roman" w:hAnsi="Arial" w:cs="Arial"/>
                <w:bCs/>
                <w:sz w:val="20"/>
                <w:szCs w:val="20"/>
                <w:lang w:eastAsia="en-GB"/>
              </w:rPr>
              <w:t>improved patient experience and confidence in GP/Practice team</w:t>
            </w:r>
          </w:p>
          <w:p w:rsidR="00900475" w:rsidRPr="00EE2D1C" w:rsidRDefault="00900475" w:rsidP="005A17D4">
            <w:pPr>
              <w:numPr>
                <w:ilvl w:val="0"/>
                <w:numId w:val="4"/>
              </w:numPr>
              <w:spacing w:after="0" w:line="240" w:lineRule="auto"/>
              <w:ind w:left="176" w:hanging="142"/>
              <w:rPr>
                <w:rFonts w:ascii="Arial" w:eastAsia="Times New Roman" w:hAnsi="Arial" w:cs="Arial"/>
                <w:b/>
                <w:bCs/>
                <w:sz w:val="20"/>
                <w:szCs w:val="20"/>
                <w:lang w:eastAsia="en-GB"/>
              </w:rPr>
            </w:pPr>
            <w:r w:rsidRPr="00EE2D1C">
              <w:rPr>
                <w:rFonts w:ascii="Arial" w:eastAsia="Times New Roman" w:hAnsi="Arial" w:cs="Arial"/>
                <w:bCs/>
                <w:sz w:val="20"/>
                <w:szCs w:val="20"/>
                <w:lang w:eastAsia="en-GB"/>
              </w:rPr>
              <w:t>Improved primary care experience</w:t>
            </w:r>
          </w:p>
          <w:p w:rsidR="00696D51" w:rsidRPr="00EE2D1C" w:rsidRDefault="00900475" w:rsidP="00CC0F43">
            <w:pPr>
              <w:numPr>
                <w:ilvl w:val="0"/>
                <w:numId w:val="4"/>
              </w:numPr>
              <w:spacing w:after="0" w:line="240" w:lineRule="auto"/>
              <w:ind w:left="176" w:hanging="142"/>
              <w:rPr>
                <w:rFonts w:ascii="Arial" w:eastAsia="Times New Roman" w:hAnsi="Arial" w:cs="Arial"/>
                <w:b/>
                <w:bCs/>
                <w:sz w:val="20"/>
                <w:szCs w:val="20"/>
                <w:lang w:eastAsia="en-GB"/>
              </w:rPr>
            </w:pPr>
            <w:r w:rsidRPr="00EE2D1C">
              <w:rPr>
                <w:rFonts w:ascii="Arial" w:eastAsia="Times New Roman" w:hAnsi="Arial" w:cs="Arial"/>
                <w:bCs/>
                <w:sz w:val="20"/>
                <w:szCs w:val="20"/>
                <w:lang w:eastAsia="en-GB"/>
              </w:rPr>
              <w:t xml:space="preserve">Full 100% GP coverage within the community incentive scheme </w:t>
            </w:r>
            <w:r w:rsidR="00696D51" w:rsidRPr="00EE2D1C">
              <w:rPr>
                <w:rFonts w:ascii="Arial" w:eastAsia="Times New Roman" w:hAnsi="Arial" w:cs="Arial"/>
                <w:bCs/>
                <w:sz w:val="20"/>
                <w:szCs w:val="20"/>
                <w:lang w:eastAsia="en-GB"/>
              </w:rPr>
              <w:t xml:space="preserve">(GP+) </w:t>
            </w:r>
            <w:r w:rsidRPr="00EE2D1C">
              <w:rPr>
                <w:rFonts w:ascii="Arial" w:eastAsia="Times New Roman" w:hAnsi="Arial" w:cs="Arial"/>
                <w:bCs/>
                <w:sz w:val="20"/>
                <w:szCs w:val="20"/>
                <w:lang w:eastAsia="en-GB"/>
              </w:rPr>
              <w:t>by March 2016.</w:t>
            </w:r>
            <w:r w:rsidR="00CC0F43" w:rsidRPr="00EE2D1C">
              <w:rPr>
                <w:rFonts w:ascii="Arial" w:eastAsia="Times New Roman" w:hAnsi="Arial" w:cs="Arial"/>
                <w:b/>
                <w:bCs/>
                <w:sz w:val="20"/>
                <w:szCs w:val="20"/>
                <w:lang w:eastAsia="en-GB"/>
              </w:rPr>
              <w:t xml:space="preserve"> </w:t>
            </w:r>
            <w:r w:rsidR="00CC0F43" w:rsidRPr="00EE2D1C">
              <w:rPr>
                <w:rFonts w:ascii="Arial" w:eastAsia="Times New Roman" w:hAnsi="Arial" w:cs="Arial"/>
                <w:bCs/>
                <w:sz w:val="20"/>
                <w:szCs w:val="20"/>
                <w:lang w:eastAsia="en-GB"/>
              </w:rPr>
              <w:t xml:space="preserve">With 75/300 people supported </w:t>
            </w:r>
          </w:p>
          <w:p w:rsidR="00900475" w:rsidRPr="00EE2D1C" w:rsidRDefault="00900475" w:rsidP="005A17D4">
            <w:pPr>
              <w:spacing w:after="0" w:line="240" w:lineRule="auto"/>
              <w:ind w:left="176"/>
              <w:rPr>
                <w:rFonts w:ascii="Arial" w:eastAsia="Times New Roman" w:hAnsi="Arial" w:cs="Arial"/>
                <w:b/>
                <w:bCs/>
                <w:sz w:val="20"/>
                <w:szCs w:val="20"/>
                <w:lang w:eastAsia="en-GB"/>
              </w:rPr>
            </w:pPr>
          </w:p>
          <w:p w:rsidR="00900475" w:rsidRPr="00EE2D1C" w:rsidRDefault="00900475" w:rsidP="005A17D4">
            <w:pPr>
              <w:autoSpaceDE w:val="0"/>
              <w:autoSpaceDN w:val="0"/>
              <w:adjustRightInd w:val="0"/>
              <w:spacing w:after="0" w:line="240" w:lineRule="auto"/>
              <w:rPr>
                <w:rFonts w:ascii="Arial" w:eastAsia="Calibri" w:hAnsi="Arial" w:cs="Arial"/>
                <w:sz w:val="20"/>
                <w:szCs w:val="20"/>
              </w:rPr>
            </w:pPr>
          </w:p>
        </w:tc>
        <w:tc>
          <w:tcPr>
            <w:tcW w:w="1985" w:type="dxa"/>
            <w:gridSpan w:val="2"/>
          </w:tcPr>
          <w:p w:rsidR="00900475" w:rsidRPr="00EB3A67"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LWN PAG</w:t>
            </w: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GP fed/CCG</w:t>
            </w: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GP fed/CCG</w:t>
            </w: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p>
          <w:p w:rsidR="00900475" w:rsidRPr="00EB3A67" w:rsidRDefault="00900475" w:rsidP="005A17D4">
            <w:pPr>
              <w:autoSpaceDE w:val="0"/>
              <w:autoSpaceDN w:val="0"/>
              <w:adjustRightInd w:val="0"/>
              <w:spacing w:after="0" w:line="240" w:lineRule="auto"/>
              <w:rPr>
                <w:rFonts w:ascii="Arial" w:eastAsia="Calibri" w:hAnsi="Arial" w:cs="Arial"/>
                <w:sz w:val="20"/>
                <w:szCs w:val="20"/>
              </w:rPr>
            </w:pPr>
          </w:p>
        </w:tc>
      </w:tr>
      <w:tr w:rsidR="00EB3A67" w:rsidRPr="00EB3A67" w:rsidTr="00C06150">
        <w:tc>
          <w:tcPr>
            <w:tcW w:w="16161" w:type="dxa"/>
            <w:gridSpan w:val="10"/>
            <w:shd w:val="clear" w:color="auto" w:fill="auto"/>
          </w:tcPr>
          <w:p w:rsidR="004F3722" w:rsidRPr="00EE2D1C" w:rsidRDefault="004F3722" w:rsidP="00C06150">
            <w:pPr>
              <w:autoSpaceDE w:val="0"/>
              <w:autoSpaceDN w:val="0"/>
              <w:adjustRightInd w:val="0"/>
              <w:spacing w:before="120" w:after="120" w:line="240" w:lineRule="auto"/>
              <w:rPr>
                <w:rFonts w:ascii="ArialMT" w:eastAsia="Calibri" w:hAnsi="ArialMT" w:cs="ArialMT"/>
                <w:b/>
              </w:rPr>
            </w:pPr>
            <w:r w:rsidRPr="00EE2D1C">
              <w:rPr>
                <w:rFonts w:ascii="ArialMT" w:eastAsia="Calibri" w:hAnsi="ArialMT" w:cs="ArialMT"/>
                <w:b/>
              </w:rPr>
              <w:t>EMERGENCY AND URGENT ACCESS TO CRISIS CARE</w:t>
            </w:r>
          </w:p>
        </w:tc>
      </w:tr>
      <w:tr w:rsidR="00C06150" w:rsidRPr="00EB3A67" w:rsidTr="00BE1F82">
        <w:tc>
          <w:tcPr>
            <w:tcW w:w="2268" w:type="dxa"/>
            <w:shd w:val="clear" w:color="auto" w:fill="auto"/>
          </w:tcPr>
          <w:p w:rsidR="004F3722" w:rsidRPr="00EB3A67" w:rsidRDefault="00EB3A67" w:rsidP="005A17D4">
            <w:pPr>
              <w:autoSpaceDE w:val="0"/>
              <w:autoSpaceDN w:val="0"/>
              <w:adjustRightInd w:val="0"/>
              <w:spacing w:after="0" w:line="240" w:lineRule="auto"/>
              <w:rPr>
                <w:rFonts w:ascii="Arial" w:eastAsia="Calibri" w:hAnsi="Arial" w:cs="Arial"/>
                <w:sz w:val="20"/>
                <w:szCs w:val="20"/>
                <w:u w:val="single"/>
              </w:rPr>
            </w:pPr>
            <w:r w:rsidRPr="00EB3A67">
              <w:rPr>
                <w:rFonts w:ascii="Arial" w:eastAsia="Calibri" w:hAnsi="Arial" w:cs="Arial"/>
                <w:b/>
                <w:sz w:val="20"/>
                <w:szCs w:val="20"/>
              </w:rPr>
              <w:t>Area 5:</w:t>
            </w:r>
            <w:r w:rsidRPr="00EB3A67">
              <w:rPr>
                <w:rFonts w:ascii="Arial" w:eastAsia="Calibri" w:hAnsi="Arial" w:cs="Arial"/>
                <w:b/>
                <w:sz w:val="20"/>
                <w:szCs w:val="20"/>
                <w:u w:val="single"/>
              </w:rPr>
              <w:t xml:space="preserve"> Emergency </w:t>
            </w:r>
            <w:r w:rsidR="004F3722" w:rsidRPr="00EB3A67">
              <w:rPr>
                <w:rFonts w:ascii="Arial" w:eastAsia="Calibri" w:hAnsi="Arial" w:cs="Arial"/>
                <w:b/>
                <w:sz w:val="20"/>
                <w:szCs w:val="20"/>
                <w:u w:val="single"/>
              </w:rPr>
              <w:t>departments</w:t>
            </w:r>
            <w:r w:rsidR="004F3722" w:rsidRPr="00EB3A67">
              <w:rPr>
                <w:rFonts w:ascii="Arial" w:eastAsia="Times New Roman" w:hAnsi="Arial" w:cs="Arial"/>
                <w:bCs/>
                <w:sz w:val="20"/>
                <w:szCs w:val="20"/>
              </w:rPr>
              <w:t xml:space="preserve"> should have a dedicated area for mental health assessments which reflects the needs of people experiencing a mental health crisis</w:t>
            </w:r>
          </w:p>
        </w:tc>
        <w:tc>
          <w:tcPr>
            <w:tcW w:w="851" w:type="dxa"/>
            <w:gridSpan w:val="2"/>
            <w:shd w:val="clear" w:color="auto" w:fill="FFC000"/>
          </w:tcPr>
          <w:p w:rsidR="004F3722" w:rsidRPr="00EE2D1C" w:rsidRDefault="004F3722" w:rsidP="005A17D4">
            <w:pPr>
              <w:autoSpaceDE w:val="0"/>
              <w:autoSpaceDN w:val="0"/>
              <w:adjustRightInd w:val="0"/>
              <w:spacing w:after="0" w:line="240" w:lineRule="auto"/>
              <w:rPr>
                <w:rFonts w:ascii="Arial" w:eastAsia="Calibri" w:hAnsi="Arial" w:cs="Arial"/>
                <w:sz w:val="20"/>
                <w:szCs w:val="20"/>
              </w:rPr>
            </w:pPr>
          </w:p>
        </w:tc>
        <w:tc>
          <w:tcPr>
            <w:tcW w:w="3686" w:type="dxa"/>
            <w:gridSpan w:val="2"/>
            <w:shd w:val="clear" w:color="auto" w:fill="auto"/>
          </w:tcPr>
          <w:p w:rsidR="00900475" w:rsidRPr="00EE2D1C" w:rsidRDefault="004F3722" w:rsidP="00900475">
            <w:pPr>
              <w:pStyle w:val="ListParagraph"/>
              <w:numPr>
                <w:ilvl w:val="0"/>
                <w:numId w:val="15"/>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 xml:space="preserve">Dedicated cubicles at Kings but no dedicated space. St Thomas has a dedicated room, which is currently being refurbished. </w:t>
            </w:r>
          </w:p>
          <w:p w:rsidR="004F3722" w:rsidRPr="00EE2D1C" w:rsidRDefault="004F3722" w:rsidP="00900475">
            <w:pPr>
              <w:pStyle w:val="ListParagraph"/>
              <w:numPr>
                <w:ilvl w:val="0"/>
                <w:numId w:val="14"/>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Kings A&amp;E redevelopment on hold, St Thomas due for completion 2016.</w:t>
            </w:r>
          </w:p>
          <w:p w:rsidR="00900475" w:rsidRPr="00EE2D1C" w:rsidRDefault="00900475" w:rsidP="00900475">
            <w:pPr>
              <w:pStyle w:val="ListParagraph"/>
              <w:autoSpaceDE w:val="0"/>
              <w:autoSpaceDN w:val="0"/>
              <w:adjustRightInd w:val="0"/>
              <w:spacing w:after="0" w:line="240" w:lineRule="auto"/>
              <w:ind w:left="210" w:hanging="210"/>
              <w:rPr>
                <w:rFonts w:ascii="Arial" w:eastAsia="Calibri" w:hAnsi="Arial" w:cs="Arial"/>
                <w:sz w:val="20"/>
                <w:szCs w:val="20"/>
              </w:rPr>
            </w:pPr>
          </w:p>
          <w:p w:rsidR="004F3722" w:rsidRPr="00EE2D1C" w:rsidRDefault="004F3722" w:rsidP="00900475">
            <w:pPr>
              <w:pStyle w:val="ListParagraph"/>
              <w:numPr>
                <w:ilvl w:val="0"/>
                <w:numId w:val="14"/>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Good level of staffing resources available on both sites to support observation of people in crisis; regular training and liaison between services.</w:t>
            </w:r>
          </w:p>
        </w:tc>
        <w:tc>
          <w:tcPr>
            <w:tcW w:w="3969" w:type="dxa"/>
            <w:shd w:val="clear" w:color="auto" w:fill="auto"/>
          </w:tcPr>
          <w:p w:rsidR="004F3722" w:rsidRPr="00EE2D1C" w:rsidRDefault="004F3722" w:rsidP="00EB3A67">
            <w:pPr>
              <w:pStyle w:val="ListParagraph"/>
              <w:numPr>
                <w:ilvl w:val="0"/>
                <w:numId w:val="7"/>
              </w:numPr>
              <w:autoSpaceDE w:val="0"/>
              <w:autoSpaceDN w:val="0"/>
              <w:adjustRightInd w:val="0"/>
              <w:spacing w:after="0" w:line="240" w:lineRule="auto"/>
              <w:ind w:left="175" w:hanging="142"/>
              <w:rPr>
                <w:rFonts w:ascii="Arial" w:eastAsia="Calibri" w:hAnsi="Arial" w:cs="Arial"/>
                <w:sz w:val="20"/>
                <w:szCs w:val="20"/>
              </w:rPr>
            </w:pPr>
            <w:r w:rsidRPr="00EE2D1C">
              <w:rPr>
                <w:rFonts w:ascii="Arial" w:eastAsia="Calibri" w:hAnsi="Arial" w:cs="Arial"/>
                <w:sz w:val="20"/>
                <w:szCs w:val="20"/>
              </w:rPr>
              <w:t xml:space="preserve">Confirm details of Kings A&amp;E redevelopment and provision for mental health – </w:t>
            </w:r>
            <w:r w:rsidR="00CC0F43" w:rsidRPr="00EE2D1C">
              <w:rPr>
                <w:rFonts w:ascii="Arial" w:eastAsia="Calibri" w:hAnsi="Arial" w:cs="Arial"/>
                <w:sz w:val="20"/>
                <w:szCs w:val="20"/>
              </w:rPr>
              <w:t>summer</w:t>
            </w:r>
            <w:r w:rsidRPr="00EE2D1C">
              <w:rPr>
                <w:rFonts w:ascii="Arial" w:eastAsia="Calibri" w:hAnsi="Arial" w:cs="Arial"/>
                <w:sz w:val="20"/>
                <w:szCs w:val="20"/>
              </w:rPr>
              <w:t xml:space="preserve"> 201</w:t>
            </w:r>
            <w:r w:rsidR="00696D51" w:rsidRPr="00EE2D1C">
              <w:rPr>
                <w:rFonts w:ascii="Arial" w:eastAsia="Calibri" w:hAnsi="Arial" w:cs="Arial"/>
                <w:sz w:val="20"/>
                <w:szCs w:val="20"/>
              </w:rPr>
              <w:t>6</w:t>
            </w:r>
            <w:r w:rsidRPr="00EE2D1C">
              <w:rPr>
                <w:rFonts w:ascii="Arial" w:eastAsia="Calibri" w:hAnsi="Arial" w:cs="Arial"/>
                <w:sz w:val="20"/>
                <w:szCs w:val="20"/>
              </w:rPr>
              <w:t>.</w:t>
            </w:r>
          </w:p>
          <w:p w:rsidR="004F3722" w:rsidRPr="00EE2D1C" w:rsidRDefault="004F3722" w:rsidP="00EB3A67">
            <w:pPr>
              <w:autoSpaceDE w:val="0"/>
              <w:autoSpaceDN w:val="0"/>
              <w:adjustRightInd w:val="0"/>
              <w:spacing w:after="0" w:line="240" w:lineRule="auto"/>
              <w:ind w:left="175" w:hanging="142"/>
              <w:rPr>
                <w:rFonts w:ascii="Arial" w:eastAsia="Calibri" w:hAnsi="Arial" w:cs="Arial"/>
                <w:sz w:val="20"/>
                <w:szCs w:val="20"/>
              </w:rPr>
            </w:pPr>
          </w:p>
          <w:p w:rsidR="004F3722" w:rsidRPr="00EE2D1C" w:rsidRDefault="004F3722" w:rsidP="00EB3A67">
            <w:pPr>
              <w:pStyle w:val="ListParagraph"/>
              <w:numPr>
                <w:ilvl w:val="0"/>
                <w:numId w:val="7"/>
              </w:numPr>
              <w:autoSpaceDE w:val="0"/>
              <w:autoSpaceDN w:val="0"/>
              <w:adjustRightInd w:val="0"/>
              <w:spacing w:after="0" w:line="240" w:lineRule="auto"/>
              <w:ind w:left="175" w:hanging="142"/>
              <w:rPr>
                <w:rFonts w:ascii="Arial" w:eastAsia="Calibri" w:hAnsi="Arial" w:cs="Arial"/>
                <w:sz w:val="20"/>
                <w:szCs w:val="20"/>
              </w:rPr>
            </w:pPr>
            <w:r w:rsidRPr="00EE2D1C">
              <w:rPr>
                <w:rFonts w:ascii="Arial" w:eastAsia="Calibri" w:hAnsi="Arial" w:cs="Arial"/>
                <w:sz w:val="20"/>
                <w:szCs w:val="20"/>
              </w:rPr>
              <w:t>Continue LLWC involvement to help shape GST redevelopment – ongoing.</w:t>
            </w:r>
          </w:p>
          <w:p w:rsidR="004F3722" w:rsidRPr="00EE2D1C" w:rsidRDefault="004F3722" w:rsidP="00EB3A67">
            <w:pPr>
              <w:autoSpaceDE w:val="0"/>
              <w:autoSpaceDN w:val="0"/>
              <w:adjustRightInd w:val="0"/>
              <w:spacing w:after="0" w:line="240" w:lineRule="auto"/>
              <w:ind w:left="175" w:hanging="142"/>
              <w:rPr>
                <w:rFonts w:ascii="Arial" w:eastAsia="Calibri" w:hAnsi="Arial" w:cs="Arial"/>
                <w:sz w:val="20"/>
                <w:szCs w:val="20"/>
              </w:rPr>
            </w:pPr>
          </w:p>
          <w:p w:rsidR="004F3722" w:rsidRPr="00EE2D1C" w:rsidRDefault="004F3722" w:rsidP="00EB3A67">
            <w:pPr>
              <w:pStyle w:val="ListParagraph"/>
              <w:numPr>
                <w:ilvl w:val="0"/>
                <w:numId w:val="7"/>
              </w:numPr>
              <w:autoSpaceDE w:val="0"/>
              <w:autoSpaceDN w:val="0"/>
              <w:adjustRightInd w:val="0"/>
              <w:spacing w:after="0" w:line="240" w:lineRule="auto"/>
              <w:ind w:left="175" w:hanging="142"/>
              <w:rPr>
                <w:rFonts w:ascii="Arial" w:eastAsia="Calibri" w:hAnsi="Arial" w:cs="Arial"/>
                <w:sz w:val="20"/>
                <w:szCs w:val="20"/>
              </w:rPr>
            </w:pPr>
            <w:r w:rsidRPr="00EE2D1C">
              <w:rPr>
                <w:rFonts w:ascii="Arial" w:eastAsia="Calibri" w:hAnsi="Arial" w:cs="Arial"/>
                <w:sz w:val="20"/>
                <w:szCs w:val="20"/>
              </w:rPr>
              <w:t>Support Multi agency simulation training on both Kings and GST sites.</w:t>
            </w:r>
          </w:p>
          <w:p w:rsidR="008E35E8" w:rsidRPr="00EE2D1C" w:rsidRDefault="008E35E8" w:rsidP="008E35E8">
            <w:pPr>
              <w:pStyle w:val="ListParagraph"/>
              <w:rPr>
                <w:rFonts w:ascii="Arial" w:eastAsia="Calibri" w:hAnsi="Arial" w:cs="Arial"/>
                <w:sz w:val="20"/>
                <w:szCs w:val="20"/>
              </w:rPr>
            </w:pPr>
          </w:p>
          <w:p w:rsidR="008E35E8" w:rsidRPr="00EE2D1C" w:rsidRDefault="008E35E8" w:rsidP="00EB3A67">
            <w:pPr>
              <w:pStyle w:val="ListParagraph"/>
              <w:numPr>
                <w:ilvl w:val="0"/>
                <w:numId w:val="7"/>
              </w:numPr>
              <w:autoSpaceDE w:val="0"/>
              <w:autoSpaceDN w:val="0"/>
              <w:adjustRightInd w:val="0"/>
              <w:spacing w:after="0" w:line="240" w:lineRule="auto"/>
              <w:ind w:left="175" w:hanging="142"/>
              <w:rPr>
                <w:rFonts w:ascii="Arial" w:eastAsia="Calibri" w:hAnsi="Arial" w:cs="Arial"/>
                <w:sz w:val="20"/>
                <w:szCs w:val="20"/>
              </w:rPr>
            </w:pPr>
            <w:r w:rsidRPr="00EE2D1C">
              <w:rPr>
                <w:rFonts w:ascii="Arial" w:eastAsia="Calibri" w:hAnsi="Arial" w:cs="Arial"/>
                <w:sz w:val="20"/>
                <w:szCs w:val="20"/>
              </w:rPr>
              <w:t>CAMHS commissioners will work with GSTT and Kings around paediatric A and E developments to ensure suitable training for staff and areas</w:t>
            </w:r>
          </w:p>
          <w:p w:rsidR="004F3722" w:rsidRPr="00EE2D1C" w:rsidRDefault="004F3722" w:rsidP="005A17D4">
            <w:pPr>
              <w:autoSpaceDE w:val="0"/>
              <w:autoSpaceDN w:val="0"/>
              <w:adjustRightInd w:val="0"/>
              <w:spacing w:after="0" w:line="240" w:lineRule="auto"/>
              <w:rPr>
                <w:rFonts w:ascii="Arial" w:eastAsia="Calibri" w:hAnsi="Arial" w:cs="Arial"/>
                <w:sz w:val="20"/>
                <w:szCs w:val="20"/>
              </w:rPr>
            </w:pPr>
          </w:p>
        </w:tc>
        <w:tc>
          <w:tcPr>
            <w:tcW w:w="3402" w:type="dxa"/>
            <w:gridSpan w:val="2"/>
          </w:tcPr>
          <w:p w:rsidR="004F3722" w:rsidRPr="00EE2D1C" w:rsidRDefault="004F3722" w:rsidP="005A17D4">
            <w:pPr>
              <w:numPr>
                <w:ilvl w:val="0"/>
                <w:numId w:val="4"/>
              </w:numPr>
              <w:spacing w:after="0" w:line="240" w:lineRule="auto"/>
              <w:ind w:left="176" w:hanging="142"/>
              <w:rPr>
                <w:rFonts w:ascii="Arial" w:eastAsia="Times New Roman" w:hAnsi="Arial" w:cs="Arial"/>
                <w:bCs/>
                <w:sz w:val="20"/>
                <w:szCs w:val="20"/>
                <w:lang w:eastAsia="en-GB"/>
              </w:rPr>
            </w:pPr>
            <w:r w:rsidRPr="00EE2D1C">
              <w:rPr>
                <w:rFonts w:ascii="Arial" w:eastAsia="Times New Roman" w:hAnsi="Arial" w:cs="Arial"/>
                <w:bCs/>
                <w:sz w:val="20"/>
                <w:szCs w:val="20"/>
                <w:lang w:eastAsia="en-GB"/>
              </w:rPr>
              <w:t>Receive a plan from Kings’s outlining the A&amp;E redevelopment and expe</w:t>
            </w:r>
            <w:r w:rsidR="00CC0F43" w:rsidRPr="00EE2D1C">
              <w:rPr>
                <w:rFonts w:ascii="Arial" w:eastAsia="Times New Roman" w:hAnsi="Arial" w:cs="Arial"/>
                <w:bCs/>
                <w:sz w:val="20"/>
                <w:szCs w:val="20"/>
                <w:lang w:eastAsia="en-GB"/>
              </w:rPr>
              <w:t>cted start/ completion date by s</w:t>
            </w:r>
            <w:r w:rsidRPr="00EE2D1C">
              <w:rPr>
                <w:rFonts w:ascii="Arial" w:eastAsia="Times New Roman" w:hAnsi="Arial" w:cs="Arial"/>
                <w:bCs/>
                <w:sz w:val="20"/>
                <w:szCs w:val="20"/>
                <w:lang w:eastAsia="en-GB"/>
              </w:rPr>
              <w:t>ummer 201</w:t>
            </w:r>
            <w:r w:rsidR="00CC0F43" w:rsidRPr="00EE2D1C">
              <w:rPr>
                <w:rFonts w:ascii="Arial" w:eastAsia="Times New Roman" w:hAnsi="Arial" w:cs="Arial"/>
                <w:bCs/>
                <w:sz w:val="20"/>
                <w:szCs w:val="20"/>
                <w:lang w:eastAsia="en-GB"/>
              </w:rPr>
              <w:t>6</w:t>
            </w:r>
            <w:r w:rsidRPr="00EE2D1C">
              <w:rPr>
                <w:rFonts w:ascii="Arial" w:eastAsia="Times New Roman" w:hAnsi="Arial" w:cs="Arial"/>
                <w:bCs/>
                <w:sz w:val="20"/>
                <w:szCs w:val="20"/>
                <w:lang w:eastAsia="en-GB"/>
              </w:rPr>
              <w:t>.</w:t>
            </w:r>
          </w:p>
          <w:p w:rsidR="00900475" w:rsidRPr="00EE2D1C" w:rsidRDefault="004F3722" w:rsidP="00900475">
            <w:pPr>
              <w:numPr>
                <w:ilvl w:val="0"/>
                <w:numId w:val="4"/>
              </w:numPr>
              <w:spacing w:after="0" w:line="240" w:lineRule="auto"/>
              <w:ind w:left="176" w:hanging="142"/>
              <w:rPr>
                <w:rFonts w:ascii="Arial" w:eastAsia="Times New Roman" w:hAnsi="Arial" w:cs="Arial"/>
                <w:bCs/>
                <w:sz w:val="20"/>
                <w:szCs w:val="20"/>
                <w:lang w:eastAsia="en-GB"/>
              </w:rPr>
            </w:pPr>
            <w:r w:rsidRPr="00EE2D1C">
              <w:rPr>
                <w:rFonts w:ascii="Arial" w:eastAsia="Times New Roman" w:hAnsi="Arial" w:cs="Arial"/>
                <w:bCs/>
                <w:sz w:val="20"/>
                <w:szCs w:val="20"/>
                <w:lang w:eastAsia="en-GB"/>
              </w:rPr>
              <w:t>Improved environment for patients, carers and staf</w:t>
            </w:r>
            <w:r w:rsidR="00900475" w:rsidRPr="00EE2D1C">
              <w:rPr>
                <w:rFonts w:ascii="Arial" w:eastAsia="Times New Roman" w:hAnsi="Arial" w:cs="Arial"/>
                <w:bCs/>
                <w:sz w:val="20"/>
                <w:szCs w:val="20"/>
                <w:lang w:eastAsia="en-GB"/>
              </w:rPr>
              <w:t>f</w:t>
            </w:r>
          </w:p>
          <w:p w:rsidR="00900475" w:rsidRPr="00EE2D1C" w:rsidRDefault="00900475" w:rsidP="00900475">
            <w:pPr>
              <w:spacing w:after="0" w:line="240" w:lineRule="auto"/>
              <w:ind w:left="176"/>
              <w:rPr>
                <w:rFonts w:ascii="Arial" w:eastAsia="Times New Roman" w:hAnsi="Arial" w:cs="Arial"/>
                <w:bCs/>
                <w:sz w:val="20"/>
                <w:szCs w:val="20"/>
                <w:lang w:eastAsia="en-GB"/>
              </w:rPr>
            </w:pPr>
          </w:p>
          <w:p w:rsidR="004F3722" w:rsidRPr="00EE2D1C" w:rsidRDefault="004F3722" w:rsidP="00900475">
            <w:pPr>
              <w:numPr>
                <w:ilvl w:val="0"/>
                <w:numId w:val="4"/>
              </w:numPr>
              <w:spacing w:after="0" w:line="240" w:lineRule="auto"/>
              <w:ind w:left="176" w:hanging="142"/>
              <w:rPr>
                <w:rFonts w:ascii="Arial" w:eastAsia="Times New Roman" w:hAnsi="Arial" w:cs="Arial"/>
                <w:bCs/>
                <w:sz w:val="20"/>
                <w:szCs w:val="20"/>
                <w:lang w:eastAsia="en-GB"/>
              </w:rPr>
            </w:pPr>
            <w:r w:rsidRPr="00EE2D1C">
              <w:rPr>
                <w:rFonts w:ascii="Arial" w:eastAsia="Times New Roman" w:hAnsi="Arial" w:cs="Arial"/>
                <w:bCs/>
                <w:sz w:val="20"/>
                <w:szCs w:val="20"/>
                <w:lang w:eastAsia="en-GB"/>
              </w:rPr>
              <w:t>To have a safer environment that is user and staff friendly.</w:t>
            </w:r>
          </w:p>
        </w:tc>
        <w:tc>
          <w:tcPr>
            <w:tcW w:w="1985" w:type="dxa"/>
            <w:gridSpan w:val="2"/>
          </w:tcPr>
          <w:p w:rsidR="004F3722" w:rsidRPr="00EB3A67" w:rsidRDefault="004F3722"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Kings/CCG (S&amp;L)</w:t>
            </w: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LWN PAG/GST</w:t>
            </w: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SLaM/GST/KIngs</w:t>
            </w:r>
          </w:p>
        </w:tc>
      </w:tr>
      <w:tr w:rsidR="00C06150" w:rsidRPr="00EB3A67" w:rsidTr="00BE1F82">
        <w:tc>
          <w:tcPr>
            <w:tcW w:w="2268" w:type="dxa"/>
            <w:shd w:val="clear" w:color="auto" w:fill="auto"/>
          </w:tcPr>
          <w:p w:rsidR="004F3722" w:rsidRDefault="004F3722" w:rsidP="005A17D4">
            <w:pPr>
              <w:autoSpaceDE w:val="0"/>
              <w:autoSpaceDN w:val="0"/>
              <w:adjustRightInd w:val="0"/>
              <w:spacing w:after="0" w:line="240" w:lineRule="auto"/>
              <w:rPr>
                <w:rFonts w:ascii="Arial" w:eastAsia="Times New Roman" w:hAnsi="Arial" w:cs="Arial"/>
                <w:bCs/>
                <w:sz w:val="20"/>
                <w:szCs w:val="20"/>
              </w:rPr>
            </w:pPr>
            <w:r w:rsidRPr="00EB3A67">
              <w:rPr>
                <w:rFonts w:ascii="Arial" w:eastAsia="Calibri" w:hAnsi="Arial" w:cs="Arial"/>
                <w:b/>
                <w:sz w:val="20"/>
                <w:szCs w:val="20"/>
              </w:rPr>
              <w:t xml:space="preserve">Area 6: </w:t>
            </w:r>
            <w:r w:rsidRPr="00EB3A67">
              <w:rPr>
                <w:rFonts w:ascii="Arial" w:eastAsia="Calibri" w:hAnsi="Arial" w:cs="Arial"/>
                <w:b/>
                <w:sz w:val="20"/>
                <w:szCs w:val="20"/>
                <w:u w:val="single"/>
              </w:rPr>
              <w:t>Liaison psychiatry</w:t>
            </w:r>
            <w:r w:rsidRPr="00EB3A67">
              <w:rPr>
                <w:rFonts w:ascii="Arial" w:eastAsia="Calibri" w:hAnsi="Arial" w:cs="Arial"/>
                <w:sz w:val="20"/>
                <w:szCs w:val="20"/>
              </w:rPr>
              <w:t xml:space="preserve"> p</w:t>
            </w:r>
            <w:r w:rsidRPr="00EB3A67">
              <w:rPr>
                <w:rFonts w:ascii="Arial" w:eastAsia="Times New Roman" w:hAnsi="Arial" w:cs="Arial"/>
                <w:bCs/>
                <w:sz w:val="20"/>
                <w:szCs w:val="20"/>
              </w:rPr>
              <w:t>eople should expect all emergency departments to have access to on-site liaison psychiatry services 24 hours a day, 7 days a week, 365 days a yea</w:t>
            </w:r>
            <w:r w:rsidR="00C06150">
              <w:rPr>
                <w:rFonts w:ascii="Arial" w:eastAsia="Times New Roman" w:hAnsi="Arial" w:cs="Arial"/>
                <w:bCs/>
                <w:sz w:val="20"/>
                <w:szCs w:val="20"/>
              </w:rPr>
              <w:t>r</w:t>
            </w:r>
          </w:p>
          <w:p w:rsidR="00C06150" w:rsidRDefault="00C06150" w:rsidP="005A17D4">
            <w:pPr>
              <w:autoSpaceDE w:val="0"/>
              <w:autoSpaceDN w:val="0"/>
              <w:adjustRightInd w:val="0"/>
              <w:spacing w:after="0" w:line="240" w:lineRule="auto"/>
              <w:rPr>
                <w:rFonts w:ascii="Arial" w:eastAsia="Times New Roman" w:hAnsi="Arial" w:cs="Arial"/>
                <w:bCs/>
                <w:sz w:val="20"/>
                <w:szCs w:val="20"/>
              </w:rPr>
            </w:pPr>
          </w:p>
          <w:p w:rsidR="00C06150" w:rsidRPr="00EB3A67" w:rsidRDefault="00C06150" w:rsidP="005A17D4">
            <w:pPr>
              <w:autoSpaceDE w:val="0"/>
              <w:autoSpaceDN w:val="0"/>
              <w:adjustRightInd w:val="0"/>
              <w:spacing w:after="0" w:line="240" w:lineRule="auto"/>
              <w:rPr>
                <w:rFonts w:ascii="Arial" w:eastAsia="Calibri" w:hAnsi="Arial" w:cs="Arial"/>
                <w:sz w:val="20"/>
                <w:szCs w:val="20"/>
              </w:rPr>
            </w:pPr>
          </w:p>
        </w:tc>
        <w:tc>
          <w:tcPr>
            <w:tcW w:w="851" w:type="dxa"/>
            <w:gridSpan w:val="2"/>
            <w:shd w:val="clear" w:color="auto" w:fill="00B050"/>
          </w:tcPr>
          <w:p w:rsidR="004F3722" w:rsidRPr="00EE2D1C" w:rsidRDefault="004F3722" w:rsidP="005A17D4">
            <w:pPr>
              <w:autoSpaceDE w:val="0"/>
              <w:autoSpaceDN w:val="0"/>
              <w:adjustRightInd w:val="0"/>
              <w:spacing w:after="0" w:line="240" w:lineRule="auto"/>
              <w:rPr>
                <w:rFonts w:ascii="Arial" w:eastAsia="Calibri" w:hAnsi="Arial" w:cs="Arial"/>
                <w:sz w:val="20"/>
                <w:szCs w:val="20"/>
              </w:rPr>
            </w:pPr>
          </w:p>
        </w:tc>
        <w:tc>
          <w:tcPr>
            <w:tcW w:w="3686" w:type="dxa"/>
            <w:gridSpan w:val="2"/>
            <w:shd w:val="clear" w:color="auto" w:fill="auto"/>
          </w:tcPr>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Robust PLN arrangements across both acute sites.</w:t>
            </w:r>
          </w:p>
          <w:p w:rsidR="004F3722" w:rsidRPr="00EE2D1C" w:rsidRDefault="004F3722" w:rsidP="00900475">
            <w:pPr>
              <w:autoSpaceDE w:val="0"/>
              <w:autoSpaceDN w:val="0"/>
              <w:adjustRightInd w:val="0"/>
              <w:spacing w:after="0" w:line="240" w:lineRule="auto"/>
              <w:ind w:left="210" w:hanging="210"/>
              <w:rPr>
                <w:rFonts w:ascii="Arial" w:eastAsia="Calibri" w:hAnsi="Arial" w:cs="Arial"/>
                <w:sz w:val="20"/>
                <w:szCs w:val="20"/>
              </w:rPr>
            </w:pP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Most people are seen within 30 mins at St Thomas.</w:t>
            </w:r>
          </w:p>
          <w:p w:rsidR="004F3722" w:rsidRPr="00EE2D1C" w:rsidRDefault="004F3722" w:rsidP="00900475">
            <w:pPr>
              <w:autoSpaceDE w:val="0"/>
              <w:autoSpaceDN w:val="0"/>
              <w:adjustRightInd w:val="0"/>
              <w:spacing w:after="0" w:line="240" w:lineRule="auto"/>
              <w:ind w:left="210" w:hanging="210"/>
              <w:rPr>
                <w:rFonts w:ascii="Arial" w:eastAsia="Calibri" w:hAnsi="Arial" w:cs="Arial"/>
                <w:sz w:val="20"/>
                <w:szCs w:val="20"/>
              </w:rPr>
            </w:pP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 xml:space="preserve">4 hour wait can be an issue in relation to capacity/readiness of patient. </w:t>
            </w:r>
          </w:p>
          <w:p w:rsidR="001F076D" w:rsidRPr="00EE2D1C" w:rsidRDefault="001F076D" w:rsidP="001F076D">
            <w:pPr>
              <w:pStyle w:val="ListParagraph"/>
              <w:rPr>
                <w:rFonts w:ascii="Arial" w:eastAsia="Calibri" w:hAnsi="Arial" w:cs="Arial"/>
                <w:sz w:val="20"/>
                <w:szCs w:val="20"/>
              </w:rPr>
            </w:pPr>
          </w:p>
          <w:p w:rsidR="001F076D" w:rsidRPr="00EE2D1C" w:rsidRDefault="001F076D" w:rsidP="00B61661">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 xml:space="preserve">There is access to Paediatric Liaison Service for all CYP at GSTT </w:t>
            </w:r>
            <w:r w:rsidR="00B61661" w:rsidRPr="00EE2D1C">
              <w:rPr>
                <w:rFonts w:ascii="Arial" w:eastAsia="Calibri" w:hAnsi="Arial" w:cs="Arial"/>
                <w:sz w:val="20"/>
                <w:szCs w:val="20"/>
              </w:rPr>
              <w:t xml:space="preserve">and Kings </w:t>
            </w:r>
            <w:r w:rsidRPr="00EE2D1C">
              <w:rPr>
                <w:rFonts w:ascii="Arial" w:eastAsia="Calibri" w:hAnsi="Arial" w:cs="Arial"/>
                <w:sz w:val="20"/>
                <w:szCs w:val="20"/>
              </w:rPr>
              <w:t xml:space="preserve">A&amp;E Dept with a </w:t>
            </w:r>
            <w:r w:rsidR="00E13EFD" w:rsidRPr="00EE2D1C">
              <w:rPr>
                <w:rFonts w:ascii="Arial" w:eastAsia="Calibri" w:hAnsi="Arial" w:cs="Arial"/>
                <w:sz w:val="20"/>
                <w:szCs w:val="20"/>
              </w:rPr>
              <w:t>self-harm</w:t>
            </w:r>
            <w:r w:rsidRPr="00EE2D1C">
              <w:rPr>
                <w:rFonts w:ascii="Arial" w:eastAsia="Calibri" w:hAnsi="Arial" w:cs="Arial"/>
                <w:sz w:val="20"/>
                <w:szCs w:val="20"/>
              </w:rPr>
              <w:t xml:space="preserve"> related injury. There is a 24 hr psychiatric service across all sites</w:t>
            </w:r>
          </w:p>
        </w:tc>
        <w:tc>
          <w:tcPr>
            <w:tcW w:w="3969" w:type="dxa"/>
            <w:shd w:val="clear" w:color="auto" w:fill="auto"/>
          </w:tcPr>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Sustain current level of service.</w:t>
            </w:r>
          </w:p>
          <w:p w:rsidR="004F3722" w:rsidRPr="00EE2D1C" w:rsidRDefault="004F3722" w:rsidP="00900475">
            <w:pPr>
              <w:autoSpaceDE w:val="0"/>
              <w:autoSpaceDN w:val="0"/>
              <w:adjustRightInd w:val="0"/>
              <w:spacing w:after="0" w:line="240" w:lineRule="auto"/>
              <w:ind w:left="210" w:hanging="210"/>
              <w:rPr>
                <w:rFonts w:ascii="Arial" w:eastAsia="Calibri" w:hAnsi="Arial" w:cs="Arial"/>
                <w:sz w:val="20"/>
                <w:szCs w:val="20"/>
              </w:rPr>
            </w:pP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Southwark CCG has provided additional resources through System resilience and mainstream funding to support PLN at Kings A&amp;E for 15/16.</w:t>
            </w:r>
          </w:p>
          <w:p w:rsidR="004F3722" w:rsidRPr="00EE2D1C" w:rsidRDefault="004F3722" w:rsidP="00900475">
            <w:pPr>
              <w:autoSpaceDE w:val="0"/>
              <w:autoSpaceDN w:val="0"/>
              <w:adjustRightInd w:val="0"/>
              <w:spacing w:after="0" w:line="240" w:lineRule="auto"/>
              <w:ind w:left="210" w:hanging="210"/>
              <w:rPr>
                <w:rFonts w:ascii="Arial" w:eastAsia="Calibri" w:hAnsi="Arial" w:cs="Arial"/>
                <w:sz w:val="20"/>
                <w:szCs w:val="20"/>
              </w:rPr>
            </w:pP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 xml:space="preserve">Lambeth CCG providing additional funding through 15/16 SLaM contract for additional PLN support. </w:t>
            </w:r>
          </w:p>
          <w:p w:rsidR="00B61661" w:rsidRPr="00EE2D1C" w:rsidRDefault="00B61661" w:rsidP="00B61661">
            <w:pPr>
              <w:pStyle w:val="ListParagraph"/>
              <w:rPr>
                <w:rFonts w:ascii="Arial" w:eastAsia="Calibri" w:hAnsi="Arial" w:cs="Arial"/>
                <w:sz w:val="20"/>
                <w:szCs w:val="20"/>
              </w:rPr>
            </w:pPr>
          </w:p>
          <w:p w:rsidR="00B61661" w:rsidRPr="00EE2D1C" w:rsidRDefault="00B61661" w:rsidP="00B61661">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From 2015/16 we have funded 2 x Band 7 Crisis Care nurses to increase capacity and out of hours service in the CAMHS community team, and provide early morning in reach into hospital to see CYP following a self-harm admission. These will be recruited and in post from April 2016.</w:t>
            </w:r>
          </w:p>
          <w:p w:rsidR="00B61661" w:rsidRPr="00EE2D1C" w:rsidRDefault="00B61661" w:rsidP="00B61661">
            <w:pPr>
              <w:autoSpaceDE w:val="0"/>
              <w:autoSpaceDN w:val="0"/>
              <w:adjustRightInd w:val="0"/>
              <w:spacing w:after="0" w:line="240" w:lineRule="auto"/>
              <w:rPr>
                <w:rFonts w:ascii="Arial" w:eastAsia="Calibri" w:hAnsi="Arial" w:cs="Arial"/>
                <w:sz w:val="20"/>
                <w:szCs w:val="20"/>
              </w:rPr>
            </w:pPr>
          </w:p>
          <w:p w:rsidR="00B61661" w:rsidRPr="00EE2D1C" w:rsidRDefault="00B61661" w:rsidP="003A6F18">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Paediatric Liaison Service will be reviewed as part of the CAMHS Transformation Plans to ensure best practice as specified.</w:t>
            </w:r>
          </w:p>
          <w:p w:rsidR="00B61661" w:rsidRPr="00EE2D1C" w:rsidRDefault="00B61661" w:rsidP="00B61661">
            <w:pPr>
              <w:pStyle w:val="ListParagraph"/>
              <w:autoSpaceDE w:val="0"/>
              <w:autoSpaceDN w:val="0"/>
              <w:adjustRightInd w:val="0"/>
              <w:spacing w:after="0" w:line="240" w:lineRule="auto"/>
              <w:ind w:left="210"/>
              <w:rPr>
                <w:rFonts w:ascii="Arial" w:eastAsia="Calibri" w:hAnsi="Arial" w:cs="Arial"/>
                <w:sz w:val="20"/>
                <w:szCs w:val="20"/>
              </w:rPr>
            </w:pPr>
          </w:p>
        </w:tc>
        <w:tc>
          <w:tcPr>
            <w:tcW w:w="3402" w:type="dxa"/>
            <w:gridSpan w:val="2"/>
          </w:tcPr>
          <w:p w:rsidR="00DF053C" w:rsidRPr="00EE2D1C" w:rsidRDefault="00DF053C" w:rsidP="00DF053C">
            <w:pPr>
              <w:autoSpaceDE w:val="0"/>
              <w:autoSpaceDN w:val="0"/>
              <w:adjustRightInd w:val="0"/>
              <w:spacing w:after="0" w:line="240" w:lineRule="auto"/>
              <w:rPr>
                <w:rFonts w:ascii="Arial" w:eastAsia="Calibri" w:hAnsi="Arial" w:cs="Arial"/>
                <w:sz w:val="20"/>
                <w:szCs w:val="20"/>
              </w:rPr>
            </w:pPr>
            <w:r w:rsidRPr="00EE2D1C">
              <w:rPr>
                <w:rFonts w:ascii="Arial" w:eastAsia="Calibri" w:hAnsi="Arial" w:cs="Arial"/>
                <w:sz w:val="20"/>
                <w:szCs w:val="20"/>
              </w:rPr>
              <w:t>. Reduction in mental health related A&amp;E waiting times breaches.</w:t>
            </w:r>
          </w:p>
          <w:p w:rsidR="00DF053C" w:rsidRPr="00EE2D1C" w:rsidRDefault="00DF053C" w:rsidP="00DF053C">
            <w:pPr>
              <w:autoSpaceDE w:val="0"/>
              <w:autoSpaceDN w:val="0"/>
              <w:adjustRightInd w:val="0"/>
              <w:spacing w:after="0" w:line="240" w:lineRule="auto"/>
              <w:rPr>
                <w:rFonts w:ascii="Arial" w:eastAsia="Calibri" w:hAnsi="Arial" w:cs="Arial"/>
                <w:sz w:val="20"/>
                <w:szCs w:val="20"/>
              </w:rPr>
            </w:pPr>
          </w:p>
          <w:p w:rsidR="00DF053C" w:rsidRPr="00EE2D1C" w:rsidRDefault="00DF053C" w:rsidP="00DF053C">
            <w:pPr>
              <w:autoSpaceDE w:val="0"/>
              <w:autoSpaceDN w:val="0"/>
              <w:adjustRightInd w:val="0"/>
              <w:spacing w:after="0" w:line="240" w:lineRule="auto"/>
              <w:rPr>
                <w:rFonts w:ascii="Arial" w:eastAsia="Calibri" w:hAnsi="Arial" w:cs="Arial"/>
                <w:sz w:val="20"/>
                <w:szCs w:val="20"/>
              </w:rPr>
            </w:pPr>
            <w:r w:rsidRPr="00EE2D1C">
              <w:rPr>
                <w:rFonts w:ascii="Arial" w:eastAsia="Calibri" w:hAnsi="Arial" w:cs="Arial"/>
                <w:sz w:val="20"/>
                <w:szCs w:val="20"/>
              </w:rPr>
              <w:t>. Reduction in emergency re-admission rates for patients accepted by the team.</w:t>
            </w:r>
          </w:p>
          <w:p w:rsidR="00DF053C" w:rsidRPr="00EE2D1C" w:rsidRDefault="00DF053C" w:rsidP="00DF053C">
            <w:pPr>
              <w:autoSpaceDE w:val="0"/>
              <w:autoSpaceDN w:val="0"/>
              <w:adjustRightInd w:val="0"/>
              <w:spacing w:after="0" w:line="240" w:lineRule="auto"/>
              <w:rPr>
                <w:rFonts w:ascii="Arial" w:eastAsia="Calibri" w:hAnsi="Arial" w:cs="Arial"/>
                <w:sz w:val="20"/>
                <w:szCs w:val="20"/>
              </w:rPr>
            </w:pPr>
          </w:p>
          <w:p w:rsidR="004F3722" w:rsidRPr="00EE2D1C" w:rsidRDefault="00DF053C" w:rsidP="00DF053C">
            <w:pPr>
              <w:autoSpaceDE w:val="0"/>
              <w:autoSpaceDN w:val="0"/>
              <w:adjustRightInd w:val="0"/>
              <w:spacing w:after="0" w:line="240" w:lineRule="auto"/>
              <w:rPr>
                <w:rFonts w:ascii="Arial" w:eastAsia="Calibri" w:hAnsi="Arial" w:cs="Arial"/>
                <w:sz w:val="20"/>
                <w:szCs w:val="20"/>
              </w:rPr>
            </w:pPr>
            <w:r w:rsidRPr="00EE2D1C">
              <w:rPr>
                <w:rFonts w:ascii="Arial" w:eastAsia="Calibri" w:hAnsi="Arial" w:cs="Arial"/>
                <w:sz w:val="20"/>
                <w:szCs w:val="20"/>
              </w:rPr>
              <w:t>. Reduction in attendances at emergency departments for self- harm that received a psychosocial assessment.</w:t>
            </w:r>
          </w:p>
        </w:tc>
        <w:tc>
          <w:tcPr>
            <w:tcW w:w="1985" w:type="dxa"/>
            <w:gridSpan w:val="2"/>
          </w:tcPr>
          <w:p w:rsidR="004F3722" w:rsidRPr="00EB3A67" w:rsidRDefault="004F3722"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Kings/GST/CCG</w:t>
            </w: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SCCG/Kings/SlaM</w:t>
            </w: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sz w:val="20"/>
                <w:szCs w:val="20"/>
              </w:rPr>
              <w:t>CCG/SlaM/KIngs</w:t>
            </w: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p>
        </w:tc>
      </w:tr>
      <w:tr w:rsidR="00C06150" w:rsidRPr="00EB3A67" w:rsidTr="00BE1F82">
        <w:tc>
          <w:tcPr>
            <w:tcW w:w="2268" w:type="dxa"/>
            <w:shd w:val="clear" w:color="auto" w:fill="auto"/>
          </w:tcPr>
          <w:p w:rsidR="004F3722" w:rsidRPr="00EB3A67" w:rsidRDefault="004F3722" w:rsidP="005A17D4">
            <w:pPr>
              <w:autoSpaceDE w:val="0"/>
              <w:autoSpaceDN w:val="0"/>
              <w:adjustRightInd w:val="0"/>
              <w:spacing w:after="0" w:line="240" w:lineRule="auto"/>
              <w:rPr>
                <w:rFonts w:ascii="Arial" w:eastAsia="Times New Roman" w:hAnsi="Arial" w:cs="Arial"/>
                <w:bCs/>
                <w:sz w:val="20"/>
                <w:szCs w:val="20"/>
              </w:rPr>
            </w:pPr>
            <w:r w:rsidRPr="00EB3A67">
              <w:rPr>
                <w:rFonts w:ascii="Arial" w:eastAsia="Calibri" w:hAnsi="Arial" w:cs="Arial"/>
                <w:b/>
                <w:sz w:val="20"/>
                <w:szCs w:val="20"/>
              </w:rPr>
              <w:t>Area 7:</w:t>
            </w:r>
            <w:r w:rsidRPr="00EB3A67">
              <w:rPr>
                <w:rFonts w:ascii="Arial" w:eastAsia="Calibri" w:hAnsi="Arial" w:cs="Arial"/>
                <w:b/>
                <w:sz w:val="20"/>
                <w:szCs w:val="20"/>
                <w:u w:val="single"/>
              </w:rPr>
              <w:t xml:space="preserve"> Mental Health Act assessments and AMHPs</w:t>
            </w:r>
            <w:r w:rsidRPr="00EB3A67">
              <w:rPr>
                <w:rFonts w:ascii="Arial" w:eastAsia="Times New Roman" w:hAnsi="Arial" w:cs="Arial"/>
                <w:bCs/>
                <w:sz w:val="20"/>
                <w:szCs w:val="20"/>
              </w:rPr>
              <w:t xml:space="preserve"> Arrangements should be in place to ensure that when Mental Health Act assessments are required they take place promptly and reflect the needs of the individual concerned.</w:t>
            </w:r>
          </w:p>
          <w:p w:rsidR="004F3722" w:rsidRPr="00EB3A67" w:rsidRDefault="004F3722" w:rsidP="005A17D4">
            <w:pPr>
              <w:autoSpaceDE w:val="0"/>
              <w:autoSpaceDN w:val="0"/>
              <w:adjustRightInd w:val="0"/>
              <w:spacing w:after="0" w:line="240" w:lineRule="auto"/>
              <w:rPr>
                <w:rFonts w:ascii="Arial" w:eastAsia="Calibri" w:hAnsi="Arial" w:cs="Arial"/>
                <w:sz w:val="20"/>
                <w:szCs w:val="20"/>
              </w:rPr>
            </w:pPr>
            <w:r w:rsidRPr="00EB3A67">
              <w:rPr>
                <w:rFonts w:ascii="Arial" w:eastAsia="Times New Roman" w:hAnsi="Arial" w:cs="Arial"/>
                <w:bCs/>
                <w:sz w:val="20"/>
                <w:szCs w:val="20"/>
              </w:rPr>
              <w:t>.</w:t>
            </w:r>
          </w:p>
        </w:tc>
        <w:tc>
          <w:tcPr>
            <w:tcW w:w="851" w:type="dxa"/>
            <w:gridSpan w:val="2"/>
            <w:shd w:val="clear" w:color="auto" w:fill="FFC000"/>
          </w:tcPr>
          <w:p w:rsidR="004F3722" w:rsidRPr="00EE2D1C" w:rsidRDefault="004F3722" w:rsidP="005A17D4">
            <w:pPr>
              <w:autoSpaceDE w:val="0"/>
              <w:autoSpaceDN w:val="0"/>
              <w:adjustRightInd w:val="0"/>
              <w:spacing w:after="0" w:line="240" w:lineRule="auto"/>
              <w:rPr>
                <w:rFonts w:ascii="Arial" w:eastAsia="Calibri" w:hAnsi="Arial" w:cs="Arial"/>
                <w:sz w:val="20"/>
                <w:szCs w:val="20"/>
              </w:rPr>
            </w:pPr>
          </w:p>
        </w:tc>
        <w:tc>
          <w:tcPr>
            <w:tcW w:w="3686" w:type="dxa"/>
            <w:gridSpan w:val="2"/>
            <w:shd w:val="clear" w:color="auto" w:fill="auto"/>
          </w:tcPr>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AMPS service is well regarded in terms of responsiveness.</w:t>
            </w: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 xml:space="preserve">However key concern is high rate of section activity and known patients; out of hours Emergency Duty Team (EDT) is problematic in terms of cover due to the need to prioritise work according to referrals received. </w:t>
            </w: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 xml:space="preserve">There are sometimes delays in obtaining a s12 doctor. </w:t>
            </w: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Limited progress on advance directives</w:t>
            </w: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Good response on CAMHS.</w:t>
            </w:r>
          </w:p>
        </w:tc>
        <w:tc>
          <w:tcPr>
            <w:tcW w:w="3969" w:type="dxa"/>
            <w:shd w:val="clear" w:color="auto" w:fill="auto"/>
          </w:tcPr>
          <w:p w:rsidR="004F3722" w:rsidRPr="00EE2D1C" w:rsidRDefault="00CC0F43"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Review of EDT planned – summer</w:t>
            </w:r>
            <w:r w:rsidR="004F3722" w:rsidRPr="00EE2D1C">
              <w:rPr>
                <w:rFonts w:ascii="Arial" w:eastAsia="Calibri" w:hAnsi="Arial" w:cs="Arial"/>
                <w:sz w:val="20"/>
                <w:szCs w:val="20"/>
              </w:rPr>
              <w:t xml:space="preserve"> 201</w:t>
            </w:r>
            <w:r w:rsidRPr="00EE2D1C">
              <w:rPr>
                <w:rFonts w:ascii="Arial" w:eastAsia="Calibri" w:hAnsi="Arial" w:cs="Arial"/>
                <w:sz w:val="20"/>
                <w:szCs w:val="20"/>
              </w:rPr>
              <w:t>6</w:t>
            </w:r>
            <w:r w:rsidR="004F3722" w:rsidRPr="00EE2D1C">
              <w:rPr>
                <w:rFonts w:ascii="Arial" w:eastAsia="Calibri" w:hAnsi="Arial" w:cs="Arial"/>
                <w:sz w:val="20"/>
                <w:szCs w:val="20"/>
              </w:rPr>
              <w:t>.</w:t>
            </w:r>
          </w:p>
          <w:p w:rsidR="004F3722" w:rsidRPr="00EE2D1C" w:rsidRDefault="004F3722" w:rsidP="00900475">
            <w:pPr>
              <w:autoSpaceDE w:val="0"/>
              <w:autoSpaceDN w:val="0"/>
              <w:adjustRightInd w:val="0"/>
              <w:spacing w:after="0" w:line="240" w:lineRule="auto"/>
              <w:ind w:left="210" w:hanging="210"/>
              <w:rPr>
                <w:rFonts w:ascii="Arial" w:eastAsia="Calibri" w:hAnsi="Arial" w:cs="Arial"/>
                <w:sz w:val="20"/>
                <w:szCs w:val="20"/>
              </w:rPr>
            </w:pP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eastAsia="Calibri" w:hAnsi="Arial" w:cs="Arial"/>
                <w:sz w:val="20"/>
                <w:szCs w:val="20"/>
              </w:rPr>
            </w:pPr>
            <w:r w:rsidRPr="00EE2D1C">
              <w:rPr>
                <w:rFonts w:ascii="Arial" w:eastAsia="Calibri" w:hAnsi="Arial" w:cs="Arial"/>
                <w:sz w:val="20"/>
                <w:szCs w:val="20"/>
              </w:rPr>
              <w:t>Training on more effective crisis planning / relapse management incorporated as part of SLaM AMH redesign - ongoing</w:t>
            </w:r>
          </w:p>
          <w:p w:rsidR="004F3722" w:rsidRPr="00EE2D1C" w:rsidRDefault="004F3722" w:rsidP="00900475">
            <w:pPr>
              <w:autoSpaceDE w:val="0"/>
              <w:autoSpaceDN w:val="0"/>
              <w:adjustRightInd w:val="0"/>
              <w:spacing w:after="0" w:line="240" w:lineRule="auto"/>
              <w:ind w:left="210" w:hanging="210"/>
              <w:rPr>
                <w:rFonts w:ascii="Arial" w:eastAsia="Calibri" w:hAnsi="Arial" w:cs="Arial"/>
                <w:sz w:val="20"/>
                <w:szCs w:val="20"/>
              </w:rPr>
            </w:pPr>
          </w:p>
          <w:p w:rsidR="004F3722" w:rsidRPr="00EE2D1C" w:rsidRDefault="004F3722" w:rsidP="00900475">
            <w:pPr>
              <w:pStyle w:val="ListParagraph"/>
              <w:numPr>
                <w:ilvl w:val="0"/>
                <w:numId w:val="16"/>
              </w:numPr>
              <w:autoSpaceDE w:val="0"/>
              <w:autoSpaceDN w:val="0"/>
              <w:adjustRightInd w:val="0"/>
              <w:spacing w:after="0" w:line="240" w:lineRule="auto"/>
              <w:ind w:left="210" w:hanging="210"/>
              <w:rPr>
                <w:rFonts w:ascii="Arial" w:hAnsi="Arial" w:cs="Arial"/>
                <w:sz w:val="20"/>
                <w:szCs w:val="20"/>
              </w:rPr>
            </w:pPr>
            <w:r w:rsidRPr="00EE2D1C">
              <w:rPr>
                <w:rFonts w:ascii="Arial" w:eastAsia="Calibri" w:hAnsi="Arial" w:cs="Arial"/>
                <w:sz w:val="20"/>
                <w:szCs w:val="20"/>
              </w:rPr>
              <w:t>SLaM will be review medical rotas which may help with S12 availability – current.</w:t>
            </w:r>
          </w:p>
          <w:p w:rsidR="00174750" w:rsidRPr="00EE2D1C" w:rsidRDefault="00174750" w:rsidP="00174750">
            <w:pPr>
              <w:pStyle w:val="ListParagraph"/>
              <w:rPr>
                <w:rFonts w:ascii="Arial" w:hAnsi="Arial" w:cs="Arial"/>
                <w:sz w:val="20"/>
                <w:szCs w:val="20"/>
              </w:rPr>
            </w:pPr>
          </w:p>
          <w:p w:rsidR="00174750" w:rsidRPr="00EE2D1C" w:rsidRDefault="00174750" w:rsidP="00900475">
            <w:pPr>
              <w:pStyle w:val="ListParagraph"/>
              <w:numPr>
                <w:ilvl w:val="0"/>
                <w:numId w:val="16"/>
              </w:numPr>
              <w:autoSpaceDE w:val="0"/>
              <w:autoSpaceDN w:val="0"/>
              <w:adjustRightInd w:val="0"/>
              <w:spacing w:after="0" w:line="240" w:lineRule="auto"/>
              <w:ind w:left="210" w:hanging="210"/>
              <w:rPr>
                <w:rFonts w:ascii="Arial" w:hAnsi="Arial" w:cs="Arial"/>
                <w:sz w:val="20"/>
                <w:szCs w:val="20"/>
              </w:rPr>
            </w:pPr>
            <w:r w:rsidRPr="00EE2D1C">
              <w:rPr>
                <w:rFonts w:ascii="Arial" w:hAnsi="Arial" w:cs="Arial"/>
                <w:sz w:val="20"/>
                <w:szCs w:val="20"/>
              </w:rPr>
              <w:t>As part of the CAMHS Transformation Plan review, we will be reviewing numbers and process of CYP sectioned.</w:t>
            </w:r>
          </w:p>
          <w:p w:rsidR="004F3722" w:rsidRPr="00EE2D1C" w:rsidRDefault="004F3722" w:rsidP="00900475">
            <w:pPr>
              <w:autoSpaceDE w:val="0"/>
              <w:autoSpaceDN w:val="0"/>
              <w:adjustRightInd w:val="0"/>
              <w:spacing w:after="0" w:line="240" w:lineRule="auto"/>
              <w:ind w:left="210" w:hanging="210"/>
              <w:rPr>
                <w:rFonts w:ascii="Arial" w:eastAsia="Calibri" w:hAnsi="Arial" w:cs="Arial"/>
                <w:sz w:val="20"/>
                <w:szCs w:val="20"/>
              </w:rPr>
            </w:pPr>
          </w:p>
        </w:tc>
        <w:tc>
          <w:tcPr>
            <w:tcW w:w="3402" w:type="dxa"/>
            <w:gridSpan w:val="2"/>
          </w:tcPr>
          <w:p w:rsidR="004F3722" w:rsidRPr="00EE2D1C" w:rsidRDefault="00CC0F43" w:rsidP="00CC0F43">
            <w:pPr>
              <w:pStyle w:val="ListParagraph"/>
              <w:numPr>
                <w:ilvl w:val="0"/>
                <w:numId w:val="16"/>
              </w:numPr>
              <w:autoSpaceDE w:val="0"/>
              <w:autoSpaceDN w:val="0"/>
              <w:adjustRightInd w:val="0"/>
              <w:spacing w:after="0" w:line="240" w:lineRule="auto"/>
              <w:ind w:left="176" w:right="-108" w:hanging="176"/>
              <w:rPr>
                <w:rFonts w:ascii="Arial" w:eastAsia="Calibri" w:hAnsi="Arial" w:cs="Arial"/>
                <w:sz w:val="20"/>
                <w:szCs w:val="20"/>
              </w:rPr>
            </w:pPr>
            <w:r w:rsidRPr="00EE2D1C">
              <w:rPr>
                <w:rFonts w:ascii="Arial" w:eastAsia="Calibri" w:hAnsi="Arial" w:cs="Arial"/>
                <w:sz w:val="20"/>
                <w:szCs w:val="20"/>
              </w:rPr>
              <w:t>Reduce admissions of people known to service</w:t>
            </w:r>
          </w:p>
        </w:tc>
        <w:tc>
          <w:tcPr>
            <w:tcW w:w="1985" w:type="dxa"/>
            <w:gridSpan w:val="2"/>
          </w:tcPr>
          <w:p w:rsidR="004F3722" w:rsidRPr="00EB3A67" w:rsidRDefault="004F3722" w:rsidP="00C06150">
            <w:pPr>
              <w:autoSpaceDE w:val="0"/>
              <w:autoSpaceDN w:val="0"/>
              <w:adjustRightInd w:val="0"/>
              <w:spacing w:after="0" w:line="240" w:lineRule="auto"/>
              <w:ind w:right="-108"/>
              <w:rPr>
                <w:rFonts w:ascii="Arial" w:eastAsia="Calibri" w:hAnsi="Arial" w:cs="Arial"/>
                <w:sz w:val="20"/>
                <w:szCs w:val="20"/>
              </w:rPr>
            </w:pPr>
            <w:r w:rsidRPr="00EB3A67">
              <w:rPr>
                <w:rFonts w:ascii="Arial" w:eastAsia="Calibri" w:hAnsi="Arial" w:cs="Arial"/>
                <w:sz w:val="20"/>
                <w:szCs w:val="20"/>
              </w:rPr>
              <w:t>Kings/GST/SLaM</w:t>
            </w:r>
          </w:p>
          <w:p w:rsidR="004F3722" w:rsidRPr="00EB3A67" w:rsidRDefault="004F3722" w:rsidP="00C06150">
            <w:pPr>
              <w:autoSpaceDE w:val="0"/>
              <w:autoSpaceDN w:val="0"/>
              <w:adjustRightInd w:val="0"/>
              <w:spacing w:after="0" w:line="240" w:lineRule="auto"/>
              <w:ind w:right="-108"/>
              <w:rPr>
                <w:rFonts w:ascii="Arial" w:eastAsia="Calibri" w:hAnsi="Arial" w:cs="Arial"/>
                <w:sz w:val="20"/>
                <w:szCs w:val="20"/>
              </w:rPr>
            </w:pPr>
          </w:p>
          <w:p w:rsidR="004F3722" w:rsidRPr="00EB3A67" w:rsidRDefault="004F3722" w:rsidP="00C06150">
            <w:pPr>
              <w:autoSpaceDE w:val="0"/>
              <w:autoSpaceDN w:val="0"/>
              <w:adjustRightInd w:val="0"/>
              <w:spacing w:after="0" w:line="240" w:lineRule="auto"/>
              <w:ind w:right="-108"/>
              <w:rPr>
                <w:rFonts w:ascii="Arial" w:eastAsia="Calibri" w:hAnsi="Arial" w:cs="Arial"/>
                <w:sz w:val="20"/>
                <w:szCs w:val="20"/>
              </w:rPr>
            </w:pPr>
            <w:r w:rsidRPr="00EB3A67">
              <w:rPr>
                <w:rFonts w:ascii="Arial" w:eastAsia="Calibri" w:hAnsi="Arial" w:cs="Arial"/>
                <w:sz w:val="20"/>
                <w:szCs w:val="20"/>
              </w:rPr>
              <w:t>SLaM</w:t>
            </w:r>
          </w:p>
          <w:p w:rsidR="004F3722" w:rsidRPr="00EB3A67" w:rsidRDefault="004F3722" w:rsidP="00C06150">
            <w:pPr>
              <w:autoSpaceDE w:val="0"/>
              <w:autoSpaceDN w:val="0"/>
              <w:adjustRightInd w:val="0"/>
              <w:spacing w:after="0" w:line="240" w:lineRule="auto"/>
              <w:ind w:right="-108"/>
              <w:rPr>
                <w:rFonts w:ascii="Arial" w:eastAsia="Calibri" w:hAnsi="Arial" w:cs="Arial"/>
                <w:sz w:val="20"/>
                <w:szCs w:val="20"/>
              </w:rPr>
            </w:pPr>
          </w:p>
          <w:p w:rsidR="004F3722" w:rsidRPr="00EB3A67" w:rsidRDefault="004F3722" w:rsidP="00C06150">
            <w:pPr>
              <w:autoSpaceDE w:val="0"/>
              <w:autoSpaceDN w:val="0"/>
              <w:adjustRightInd w:val="0"/>
              <w:spacing w:after="0" w:line="240" w:lineRule="auto"/>
              <w:ind w:right="-108"/>
              <w:rPr>
                <w:rFonts w:ascii="Arial" w:eastAsia="Calibri" w:hAnsi="Arial" w:cs="Arial"/>
                <w:sz w:val="20"/>
                <w:szCs w:val="20"/>
              </w:rPr>
            </w:pPr>
          </w:p>
          <w:p w:rsidR="004F3722" w:rsidRPr="00EB3A67" w:rsidRDefault="004F3722" w:rsidP="00C06150">
            <w:pPr>
              <w:autoSpaceDE w:val="0"/>
              <w:autoSpaceDN w:val="0"/>
              <w:adjustRightInd w:val="0"/>
              <w:spacing w:after="0" w:line="240" w:lineRule="auto"/>
              <w:ind w:right="-108"/>
              <w:rPr>
                <w:rFonts w:ascii="Arial" w:eastAsia="Calibri" w:hAnsi="Arial" w:cs="Arial"/>
                <w:sz w:val="20"/>
                <w:szCs w:val="20"/>
              </w:rPr>
            </w:pPr>
          </w:p>
          <w:p w:rsidR="004F3722" w:rsidRPr="00EB3A67" w:rsidRDefault="004F3722" w:rsidP="00C06150">
            <w:pPr>
              <w:autoSpaceDE w:val="0"/>
              <w:autoSpaceDN w:val="0"/>
              <w:adjustRightInd w:val="0"/>
              <w:spacing w:after="0" w:line="240" w:lineRule="auto"/>
              <w:ind w:right="-108"/>
              <w:rPr>
                <w:rFonts w:ascii="Arial" w:eastAsia="Calibri" w:hAnsi="Arial" w:cs="Arial"/>
                <w:sz w:val="20"/>
                <w:szCs w:val="20"/>
              </w:rPr>
            </w:pPr>
            <w:r w:rsidRPr="00EB3A67">
              <w:rPr>
                <w:rFonts w:ascii="Arial" w:eastAsia="Calibri" w:hAnsi="Arial" w:cs="Arial"/>
                <w:sz w:val="20"/>
                <w:szCs w:val="20"/>
              </w:rPr>
              <w:t>SLaM</w:t>
            </w:r>
          </w:p>
        </w:tc>
      </w:tr>
      <w:tr w:rsidR="00C06150" w:rsidRPr="00EB3A67" w:rsidTr="00BE1F82">
        <w:tc>
          <w:tcPr>
            <w:tcW w:w="2268" w:type="dxa"/>
            <w:shd w:val="clear" w:color="auto" w:fill="auto"/>
          </w:tcPr>
          <w:p w:rsidR="00900475" w:rsidRPr="00EB3A67" w:rsidRDefault="00900475" w:rsidP="005A17D4">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b/>
                <w:sz w:val="20"/>
                <w:szCs w:val="20"/>
              </w:rPr>
              <w:t>Area 8:</w:t>
            </w:r>
            <w:r w:rsidRPr="00EB3A67">
              <w:rPr>
                <w:rFonts w:ascii="Arial" w:eastAsia="Calibri" w:hAnsi="Arial" w:cs="Arial"/>
                <w:b/>
                <w:sz w:val="20"/>
                <w:szCs w:val="20"/>
                <w:u w:val="single"/>
              </w:rPr>
              <w:t xml:space="preserve"> Section 136: Police and mental health professionals</w:t>
            </w:r>
            <w:r w:rsidRPr="00EB3A67">
              <w:rPr>
                <w:rFonts w:ascii="Arial" w:eastAsia="Times New Roman" w:hAnsi="Arial" w:cs="Arial"/>
                <w:bCs/>
                <w:sz w:val="20"/>
                <w:szCs w:val="20"/>
              </w:rPr>
              <w:t xml:space="preserve"> police and mental health providers should follow the London Mental Health Partnership Board section 136 Protocol and adhere to the pan London section 136 standards</w:t>
            </w:r>
          </w:p>
        </w:tc>
        <w:tc>
          <w:tcPr>
            <w:tcW w:w="851" w:type="dxa"/>
            <w:gridSpan w:val="2"/>
            <w:shd w:val="clear" w:color="auto" w:fill="FFC000"/>
          </w:tcPr>
          <w:p w:rsidR="00900475" w:rsidRPr="00EE2D1C" w:rsidRDefault="00900475" w:rsidP="005A17D4">
            <w:pPr>
              <w:autoSpaceDE w:val="0"/>
              <w:autoSpaceDN w:val="0"/>
              <w:adjustRightInd w:val="0"/>
              <w:spacing w:after="0" w:line="240" w:lineRule="auto"/>
              <w:rPr>
                <w:rFonts w:ascii="Arial" w:eastAsia="Calibri" w:hAnsi="Arial" w:cs="Arial"/>
                <w:sz w:val="20"/>
                <w:szCs w:val="20"/>
              </w:rPr>
            </w:pPr>
          </w:p>
        </w:tc>
        <w:tc>
          <w:tcPr>
            <w:tcW w:w="3686" w:type="dxa"/>
            <w:gridSpan w:val="2"/>
            <w:shd w:val="clear" w:color="auto" w:fill="auto"/>
          </w:tcPr>
          <w:p w:rsidR="00900475" w:rsidRPr="00EE2D1C" w:rsidRDefault="003F1BC1" w:rsidP="00C06150">
            <w:pPr>
              <w:pStyle w:val="ListParagraph"/>
              <w:numPr>
                <w:ilvl w:val="0"/>
                <w:numId w:val="17"/>
              </w:numPr>
              <w:autoSpaceDE w:val="0"/>
              <w:autoSpaceDN w:val="0"/>
              <w:adjustRightInd w:val="0"/>
              <w:spacing w:after="0" w:line="240" w:lineRule="auto"/>
              <w:ind w:left="176" w:hanging="176"/>
              <w:rPr>
                <w:rFonts w:ascii="Arial" w:eastAsia="Calibri" w:hAnsi="Arial" w:cs="Arial"/>
                <w:sz w:val="20"/>
                <w:szCs w:val="20"/>
              </w:rPr>
            </w:pPr>
            <w:r>
              <w:rPr>
                <w:rFonts w:ascii="Arial" w:eastAsia="Calibri" w:hAnsi="Arial" w:cs="Arial"/>
                <w:sz w:val="20"/>
                <w:szCs w:val="20"/>
              </w:rPr>
              <w:t xml:space="preserve">There has been </w:t>
            </w:r>
            <w:r w:rsidR="00900475" w:rsidRPr="00EE2D1C">
              <w:rPr>
                <w:rFonts w:ascii="Arial" w:eastAsia="Calibri" w:hAnsi="Arial" w:cs="Arial"/>
                <w:sz w:val="20"/>
                <w:szCs w:val="20"/>
              </w:rPr>
              <w:t>progress in this area through joint work across AM</w:t>
            </w:r>
            <w:r w:rsidR="00E22F37" w:rsidRPr="00EE2D1C">
              <w:rPr>
                <w:rFonts w:ascii="Arial" w:eastAsia="Calibri" w:hAnsi="Arial" w:cs="Arial"/>
                <w:sz w:val="20"/>
                <w:szCs w:val="20"/>
              </w:rPr>
              <w:t>H</w:t>
            </w:r>
            <w:r w:rsidR="00900475" w:rsidRPr="00EE2D1C">
              <w:rPr>
                <w:rFonts w:ascii="Arial" w:eastAsia="Calibri" w:hAnsi="Arial" w:cs="Arial"/>
                <w:sz w:val="20"/>
                <w:szCs w:val="20"/>
              </w:rPr>
              <w:t>PS, Street triage, HTT etc.</w:t>
            </w:r>
          </w:p>
        </w:tc>
        <w:tc>
          <w:tcPr>
            <w:tcW w:w="3969" w:type="dxa"/>
            <w:shd w:val="clear" w:color="auto" w:fill="auto"/>
          </w:tcPr>
          <w:p w:rsidR="00900475" w:rsidRPr="00EE2D1C" w:rsidRDefault="00900475" w:rsidP="00C06150">
            <w:pPr>
              <w:pStyle w:val="ListParagraph"/>
              <w:numPr>
                <w:ilvl w:val="0"/>
                <w:numId w:val="17"/>
              </w:numPr>
              <w:autoSpaceDE w:val="0"/>
              <w:autoSpaceDN w:val="0"/>
              <w:adjustRightInd w:val="0"/>
              <w:spacing w:after="0" w:line="240" w:lineRule="auto"/>
              <w:ind w:left="176" w:hanging="176"/>
              <w:rPr>
                <w:rFonts w:ascii="Arial" w:eastAsia="Calibri" w:hAnsi="Arial" w:cs="Arial"/>
                <w:sz w:val="20"/>
                <w:szCs w:val="20"/>
              </w:rPr>
            </w:pPr>
            <w:r w:rsidRPr="00EE2D1C">
              <w:rPr>
                <w:rFonts w:ascii="Arial" w:eastAsia="Calibri" w:hAnsi="Arial" w:cs="Arial"/>
                <w:sz w:val="20"/>
                <w:szCs w:val="20"/>
              </w:rPr>
              <w:t>SLaM proposing centralised approach to s</w:t>
            </w:r>
            <w:r w:rsidR="00CC0F43" w:rsidRPr="00EE2D1C">
              <w:rPr>
                <w:rFonts w:ascii="Arial" w:eastAsia="Calibri" w:hAnsi="Arial" w:cs="Arial"/>
                <w:sz w:val="20"/>
                <w:szCs w:val="20"/>
              </w:rPr>
              <w:t>136 suite provision – March 2016</w:t>
            </w:r>
            <w:r w:rsidRPr="00EE2D1C">
              <w:rPr>
                <w:rFonts w:ascii="Arial" w:eastAsia="Calibri" w:hAnsi="Arial" w:cs="Arial"/>
                <w:sz w:val="20"/>
                <w:szCs w:val="20"/>
              </w:rPr>
              <w:t>.</w:t>
            </w:r>
          </w:p>
          <w:p w:rsidR="003A6F18" w:rsidRDefault="003A6F18" w:rsidP="00C06150">
            <w:pPr>
              <w:pStyle w:val="ListParagraph"/>
              <w:numPr>
                <w:ilvl w:val="0"/>
                <w:numId w:val="17"/>
              </w:numPr>
              <w:autoSpaceDE w:val="0"/>
              <w:autoSpaceDN w:val="0"/>
              <w:adjustRightInd w:val="0"/>
              <w:spacing w:after="0" w:line="240" w:lineRule="auto"/>
              <w:ind w:left="176" w:hanging="176"/>
              <w:rPr>
                <w:rFonts w:ascii="Arial" w:eastAsia="Calibri" w:hAnsi="Arial" w:cs="Arial"/>
                <w:sz w:val="20"/>
                <w:szCs w:val="20"/>
              </w:rPr>
            </w:pPr>
            <w:r w:rsidRPr="00EE2D1C">
              <w:rPr>
                <w:rFonts w:ascii="Arial" w:eastAsia="Calibri" w:hAnsi="Arial" w:cs="Arial"/>
                <w:sz w:val="20"/>
                <w:szCs w:val="20"/>
              </w:rPr>
              <w:t>Southwark and Lambeth Scrutiny – March 2016.</w:t>
            </w:r>
          </w:p>
          <w:p w:rsidR="003F1BC1" w:rsidRPr="00EE2D1C" w:rsidRDefault="003F1BC1" w:rsidP="00C06150">
            <w:pPr>
              <w:pStyle w:val="ListParagraph"/>
              <w:numPr>
                <w:ilvl w:val="0"/>
                <w:numId w:val="17"/>
              </w:numPr>
              <w:autoSpaceDE w:val="0"/>
              <w:autoSpaceDN w:val="0"/>
              <w:adjustRightInd w:val="0"/>
              <w:spacing w:after="0" w:line="240" w:lineRule="auto"/>
              <w:ind w:left="176" w:hanging="176"/>
              <w:rPr>
                <w:rFonts w:ascii="Arial" w:eastAsia="Calibri" w:hAnsi="Arial" w:cs="Arial"/>
                <w:sz w:val="20"/>
                <w:szCs w:val="20"/>
              </w:rPr>
            </w:pPr>
            <w:r>
              <w:rPr>
                <w:rFonts w:ascii="Arial" w:eastAsia="Calibri" w:hAnsi="Arial" w:cs="Arial"/>
                <w:sz w:val="20"/>
                <w:szCs w:val="20"/>
              </w:rPr>
              <w:t>Potential to link Triage to A&amp;E attendance to secure a better provision when they arrive at KCH (i.e. A&amp;E Consultant and PLN primed to ensure a timely response to those with a physical issue).</w:t>
            </w:r>
          </w:p>
          <w:p w:rsidR="001947A4" w:rsidRPr="00EE2D1C" w:rsidRDefault="001947A4" w:rsidP="001947A4">
            <w:pPr>
              <w:pStyle w:val="ListParagraph"/>
              <w:autoSpaceDE w:val="0"/>
              <w:autoSpaceDN w:val="0"/>
              <w:adjustRightInd w:val="0"/>
              <w:spacing w:after="0" w:line="240" w:lineRule="auto"/>
              <w:ind w:left="176"/>
              <w:rPr>
                <w:rFonts w:ascii="Arial" w:eastAsia="Calibri" w:hAnsi="Arial" w:cs="Arial"/>
                <w:sz w:val="20"/>
                <w:szCs w:val="20"/>
              </w:rPr>
            </w:pPr>
          </w:p>
        </w:tc>
        <w:tc>
          <w:tcPr>
            <w:tcW w:w="3402" w:type="dxa"/>
            <w:gridSpan w:val="2"/>
          </w:tcPr>
          <w:p w:rsidR="00900475" w:rsidRPr="00EE2D1C" w:rsidRDefault="00E22F37" w:rsidP="00E22F37">
            <w:pPr>
              <w:pStyle w:val="ListParagraph"/>
              <w:numPr>
                <w:ilvl w:val="0"/>
                <w:numId w:val="17"/>
              </w:numPr>
              <w:autoSpaceDE w:val="0"/>
              <w:autoSpaceDN w:val="0"/>
              <w:adjustRightInd w:val="0"/>
              <w:spacing w:after="0" w:line="240" w:lineRule="auto"/>
              <w:ind w:left="176" w:hanging="176"/>
              <w:rPr>
                <w:rFonts w:ascii="Arial" w:eastAsia="Calibri" w:hAnsi="Arial" w:cs="Arial"/>
                <w:sz w:val="20"/>
                <w:szCs w:val="20"/>
              </w:rPr>
            </w:pPr>
            <w:r w:rsidRPr="00EE2D1C">
              <w:rPr>
                <w:rFonts w:ascii="Arial" w:eastAsia="Calibri" w:hAnsi="Arial" w:cs="Arial"/>
                <w:sz w:val="20"/>
                <w:szCs w:val="20"/>
              </w:rPr>
              <w:t xml:space="preserve">Improve access to S136 </w:t>
            </w:r>
            <w:r w:rsidR="003A6F18" w:rsidRPr="00EE2D1C">
              <w:rPr>
                <w:rFonts w:ascii="Arial" w:eastAsia="Calibri" w:hAnsi="Arial" w:cs="Arial"/>
                <w:sz w:val="20"/>
                <w:szCs w:val="20"/>
              </w:rPr>
              <w:t>place of safety</w:t>
            </w:r>
          </w:p>
        </w:tc>
        <w:tc>
          <w:tcPr>
            <w:tcW w:w="1985" w:type="dxa"/>
            <w:gridSpan w:val="2"/>
          </w:tcPr>
          <w:p w:rsidR="00900475" w:rsidRPr="00EB3A67" w:rsidRDefault="00E22F37" w:rsidP="005A17D4">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SLaM / LBL</w:t>
            </w:r>
          </w:p>
        </w:tc>
      </w:tr>
      <w:tr w:rsidR="00EB3A67" w:rsidRPr="00EB3A67" w:rsidTr="00C06150">
        <w:tc>
          <w:tcPr>
            <w:tcW w:w="10774" w:type="dxa"/>
            <w:gridSpan w:val="6"/>
            <w:shd w:val="clear" w:color="auto" w:fill="auto"/>
          </w:tcPr>
          <w:p w:rsidR="004F3722" w:rsidRPr="00EE2D1C" w:rsidRDefault="004F3722" w:rsidP="00C06150">
            <w:pPr>
              <w:autoSpaceDE w:val="0"/>
              <w:autoSpaceDN w:val="0"/>
              <w:adjustRightInd w:val="0"/>
              <w:spacing w:before="120" w:after="120" w:line="240" w:lineRule="auto"/>
              <w:rPr>
                <w:rFonts w:ascii="ArialMT" w:eastAsia="Calibri" w:hAnsi="ArialMT" w:cs="ArialMT"/>
                <w:b/>
              </w:rPr>
            </w:pPr>
            <w:r w:rsidRPr="00EE2D1C">
              <w:rPr>
                <w:rFonts w:ascii="ArialMT" w:eastAsia="Calibri" w:hAnsi="ArialMT" w:cs="ArialMT"/>
                <w:b/>
              </w:rPr>
              <w:t>QUALITY OF TREATMENT OF CRISIS CARE</w:t>
            </w:r>
          </w:p>
        </w:tc>
        <w:tc>
          <w:tcPr>
            <w:tcW w:w="3402" w:type="dxa"/>
            <w:gridSpan w:val="2"/>
          </w:tcPr>
          <w:p w:rsidR="004F3722" w:rsidRPr="00EE2D1C" w:rsidRDefault="004F3722" w:rsidP="005A17D4">
            <w:pPr>
              <w:autoSpaceDE w:val="0"/>
              <w:autoSpaceDN w:val="0"/>
              <w:adjustRightInd w:val="0"/>
              <w:spacing w:after="0" w:line="240" w:lineRule="auto"/>
              <w:rPr>
                <w:rFonts w:ascii="ArialMT" w:eastAsia="Calibri" w:hAnsi="ArialMT" w:cs="ArialMT"/>
                <w:b/>
              </w:rPr>
            </w:pPr>
          </w:p>
        </w:tc>
        <w:tc>
          <w:tcPr>
            <w:tcW w:w="1985" w:type="dxa"/>
            <w:gridSpan w:val="2"/>
          </w:tcPr>
          <w:p w:rsidR="004F3722" w:rsidRPr="00EB3A67" w:rsidRDefault="004F3722" w:rsidP="005A17D4">
            <w:pPr>
              <w:autoSpaceDE w:val="0"/>
              <w:autoSpaceDN w:val="0"/>
              <w:adjustRightInd w:val="0"/>
              <w:spacing w:after="0" w:line="240" w:lineRule="auto"/>
              <w:rPr>
                <w:rFonts w:ascii="ArialMT" w:eastAsia="Calibri" w:hAnsi="ArialMT" w:cs="ArialMT"/>
                <w:b/>
              </w:rPr>
            </w:pPr>
          </w:p>
        </w:tc>
      </w:tr>
      <w:tr w:rsidR="00BE1F82" w:rsidRPr="00EB3A67" w:rsidTr="00BE1F82">
        <w:tc>
          <w:tcPr>
            <w:tcW w:w="2268" w:type="dxa"/>
            <w:shd w:val="clear" w:color="auto" w:fill="auto"/>
          </w:tcPr>
          <w:p w:rsidR="004F3722" w:rsidRDefault="004F3722" w:rsidP="005A17D4">
            <w:pPr>
              <w:autoSpaceDE w:val="0"/>
              <w:autoSpaceDN w:val="0"/>
              <w:adjustRightInd w:val="0"/>
              <w:spacing w:after="0" w:line="240" w:lineRule="auto"/>
              <w:rPr>
                <w:rFonts w:ascii="Arial" w:eastAsia="Times New Roman" w:hAnsi="Arial" w:cs="Arial"/>
                <w:bCs/>
                <w:sz w:val="20"/>
                <w:szCs w:val="20"/>
              </w:rPr>
            </w:pPr>
            <w:r w:rsidRPr="00EB3A67">
              <w:rPr>
                <w:rFonts w:ascii="ArialMT" w:eastAsia="Calibri" w:hAnsi="ArialMT" w:cs="ArialMT"/>
                <w:b/>
                <w:sz w:val="20"/>
                <w:szCs w:val="20"/>
              </w:rPr>
              <w:t>Area 9:</w:t>
            </w:r>
            <w:r w:rsidRPr="00EB3A67">
              <w:rPr>
                <w:rFonts w:ascii="Arial" w:eastAsia="Times New Roman" w:hAnsi="Arial" w:cs="Arial"/>
                <w:b/>
                <w:sz w:val="20"/>
                <w:szCs w:val="20"/>
                <w:u w:val="single"/>
              </w:rPr>
              <w:t xml:space="preserve"> Crisis houses and other residential alternatives</w:t>
            </w:r>
            <w:r w:rsidRPr="00EB3A67">
              <w:rPr>
                <w:rFonts w:ascii="Arial" w:eastAsia="Times New Roman" w:hAnsi="Arial" w:cs="Arial"/>
                <w:sz w:val="20"/>
                <w:szCs w:val="20"/>
              </w:rPr>
              <w:t xml:space="preserve"> - </w:t>
            </w:r>
            <w:r w:rsidRPr="00EB3A67">
              <w:rPr>
                <w:rFonts w:ascii="Arial" w:eastAsia="Times New Roman" w:hAnsi="Arial" w:cs="Arial"/>
                <w:bCs/>
                <w:sz w:val="20"/>
                <w:szCs w:val="20"/>
              </w:rPr>
              <w:t>Commissioners should ensure that crisis and recovery houses are in place as a standard component of the acute crisis care pathway and people should be offered access to these as an alternative to admission or when home treatment is not appropriate</w:t>
            </w:r>
          </w:p>
          <w:p w:rsidR="00BE1F82" w:rsidRPr="00EB3A67" w:rsidRDefault="00BE1F82" w:rsidP="005A17D4">
            <w:pPr>
              <w:autoSpaceDE w:val="0"/>
              <w:autoSpaceDN w:val="0"/>
              <w:adjustRightInd w:val="0"/>
              <w:spacing w:after="0" w:line="240" w:lineRule="auto"/>
              <w:rPr>
                <w:rFonts w:ascii="ArialMT" w:eastAsia="Calibri" w:hAnsi="ArialMT" w:cs="ArialMT"/>
                <w:sz w:val="20"/>
                <w:szCs w:val="20"/>
              </w:rPr>
            </w:pPr>
          </w:p>
        </w:tc>
        <w:tc>
          <w:tcPr>
            <w:tcW w:w="851" w:type="dxa"/>
            <w:gridSpan w:val="2"/>
            <w:shd w:val="clear" w:color="auto" w:fill="FFC000"/>
          </w:tcPr>
          <w:p w:rsidR="004F3722" w:rsidRPr="00EE2D1C" w:rsidRDefault="004F3722" w:rsidP="005A17D4">
            <w:pPr>
              <w:autoSpaceDE w:val="0"/>
              <w:autoSpaceDN w:val="0"/>
              <w:adjustRightInd w:val="0"/>
              <w:spacing w:after="0" w:line="240" w:lineRule="auto"/>
              <w:rPr>
                <w:rFonts w:ascii="ArialMT" w:eastAsia="Calibri" w:hAnsi="ArialMT" w:cs="ArialMT"/>
                <w:sz w:val="20"/>
                <w:szCs w:val="20"/>
              </w:rPr>
            </w:pPr>
          </w:p>
        </w:tc>
        <w:tc>
          <w:tcPr>
            <w:tcW w:w="3686" w:type="dxa"/>
            <w:gridSpan w:val="2"/>
            <w:shd w:val="clear" w:color="auto" w:fill="auto"/>
          </w:tcPr>
          <w:p w:rsidR="004F3722" w:rsidRPr="00EE2D1C" w:rsidRDefault="004F3722" w:rsidP="00CC0F43">
            <w:pPr>
              <w:pStyle w:val="ListParagraph"/>
              <w:numPr>
                <w:ilvl w:val="0"/>
                <w:numId w:val="18"/>
              </w:numPr>
              <w:autoSpaceDE w:val="0"/>
              <w:autoSpaceDN w:val="0"/>
              <w:adjustRightInd w:val="0"/>
              <w:spacing w:after="0" w:line="240" w:lineRule="auto"/>
              <w:ind w:left="318" w:hanging="284"/>
              <w:rPr>
                <w:rFonts w:ascii="ArialMT" w:eastAsia="Calibri" w:hAnsi="ArialMT" w:cs="ArialMT"/>
                <w:sz w:val="20"/>
                <w:szCs w:val="20"/>
              </w:rPr>
            </w:pPr>
            <w:r w:rsidRPr="00EE2D1C">
              <w:rPr>
                <w:rFonts w:ascii="ArialMT" w:eastAsia="Calibri" w:hAnsi="ArialMT" w:cs="ArialMT"/>
                <w:sz w:val="20"/>
                <w:szCs w:val="20"/>
              </w:rPr>
              <w:t>LLWC undertook review during 2013, report on collaborative web site.</w:t>
            </w:r>
          </w:p>
          <w:p w:rsidR="00CC0F43" w:rsidRPr="00EE2D1C" w:rsidRDefault="004F3722" w:rsidP="00CC0F43">
            <w:pPr>
              <w:pStyle w:val="ListParagraph"/>
              <w:numPr>
                <w:ilvl w:val="0"/>
                <w:numId w:val="18"/>
              </w:numPr>
              <w:autoSpaceDE w:val="0"/>
              <w:autoSpaceDN w:val="0"/>
              <w:adjustRightInd w:val="0"/>
              <w:spacing w:after="0" w:line="240" w:lineRule="auto"/>
              <w:ind w:left="318" w:hanging="284"/>
              <w:rPr>
                <w:rFonts w:ascii="ArialMT" w:eastAsia="Calibri" w:hAnsi="ArialMT" w:cs="ArialMT"/>
                <w:sz w:val="20"/>
                <w:szCs w:val="20"/>
              </w:rPr>
            </w:pPr>
            <w:r w:rsidRPr="00EE2D1C">
              <w:rPr>
                <w:rFonts w:ascii="ArialMT" w:eastAsia="Calibri" w:hAnsi="ArialMT" w:cs="ArialMT"/>
                <w:sz w:val="20"/>
                <w:szCs w:val="20"/>
              </w:rPr>
              <w:t xml:space="preserve">There is 24/7 supported housing, hostel provision which are used on an ad hoc basis for out of hours placements. </w:t>
            </w:r>
          </w:p>
          <w:p w:rsidR="00CC0F43" w:rsidRPr="00EE2D1C" w:rsidRDefault="00CC0F43" w:rsidP="00CC0F43">
            <w:pPr>
              <w:pStyle w:val="ListParagraph"/>
              <w:numPr>
                <w:ilvl w:val="0"/>
                <w:numId w:val="18"/>
              </w:numPr>
              <w:autoSpaceDE w:val="0"/>
              <w:autoSpaceDN w:val="0"/>
              <w:adjustRightInd w:val="0"/>
              <w:spacing w:after="0" w:line="240" w:lineRule="auto"/>
              <w:ind w:left="318" w:hanging="284"/>
              <w:rPr>
                <w:rFonts w:ascii="ArialMT" w:eastAsia="Calibri" w:hAnsi="ArialMT" w:cs="ArialMT"/>
                <w:sz w:val="20"/>
                <w:szCs w:val="20"/>
              </w:rPr>
            </w:pPr>
            <w:r w:rsidRPr="00EE2D1C">
              <w:rPr>
                <w:rFonts w:ascii="ArialMT" w:eastAsia="Calibri" w:hAnsi="ArialMT" w:cs="ArialMT"/>
                <w:sz w:val="20"/>
                <w:szCs w:val="20"/>
              </w:rPr>
              <w:t xml:space="preserve">Agreed to prototype crisis house provision with VCS lead (Living Well Partnership – LWP) from May 2015. </w:t>
            </w:r>
            <w:r w:rsidR="00745080">
              <w:rPr>
                <w:rFonts w:ascii="ArialMT" w:eastAsia="Calibri" w:hAnsi="ArialMT" w:cs="ArialMT"/>
                <w:sz w:val="20"/>
                <w:szCs w:val="20"/>
              </w:rPr>
              <w:t>This will be open 5 nights per week from May 2016</w:t>
            </w:r>
          </w:p>
          <w:p w:rsidR="004F3722" w:rsidRPr="00EE2D1C" w:rsidRDefault="00CC0F43" w:rsidP="00CC0F43">
            <w:pPr>
              <w:pStyle w:val="ListParagraph"/>
              <w:numPr>
                <w:ilvl w:val="0"/>
                <w:numId w:val="18"/>
              </w:numPr>
              <w:autoSpaceDE w:val="0"/>
              <w:autoSpaceDN w:val="0"/>
              <w:adjustRightInd w:val="0"/>
              <w:spacing w:after="0" w:line="240" w:lineRule="auto"/>
              <w:ind w:left="318" w:hanging="284"/>
              <w:rPr>
                <w:rFonts w:ascii="ArialMT" w:eastAsia="Calibri" w:hAnsi="ArialMT" w:cs="ArialMT"/>
                <w:sz w:val="20"/>
                <w:szCs w:val="20"/>
              </w:rPr>
            </w:pPr>
            <w:r w:rsidRPr="00EE2D1C">
              <w:rPr>
                <w:rFonts w:ascii="ArialMT" w:eastAsia="Calibri" w:hAnsi="ArialMT" w:cs="ArialMT"/>
                <w:sz w:val="20"/>
                <w:szCs w:val="20"/>
              </w:rPr>
              <w:t>Testing on basis of two evenings per week, 18.00 p.m. to 2.a.m targeting people attending A&amp;E and those people under HTT.</w:t>
            </w:r>
          </w:p>
        </w:tc>
        <w:tc>
          <w:tcPr>
            <w:tcW w:w="3969" w:type="dxa"/>
            <w:shd w:val="clear" w:color="auto" w:fill="auto"/>
          </w:tcPr>
          <w:p w:rsidR="004F3722" w:rsidRPr="00EE2D1C" w:rsidRDefault="004F3722" w:rsidP="00C06150">
            <w:pPr>
              <w:autoSpaceDE w:val="0"/>
              <w:autoSpaceDN w:val="0"/>
              <w:adjustRightInd w:val="0"/>
              <w:spacing w:after="0" w:line="240" w:lineRule="auto"/>
              <w:ind w:left="318" w:hanging="284"/>
              <w:rPr>
                <w:rFonts w:ascii="ArialMT" w:eastAsia="Calibri" w:hAnsi="ArialMT" w:cs="ArialMT"/>
                <w:sz w:val="20"/>
                <w:szCs w:val="20"/>
              </w:rPr>
            </w:pPr>
          </w:p>
          <w:p w:rsidR="004F3722" w:rsidRPr="00EE2D1C" w:rsidRDefault="004F3722" w:rsidP="00C06150">
            <w:pPr>
              <w:pStyle w:val="ListParagraph"/>
              <w:numPr>
                <w:ilvl w:val="0"/>
                <w:numId w:val="18"/>
              </w:numPr>
              <w:autoSpaceDE w:val="0"/>
              <w:autoSpaceDN w:val="0"/>
              <w:adjustRightInd w:val="0"/>
              <w:spacing w:after="0" w:line="240" w:lineRule="auto"/>
              <w:ind w:left="318" w:hanging="284"/>
              <w:rPr>
                <w:rFonts w:ascii="ArialMT" w:eastAsia="Calibri" w:hAnsi="ArialMT" w:cs="ArialMT"/>
                <w:sz w:val="20"/>
                <w:szCs w:val="20"/>
              </w:rPr>
            </w:pPr>
          </w:p>
        </w:tc>
        <w:tc>
          <w:tcPr>
            <w:tcW w:w="3402" w:type="dxa"/>
            <w:gridSpan w:val="2"/>
          </w:tcPr>
          <w:p w:rsidR="004F3722" w:rsidRPr="00EE2D1C" w:rsidRDefault="00E22F37" w:rsidP="00E22F37">
            <w:pPr>
              <w:pStyle w:val="ListParagraph"/>
              <w:numPr>
                <w:ilvl w:val="0"/>
                <w:numId w:val="18"/>
              </w:numPr>
              <w:autoSpaceDE w:val="0"/>
              <w:autoSpaceDN w:val="0"/>
              <w:adjustRightInd w:val="0"/>
              <w:spacing w:after="0" w:line="240" w:lineRule="auto"/>
              <w:ind w:left="176" w:hanging="176"/>
              <w:rPr>
                <w:rFonts w:ascii="ArialMT" w:eastAsia="Calibri" w:hAnsi="ArialMT" w:cs="ArialMT"/>
                <w:sz w:val="20"/>
                <w:szCs w:val="20"/>
              </w:rPr>
            </w:pPr>
            <w:r w:rsidRPr="00EE2D1C">
              <w:rPr>
                <w:rFonts w:ascii="ArialMT" w:eastAsia="Calibri" w:hAnsi="ArialMT" w:cs="ArialMT"/>
                <w:sz w:val="20"/>
                <w:szCs w:val="20"/>
              </w:rPr>
              <w:t>Improve out of hours provision for people in mental distress.</w:t>
            </w:r>
          </w:p>
          <w:p w:rsidR="00E22F37" w:rsidRPr="00EE2D1C" w:rsidRDefault="00E22F37" w:rsidP="00E22F37">
            <w:pPr>
              <w:pStyle w:val="ListParagraph"/>
              <w:numPr>
                <w:ilvl w:val="0"/>
                <w:numId w:val="18"/>
              </w:numPr>
              <w:autoSpaceDE w:val="0"/>
              <w:autoSpaceDN w:val="0"/>
              <w:adjustRightInd w:val="0"/>
              <w:spacing w:after="0" w:line="240" w:lineRule="auto"/>
              <w:ind w:left="176" w:hanging="176"/>
              <w:rPr>
                <w:rFonts w:ascii="ArialMT" w:eastAsia="Calibri" w:hAnsi="ArialMT" w:cs="ArialMT"/>
                <w:sz w:val="20"/>
                <w:szCs w:val="20"/>
              </w:rPr>
            </w:pPr>
            <w:r w:rsidRPr="00EE2D1C">
              <w:rPr>
                <w:rFonts w:ascii="ArialMT" w:eastAsia="Calibri" w:hAnsi="ArialMT" w:cs="ArialMT"/>
                <w:sz w:val="20"/>
                <w:szCs w:val="20"/>
              </w:rPr>
              <w:t>Improve integration of services; HTT, CMGT, 24/7 helpline</w:t>
            </w:r>
          </w:p>
        </w:tc>
        <w:tc>
          <w:tcPr>
            <w:tcW w:w="1985" w:type="dxa"/>
            <w:gridSpan w:val="2"/>
          </w:tcPr>
          <w:p w:rsidR="004F3722" w:rsidRPr="00EB3A67" w:rsidRDefault="00E22F37" w:rsidP="005A17D4">
            <w:pPr>
              <w:autoSpaceDE w:val="0"/>
              <w:autoSpaceDN w:val="0"/>
              <w:adjustRightInd w:val="0"/>
              <w:spacing w:after="0" w:line="240" w:lineRule="auto"/>
              <w:rPr>
                <w:rFonts w:ascii="ArialMT" w:eastAsia="Calibri" w:hAnsi="ArialMT" w:cs="ArialMT"/>
                <w:sz w:val="20"/>
                <w:szCs w:val="20"/>
              </w:rPr>
            </w:pPr>
            <w:r>
              <w:rPr>
                <w:rFonts w:ascii="ArialMT" w:eastAsia="Calibri" w:hAnsi="ArialMT" w:cs="ArialMT"/>
                <w:sz w:val="20"/>
                <w:szCs w:val="20"/>
              </w:rPr>
              <w:t>Living Well Partnership/Mosaic / NHS Lambeth CCG</w:t>
            </w:r>
          </w:p>
        </w:tc>
      </w:tr>
      <w:tr w:rsidR="00BE1F82" w:rsidRPr="00EB3A67" w:rsidTr="00BE1F82">
        <w:tc>
          <w:tcPr>
            <w:tcW w:w="2268" w:type="dxa"/>
            <w:shd w:val="clear" w:color="auto" w:fill="auto"/>
          </w:tcPr>
          <w:p w:rsidR="004F3722" w:rsidRPr="00EB3A67" w:rsidRDefault="004F3722" w:rsidP="005A17D4">
            <w:pPr>
              <w:autoSpaceDE w:val="0"/>
              <w:autoSpaceDN w:val="0"/>
              <w:adjustRightInd w:val="0"/>
              <w:spacing w:after="0" w:line="240" w:lineRule="auto"/>
              <w:rPr>
                <w:rFonts w:ascii="ArialMT" w:eastAsia="Calibri" w:hAnsi="ArialMT" w:cs="ArialMT"/>
                <w:sz w:val="20"/>
                <w:szCs w:val="20"/>
              </w:rPr>
            </w:pPr>
            <w:r w:rsidRPr="00EB3A67">
              <w:rPr>
                <w:rFonts w:ascii="Arial" w:eastAsia="Times New Roman" w:hAnsi="Arial" w:cs="Arial"/>
                <w:sz w:val="24"/>
                <w:szCs w:val="24"/>
              </w:rPr>
              <w:br w:type="page"/>
            </w:r>
            <w:r w:rsidRPr="00EB3A67">
              <w:rPr>
                <w:rFonts w:ascii="ArialMT" w:eastAsia="Calibri" w:hAnsi="ArialMT" w:cs="ArialMT"/>
                <w:b/>
                <w:sz w:val="20"/>
                <w:szCs w:val="20"/>
              </w:rPr>
              <w:t>Area 10:</w:t>
            </w:r>
            <w:r w:rsidRPr="00EB3A67">
              <w:rPr>
                <w:rFonts w:ascii="ArialMT" w:eastAsia="Calibri" w:hAnsi="ArialMT" w:cs="ArialMT"/>
                <w:b/>
                <w:sz w:val="20"/>
                <w:szCs w:val="20"/>
                <w:u w:val="single"/>
              </w:rPr>
              <w:t xml:space="preserve"> Crisis resolution teams / Home treatment teams</w:t>
            </w:r>
            <w:r w:rsidRPr="00EB3A67">
              <w:rPr>
                <w:rFonts w:ascii="Arial" w:eastAsia="Times New Roman" w:hAnsi="Arial" w:cs="Arial"/>
                <w:b/>
                <w:bCs/>
                <w:sz w:val="24"/>
                <w:szCs w:val="24"/>
              </w:rPr>
              <w:t xml:space="preserve"> </w:t>
            </w:r>
            <w:r w:rsidRPr="00EB3A67">
              <w:rPr>
                <w:rFonts w:ascii="Arial" w:eastAsia="Times New Roman" w:hAnsi="Arial" w:cs="Arial"/>
                <w:bCs/>
                <w:sz w:val="20"/>
                <w:szCs w:val="20"/>
              </w:rPr>
              <w:t>People should expect that mental health provider organisations provide crisis and home treatment teams, which are accessible and available 24 hours a day, 7 days a week, 365 days a year</w:t>
            </w:r>
          </w:p>
        </w:tc>
        <w:tc>
          <w:tcPr>
            <w:tcW w:w="851" w:type="dxa"/>
            <w:gridSpan w:val="2"/>
            <w:shd w:val="clear" w:color="auto" w:fill="FFC000"/>
          </w:tcPr>
          <w:p w:rsidR="004F3722" w:rsidRPr="00EE2D1C" w:rsidRDefault="004F3722" w:rsidP="005A17D4">
            <w:pPr>
              <w:autoSpaceDE w:val="0"/>
              <w:autoSpaceDN w:val="0"/>
              <w:adjustRightInd w:val="0"/>
              <w:spacing w:after="0" w:line="240" w:lineRule="auto"/>
              <w:rPr>
                <w:rFonts w:ascii="ArialMT" w:eastAsia="Calibri" w:hAnsi="ArialMT" w:cs="ArialMT"/>
                <w:sz w:val="20"/>
                <w:szCs w:val="20"/>
              </w:rPr>
            </w:pPr>
          </w:p>
        </w:tc>
        <w:tc>
          <w:tcPr>
            <w:tcW w:w="3686" w:type="dxa"/>
            <w:gridSpan w:val="2"/>
            <w:shd w:val="clear" w:color="auto" w:fill="auto"/>
          </w:tcPr>
          <w:p w:rsidR="004F3722" w:rsidRPr="00EE2D1C" w:rsidRDefault="004F3722" w:rsidP="00C06150">
            <w:pPr>
              <w:pStyle w:val="ListParagraph"/>
              <w:numPr>
                <w:ilvl w:val="0"/>
                <w:numId w:val="18"/>
              </w:numPr>
              <w:autoSpaceDE w:val="0"/>
              <w:autoSpaceDN w:val="0"/>
              <w:adjustRightInd w:val="0"/>
              <w:spacing w:after="0" w:line="240" w:lineRule="auto"/>
              <w:ind w:left="318" w:hanging="284"/>
              <w:rPr>
                <w:rFonts w:ascii="ArialMT" w:eastAsia="Calibri" w:hAnsi="ArialMT" w:cs="ArialMT"/>
                <w:sz w:val="20"/>
                <w:szCs w:val="20"/>
              </w:rPr>
            </w:pPr>
            <w:r w:rsidRPr="00EE2D1C">
              <w:rPr>
                <w:rFonts w:ascii="ArialMT" w:eastAsia="Calibri" w:hAnsi="ArialMT" w:cs="ArialMT"/>
                <w:sz w:val="20"/>
                <w:szCs w:val="20"/>
              </w:rPr>
              <w:t xml:space="preserve">24/7 not in place. </w:t>
            </w:r>
          </w:p>
          <w:p w:rsidR="004F3722" w:rsidRPr="00EE2D1C" w:rsidRDefault="004F3722" w:rsidP="00C06150">
            <w:pPr>
              <w:pStyle w:val="ListParagraph"/>
              <w:numPr>
                <w:ilvl w:val="0"/>
                <w:numId w:val="18"/>
              </w:numPr>
              <w:autoSpaceDE w:val="0"/>
              <w:autoSpaceDN w:val="0"/>
              <w:adjustRightInd w:val="0"/>
              <w:spacing w:after="0" w:line="240" w:lineRule="auto"/>
              <w:ind w:left="318" w:hanging="284"/>
              <w:rPr>
                <w:rFonts w:ascii="ArialMT" w:eastAsia="Calibri" w:hAnsi="ArialMT" w:cs="ArialMT"/>
                <w:sz w:val="20"/>
                <w:szCs w:val="20"/>
              </w:rPr>
            </w:pPr>
            <w:r w:rsidRPr="00EE2D1C">
              <w:rPr>
                <w:rFonts w:ascii="ArialMT" w:eastAsia="Calibri" w:hAnsi="ArialMT" w:cs="ArialMT"/>
                <w:sz w:val="20"/>
                <w:szCs w:val="20"/>
              </w:rPr>
              <w:t>08.00 – 22.00 coverage put in place as a result of AMH redesign.</w:t>
            </w:r>
          </w:p>
        </w:tc>
        <w:tc>
          <w:tcPr>
            <w:tcW w:w="3969" w:type="dxa"/>
            <w:shd w:val="clear" w:color="auto" w:fill="auto"/>
          </w:tcPr>
          <w:p w:rsidR="004F3722" w:rsidRPr="00EE2D1C" w:rsidRDefault="004F3722" w:rsidP="001947A4">
            <w:pPr>
              <w:pStyle w:val="ListParagraph"/>
              <w:numPr>
                <w:ilvl w:val="0"/>
                <w:numId w:val="18"/>
              </w:numPr>
              <w:autoSpaceDE w:val="0"/>
              <w:autoSpaceDN w:val="0"/>
              <w:adjustRightInd w:val="0"/>
              <w:spacing w:after="0" w:line="240" w:lineRule="auto"/>
              <w:rPr>
                <w:rFonts w:ascii="ArialMT" w:eastAsia="Calibri" w:hAnsi="ArialMT" w:cs="ArialMT"/>
                <w:sz w:val="20"/>
                <w:szCs w:val="20"/>
              </w:rPr>
            </w:pPr>
            <w:r w:rsidRPr="00EE2D1C">
              <w:rPr>
                <w:rFonts w:ascii="ArialMT" w:eastAsia="Calibri" w:hAnsi="ArialMT" w:cs="ArialMT"/>
                <w:sz w:val="20"/>
                <w:szCs w:val="20"/>
              </w:rPr>
              <w:t>AMH commissioning intention to extend HTT coverage during 201</w:t>
            </w:r>
            <w:r w:rsidR="00E22F37" w:rsidRPr="00EE2D1C">
              <w:rPr>
                <w:rFonts w:ascii="ArialMT" w:eastAsia="Calibri" w:hAnsi="ArialMT" w:cs="ArialMT"/>
                <w:sz w:val="20"/>
                <w:szCs w:val="20"/>
              </w:rPr>
              <w:t>6</w:t>
            </w:r>
            <w:r w:rsidRPr="00EE2D1C">
              <w:rPr>
                <w:rFonts w:ascii="ArialMT" w:eastAsia="Calibri" w:hAnsi="ArialMT" w:cs="ArialMT"/>
                <w:sz w:val="20"/>
                <w:szCs w:val="20"/>
              </w:rPr>
              <w:t>/1</w:t>
            </w:r>
            <w:r w:rsidR="00E22F37" w:rsidRPr="00EE2D1C">
              <w:rPr>
                <w:rFonts w:ascii="ArialMT" w:eastAsia="Calibri" w:hAnsi="ArialMT" w:cs="ArialMT"/>
                <w:sz w:val="20"/>
                <w:szCs w:val="20"/>
              </w:rPr>
              <w:t>7</w:t>
            </w:r>
            <w:r w:rsidRPr="00EE2D1C">
              <w:rPr>
                <w:rFonts w:ascii="ArialMT" w:eastAsia="Calibri" w:hAnsi="ArialMT" w:cs="ArialMT"/>
                <w:sz w:val="20"/>
                <w:szCs w:val="20"/>
              </w:rPr>
              <w:t xml:space="preserve"> by extending to 24/7 as part of extended AMH redesign </w:t>
            </w:r>
          </w:p>
          <w:p w:rsidR="004F3722" w:rsidRPr="00EE2D1C" w:rsidRDefault="004F3722" w:rsidP="00C06150">
            <w:pPr>
              <w:autoSpaceDE w:val="0"/>
              <w:autoSpaceDN w:val="0"/>
              <w:adjustRightInd w:val="0"/>
              <w:spacing w:after="0" w:line="240" w:lineRule="auto"/>
              <w:ind w:left="318" w:hanging="284"/>
              <w:rPr>
                <w:rFonts w:ascii="ArialMT" w:eastAsia="Calibri" w:hAnsi="ArialMT" w:cs="ArialMT"/>
                <w:sz w:val="20"/>
                <w:szCs w:val="20"/>
              </w:rPr>
            </w:pPr>
          </w:p>
          <w:p w:rsidR="004F3722" w:rsidRPr="00EE2D1C" w:rsidRDefault="004F3722" w:rsidP="001947A4">
            <w:pPr>
              <w:pStyle w:val="ListParagraph"/>
              <w:numPr>
                <w:ilvl w:val="0"/>
                <w:numId w:val="18"/>
              </w:numPr>
              <w:autoSpaceDE w:val="0"/>
              <w:autoSpaceDN w:val="0"/>
              <w:adjustRightInd w:val="0"/>
              <w:spacing w:after="0" w:line="240" w:lineRule="auto"/>
              <w:rPr>
                <w:rFonts w:ascii="ArialMT" w:eastAsia="Calibri" w:hAnsi="ArialMT" w:cs="ArialMT"/>
                <w:sz w:val="20"/>
                <w:szCs w:val="20"/>
              </w:rPr>
            </w:pPr>
            <w:r w:rsidRPr="00EE2D1C">
              <w:rPr>
                <w:rFonts w:ascii="ArialMT" w:eastAsia="Calibri" w:hAnsi="ArialMT" w:cs="ArialMT"/>
                <w:sz w:val="20"/>
                <w:szCs w:val="20"/>
              </w:rPr>
              <w:t>SLaM consulting on proposal to develop a centralised approach to place of safety early 2015.</w:t>
            </w:r>
          </w:p>
          <w:p w:rsidR="004F3722" w:rsidRPr="00EE2D1C" w:rsidRDefault="004F3722" w:rsidP="00C06150">
            <w:pPr>
              <w:autoSpaceDE w:val="0"/>
              <w:autoSpaceDN w:val="0"/>
              <w:adjustRightInd w:val="0"/>
              <w:spacing w:after="0" w:line="240" w:lineRule="auto"/>
              <w:ind w:left="318" w:hanging="284"/>
              <w:rPr>
                <w:rFonts w:ascii="ArialMT" w:eastAsia="Calibri" w:hAnsi="ArialMT" w:cs="ArialMT"/>
                <w:sz w:val="20"/>
                <w:szCs w:val="20"/>
              </w:rPr>
            </w:pPr>
          </w:p>
          <w:p w:rsidR="004F3722" w:rsidRPr="00EE2D1C" w:rsidRDefault="004F3722" w:rsidP="001947A4">
            <w:pPr>
              <w:pStyle w:val="ListParagraph"/>
              <w:numPr>
                <w:ilvl w:val="0"/>
                <w:numId w:val="18"/>
              </w:numPr>
              <w:autoSpaceDE w:val="0"/>
              <w:autoSpaceDN w:val="0"/>
              <w:adjustRightInd w:val="0"/>
              <w:spacing w:after="0" w:line="240" w:lineRule="auto"/>
              <w:rPr>
                <w:rFonts w:ascii="ArialMT" w:eastAsia="Calibri" w:hAnsi="ArialMT" w:cs="ArialMT"/>
                <w:sz w:val="20"/>
                <w:szCs w:val="20"/>
              </w:rPr>
            </w:pPr>
            <w:r w:rsidRPr="00EE2D1C">
              <w:rPr>
                <w:rFonts w:ascii="ArialMT" w:eastAsia="Calibri" w:hAnsi="ArialMT" w:cs="ArialMT"/>
                <w:sz w:val="20"/>
                <w:szCs w:val="20"/>
              </w:rPr>
              <w:t>Lambeth, Southwark, Lewisham and Croydon CCGs in negotiation with SLaM on extension of AMH redesign to include 24/7 HTT coverage – March 201</w:t>
            </w:r>
            <w:r w:rsidR="006C74E6" w:rsidRPr="00EE2D1C">
              <w:rPr>
                <w:rFonts w:ascii="ArialMT" w:eastAsia="Calibri" w:hAnsi="ArialMT" w:cs="ArialMT"/>
                <w:sz w:val="20"/>
                <w:szCs w:val="20"/>
              </w:rPr>
              <w:t>6</w:t>
            </w:r>
            <w:r w:rsidRPr="00EE2D1C">
              <w:rPr>
                <w:rFonts w:ascii="ArialMT" w:eastAsia="Calibri" w:hAnsi="ArialMT" w:cs="ArialMT"/>
                <w:sz w:val="20"/>
                <w:szCs w:val="20"/>
              </w:rPr>
              <w:t>.</w:t>
            </w:r>
          </w:p>
          <w:p w:rsidR="001947A4" w:rsidRPr="00EE2D1C" w:rsidRDefault="001947A4" w:rsidP="001947A4">
            <w:pPr>
              <w:pStyle w:val="ListParagraph"/>
              <w:rPr>
                <w:rFonts w:ascii="ArialMT" w:eastAsia="Calibri" w:hAnsi="ArialMT" w:cs="ArialMT"/>
                <w:sz w:val="20"/>
                <w:szCs w:val="20"/>
              </w:rPr>
            </w:pPr>
          </w:p>
          <w:p w:rsidR="001947A4" w:rsidRPr="00EE2D1C" w:rsidRDefault="001947A4" w:rsidP="001947A4">
            <w:pPr>
              <w:pStyle w:val="ListParagraph"/>
              <w:numPr>
                <w:ilvl w:val="0"/>
                <w:numId w:val="18"/>
              </w:numPr>
              <w:autoSpaceDE w:val="0"/>
              <w:autoSpaceDN w:val="0"/>
              <w:adjustRightInd w:val="0"/>
              <w:spacing w:after="0" w:line="240" w:lineRule="auto"/>
              <w:rPr>
                <w:rFonts w:ascii="Arial" w:eastAsia="Calibri" w:hAnsi="Arial" w:cs="Arial"/>
                <w:sz w:val="20"/>
                <w:szCs w:val="20"/>
              </w:rPr>
            </w:pPr>
            <w:r w:rsidRPr="00EE2D1C">
              <w:rPr>
                <w:rFonts w:ascii="Arial" w:eastAsia="Calibri" w:hAnsi="Arial" w:cs="Arial"/>
                <w:sz w:val="20"/>
                <w:szCs w:val="20"/>
              </w:rPr>
              <w:t>From 2015/16 we have funded 2 x Band 7 Crisis Care nurses to increase capacity and out of hours service in the CAMHS community team, and provide early morning in reach into hospital to see CYP following a self-harm admission. These will be recruited and in post from April 2016.</w:t>
            </w:r>
          </w:p>
          <w:p w:rsidR="001947A4" w:rsidRPr="00EE2D1C" w:rsidRDefault="001947A4" w:rsidP="001947A4">
            <w:pPr>
              <w:pStyle w:val="ListParagraph"/>
              <w:autoSpaceDE w:val="0"/>
              <w:autoSpaceDN w:val="0"/>
              <w:adjustRightInd w:val="0"/>
              <w:spacing w:after="0" w:line="240" w:lineRule="auto"/>
              <w:rPr>
                <w:rFonts w:ascii="ArialMT" w:eastAsia="Calibri" w:hAnsi="ArialMT" w:cs="ArialMT"/>
                <w:sz w:val="20"/>
                <w:szCs w:val="20"/>
              </w:rPr>
            </w:pPr>
          </w:p>
        </w:tc>
        <w:tc>
          <w:tcPr>
            <w:tcW w:w="3402" w:type="dxa"/>
            <w:gridSpan w:val="2"/>
          </w:tcPr>
          <w:p w:rsidR="004F3722" w:rsidRPr="00EE2D1C" w:rsidRDefault="00E22F37" w:rsidP="00E22F37">
            <w:pPr>
              <w:pStyle w:val="ListParagraph"/>
              <w:numPr>
                <w:ilvl w:val="0"/>
                <w:numId w:val="18"/>
              </w:numPr>
              <w:autoSpaceDE w:val="0"/>
              <w:autoSpaceDN w:val="0"/>
              <w:adjustRightInd w:val="0"/>
              <w:spacing w:after="0" w:line="240" w:lineRule="auto"/>
              <w:ind w:left="176" w:hanging="142"/>
              <w:rPr>
                <w:rFonts w:ascii="ArialMT" w:eastAsia="Calibri" w:hAnsi="ArialMT" w:cs="ArialMT"/>
                <w:sz w:val="20"/>
                <w:szCs w:val="20"/>
              </w:rPr>
            </w:pPr>
            <w:r w:rsidRPr="00EE2D1C">
              <w:rPr>
                <w:rFonts w:ascii="ArialMT" w:eastAsia="Calibri" w:hAnsi="ArialMT" w:cs="ArialMT"/>
                <w:sz w:val="20"/>
                <w:szCs w:val="20"/>
              </w:rPr>
              <w:t xml:space="preserve">Extend HTT </w:t>
            </w:r>
          </w:p>
          <w:p w:rsidR="00E22F37" w:rsidRPr="00EE2D1C" w:rsidRDefault="00E22F37" w:rsidP="00E22F37">
            <w:pPr>
              <w:pStyle w:val="ListParagraph"/>
              <w:numPr>
                <w:ilvl w:val="0"/>
                <w:numId w:val="18"/>
              </w:numPr>
              <w:autoSpaceDE w:val="0"/>
              <w:autoSpaceDN w:val="0"/>
              <w:adjustRightInd w:val="0"/>
              <w:spacing w:after="0" w:line="240" w:lineRule="auto"/>
              <w:ind w:left="176" w:hanging="142"/>
              <w:rPr>
                <w:rFonts w:ascii="ArialMT" w:eastAsia="Calibri" w:hAnsi="ArialMT" w:cs="ArialMT"/>
                <w:sz w:val="20"/>
                <w:szCs w:val="20"/>
              </w:rPr>
            </w:pPr>
            <w:r w:rsidRPr="00EE2D1C">
              <w:rPr>
                <w:rFonts w:ascii="ArialMT" w:eastAsia="Calibri" w:hAnsi="ArialMT" w:cs="ArialMT"/>
                <w:sz w:val="20"/>
                <w:szCs w:val="20"/>
              </w:rPr>
              <w:t xml:space="preserve">Improved </w:t>
            </w:r>
            <w:r w:rsidR="003A6F18" w:rsidRPr="00EE2D1C">
              <w:rPr>
                <w:rFonts w:ascii="ArialMT" w:eastAsia="Calibri" w:hAnsi="ArialMT" w:cs="ArialMT"/>
                <w:sz w:val="20"/>
                <w:szCs w:val="20"/>
              </w:rPr>
              <w:t>interface</w:t>
            </w:r>
            <w:r w:rsidR="006C74E6" w:rsidRPr="00EE2D1C">
              <w:rPr>
                <w:rFonts w:ascii="ArialMT" w:eastAsia="Calibri" w:hAnsi="ArialMT" w:cs="ArialMT"/>
                <w:sz w:val="20"/>
                <w:szCs w:val="20"/>
              </w:rPr>
              <w:t xml:space="preserve"> between out of hours support – HTT, LWP</w:t>
            </w:r>
          </w:p>
        </w:tc>
        <w:tc>
          <w:tcPr>
            <w:tcW w:w="1985" w:type="dxa"/>
            <w:gridSpan w:val="2"/>
          </w:tcPr>
          <w:p w:rsidR="004F3722" w:rsidRPr="00EB3A67" w:rsidRDefault="006C74E6" w:rsidP="005A17D4">
            <w:pPr>
              <w:autoSpaceDE w:val="0"/>
              <w:autoSpaceDN w:val="0"/>
              <w:adjustRightInd w:val="0"/>
              <w:spacing w:after="0" w:line="240" w:lineRule="auto"/>
              <w:rPr>
                <w:rFonts w:ascii="ArialMT" w:eastAsia="Calibri" w:hAnsi="ArialMT" w:cs="ArialMT"/>
                <w:sz w:val="20"/>
                <w:szCs w:val="20"/>
              </w:rPr>
            </w:pPr>
            <w:r>
              <w:rPr>
                <w:rFonts w:ascii="ArialMT" w:eastAsia="Calibri" w:hAnsi="ArialMT" w:cs="ArialMT"/>
                <w:sz w:val="20"/>
                <w:szCs w:val="20"/>
              </w:rPr>
              <w:t>SLaM</w:t>
            </w:r>
          </w:p>
        </w:tc>
      </w:tr>
      <w:tr w:rsidR="00EB3A67" w:rsidRPr="00EB3A67" w:rsidTr="00C06150">
        <w:tc>
          <w:tcPr>
            <w:tcW w:w="16161" w:type="dxa"/>
            <w:gridSpan w:val="10"/>
            <w:shd w:val="clear" w:color="auto" w:fill="auto"/>
          </w:tcPr>
          <w:p w:rsidR="00EB3A67" w:rsidRPr="00EE2D1C" w:rsidRDefault="00EB3A67" w:rsidP="00C06150">
            <w:pPr>
              <w:autoSpaceDE w:val="0"/>
              <w:autoSpaceDN w:val="0"/>
              <w:adjustRightInd w:val="0"/>
              <w:spacing w:before="120" w:after="120" w:line="240" w:lineRule="auto"/>
              <w:rPr>
                <w:rFonts w:ascii="ArialMT" w:eastAsia="Calibri" w:hAnsi="ArialMT" w:cs="ArialMT"/>
                <w:b/>
                <w:sz w:val="24"/>
                <w:szCs w:val="24"/>
              </w:rPr>
            </w:pPr>
            <w:r w:rsidRPr="00EE2D1C">
              <w:rPr>
                <w:rFonts w:ascii="ArialMT" w:eastAsia="Calibri" w:hAnsi="ArialMT" w:cs="ArialMT"/>
                <w:b/>
                <w:sz w:val="24"/>
                <w:szCs w:val="24"/>
              </w:rPr>
              <w:t>RECOVERY AND STAYING WELL</w:t>
            </w:r>
          </w:p>
        </w:tc>
      </w:tr>
      <w:tr w:rsidR="00EB3A67" w:rsidRPr="00EB3A67" w:rsidTr="00BE1F82">
        <w:tc>
          <w:tcPr>
            <w:tcW w:w="2268" w:type="dxa"/>
            <w:shd w:val="clear" w:color="auto" w:fill="auto"/>
          </w:tcPr>
          <w:p w:rsidR="004F3722" w:rsidRPr="00EB3A67" w:rsidRDefault="004F3722" w:rsidP="00B05D9F">
            <w:pPr>
              <w:autoSpaceDE w:val="0"/>
              <w:autoSpaceDN w:val="0"/>
              <w:adjustRightInd w:val="0"/>
              <w:spacing w:after="0" w:line="240" w:lineRule="auto"/>
              <w:rPr>
                <w:rFonts w:ascii="Arial" w:eastAsia="Calibri" w:hAnsi="Arial" w:cs="Arial"/>
                <w:sz w:val="20"/>
                <w:szCs w:val="20"/>
              </w:rPr>
            </w:pPr>
            <w:r w:rsidRPr="00EB3A67">
              <w:rPr>
                <w:rFonts w:ascii="Arial" w:eastAsia="Calibri" w:hAnsi="Arial" w:cs="Arial"/>
                <w:b/>
                <w:sz w:val="20"/>
                <w:szCs w:val="20"/>
              </w:rPr>
              <w:t xml:space="preserve">Area 11: </w:t>
            </w:r>
            <w:r w:rsidRPr="00EB3A67">
              <w:rPr>
                <w:rFonts w:ascii="Arial" w:eastAsia="Calibri" w:hAnsi="Arial" w:cs="Arial"/>
                <w:b/>
                <w:sz w:val="20"/>
                <w:szCs w:val="20"/>
                <w:u w:val="single"/>
              </w:rPr>
              <w:t>Crisis care and recovery plans</w:t>
            </w:r>
            <w:r w:rsidR="00EB3A67" w:rsidRPr="00EB3A67">
              <w:rPr>
                <w:rFonts w:ascii="Arial" w:eastAsia="Calibri" w:hAnsi="Arial" w:cs="Arial"/>
                <w:sz w:val="20"/>
                <w:szCs w:val="20"/>
              </w:rPr>
              <w:t xml:space="preserve"> - </w:t>
            </w:r>
            <w:r w:rsidRPr="00EB3A67">
              <w:rPr>
                <w:rFonts w:ascii="Arial" w:eastAsia="Calibri" w:hAnsi="Arial" w:cs="Arial"/>
                <w:sz w:val="20"/>
                <w:szCs w:val="20"/>
              </w:rPr>
              <w:t>a</w:t>
            </w:r>
            <w:r w:rsidRPr="00EB3A67">
              <w:rPr>
                <w:rFonts w:ascii="Arial" w:eastAsia="Times New Roman" w:hAnsi="Arial" w:cs="Arial"/>
                <w:bCs/>
                <w:sz w:val="20"/>
                <w:szCs w:val="20"/>
              </w:rPr>
              <w:t>ll people under the care of secondary mental health services and subject to the Care Programme Approach (CPA) and people who have required crisis support in the past should have a documented crisis plan</w:t>
            </w:r>
          </w:p>
        </w:tc>
        <w:tc>
          <w:tcPr>
            <w:tcW w:w="851" w:type="dxa"/>
            <w:gridSpan w:val="2"/>
            <w:shd w:val="clear" w:color="auto" w:fill="FFC000"/>
          </w:tcPr>
          <w:p w:rsidR="004F3722" w:rsidRPr="00EE2D1C" w:rsidRDefault="004F3722" w:rsidP="00B05D9F">
            <w:pPr>
              <w:autoSpaceDE w:val="0"/>
              <w:autoSpaceDN w:val="0"/>
              <w:adjustRightInd w:val="0"/>
              <w:spacing w:after="0" w:line="240" w:lineRule="auto"/>
              <w:rPr>
                <w:rFonts w:ascii="Arial" w:eastAsia="Calibri" w:hAnsi="Arial" w:cs="Arial"/>
                <w:sz w:val="20"/>
                <w:szCs w:val="20"/>
              </w:rPr>
            </w:pPr>
          </w:p>
        </w:tc>
        <w:tc>
          <w:tcPr>
            <w:tcW w:w="3686" w:type="dxa"/>
            <w:gridSpan w:val="2"/>
            <w:shd w:val="clear" w:color="auto" w:fill="auto"/>
          </w:tcPr>
          <w:p w:rsidR="004F3722" w:rsidRPr="00EE2D1C"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EE2D1C">
              <w:rPr>
                <w:rFonts w:ascii="Arial" w:eastAsia="Calibri" w:hAnsi="Arial" w:cs="Arial"/>
                <w:sz w:val="20"/>
                <w:szCs w:val="20"/>
              </w:rPr>
              <w:t>Weak area requiring improvement. Recent SLaM audit highlighted poor crisis care provision within CMHTs.</w:t>
            </w:r>
          </w:p>
          <w:p w:rsidR="004F3722" w:rsidRPr="00EE2D1C" w:rsidRDefault="004F3722" w:rsidP="00C06150">
            <w:pPr>
              <w:autoSpaceDE w:val="0"/>
              <w:autoSpaceDN w:val="0"/>
              <w:adjustRightInd w:val="0"/>
              <w:spacing w:after="0" w:line="240" w:lineRule="auto"/>
              <w:ind w:left="318" w:hanging="284"/>
              <w:rPr>
                <w:rFonts w:ascii="Arial" w:eastAsia="Calibri" w:hAnsi="Arial" w:cs="Arial"/>
                <w:sz w:val="20"/>
                <w:szCs w:val="20"/>
              </w:rPr>
            </w:pPr>
          </w:p>
          <w:p w:rsidR="004F3722" w:rsidRPr="00EE2D1C"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EE2D1C">
              <w:rPr>
                <w:rFonts w:ascii="Arial" w:eastAsia="Calibri" w:hAnsi="Arial" w:cs="Arial"/>
                <w:sz w:val="20"/>
                <w:szCs w:val="20"/>
              </w:rPr>
              <w:t>Limited progress on advance directives.</w:t>
            </w:r>
          </w:p>
        </w:tc>
        <w:tc>
          <w:tcPr>
            <w:tcW w:w="4018" w:type="dxa"/>
            <w:gridSpan w:val="2"/>
            <w:shd w:val="clear" w:color="auto" w:fill="auto"/>
          </w:tcPr>
          <w:p w:rsidR="004F3722" w:rsidRPr="00EE2D1C"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EE2D1C">
              <w:rPr>
                <w:rFonts w:ascii="Arial" w:eastAsia="Calibri" w:hAnsi="Arial" w:cs="Arial"/>
                <w:sz w:val="20"/>
                <w:szCs w:val="20"/>
              </w:rPr>
              <w:t>Development plan in place within Promoting Recovery Teams (PRT).</w:t>
            </w:r>
          </w:p>
          <w:p w:rsidR="004F3722" w:rsidRPr="00EE2D1C" w:rsidRDefault="004F3722" w:rsidP="00C06150">
            <w:pPr>
              <w:autoSpaceDE w:val="0"/>
              <w:autoSpaceDN w:val="0"/>
              <w:adjustRightInd w:val="0"/>
              <w:spacing w:after="0" w:line="240" w:lineRule="auto"/>
              <w:ind w:left="318" w:hanging="284"/>
              <w:rPr>
                <w:rFonts w:ascii="Arial" w:eastAsia="Calibri" w:hAnsi="Arial" w:cs="Arial"/>
                <w:sz w:val="20"/>
                <w:szCs w:val="20"/>
              </w:rPr>
            </w:pPr>
          </w:p>
          <w:p w:rsidR="004F3722" w:rsidRPr="00EE2D1C"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EE2D1C">
              <w:rPr>
                <w:rFonts w:ascii="Arial" w:eastAsia="Calibri" w:hAnsi="Arial" w:cs="Arial"/>
                <w:sz w:val="20"/>
                <w:szCs w:val="20"/>
              </w:rPr>
              <w:t>On-going training as part of SLaM AMH redesign programme.</w:t>
            </w:r>
          </w:p>
          <w:p w:rsidR="006C74E6" w:rsidRPr="00EE2D1C" w:rsidRDefault="006C74E6" w:rsidP="006C74E6">
            <w:pPr>
              <w:pStyle w:val="ListParagraph"/>
              <w:rPr>
                <w:rFonts w:ascii="Arial" w:eastAsia="Calibri" w:hAnsi="Arial" w:cs="Arial"/>
                <w:sz w:val="20"/>
                <w:szCs w:val="20"/>
              </w:rPr>
            </w:pPr>
          </w:p>
          <w:p w:rsidR="006C74E6" w:rsidRPr="00EE2D1C" w:rsidRDefault="006C74E6"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EE2D1C">
              <w:rPr>
                <w:rFonts w:ascii="Arial" w:eastAsia="Calibri" w:hAnsi="Arial" w:cs="Arial"/>
                <w:sz w:val="20"/>
                <w:szCs w:val="20"/>
              </w:rPr>
              <w:t>300 voices training and development has CQUIN incentive</w:t>
            </w:r>
          </w:p>
          <w:p w:rsidR="006C74E6" w:rsidRPr="00EE2D1C" w:rsidRDefault="006C74E6" w:rsidP="006C74E6">
            <w:pPr>
              <w:pStyle w:val="ListParagraph"/>
              <w:rPr>
                <w:rFonts w:ascii="Arial" w:eastAsia="Calibri" w:hAnsi="Arial" w:cs="Arial"/>
                <w:sz w:val="20"/>
                <w:szCs w:val="20"/>
              </w:rPr>
            </w:pPr>
          </w:p>
          <w:p w:rsidR="006C74E6" w:rsidRPr="00EE2D1C" w:rsidRDefault="006C74E6"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EE2D1C">
              <w:rPr>
                <w:rFonts w:ascii="Arial" w:eastAsia="Calibri" w:hAnsi="Arial" w:cs="Arial"/>
                <w:sz w:val="20"/>
                <w:szCs w:val="20"/>
              </w:rPr>
              <w:t xml:space="preserve">Integrated Personalised Support Alliance (IPSA) Rehabilitation Team </w:t>
            </w:r>
            <w:r w:rsidR="003A6F18" w:rsidRPr="00EE2D1C">
              <w:rPr>
                <w:rFonts w:ascii="Arial" w:eastAsia="Calibri" w:hAnsi="Arial" w:cs="Arial"/>
                <w:sz w:val="20"/>
                <w:szCs w:val="20"/>
              </w:rPr>
              <w:t>in reach to CMHTs</w:t>
            </w:r>
          </w:p>
          <w:p w:rsidR="006932C0" w:rsidRPr="00EE2D1C" w:rsidRDefault="006932C0" w:rsidP="006932C0">
            <w:pPr>
              <w:pStyle w:val="ListParagraph"/>
              <w:rPr>
                <w:rFonts w:ascii="Arial" w:eastAsia="Calibri" w:hAnsi="Arial" w:cs="Arial"/>
                <w:sz w:val="20"/>
                <w:szCs w:val="20"/>
              </w:rPr>
            </w:pPr>
          </w:p>
          <w:p w:rsidR="006932C0" w:rsidRPr="00EE2D1C" w:rsidRDefault="006932C0"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EE2D1C">
              <w:rPr>
                <w:rFonts w:ascii="Arial" w:eastAsia="Calibri" w:hAnsi="Arial" w:cs="Arial"/>
                <w:sz w:val="20"/>
                <w:szCs w:val="20"/>
              </w:rPr>
              <w:t>As part of the CAMHJS Transformation Plans review, we will be reviewing provision of CAMHS including added capacity of 2 band 7 Crisis care Nurses.</w:t>
            </w:r>
          </w:p>
        </w:tc>
        <w:tc>
          <w:tcPr>
            <w:tcW w:w="3402" w:type="dxa"/>
            <w:gridSpan w:val="2"/>
          </w:tcPr>
          <w:p w:rsidR="004F3722" w:rsidRPr="00EB3A67" w:rsidRDefault="004F3722" w:rsidP="00B05D9F">
            <w:pPr>
              <w:autoSpaceDE w:val="0"/>
              <w:autoSpaceDN w:val="0"/>
              <w:adjustRightInd w:val="0"/>
              <w:spacing w:after="0" w:line="240" w:lineRule="auto"/>
              <w:rPr>
                <w:rFonts w:ascii="Arial" w:eastAsia="Calibri" w:hAnsi="Arial" w:cs="Arial"/>
                <w:sz w:val="20"/>
                <w:szCs w:val="20"/>
              </w:rPr>
            </w:pPr>
          </w:p>
        </w:tc>
        <w:tc>
          <w:tcPr>
            <w:tcW w:w="1936" w:type="dxa"/>
          </w:tcPr>
          <w:p w:rsidR="004F3722" w:rsidRPr="00EB3A67" w:rsidRDefault="006C74E6" w:rsidP="00B05D9F">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SLaM / IPSA / NHS Lambeth CCG</w:t>
            </w:r>
          </w:p>
        </w:tc>
      </w:tr>
      <w:tr w:rsidR="00EB3A67" w:rsidRPr="00EB3A67" w:rsidTr="00BE1F82">
        <w:tc>
          <w:tcPr>
            <w:tcW w:w="2268" w:type="dxa"/>
            <w:shd w:val="clear" w:color="auto" w:fill="auto"/>
          </w:tcPr>
          <w:p w:rsidR="004F3722" w:rsidRPr="00EB3A67" w:rsidRDefault="004F3722" w:rsidP="00B05D9F">
            <w:pPr>
              <w:spacing w:after="0" w:line="240" w:lineRule="auto"/>
              <w:rPr>
                <w:rFonts w:ascii="Arial" w:eastAsia="Calibri" w:hAnsi="Arial" w:cs="Arial"/>
                <w:sz w:val="20"/>
                <w:szCs w:val="20"/>
              </w:rPr>
            </w:pPr>
            <w:r w:rsidRPr="00EB3A67">
              <w:rPr>
                <w:rFonts w:ascii="Arial" w:eastAsia="Calibri" w:hAnsi="Arial" w:cs="Arial"/>
                <w:b/>
                <w:sz w:val="20"/>
                <w:szCs w:val="20"/>
              </w:rPr>
              <w:t>Area 12:</w:t>
            </w:r>
            <w:r w:rsidRPr="00EB3A67">
              <w:rPr>
                <w:rFonts w:ascii="Arial" w:eastAsia="Calibri" w:hAnsi="Arial" w:cs="Arial"/>
                <w:b/>
                <w:sz w:val="20"/>
                <w:szCs w:val="20"/>
                <w:u w:val="single"/>
              </w:rPr>
              <w:t xml:space="preserve"> Integrated care</w:t>
            </w:r>
            <w:r w:rsidRPr="00EB3A67">
              <w:rPr>
                <w:rFonts w:ascii="Arial" w:eastAsia="Calibri" w:hAnsi="Arial" w:cs="Arial"/>
                <w:sz w:val="20"/>
                <w:szCs w:val="20"/>
              </w:rPr>
              <w:t xml:space="preserve"> - </w:t>
            </w:r>
            <w:r w:rsidRPr="00EB3A67">
              <w:rPr>
                <w:rFonts w:ascii="Arial" w:eastAsia="Times New Roman" w:hAnsi="Arial" w:cs="Arial"/>
                <w:bCs/>
                <w:sz w:val="20"/>
                <w:szCs w:val="20"/>
              </w:rPr>
              <w:t>Services should adopt a holistic approach to the management of people presenting in crisis. This includes consideration of possible socioeconomic factors such as housing, relationships, employment and benefits</w:t>
            </w:r>
          </w:p>
          <w:p w:rsidR="004F3722" w:rsidRPr="00EB3A67" w:rsidRDefault="004F3722" w:rsidP="00B05D9F">
            <w:pPr>
              <w:autoSpaceDE w:val="0"/>
              <w:autoSpaceDN w:val="0"/>
              <w:adjustRightInd w:val="0"/>
              <w:spacing w:after="0" w:line="240" w:lineRule="auto"/>
              <w:rPr>
                <w:rFonts w:ascii="Arial" w:eastAsia="Calibri" w:hAnsi="Arial" w:cs="Arial"/>
                <w:sz w:val="20"/>
                <w:szCs w:val="20"/>
              </w:rPr>
            </w:pPr>
          </w:p>
        </w:tc>
        <w:tc>
          <w:tcPr>
            <w:tcW w:w="851" w:type="dxa"/>
            <w:gridSpan w:val="2"/>
            <w:shd w:val="clear" w:color="auto" w:fill="00B050"/>
          </w:tcPr>
          <w:p w:rsidR="004F3722" w:rsidRPr="00EB3A67" w:rsidRDefault="004F3722" w:rsidP="00B05D9F">
            <w:pPr>
              <w:autoSpaceDE w:val="0"/>
              <w:autoSpaceDN w:val="0"/>
              <w:adjustRightInd w:val="0"/>
              <w:spacing w:after="0" w:line="240" w:lineRule="auto"/>
              <w:rPr>
                <w:rFonts w:ascii="Arial" w:eastAsia="Calibri" w:hAnsi="Arial" w:cs="Arial"/>
                <w:sz w:val="20"/>
                <w:szCs w:val="20"/>
              </w:rPr>
            </w:pPr>
          </w:p>
        </w:tc>
        <w:tc>
          <w:tcPr>
            <w:tcW w:w="3686" w:type="dxa"/>
            <w:gridSpan w:val="2"/>
            <w:shd w:val="clear" w:color="auto" w:fill="auto"/>
          </w:tcPr>
          <w:p w:rsidR="004F3722" w:rsidRPr="00C06150"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C06150">
              <w:rPr>
                <w:rFonts w:ascii="Arial" w:eastAsia="Calibri" w:hAnsi="Arial" w:cs="Arial"/>
                <w:sz w:val="20"/>
                <w:szCs w:val="20"/>
              </w:rPr>
              <w:t>Good progress on developing holistic approach to supporting people – AMH and LWN ; prominent role of VCS in LWN and supported housing ; range of employment/vocational support initiatives and housing with further work planned ; IPSA targeting revolving door complex needs people. Range of information sources including – MAP CAG Talking therapy; MIND; LLWC web site administered by LWP; My place platform.</w:t>
            </w:r>
          </w:p>
          <w:p w:rsidR="004F3722" w:rsidRPr="00EB3A67" w:rsidRDefault="004F3722" w:rsidP="00C06150">
            <w:pPr>
              <w:autoSpaceDE w:val="0"/>
              <w:autoSpaceDN w:val="0"/>
              <w:adjustRightInd w:val="0"/>
              <w:spacing w:after="0" w:line="240" w:lineRule="auto"/>
              <w:ind w:left="318" w:hanging="284"/>
              <w:rPr>
                <w:rFonts w:ascii="Arial" w:eastAsia="Calibri" w:hAnsi="Arial" w:cs="Arial"/>
                <w:sz w:val="20"/>
                <w:szCs w:val="20"/>
              </w:rPr>
            </w:pPr>
          </w:p>
        </w:tc>
        <w:tc>
          <w:tcPr>
            <w:tcW w:w="4018" w:type="dxa"/>
            <w:gridSpan w:val="2"/>
            <w:shd w:val="clear" w:color="auto" w:fill="auto"/>
          </w:tcPr>
          <w:p w:rsidR="004F3722" w:rsidRPr="00C06150"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C06150">
              <w:rPr>
                <w:rFonts w:ascii="Arial" w:eastAsia="Calibri" w:hAnsi="Arial" w:cs="Arial"/>
                <w:sz w:val="20"/>
                <w:szCs w:val="20"/>
              </w:rPr>
              <w:t>LLWC Information and communications group to develop (design) further information (including web based) to support changing service offers.</w:t>
            </w:r>
          </w:p>
          <w:p w:rsidR="004F3722" w:rsidRPr="00EB3A67" w:rsidRDefault="004F3722" w:rsidP="00C06150">
            <w:pPr>
              <w:autoSpaceDE w:val="0"/>
              <w:autoSpaceDN w:val="0"/>
              <w:adjustRightInd w:val="0"/>
              <w:spacing w:after="0" w:line="240" w:lineRule="auto"/>
              <w:ind w:left="318" w:hanging="284"/>
              <w:rPr>
                <w:rFonts w:ascii="Arial" w:eastAsia="Calibri" w:hAnsi="Arial" w:cs="Arial"/>
                <w:sz w:val="20"/>
                <w:szCs w:val="20"/>
              </w:rPr>
            </w:pPr>
          </w:p>
          <w:p w:rsidR="004F3722" w:rsidRPr="00C06150"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C06150">
              <w:rPr>
                <w:rFonts w:ascii="Arial" w:eastAsia="Calibri" w:hAnsi="Arial" w:cs="Arial"/>
                <w:sz w:val="20"/>
                <w:szCs w:val="20"/>
              </w:rPr>
              <w:t>Roll out personal buddy information packs via LWN from Dec 2014.</w:t>
            </w:r>
          </w:p>
          <w:p w:rsidR="004F3722" w:rsidRPr="00EB3A67" w:rsidRDefault="004F3722" w:rsidP="00C06150">
            <w:pPr>
              <w:autoSpaceDE w:val="0"/>
              <w:autoSpaceDN w:val="0"/>
              <w:adjustRightInd w:val="0"/>
              <w:spacing w:after="0" w:line="240" w:lineRule="auto"/>
              <w:ind w:left="318" w:hanging="284"/>
              <w:rPr>
                <w:rFonts w:ascii="Arial" w:eastAsia="Calibri" w:hAnsi="Arial" w:cs="Arial"/>
                <w:sz w:val="20"/>
                <w:szCs w:val="20"/>
              </w:rPr>
            </w:pPr>
          </w:p>
          <w:p w:rsidR="004F3722" w:rsidRPr="00C06150"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C06150">
              <w:rPr>
                <w:rFonts w:ascii="Arial" w:eastAsia="Calibri" w:hAnsi="Arial" w:cs="Arial"/>
                <w:sz w:val="20"/>
                <w:szCs w:val="20"/>
              </w:rPr>
              <w:t>Joint working commenced with Lambeth Housing (and Lambeth Living) on housing supply; allocation and management.</w:t>
            </w:r>
          </w:p>
          <w:p w:rsidR="004F3722" w:rsidRPr="00EB3A67" w:rsidRDefault="004F3722" w:rsidP="00C06150">
            <w:pPr>
              <w:autoSpaceDE w:val="0"/>
              <w:autoSpaceDN w:val="0"/>
              <w:adjustRightInd w:val="0"/>
              <w:spacing w:after="0" w:line="240" w:lineRule="auto"/>
              <w:ind w:left="318" w:hanging="284"/>
              <w:rPr>
                <w:rFonts w:ascii="Arial" w:eastAsia="Calibri" w:hAnsi="Arial" w:cs="Arial"/>
                <w:sz w:val="20"/>
                <w:szCs w:val="20"/>
              </w:rPr>
            </w:pPr>
          </w:p>
          <w:p w:rsidR="004F3722" w:rsidRPr="00C06150"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C06150">
              <w:rPr>
                <w:rFonts w:ascii="Arial" w:eastAsia="Calibri" w:hAnsi="Arial" w:cs="Arial"/>
                <w:sz w:val="20"/>
                <w:szCs w:val="20"/>
              </w:rPr>
              <w:t>Joint working underway with JCP, DWP and Lambeth Council (employment and growth team) – agreed colocation of case workers at LWN from July 2015.</w:t>
            </w:r>
          </w:p>
          <w:p w:rsidR="004F3722" w:rsidRPr="00EB3A67" w:rsidRDefault="004F3722" w:rsidP="00C06150">
            <w:pPr>
              <w:autoSpaceDE w:val="0"/>
              <w:autoSpaceDN w:val="0"/>
              <w:adjustRightInd w:val="0"/>
              <w:spacing w:after="0" w:line="240" w:lineRule="auto"/>
              <w:ind w:left="318" w:hanging="284"/>
              <w:rPr>
                <w:rFonts w:ascii="Arial" w:eastAsia="Calibri" w:hAnsi="Arial" w:cs="Arial"/>
                <w:sz w:val="20"/>
                <w:szCs w:val="20"/>
              </w:rPr>
            </w:pPr>
          </w:p>
          <w:p w:rsidR="004F3722" w:rsidRPr="00C06150" w:rsidRDefault="004F3722" w:rsidP="00C06150">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C06150">
              <w:rPr>
                <w:rFonts w:ascii="Arial" w:eastAsia="Calibri" w:hAnsi="Arial" w:cs="Arial"/>
                <w:sz w:val="20"/>
                <w:szCs w:val="20"/>
              </w:rPr>
              <w:t>LWN has agreed partnership arrangement with JCP involving co-location of staff with JCP which will support employment pathways.</w:t>
            </w:r>
          </w:p>
          <w:p w:rsidR="004F3722" w:rsidRPr="00EB3A67" w:rsidRDefault="004F3722" w:rsidP="00C06150">
            <w:pPr>
              <w:autoSpaceDE w:val="0"/>
              <w:autoSpaceDN w:val="0"/>
              <w:adjustRightInd w:val="0"/>
              <w:spacing w:after="0" w:line="240" w:lineRule="auto"/>
              <w:ind w:left="318" w:hanging="284"/>
              <w:rPr>
                <w:rFonts w:ascii="Arial" w:eastAsia="Calibri" w:hAnsi="Arial" w:cs="Arial"/>
                <w:sz w:val="20"/>
                <w:szCs w:val="20"/>
              </w:rPr>
            </w:pPr>
          </w:p>
          <w:p w:rsidR="004F3722" w:rsidRPr="00C06150" w:rsidRDefault="004F3722" w:rsidP="006C74E6">
            <w:pPr>
              <w:pStyle w:val="ListParagraph"/>
              <w:numPr>
                <w:ilvl w:val="0"/>
                <w:numId w:val="19"/>
              </w:numPr>
              <w:autoSpaceDE w:val="0"/>
              <w:autoSpaceDN w:val="0"/>
              <w:adjustRightInd w:val="0"/>
              <w:spacing w:after="0" w:line="240" w:lineRule="auto"/>
              <w:ind w:left="318" w:hanging="284"/>
              <w:rPr>
                <w:rFonts w:ascii="Arial" w:eastAsia="Calibri" w:hAnsi="Arial" w:cs="Arial"/>
                <w:sz w:val="20"/>
                <w:szCs w:val="20"/>
              </w:rPr>
            </w:pPr>
            <w:r w:rsidRPr="00C06150">
              <w:rPr>
                <w:rFonts w:ascii="Arial" w:eastAsia="Calibri" w:hAnsi="Arial" w:cs="Arial"/>
                <w:sz w:val="20"/>
                <w:szCs w:val="20"/>
              </w:rPr>
              <w:t>NHS Lambeth CCG funding agreed for 1</w:t>
            </w:r>
            <w:r w:rsidR="006C74E6">
              <w:rPr>
                <w:rFonts w:ascii="Arial" w:eastAsia="Calibri" w:hAnsi="Arial" w:cs="Arial"/>
                <w:sz w:val="20"/>
                <w:szCs w:val="20"/>
              </w:rPr>
              <w:t>6</w:t>
            </w:r>
            <w:r w:rsidRPr="00C06150">
              <w:rPr>
                <w:rFonts w:ascii="Arial" w:eastAsia="Calibri" w:hAnsi="Arial" w:cs="Arial"/>
                <w:sz w:val="20"/>
                <w:szCs w:val="20"/>
              </w:rPr>
              <w:t>/1</w:t>
            </w:r>
            <w:r w:rsidR="006C74E6">
              <w:rPr>
                <w:rFonts w:ascii="Arial" w:eastAsia="Calibri" w:hAnsi="Arial" w:cs="Arial"/>
                <w:sz w:val="20"/>
                <w:szCs w:val="20"/>
              </w:rPr>
              <w:t>7</w:t>
            </w:r>
            <w:r w:rsidRPr="00C06150">
              <w:rPr>
                <w:rFonts w:ascii="Arial" w:eastAsia="Calibri" w:hAnsi="Arial" w:cs="Arial"/>
                <w:sz w:val="20"/>
                <w:szCs w:val="20"/>
              </w:rPr>
              <w:t xml:space="preserve"> toward financial resilience strategy led by Lambeth Council – provision of Every Po</w:t>
            </w:r>
            <w:r w:rsidR="006C74E6">
              <w:rPr>
                <w:rFonts w:ascii="Arial" w:eastAsia="Calibri" w:hAnsi="Arial" w:cs="Arial"/>
                <w:sz w:val="20"/>
                <w:szCs w:val="20"/>
              </w:rPr>
              <w:t>u</w:t>
            </w:r>
            <w:r w:rsidRPr="00C06150">
              <w:rPr>
                <w:rFonts w:ascii="Arial" w:eastAsia="Calibri" w:hAnsi="Arial" w:cs="Arial"/>
                <w:sz w:val="20"/>
                <w:szCs w:val="20"/>
              </w:rPr>
              <w:t>nd Counts service within primary care, LWN and CMHTs</w:t>
            </w:r>
          </w:p>
        </w:tc>
        <w:tc>
          <w:tcPr>
            <w:tcW w:w="3402" w:type="dxa"/>
            <w:gridSpan w:val="2"/>
          </w:tcPr>
          <w:p w:rsidR="004F3722" w:rsidRDefault="004F3722" w:rsidP="00B05D9F">
            <w:pPr>
              <w:autoSpaceDE w:val="0"/>
              <w:autoSpaceDN w:val="0"/>
              <w:adjustRightInd w:val="0"/>
              <w:spacing w:after="0" w:line="240" w:lineRule="auto"/>
              <w:rPr>
                <w:rFonts w:ascii="Arial" w:eastAsia="Calibri" w:hAnsi="Arial" w:cs="Arial"/>
                <w:sz w:val="20"/>
                <w:szCs w:val="20"/>
              </w:rPr>
            </w:pPr>
          </w:p>
          <w:p w:rsidR="003A6F18" w:rsidRDefault="003A6F18" w:rsidP="00B05D9F">
            <w:pPr>
              <w:autoSpaceDE w:val="0"/>
              <w:autoSpaceDN w:val="0"/>
              <w:adjustRightInd w:val="0"/>
              <w:spacing w:after="0" w:line="240" w:lineRule="auto"/>
              <w:rPr>
                <w:rFonts w:ascii="Arial" w:eastAsia="Calibri" w:hAnsi="Arial" w:cs="Arial"/>
                <w:sz w:val="20"/>
                <w:szCs w:val="20"/>
              </w:rPr>
            </w:pPr>
          </w:p>
          <w:p w:rsidR="003A6F18" w:rsidRDefault="003A6F18" w:rsidP="00B05D9F">
            <w:pPr>
              <w:autoSpaceDE w:val="0"/>
              <w:autoSpaceDN w:val="0"/>
              <w:adjustRightInd w:val="0"/>
              <w:spacing w:after="0" w:line="240" w:lineRule="auto"/>
              <w:rPr>
                <w:rFonts w:ascii="Arial" w:eastAsia="Calibri" w:hAnsi="Arial" w:cs="Arial"/>
                <w:sz w:val="20"/>
                <w:szCs w:val="20"/>
              </w:rPr>
            </w:pPr>
          </w:p>
          <w:p w:rsidR="003A6F18" w:rsidRDefault="003A6F18" w:rsidP="00B05D9F">
            <w:pPr>
              <w:autoSpaceDE w:val="0"/>
              <w:autoSpaceDN w:val="0"/>
              <w:adjustRightInd w:val="0"/>
              <w:spacing w:after="0" w:line="240" w:lineRule="auto"/>
              <w:rPr>
                <w:rFonts w:ascii="Arial" w:eastAsia="Calibri" w:hAnsi="Arial" w:cs="Arial"/>
                <w:sz w:val="20"/>
                <w:szCs w:val="20"/>
              </w:rPr>
            </w:pPr>
          </w:p>
          <w:p w:rsidR="003A6F18" w:rsidRDefault="003A6F18" w:rsidP="00B05D9F">
            <w:pPr>
              <w:autoSpaceDE w:val="0"/>
              <w:autoSpaceDN w:val="0"/>
              <w:adjustRightInd w:val="0"/>
              <w:spacing w:after="0" w:line="240" w:lineRule="auto"/>
              <w:rPr>
                <w:rFonts w:ascii="Arial" w:eastAsia="Calibri" w:hAnsi="Arial" w:cs="Arial"/>
                <w:sz w:val="20"/>
                <w:szCs w:val="20"/>
              </w:rPr>
            </w:pPr>
          </w:p>
          <w:p w:rsidR="003A6F18" w:rsidRDefault="003A6F18" w:rsidP="00B05D9F">
            <w:pPr>
              <w:autoSpaceDE w:val="0"/>
              <w:autoSpaceDN w:val="0"/>
              <w:adjustRightInd w:val="0"/>
              <w:spacing w:after="0" w:line="240" w:lineRule="auto"/>
              <w:rPr>
                <w:rFonts w:ascii="Arial" w:eastAsia="Calibri" w:hAnsi="Arial" w:cs="Arial"/>
                <w:sz w:val="20"/>
                <w:szCs w:val="20"/>
              </w:rPr>
            </w:pPr>
          </w:p>
          <w:p w:rsidR="003A6F18" w:rsidRDefault="003A6F18" w:rsidP="00B05D9F">
            <w:pPr>
              <w:autoSpaceDE w:val="0"/>
              <w:autoSpaceDN w:val="0"/>
              <w:adjustRightInd w:val="0"/>
              <w:spacing w:after="0" w:line="240" w:lineRule="auto"/>
              <w:rPr>
                <w:rFonts w:ascii="Arial" w:eastAsia="Calibri" w:hAnsi="Arial" w:cs="Arial"/>
                <w:sz w:val="20"/>
                <w:szCs w:val="20"/>
              </w:rPr>
            </w:pPr>
          </w:p>
          <w:p w:rsidR="003A6F18" w:rsidRDefault="003A6F18" w:rsidP="00B05D9F">
            <w:pPr>
              <w:autoSpaceDE w:val="0"/>
              <w:autoSpaceDN w:val="0"/>
              <w:adjustRightInd w:val="0"/>
              <w:spacing w:after="0" w:line="240" w:lineRule="auto"/>
              <w:rPr>
                <w:rFonts w:ascii="Arial" w:eastAsia="Calibri" w:hAnsi="Arial" w:cs="Arial"/>
                <w:sz w:val="20"/>
                <w:szCs w:val="20"/>
              </w:rPr>
            </w:pPr>
          </w:p>
          <w:p w:rsidR="003A6F18" w:rsidRDefault="003A6F18" w:rsidP="00B05D9F">
            <w:pPr>
              <w:autoSpaceDE w:val="0"/>
              <w:autoSpaceDN w:val="0"/>
              <w:adjustRightInd w:val="0"/>
              <w:spacing w:after="0" w:line="240" w:lineRule="auto"/>
              <w:rPr>
                <w:rFonts w:ascii="Arial" w:eastAsia="Calibri" w:hAnsi="Arial" w:cs="Arial"/>
                <w:sz w:val="20"/>
                <w:szCs w:val="20"/>
              </w:rPr>
            </w:pPr>
          </w:p>
          <w:p w:rsidR="003A6F18" w:rsidRDefault="003A6F18" w:rsidP="003A6F18">
            <w:pPr>
              <w:pStyle w:val="ListParagraph"/>
              <w:numPr>
                <w:ilvl w:val="0"/>
                <w:numId w:val="19"/>
              </w:numPr>
              <w:autoSpaceDE w:val="0"/>
              <w:autoSpaceDN w:val="0"/>
              <w:adjustRightInd w:val="0"/>
              <w:spacing w:after="0" w:line="240" w:lineRule="auto"/>
              <w:ind w:left="127" w:hanging="142"/>
              <w:rPr>
                <w:rFonts w:ascii="Arial" w:eastAsia="Calibri" w:hAnsi="Arial" w:cs="Arial"/>
                <w:sz w:val="20"/>
                <w:szCs w:val="20"/>
              </w:rPr>
            </w:pPr>
            <w:r>
              <w:rPr>
                <w:rFonts w:ascii="Arial" w:eastAsia="Calibri" w:hAnsi="Arial" w:cs="Arial"/>
                <w:sz w:val="20"/>
                <w:szCs w:val="20"/>
              </w:rPr>
              <w:t xml:space="preserve">Training for 300 </w:t>
            </w:r>
            <w:r w:rsidR="00D80773">
              <w:rPr>
                <w:rFonts w:ascii="Arial" w:eastAsia="Calibri" w:hAnsi="Arial" w:cs="Arial"/>
                <w:sz w:val="20"/>
                <w:szCs w:val="20"/>
              </w:rPr>
              <w:t>JCP work coaches</w:t>
            </w:r>
          </w:p>
          <w:p w:rsidR="00D80773" w:rsidRPr="00D80773" w:rsidRDefault="00D80773" w:rsidP="00D80773">
            <w:pPr>
              <w:pStyle w:val="ListParagraph"/>
              <w:numPr>
                <w:ilvl w:val="0"/>
                <w:numId w:val="19"/>
              </w:numPr>
              <w:autoSpaceDE w:val="0"/>
              <w:autoSpaceDN w:val="0"/>
              <w:adjustRightInd w:val="0"/>
              <w:spacing w:after="0" w:line="240" w:lineRule="auto"/>
              <w:ind w:left="127" w:hanging="142"/>
              <w:rPr>
                <w:rFonts w:ascii="Arial" w:eastAsia="Calibri" w:hAnsi="Arial" w:cs="Arial"/>
                <w:sz w:val="20"/>
                <w:szCs w:val="20"/>
              </w:rPr>
            </w:pPr>
            <w:r>
              <w:rPr>
                <w:rFonts w:ascii="Arial" w:eastAsia="Calibri" w:hAnsi="Arial" w:cs="Arial"/>
                <w:sz w:val="20"/>
                <w:szCs w:val="20"/>
              </w:rPr>
              <w:t>Training for 90 housing managers</w:t>
            </w:r>
          </w:p>
          <w:p w:rsidR="00D80773" w:rsidRDefault="00D80773" w:rsidP="00D80773">
            <w:pPr>
              <w:pStyle w:val="ListParagraph"/>
              <w:autoSpaceDE w:val="0"/>
              <w:autoSpaceDN w:val="0"/>
              <w:adjustRightInd w:val="0"/>
              <w:spacing w:after="0" w:line="240" w:lineRule="auto"/>
              <w:ind w:left="127"/>
              <w:rPr>
                <w:rFonts w:ascii="Arial" w:eastAsia="Calibri" w:hAnsi="Arial" w:cs="Arial"/>
                <w:sz w:val="20"/>
                <w:szCs w:val="20"/>
              </w:rPr>
            </w:pPr>
          </w:p>
          <w:p w:rsidR="00D80773" w:rsidRDefault="00D80773" w:rsidP="003A6F18">
            <w:pPr>
              <w:pStyle w:val="ListParagraph"/>
              <w:numPr>
                <w:ilvl w:val="0"/>
                <w:numId w:val="19"/>
              </w:numPr>
              <w:autoSpaceDE w:val="0"/>
              <w:autoSpaceDN w:val="0"/>
              <w:adjustRightInd w:val="0"/>
              <w:spacing w:after="0" w:line="240" w:lineRule="auto"/>
              <w:ind w:left="127" w:hanging="142"/>
              <w:rPr>
                <w:rFonts w:ascii="Arial" w:eastAsia="Calibri" w:hAnsi="Arial" w:cs="Arial"/>
                <w:sz w:val="20"/>
                <w:szCs w:val="20"/>
              </w:rPr>
            </w:pPr>
            <w:r>
              <w:rPr>
                <w:rFonts w:ascii="Arial" w:eastAsia="Calibri" w:hAnsi="Arial" w:cs="Arial"/>
                <w:sz w:val="20"/>
                <w:szCs w:val="20"/>
              </w:rPr>
              <w:t>Increased income maximisation for clients through JCP</w:t>
            </w:r>
          </w:p>
          <w:p w:rsidR="00D80773" w:rsidRPr="003A6F18" w:rsidRDefault="00D80773" w:rsidP="003A6F18">
            <w:pPr>
              <w:pStyle w:val="ListParagraph"/>
              <w:numPr>
                <w:ilvl w:val="0"/>
                <w:numId w:val="19"/>
              </w:numPr>
              <w:autoSpaceDE w:val="0"/>
              <w:autoSpaceDN w:val="0"/>
              <w:adjustRightInd w:val="0"/>
              <w:spacing w:after="0" w:line="240" w:lineRule="auto"/>
              <w:ind w:left="127" w:hanging="142"/>
              <w:rPr>
                <w:rFonts w:ascii="Arial" w:eastAsia="Calibri" w:hAnsi="Arial" w:cs="Arial"/>
                <w:sz w:val="20"/>
                <w:szCs w:val="20"/>
              </w:rPr>
            </w:pPr>
            <w:r>
              <w:rPr>
                <w:rFonts w:ascii="Arial" w:eastAsia="Calibri" w:hAnsi="Arial" w:cs="Arial"/>
                <w:sz w:val="20"/>
                <w:szCs w:val="20"/>
              </w:rPr>
              <w:t xml:space="preserve">400 people per month receive early support from the LWN. </w:t>
            </w:r>
          </w:p>
        </w:tc>
        <w:tc>
          <w:tcPr>
            <w:tcW w:w="1936" w:type="dxa"/>
          </w:tcPr>
          <w:p w:rsidR="004F3722" w:rsidRPr="00EB3A67" w:rsidRDefault="004F3722" w:rsidP="00B05D9F">
            <w:pPr>
              <w:autoSpaceDE w:val="0"/>
              <w:autoSpaceDN w:val="0"/>
              <w:adjustRightInd w:val="0"/>
              <w:spacing w:after="0" w:line="240" w:lineRule="auto"/>
              <w:rPr>
                <w:rFonts w:ascii="Arial" w:eastAsia="Calibri" w:hAnsi="Arial" w:cs="Arial"/>
                <w:sz w:val="20"/>
                <w:szCs w:val="20"/>
              </w:rPr>
            </w:pPr>
          </w:p>
        </w:tc>
      </w:tr>
    </w:tbl>
    <w:p w:rsidR="00B05D9F" w:rsidRPr="00EB3A67" w:rsidRDefault="00B05D9F" w:rsidP="00B05D9F">
      <w:pPr>
        <w:autoSpaceDE w:val="0"/>
        <w:autoSpaceDN w:val="0"/>
        <w:adjustRightInd w:val="0"/>
        <w:spacing w:after="0" w:line="240" w:lineRule="auto"/>
        <w:rPr>
          <w:rFonts w:ascii="ArialMT" w:eastAsia="Calibri" w:hAnsi="ArialMT" w:cs="ArialMT"/>
        </w:rPr>
      </w:pPr>
    </w:p>
    <w:p w:rsidR="00B05D9F" w:rsidRPr="00EB3A67" w:rsidRDefault="00B05D9F" w:rsidP="00B05D9F">
      <w:pPr>
        <w:autoSpaceDE w:val="0"/>
        <w:autoSpaceDN w:val="0"/>
        <w:adjustRightInd w:val="0"/>
        <w:spacing w:after="0" w:line="240" w:lineRule="auto"/>
        <w:rPr>
          <w:rFonts w:ascii="ArialMT" w:eastAsia="Calibri" w:hAnsi="ArialMT" w:cs="ArialMT"/>
        </w:rPr>
      </w:pPr>
    </w:p>
    <w:p w:rsidR="00B05D9F" w:rsidRPr="00EB3A67" w:rsidRDefault="00B05D9F" w:rsidP="00B05D9F">
      <w:pPr>
        <w:spacing w:before="60" w:after="60"/>
        <w:rPr>
          <w:rFonts w:ascii="Arial" w:eastAsia="Calibri" w:hAnsi="Arial" w:cs="Arial"/>
          <w:b/>
          <w:sz w:val="24"/>
          <w:szCs w:val="24"/>
        </w:rPr>
      </w:pPr>
    </w:p>
    <w:p w:rsidR="00FF751A" w:rsidRPr="00EB3A67" w:rsidRDefault="00FF751A"/>
    <w:sectPr w:rsidR="00FF751A" w:rsidRPr="00EB3A67" w:rsidSect="00900475">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720" w:bottom="851" w:left="899" w:header="709"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0C" w:rsidRDefault="00B7760C">
      <w:pPr>
        <w:spacing w:after="0" w:line="240" w:lineRule="auto"/>
      </w:pPr>
      <w:r>
        <w:separator/>
      </w:r>
    </w:p>
  </w:endnote>
  <w:endnote w:type="continuationSeparator" w:id="0">
    <w:p w:rsidR="00B7760C" w:rsidRDefault="00B7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DA" w:rsidRDefault="00DB0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837960"/>
      <w:docPartObj>
        <w:docPartGallery w:val="Page Numbers (Bottom of Page)"/>
        <w:docPartUnique/>
      </w:docPartObj>
    </w:sdtPr>
    <w:sdtEndPr>
      <w:rPr>
        <w:noProof/>
      </w:rPr>
    </w:sdtEndPr>
    <w:sdtContent>
      <w:p w:rsidR="003A6F18" w:rsidRDefault="003A6F18">
        <w:pPr>
          <w:pStyle w:val="Footer"/>
          <w:jc w:val="center"/>
        </w:pPr>
        <w:r>
          <w:fldChar w:fldCharType="begin"/>
        </w:r>
        <w:r>
          <w:instrText xml:space="preserve"> PAGE   \* MERGEFORMAT </w:instrText>
        </w:r>
        <w:r>
          <w:fldChar w:fldCharType="separate"/>
        </w:r>
        <w:r w:rsidR="00B7760C">
          <w:rPr>
            <w:noProof/>
          </w:rPr>
          <w:t>1</w:t>
        </w:r>
        <w:r>
          <w:rPr>
            <w:noProof/>
          </w:rPr>
          <w:fldChar w:fldCharType="end"/>
        </w:r>
      </w:p>
    </w:sdtContent>
  </w:sdt>
  <w:p w:rsidR="003A6F18" w:rsidRDefault="003A6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DA" w:rsidRDefault="00DB0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0C" w:rsidRDefault="00B7760C">
      <w:pPr>
        <w:spacing w:after="0" w:line="240" w:lineRule="auto"/>
      </w:pPr>
      <w:r>
        <w:separator/>
      </w:r>
    </w:p>
  </w:footnote>
  <w:footnote w:type="continuationSeparator" w:id="0">
    <w:p w:rsidR="00B7760C" w:rsidRDefault="00B77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DA" w:rsidRDefault="00DB0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84636"/>
      <w:docPartObj>
        <w:docPartGallery w:val="Watermarks"/>
        <w:docPartUnique/>
      </w:docPartObj>
    </w:sdtPr>
    <w:sdtEndPr/>
    <w:sdtContent>
      <w:p w:rsidR="003A6F18" w:rsidRPr="006F02C1" w:rsidRDefault="00B7760C" w:rsidP="005A17D4">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DA" w:rsidRDefault="00DB0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0C1"/>
    <w:multiLevelType w:val="hybridMultilevel"/>
    <w:tmpl w:val="713E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E3B17"/>
    <w:multiLevelType w:val="hybridMultilevel"/>
    <w:tmpl w:val="3540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2F30"/>
    <w:multiLevelType w:val="hybridMultilevel"/>
    <w:tmpl w:val="DC00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20A83"/>
    <w:multiLevelType w:val="hybridMultilevel"/>
    <w:tmpl w:val="C5E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1698E"/>
    <w:multiLevelType w:val="hybridMultilevel"/>
    <w:tmpl w:val="541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4506A"/>
    <w:multiLevelType w:val="hybridMultilevel"/>
    <w:tmpl w:val="8BFE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050F9"/>
    <w:multiLevelType w:val="hybridMultilevel"/>
    <w:tmpl w:val="6196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D51EC"/>
    <w:multiLevelType w:val="hybridMultilevel"/>
    <w:tmpl w:val="1642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91AB7"/>
    <w:multiLevelType w:val="hybridMultilevel"/>
    <w:tmpl w:val="34FE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B18C5"/>
    <w:multiLevelType w:val="hybridMultilevel"/>
    <w:tmpl w:val="B9021C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6ED0836"/>
    <w:multiLevelType w:val="hybridMultilevel"/>
    <w:tmpl w:val="EDB8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34422"/>
    <w:multiLevelType w:val="hybridMultilevel"/>
    <w:tmpl w:val="0E88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32441"/>
    <w:multiLevelType w:val="hybridMultilevel"/>
    <w:tmpl w:val="CCAC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12B6C"/>
    <w:multiLevelType w:val="hybridMultilevel"/>
    <w:tmpl w:val="F49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13516"/>
    <w:multiLevelType w:val="hybridMultilevel"/>
    <w:tmpl w:val="7DE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0663B"/>
    <w:multiLevelType w:val="hybridMultilevel"/>
    <w:tmpl w:val="6236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75B81"/>
    <w:multiLevelType w:val="hybridMultilevel"/>
    <w:tmpl w:val="6E8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967CF"/>
    <w:multiLevelType w:val="hybridMultilevel"/>
    <w:tmpl w:val="88D8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14FEF"/>
    <w:multiLevelType w:val="hybridMultilevel"/>
    <w:tmpl w:val="F48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1"/>
  </w:num>
  <w:num w:numId="5">
    <w:abstractNumId w:val="7"/>
  </w:num>
  <w:num w:numId="6">
    <w:abstractNumId w:val="15"/>
  </w:num>
  <w:num w:numId="7">
    <w:abstractNumId w:val="13"/>
  </w:num>
  <w:num w:numId="8">
    <w:abstractNumId w:val="1"/>
  </w:num>
  <w:num w:numId="9">
    <w:abstractNumId w:val="16"/>
  </w:num>
  <w:num w:numId="10">
    <w:abstractNumId w:val="6"/>
  </w:num>
  <w:num w:numId="11">
    <w:abstractNumId w:val="2"/>
  </w:num>
  <w:num w:numId="12">
    <w:abstractNumId w:val="4"/>
  </w:num>
  <w:num w:numId="13">
    <w:abstractNumId w:val="14"/>
  </w:num>
  <w:num w:numId="14">
    <w:abstractNumId w:val="0"/>
  </w:num>
  <w:num w:numId="15">
    <w:abstractNumId w:val="5"/>
  </w:num>
  <w:num w:numId="16">
    <w:abstractNumId w:val="18"/>
  </w:num>
  <w:num w:numId="17">
    <w:abstractNumId w:val="1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F"/>
    <w:rsid w:val="00066B98"/>
    <w:rsid w:val="000B57AD"/>
    <w:rsid w:val="00122FF8"/>
    <w:rsid w:val="00126D80"/>
    <w:rsid w:val="001706E3"/>
    <w:rsid w:val="00174750"/>
    <w:rsid w:val="001947A4"/>
    <w:rsid w:val="001B15CB"/>
    <w:rsid w:val="001F076D"/>
    <w:rsid w:val="001F3F45"/>
    <w:rsid w:val="002563A3"/>
    <w:rsid w:val="00313F89"/>
    <w:rsid w:val="00316751"/>
    <w:rsid w:val="0035087C"/>
    <w:rsid w:val="003A6F18"/>
    <w:rsid w:val="003F1BC1"/>
    <w:rsid w:val="00400822"/>
    <w:rsid w:val="00481880"/>
    <w:rsid w:val="004B4FF4"/>
    <w:rsid w:val="004B79D3"/>
    <w:rsid w:val="004D4008"/>
    <w:rsid w:val="004F3722"/>
    <w:rsid w:val="004F79D4"/>
    <w:rsid w:val="00514E1B"/>
    <w:rsid w:val="005726A0"/>
    <w:rsid w:val="005A17D4"/>
    <w:rsid w:val="00655BC2"/>
    <w:rsid w:val="00672E8E"/>
    <w:rsid w:val="006932C0"/>
    <w:rsid w:val="00696D51"/>
    <w:rsid w:val="006C74E6"/>
    <w:rsid w:val="007014FB"/>
    <w:rsid w:val="00745080"/>
    <w:rsid w:val="0075058F"/>
    <w:rsid w:val="007A7093"/>
    <w:rsid w:val="007C30B9"/>
    <w:rsid w:val="008914BB"/>
    <w:rsid w:val="0089556E"/>
    <w:rsid w:val="008E35E8"/>
    <w:rsid w:val="00900475"/>
    <w:rsid w:val="00903A8A"/>
    <w:rsid w:val="00926AFD"/>
    <w:rsid w:val="009570EC"/>
    <w:rsid w:val="009D10C4"/>
    <w:rsid w:val="00A2675D"/>
    <w:rsid w:val="00A61BFA"/>
    <w:rsid w:val="00A955CA"/>
    <w:rsid w:val="00B05D9F"/>
    <w:rsid w:val="00B61661"/>
    <w:rsid w:val="00B7760C"/>
    <w:rsid w:val="00BA028D"/>
    <w:rsid w:val="00BE1F82"/>
    <w:rsid w:val="00C06150"/>
    <w:rsid w:val="00C16F80"/>
    <w:rsid w:val="00C54DFA"/>
    <w:rsid w:val="00C64F80"/>
    <w:rsid w:val="00CC0F43"/>
    <w:rsid w:val="00D80773"/>
    <w:rsid w:val="00D95667"/>
    <w:rsid w:val="00D958D6"/>
    <w:rsid w:val="00DB01DA"/>
    <w:rsid w:val="00DB3198"/>
    <w:rsid w:val="00DF053C"/>
    <w:rsid w:val="00E06C82"/>
    <w:rsid w:val="00E13EFD"/>
    <w:rsid w:val="00E22F37"/>
    <w:rsid w:val="00EB3A67"/>
    <w:rsid w:val="00EE2D1C"/>
    <w:rsid w:val="00FA6B9C"/>
    <w:rsid w:val="00FC4473"/>
    <w:rsid w:val="00FD7432"/>
    <w:rsid w:val="00FF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6BE53BC-D26B-45BC-8466-CF70AB1B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9F"/>
  </w:style>
  <w:style w:type="paragraph" w:styleId="Footer">
    <w:name w:val="footer"/>
    <w:basedOn w:val="Normal"/>
    <w:link w:val="FooterChar"/>
    <w:uiPriority w:val="99"/>
    <w:unhideWhenUsed/>
    <w:rsid w:val="00B0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9F"/>
  </w:style>
  <w:style w:type="paragraph" w:styleId="BalloonText">
    <w:name w:val="Balloon Text"/>
    <w:basedOn w:val="Normal"/>
    <w:link w:val="BalloonTextChar"/>
    <w:uiPriority w:val="99"/>
    <w:semiHidden/>
    <w:unhideWhenUsed/>
    <w:rsid w:val="00B0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9F"/>
    <w:rPr>
      <w:rFonts w:ascii="Tahoma" w:hAnsi="Tahoma" w:cs="Tahoma"/>
      <w:sz w:val="16"/>
      <w:szCs w:val="16"/>
    </w:rPr>
  </w:style>
  <w:style w:type="paragraph" w:styleId="ListParagraph">
    <w:name w:val="List Paragraph"/>
    <w:basedOn w:val="Normal"/>
    <w:uiPriority w:val="34"/>
    <w:qFormat/>
    <w:rsid w:val="004F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isiscareconcordat.org.uk/abou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siscareconcordat.org.uk/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isiscareconcordat.org.uk/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isiscareconcordat.org.uk/abou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78D6-B8F2-45FD-9698-E475CB0A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Denis</dc:creator>
  <cp:lastModifiedBy>Moya Lenaghan</cp:lastModifiedBy>
  <cp:revision>2</cp:revision>
  <cp:lastPrinted>2015-03-25T15:28:00Z</cp:lastPrinted>
  <dcterms:created xsi:type="dcterms:W3CDTF">2016-04-13T15:07:00Z</dcterms:created>
  <dcterms:modified xsi:type="dcterms:W3CDTF">2016-04-13T15:07:00Z</dcterms:modified>
</cp:coreProperties>
</file>