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Pr="0054473D" w:rsidRDefault="003C3345" w:rsidP="0054473D">
      <w:pPr>
        <w:tabs>
          <w:tab w:val="left" w:pos="2400"/>
          <w:tab w:val="left" w:pos="4251"/>
        </w:tabs>
        <w:rPr>
          <w:rFonts w:ascii="Tahoma" w:hAnsi="Tahoma" w:cs="Tahoma"/>
          <w:sz w:val="24"/>
          <w:szCs w:val="24"/>
        </w:rPr>
      </w:pPr>
      <w:bookmarkStart w:id="0" w:name="_GoBack"/>
      <w:bookmarkEnd w:id="0"/>
      <w:r w:rsidRPr="001A452D">
        <w:rPr>
          <w:rFonts w:ascii="Tahoma" w:hAnsi="Tahoma" w:cs="Tahoma"/>
          <w:color w:val="47485F" w:themeColor="text1"/>
          <w:sz w:val="24"/>
          <w:szCs w:val="24"/>
        </w:rPr>
        <w:br/>
      </w:r>
    </w:p>
    <w:tbl>
      <w:tblPr>
        <w:tblStyle w:val="TableGrid"/>
        <w:tblW w:w="15026" w:type="dxa"/>
        <w:tblInd w:w="-34" w:type="dxa"/>
        <w:tblLayout w:type="fixed"/>
        <w:tblLook w:val="04A0" w:firstRow="1" w:lastRow="0" w:firstColumn="1" w:lastColumn="0" w:noHBand="0" w:noVBand="1"/>
      </w:tblPr>
      <w:tblGrid>
        <w:gridCol w:w="55"/>
        <w:gridCol w:w="513"/>
        <w:gridCol w:w="137"/>
        <w:gridCol w:w="2128"/>
        <w:gridCol w:w="1278"/>
        <w:gridCol w:w="142"/>
        <w:gridCol w:w="1842"/>
        <w:gridCol w:w="3688"/>
        <w:gridCol w:w="5243"/>
      </w:tblGrid>
      <w:tr w:rsidR="00031129" w:rsidRPr="00264F77" w:rsidTr="007C4DA4">
        <w:trPr>
          <w:gridBefore w:val="1"/>
          <w:wBefore w:w="55" w:type="dxa"/>
        </w:trPr>
        <w:tc>
          <w:tcPr>
            <w:tcW w:w="9728" w:type="dxa"/>
            <w:gridSpan w:val="7"/>
            <w:shd w:val="clear" w:color="auto" w:fill="47485F"/>
          </w:tcPr>
          <w:p w:rsidR="00031129" w:rsidRDefault="00031129" w:rsidP="00566A0A">
            <w:pPr>
              <w:pStyle w:val="ListParagraph"/>
              <w:numPr>
                <w:ilvl w:val="0"/>
                <w:numId w:val="10"/>
              </w:num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Access to Support Before Crisis Point</w:t>
            </w:r>
          </w:p>
          <w:p w:rsidR="00031129" w:rsidRDefault="00031129" w:rsidP="003C2114">
            <w:pPr>
              <w:pStyle w:val="ListParagraph"/>
              <w:ind w:left="108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“I will know who to contact at any time, 24 hours per day, seven days per week”</w:t>
            </w:r>
          </w:p>
          <w:p w:rsidR="00031129" w:rsidRPr="00264F77" w:rsidRDefault="00031129" w:rsidP="00566A0A">
            <w:pPr>
              <w:pStyle w:val="ListParagraph"/>
              <w:ind w:left="1080"/>
              <w:rPr>
                <w:rFonts w:ascii="Tahoma" w:hAnsi="Tahoma" w:cs="Tahoma"/>
                <w:b/>
                <w:bCs/>
                <w:color w:val="FFFFFF" w:themeColor="background1"/>
                <w:sz w:val="24"/>
                <w:szCs w:val="24"/>
              </w:rPr>
            </w:pPr>
          </w:p>
        </w:tc>
        <w:tc>
          <w:tcPr>
            <w:tcW w:w="5243" w:type="dxa"/>
            <w:shd w:val="clear" w:color="auto" w:fill="47485F"/>
          </w:tcPr>
          <w:p w:rsidR="00031129" w:rsidRDefault="00031129" w:rsidP="00031129">
            <w:pPr>
              <w:pStyle w:val="ListParagraph"/>
              <w:ind w:left="1080"/>
              <w:rPr>
                <w:rFonts w:ascii="Tahoma" w:hAnsi="Tahoma" w:cs="Tahoma"/>
                <w:b/>
                <w:bCs/>
                <w:color w:val="FFFFFF" w:themeColor="background1"/>
                <w:sz w:val="24"/>
                <w:szCs w:val="24"/>
              </w:rPr>
            </w:pPr>
          </w:p>
        </w:tc>
      </w:tr>
      <w:tr w:rsidR="00031129" w:rsidRPr="00270215" w:rsidTr="002E1BDB">
        <w:trPr>
          <w:gridBefore w:val="1"/>
          <w:wBefore w:w="55" w:type="dxa"/>
        </w:trPr>
        <w:tc>
          <w:tcPr>
            <w:tcW w:w="650" w:type="dxa"/>
            <w:gridSpan w:val="2"/>
            <w:shd w:val="clear" w:color="auto" w:fill="61AEB5"/>
          </w:tcPr>
          <w:p w:rsidR="00031129" w:rsidRPr="00264F77" w:rsidRDefault="00031129"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128" w:type="dxa"/>
            <w:shd w:val="clear" w:color="auto" w:fill="61AEB5"/>
          </w:tcPr>
          <w:p w:rsidR="00031129" w:rsidRPr="00264F77" w:rsidRDefault="00031129"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20" w:type="dxa"/>
            <w:gridSpan w:val="2"/>
            <w:shd w:val="clear" w:color="auto" w:fill="61AEB5"/>
          </w:tcPr>
          <w:p w:rsidR="00031129" w:rsidRPr="00264F77" w:rsidRDefault="00031129"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842" w:type="dxa"/>
            <w:shd w:val="clear" w:color="auto" w:fill="61AEB5"/>
          </w:tcPr>
          <w:p w:rsidR="00031129" w:rsidRPr="00264F77" w:rsidRDefault="00031129"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8" w:type="dxa"/>
            <w:shd w:val="clear" w:color="auto" w:fill="61AEB5"/>
          </w:tcPr>
          <w:p w:rsidR="00031129" w:rsidRPr="00264F77" w:rsidRDefault="00031129"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5243" w:type="dxa"/>
            <w:shd w:val="clear" w:color="auto" w:fill="61AEB5"/>
          </w:tcPr>
          <w:p w:rsidR="004C0190" w:rsidRPr="00264F77" w:rsidRDefault="004C0190"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Progress</w:t>
            </w: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Arial" w:hAnsi="Arial" w:cs="Arial"/>
                <w:bCs/>
                <w:sz w:val="16"/>
                <w:szCs w:val="16"/>
              </w:rPr>
            </w:pPr>
            <w:r w:rsidRPr="00031129">
              <w:rPr>
                <w:rFonts w:ascii="Arial" w:hAnsi="Arial" w:cs="Arial"/>
                <w:bCs/>
                <w:sz w:val="16"/>
                <w:szCs w:val="16"/>
              </w:rPr>
              <w:t>1.1</w:t>
            </w:r>
          </w:p>
        </w:tc>
        <w:tc>
          <w:tcPr>
            <w:tcW w:w="2128" w:type="dxa"/>
          </w:tcPr>
          <w:p w:rsidR="00031129" w:rsidRDefault="00031129" w:rsidP="00270215">
            <w:pPr>
              <w:rPr>
                <w:rFonts w:ascii="Arial" w:hAnsi="Arial" w:cs="Arial"/>
                <w:bCs/>
                <w:sz w:val="16"/>
                <w:szCs w:val="16"/>
              </w:rPr>
            </w:pPr>
            <w:r w:rsidRPr="00031129">
              <w:rPr>
                <w:rFonts w:ascii="Arial" w:hAnsi="Arial" w:cs="Arial"/>
                <w:bCs/>
                <w:sz w:val="16"/>
                <w:szCs w:val="16"/>
              </w:rPr>
              <w:t>Progress Integration of the NTW and South Tyneside Council Mental Health Teams</w:t>
            </w: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Pr="002E1BDB" w:rsidRDefault="002E1BDB" w:rsidP="00270215">
            <w:pPr>
              <w:rPr>
                <w:rFonts w:ascii="Arial" w:hAnsi="Arial" w:cs="Arial"/>
                <w:b/>
                <w:bCs/>
                <w:sz w:val="16"/>
                <w:szCs w:val="16"/>
              </w:rPr>
            </w:pPr>
            <w:r w:rsidRPr="002E1BDB">
              <w:rPr>
                <w:rFonts w:ascii="Arial" w:hAnsi="Arial" w:cs="Arial"/>
                <w:b/>
                <w:bCs/>
                <w:sz w:val="16"/>
                <w:szCs w:val="16"/>
              </w:rPr>
              <w:t>Update Action August 2015</w:t>
            </w:r>
          </w:p>
          <w:p w:rsidR="007C4DA4" w:rsidRPr="007C4DA4" w:rsidRDefault="007C4DA4" w:rsidP="007C4DA4">
            <w:pPr>
              <w:rPr>
                <w:rFonts w:ascii="Tahoma" w:hAnsi="Tahoma" w:cs="Tahoma"/>
                <w:bCs/>
                <w:sz w:val="16"/>
                <w:szCs w:val="16"/>
              </w:rPr>
            </w:pPr>
            <w:r>
              <w:rPr>
                <w:rFonts w:ascii="Tahoma" w:hAnsi="Tahoma" w:cs="Tahoma"/>
                <w:bCs/>
                <w:sz w:val="16"/>
                <w:szCs w:val="16"/>
              </w:rPr>
              <w:t>P</w:t>
            </w:r>
            <w:r w:rsidRPr="007C4DA4">
              <w:rPr>
                <w:rFonts w:ascii="Tahoma" w:hAnsi="Tahoma" w:cs="Tahoma"/>
                <w:bCs/>
                <w:sz w:val="16"/>
                <w:szCs w:val="16"/>
              </w:rPr>
              <w:t>lanning to have an Approved Mental Health Practitioner (AMHP) based at the NHS Trust mental health hospital site</w:t>
            </w:r>
          </w:p>
          <w:p w:rsidR="007C4DA4" w:rsidRDefault="007C4DA4" w:rsidP="00270215">
            <w:pPr>
              <w:rPr>
                <w:rFonts w:ascii="Arial" w:hAnsi="Arial" w:cs="Arial"/>
                <w:bCs/>
                <w:sz w:val="16"/>
                <w:szCs w:val="16"/>
              </w:rPr>
            </w:pPr>
          </w:p>
          <w:p w:rsidR="007C4DA4" w:rsidRPr="00031129" w:rsidRDefault="007C4DA4" w:rsidP="00270215">
            <w:pPr>
              <w:rPr>
                <w:rFonts w:ascii="Arial" w:hAnsi="Arial" w:cs="Arial"/>
                <w:bCs/>
                <w:sz w:val="16"/>
                <w:szCs w:val="16"/>
              </w:rPr>
            </w:pPr>
          </w:p>
        </w:tc>
        <w:tc>
          <w:tcPr>
            <w:tcW w:w="1420" w:type="dxa"/>
            <w:gridSpan w:val="2"/>
          </w:tcPr>
          <w:p w:rsidR="007C4DA4" w:rsidRDefault="00031129" w:rsidP="00270215">
            <w:pPr>
              <w:rPr>
                <w:rFonts w:ascii="Tahoma" w:hAnsi="Tahoma" w:cs="Tahoma"/>
                <w:bCs/>
                <w:sz w:val="16"/>
                <w:szCs w:val="16"/>
              </w:rPr>
            </w:pPr>
            <w:r w:rsidRPr="00031129">
              <w:rPr>
                <w:rFonts w:ascii="Tahoma" w:hAnsi="Tahoma" w:cs="Tahoma"/>
                <w:bCs/>
                <w:sz w:val="16"/>
                <w:szCs w:val="16"/>
              </w:rPr>
              <w:t>March/April 2015</w:t>
            </w:r>
            <w:r w:rsidR="007C4DA4">
              <w:rPr>
                <w:rFonts w:ascii="Tahoma" w:hAnsi="Tahoma" w:cs="Tahoma"/>
                <w:bCs/>
                <w:sz w:val="16"/>
                <w:szCs w:val="16"/>
              </w:rPr>
              <w:t xml:space="preserve"> – Achieved</w:t>
            </w:r>
          </w:p>
          <w:p w:rsidR="00031129" w:rsidRDefault="007C4DA4" w:rsidP="00270215">
            <w:pPr>
              <w:rPr>
                <w:rFonts w:ascii="Tahoma" w:hAnsi="Tahoma" w:cs="Tahoma"/>
                <w:bCs/>
                <w:sz w:val="16"/>
                <w:szCs w:val="16"/>
              </w:rPr>
            </w:pPr>
            <w:r>
              <w:rPr>
                <w:rFonts w:ascii="Tahoma" w:hAnsi="Tahoma" w:cs="Tahoma"/>
                <w:bCs/>
                <w:sz w:val="16"/>
                <w:szCs w:val="16"/>
              </w:rPr>
              <w:t xml:space="preserve"> </w:t>
            </w: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Default="007C4DA4" w:rsidP="00270215">
            <w:pPr>
              <w:rPr>
                <w:rFonts w:ascii="Tahoma" w:hAnsi="Tahoma" w:cs="Tahoma"/>
                <w:bCs/>
                <w:sz w:val="16"/>
                <w:szCs w:val="16"/>
              </w:rPr>
            </w:pPr>
          </w:p>
          <w:p w:rsidR="002E1BDB" w:rsidRDefault="002E1BDB" w:rsidP="00270215">
            <w:pPr>
              <w:rPr>
                <w:rFonts w:ascii="Tahoma" w:hAnsi="Tahoma" w:cs="Tahoma"/>
                <w:bCs/>
                <w:sz w:val="16"/>
                <w:szCs w:val="16"/>
              </w:rPr>
            </w:pPr>
          </w:p>
          <w:p w:rsidR="002E1BDB" w:rsidRDefault="002E1BDB" w:rsidP="00270215">
            <w:pPr>
              <w:rPr>
                <w:rFonts w:ascii="Tahoma" w:hAnsi="Tahoma" w:cs="Tahoma"/>
                <w:bCs/>
                <w:sz w:val="16"/>
                <w:szCs w:val="16"/>
              </w:rPr>
            </w:pPr>
          </w:p>
          <w:p w:rsidR="002E1BDB" w:rsidRDefault="002E1BDB" w:rsidP="00270215">
            <w:pPr>
              <w:rPr>
                <w:rFonts w:ascii="Tahoma" w:hAnsi="Tahoma" w:cs="Tahoma"/>
                <w:bCs/>
                <w:sz w:val="16"/>
                <w:szCs w:val="16"/>
              </w:rPr>
            </w:pPr>
          </w:p>
          <w:p w:rsidR="007C4DA4" w:rsidRDefault="007C4DA4" w:rsidP="00270215">
            <w:pPr>
              <w:rPr>
                <w:rFonts w:ascii="Tahoma" w:hAnsi="Tahoma" w:cs="Tahoma"/>
                <w:bCs/>
                <w:sz w:val="16"/>
                <w:szCs w:val="16"/>
              </w:rPr>
            </w:pPr>
          </w:p>
          <w:p w:rsidR="007C4DA4" w:rsidRPr="00031129" w:rsidRDefault="007C4DA4" w:rsidP="00270215">
            <w:pPr>
              <w:rPr>
                <w:rFonts w:ascii="Tahoma" w:hAnsi="Tahoma" w:cs="Tahoma"/>
                <w:bCs/>
                <w:sz w:val="16"/>
                <w:szCs w:val="16"/>
              </w:rPr>
            </w:pPr>
            <w:r>
              <w:rPr>
                <w:rFonts w:ascii="Tahoma" w:hAnsi="Tahoma" w:cs="Tahoma"/>
                <w:bCs/>
                <w:sz w:val="16"/>
                <w:szCs w:val="16"/>
              </w:rPr>
              <w:t>December 2015</w:t>
            </w:r>
          </w:p>
        </w:tc>
        <w:tc>
          <w:tcPr>
            <w:tcW w:w="1842" w:type="dxa"/>
          </w:tcPr>
          <w:p w:rsidR="00031129" w:rsidRDefault="00031129" w:rsidP="00270215">
            <w:pPr>
              <w:textAlignment w:val="center"/>
              <w:rPr>
                <w:rFonts w:ascii="Tahoma" w:eastAsia="Times New Roman" w:hAnsi="Tahoma" w:cs="Tahoma"/>
                <w:sz w:val="16"/>
                <w:szCs w:val="16"/>
              </w:rPr>
            </w:pPr>
            <w:r w:rsidRPr="00031129">
              <w:rPr>
                <w:rFonts w:ascii="Tahoma" w:eastAsia="Times New Roman" w:hAnsi="Tahoma" w:cs="Tahoma"/>
                <w:sz w:val="16"/>
                <w:szCs w:val="16"/>
              </w:rPr>
              <w:t>NTW and STC leads</w:t>
            </w: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Default="007C4DA4" w:rsidP="00270215">
            <w:pPr>
              <w:textAlignment w:val="center"/>
              <w:rPr>
                <w:rFonts w:ascii="Tahoma" w:eastAsia="Times New Roman" w:hAnsi="Tahoma" w:cs="Tahoma"/>
                <w:sz w:val="16"/>
                <w:szCs w:val="16"/>
              </w:rPr>
            </w:pPr>
          </w:p>
          <w:p w:rsidR="007C4DA4" w:rsidRPr="00031129" w:rsidRDefault="007C4DA4" w:rsidP="00270215">
            <w:pPr>
              <w:textAlignment w:val="center"/>
              <w:rPr>
                <w:rFonts w:ascii="Tahoma" w:eastAsia="Times New Roman" w:hAnsi="Tahoma" w:cs="Tahoma"/>
                <w:sz w:val="16"/>
                <w:szCs w:val="16"/>
              </w:rPr>
            </w:pPr>
            <w:r>
              <w:rPr>
                <w:rFonts w:ascii="Tahoma" w:eastAsia="Times New Roman" w:hAnsi="Tahoma" w:cs="Tahoma"/>
                <w:sz w:val="16"/>
                <w:szCs w:val="16"/>
              </w:rPr>
              <w:t>NTW and STC Leads</w:t>
            </w:r>
          </w:p>
        </w:tc>
        <w:tc>
          <w:tcPr>
            <w:tcW w:w="3688" w:type="dxa"/>
          </w:tcPr>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Supports the National Integration agenda</w:t>
            </w:r>
          </w:p>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Supports the development of a single point of access into services</w:t>
            </w:r>
          </w:p>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Service users will benefit from more fully coordinated support plans across health and social care</w:t>
            </w:r>
          </w:p>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Enhanced sharing of information between agencies</w:t>
            </w:r>
          </w:p>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Single management structure</w:t>
            </w:r>
          </w:p>
          <w:p w:rsidR="00031129" w:rsidRP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Shared documentation and access to computer records</w:t>
            </w:r>
          </w:p>
          <w:p w:rsidR="00031129" w:rsidRDefault="00031129" w:rsidP="00E96FE7">
            <w:pPr>
              <w:pStyle w:val="ListParagraph"/>
              <w:numPr>
                <w:ilvl w:val="0"/>
                <w:numId w:val="11"/>
              </w:numPr>
              <w:rPr>
                <w:rFonts w:ascii="Tahoma" w:hAnsi="Tahoma" w:cs="Tahoma"/>
                <w:bCs/>
                <w:sz w:val="16"/>
                <w:szCs w:val="16"/>
              </w:rPr>
            </w:pPr>
            <w:r w:rsidRPr="00031129">
              <w:rPr>
                <w:rFonts w:ascii="Tahoma" w:hAnsi="Tahoma" w:cs="Tahoma"/>
                <w:bCs/>
                <w:sz w:val="16"/>
                <w:szCs w:val="16"/>
              </w:rPr>
              <w:t>Shared training programmes</w:t>
            </w:r>
          </w:p>
          <w:p w:rsidR="007C4DA4" w:rsidRDefault="007C4DA4" w:rsidP="007C4DA4">
            <w:pPr>
              <w:rPr>
                <w:rFonts w:ascii="Tahoma" w:hAnsi="Tahoma" w:cs="Tahoma"/>
                <w:bCs/>
                <w:sz w:val="16"/>
                <w:szCs w:val="16"/>
              </w:rPr>
            </w:pPr>
          </w:p>
          <w:p w:rsidR="007C4DA4" w:rsidRDefault="007C4DA4" w:rsidP="007C4DA4">
            <w:pPr>
              <w:rPr>
                <w:rFonts w:ascii="Tahoma" w:hAnsi="Tahoma" w:cs="Tahoma"/>
                <w:bCs/>
                <w:sz w:val="16"/>
                <w:szCs w:val="16"/>
              </w:rPr>
            </w:pPr>
          </w:p>
          <w:p w:rsidR="007C4DA4" w:rsidRDefault="007C4DA4" w:rsidP="007C4DA4">
            <w:pPr>
              <w:rPr>
                <w:rFonts w:ascii="Tahoma" w:hAnsi="Tahoma" w:cs="Tahoma"/>
                <w:bCs/>
                <w:sz w:val="16"/>
                <w:szCs w:val="16"/>
              </w:rPr>
            </w:pPr>
          </w:p>
          <w:p w:rsidR="007C4DA4" w:rsidRDefault="007C4DA4" w:rsidP="007C4DA4">
            <w:pPr>
              <w:rPr>
                <w:rFonts w:ascii="Tahoma" w:hAnsi="Tahoma" w:cs="Tahoma"/>
                <w:bCs/>
                <w:sz w:val="16"/>
                <w:szCs w:val="16"/>
              </w:rPr>
            </w:pPr>
          </w:p>
          <w:p w:rsidR="007C4DA4" w:rsidRPr="007C4DA4" w:rsidRDefault="007C4DA4" w:rsidP="007C4DA4">
            <w:pPr>
              <w:rPr>
                <w:rFonts w:ascii="Tahoma" w:hAnsi="Tahoma" w:cs="Tahoma"/>
                <w:bCs/>
                <w:sz w:val="16"/>
                <w:szCs w:val="16"/>
              </w:rPr>
            </w:pPr>
            <w:r>
              <w:rPr>
                <w:rFonts w:ascii="Tahoma" w:hAnsi="Tahoma" w:cs="Tahoma"/>
                <w:bCs/>
                <w:sz w:val="16"/>
                <w:szCs w:val="16"/>
              </w:rPr>
              <w:t xml:space="preserve">      </w:t>
            </w:r>
            <w:r w:rsidRPr="007C4DA4">
              <w:rPr>
                <w:rFonts w:ascii="Tahoma" w:hAnsi="Tahoma" w:cs="Tahoma"/>
                <w:bCs/>
                <w:sz w:val="16"/>
                <w:szCs w:val="16"/>
              </w:rPr>
              <w:t>1. Supports the National Integration agenda</w:t>
            </w:r>
          </w:p>
          <w:p w:rsidR="007C4DA4" w:rsidRPr="007C4DA4" w:rsidRDefault="007C4DA4" w:rsidP="007C4DA4">
            <w:pPr>
              <w:rPr>
                <w:rFonts w:ascii="Tahoma" w:hAnsi="Tahoma" w:cs="Tahoma"/>
                <w:bCs/>
                <w:sz w:val="16"/>
                <w:szCs w:val="16"/>
              </w:rPr>
            </w:pPr>
          </w:p>
        </w:tc>
        <w:tc>
          <w:tcPr>
            <w:tcW w:w="5243" w:type="dxa"/>
          </w:tcPr>
          <w:p w:rsidR="00031129" w:rsidRPr="00031129" w:rsidRDefault="007C4DA4" w:rsidP="007C4DA4">
            <w:pPr>
              <w:rPr>
                <w:rFonts w:ascii="Tahoma" w:hAnsi="Tahoma" w:cs="Tahoma"/>
                <w:bCs/>
                <w:sz w:val="18"/>
                <w:szCs w:val="18"/>
              </w:rPr>
            </w:pPr>
            <w:r w:rsidRPr="007C4DA4">
              <w:rPr>
                <w:rFonts w:ascii="Tahoma" w:hAnsi="Tahoma" w:cs="Tahoma"/>
                <w:bCs/>
                <w:sz w:val="16"/>
                <w:szCs w:val="16"/>
              </w:rPr>
              <w:t xml:space="preserve">Plans are now in place to collocate NHS Trust and Council mental health teams in a central location. </w:t>
            </w: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Tahoma" w:hAnsi="Tahoma" w:cs="Tahoma"/>
                <w:b/>
                <w:bCs/>
                <w:sz w:val="16"/>
                <w:szCs w:val="16"/>
              </w:rPr>
            </w:pPr>
            <w:r w:rsidRPr="00031129">
              <w:rPr>
                <w:rFonts w:ascii="Tahoma" w:hAnsi="Tahoma" w:cs="Tahoma"/>
                <w:sz w:val="16"/>
                <w:szCs w:val="16"/>
              </w:rPr>
              <w:br w:type="page"/>
              <w:t>1.2</w:t>
            </w:r>
          </w:p>
        </w:tc>
        <w:tc>
          <w:tcPr>
            <w:tcW w:w="2128" w:type="dxa"/>
          </w:tcPr>
          <w:p w:rsidR="007C4DA4" w:rsidRDefault="00031129" w:rsidP="00270215">
            <w:pPr>
              <w:rPr>
                <w:rFonts w:ascii="Arial" w:hAnsi="Arial" w:cs="Arial"/>
                <w:bCs/>
                <w:sz w:val="16"/>
                <w:szCs w:val="16"/>
              </w:rPr>
            </w:pPr>
            <w:r w:rsidRPr="00031129">
              <w:rPr>
                <w:rFonts w:ascii="Arial" w:hAnsi="Arial" w:cs="Arial"/>
                <w:bCs/>
                <w:sz w:val="16"/>
                <w:szCs w:val="16"/>
              </w:rPr>
              <w:t>Develop Multi Agency training to be delivered within a variety of forums</w:t>
            </w: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2E1BDB" w:rsidRDefault="002E1BDB" w:rsidP="00270215">
            <w:pPr>
              <w:rPr>
                <w:rFonts w:ascii="Arial" w:hAnsi="Arial" w:cs="Arial"/>
                <w:bCs/>
                <w:sz w:val="16"/>
                <w:szCs w:val="16"/>
              </w:rPr>
            </w:pPr>
          </w:p>
          <w:p w:rsidR="002E1BDB" w:rsidRPr="002E1BDB" w:rsidRDefault="002E1BDB" w:rsidP="002E1BDB">
            <w:pPr>
              <w:rPr>
                <w:rFonts w:ascii="Arial" w:hAnsi="Arial" w:cs="Arial"/>
                <w:b/>
                <w:bCs/>
                <w:sz w:val="16"/>
                <w:szCs w:val="16"/>
              </w:rPr>
            </w:pPr>
            <w:r w:rsidRPr="002E1BDB">
              <w:rPr>
                <w:rFonts w:ascii="Arial" w:hAnsi="Arial" w:cs="Arial"/>
                <w:b/>
                <w:bCs/>
                <w:sz w:val="16"/>
                <w:szCs w:val="16"/>
              </w:rPr>
              <w:t>Update Action August 2015</w:t>
            </w:r>
          </w:p>
          <w:p w:rsidR="007C4DA4" w:rsidRDefault="007C4DA4" w:rsidP="00270215">
            <w:pPr>
              <w:rPr>
                <w:rFonts w:ascii="Arial" w:hAnsi="Arial" w:cs="Arial"/>
                <w:bCs/>
                <w:sz w:val="16"/>
                <w:szCs w:val="16"/>
              </w:rPr>
            </w:pPr>
          </w:p>
          <w:p w:rsidR="007C4DA4" w:rsidRPr="007C4DA4" w:rsidRDefault="007C4DA4" w:rsidP="007C4DA4">
            <w:pPr>
              <w:rPr>
                <w:rFonts w:ascii="Tahoma" w:hAnsi="Tahoma" w:cs="Tahoma"/>
                <w:bCs/>
                <w:sz w:val="16"/>
                <w:szCs w:val="16"/>
              </w:rPr>
            </w:pPr>
            <w:r w:rsidRPr="007C4DA4">
              <w:rPr>
                <w:rFonts w:ascii="Tahoma" w:hAnsi="Tahoma" w:cs="Tahoma"/>
                <w:bCs/>
                <w:sz w:val="16"/>
                <w:szCs w:val="16"/>
              </w:rPr>
              <w:t>Training is to be extended to GP practices via the GP education forum.</w:t>
            </w:r>
          </w:p>
          <w:p w:rsidR="002E1BDB" w:rsidRDefault="002E1BDB" w:rsidP="007C4DA4">
            <w:pPr>
              <w:rPr>
                <w:rFonts w:ascii="Tahoma" w:hAnsi="Tahoma" w:cs="Tahoma"/>
                <w:bCs/>
                <w:sz w:val="16"/>
                <w:szCs w:val="16"/>
              </w:rPr>
            </w:pPr>
          </w:p>
          <w:p w:rsidR="007C4DA4" w:rsidRPr="007C4DA4" w:rsidRDefault="002E1BDB" w:rsidP="007C4DA4">
            <w:pPr>
              <w:rPr>
                <w:rFonts w:ascii="Tahoma" w:hAnsi="Tahoma" w:cs="Tahoma"/>
                <w:bCs/>
                <w:sz w:val="16"/>
                <w:szCs w:val="16"/>
              </w:rPr>
            </w:pPr>
            <w:r>
              <w:rPr>
                <w:rFonts w:ascii="Tahoma" w:hAnsi="Tahoma" w:cs="Tahoma"/>
                <w:bCs/>
                <w:sz w:val="16"/>
                <w:szCs w:val="16"/>
              </w:rPr>
              <w:t xml:space="preserve"> R</w:t>
            </w:r>
            <w:r w:rsidR="007C4DA4" w:rsidRPr="007C4DA4">
              <w:rPr>
                <w:rFonts w:ascii="Tahoma" w:hAnsi="Tahoma" w:cs="Tahoma"/>
                <w:bCs/>
                <w:sz w:val="16"/>
                <w:szCs w:val="16"/>
              </w:rPr>
              <w:t>eview the effectiveness of the training to further develop future options</w:t>
            </w:r>
          </w:p>
          <w:p w:rsidR="007C4DA4" w:rsidRDefault="007C4DA4" w:rsidP="00270215">
            <w:pPr>
              <w:rPr>
                <w:rFonts w:ascii="Arial" w:hAnsi="Arial" w:cs="Arial"/>
                <w:bCs/>
                <w:sz w:val="16"/>
                <w:szCs w:val="16"/>
              </w:rPr>
            </w:pPr>
          </w:p>
          <w:p w:rsidR="00031129" w:rsidRPr="00031129" w:rsidRDefault="00031129" w:rsidP="00270215">
            <w:pPr>
              <w:rPr>
                <w:rFonts w:ascii="Arial" w:hAnsi="Arial" w:cs="Arial"/>
                <w:bCs/>
                <w:sz w:val="16"/>
                <w:szCs w:val="16"/>
              </w:rPr>
            </w:pPr>
            <w:r w:rsidRPr="00031129">
              <w:rPr>
                <w:rFonts w:ascii="Arial" w:hAnsi="Arial" w:cs="Arial"/>
                <w:bCs/>
                <w:sz w:val="16"/>
                <w:szCs w:val="16"/>
              </w:rPr>
              <w:t xml:space="preserve"> </w:t>
            </w:r>
          </w:p>
        </w:tc>
        <w:tc>
          <w:tcPr>
            <w:tcW w:w="1420" w:type="dxa"/>
            <w:gridSpan w:val="2"/>
          </w:tcPr>
          <w:p w:rsidR="00031129" w:rsidRDefault="007C4DA4" w:rsidP="00270215">
            <w:pPr>
              <w:rPr>
                <w:rFonts w:ascii="Arial" w:hAnsi="Arial" w:cs="Arial"/>
                <w:bCs/>
                <w:sz w:val="16"/>
                <w:szCs w:val="16"/>
              </w:rPr>
            </w:pPr>
            <w:r>
              <w:rPr>
                <w:rFonts w:ascii="Arial" w:hAnsi="Arial" w:cs="Arial"/>
                <w:bCs/>
                <w:sz w:val="16"/>
                <w:szCs w:val="16"/>
              </w:rPr>
              <w:lastRenderedPageBreak/>
              <w:t>Ongoing</w:t>
            </w: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2E1BDB" w:rsidRDefault="002E1BDB" w:rsidP="00270215">
            <w:pPr>
              <w:rPr>
                <w:rFonts w:ascii="Arial" w:hAnsi="Arial" w:cs="Arial"/>
                <w:bCs/>
                <w:sz w:val="16"/>
                <w:szCs w:val="16"/>
              </w:rPr>
            </w:pPr>
          </w:p>
          <w:p w:rsidR="002E1BDB" w:rsidRDefault="002E1BDB" w:rsidP="00270215">
            <w:pPr>
              <w:rPr>
                <w:rFonts w:ascii="Arial" w:hAnsi="Arial" w:cs="Arial"/>
                <w:bCs/>
                <w:sz w:val="16"/>
                <w:szCs w:val="16"/>
              </w:rPr>
            </w:pPr>
          </w:p>
          <w:p w:rsidR="007C4DA4" w:rsidRDefault="007C4DA4" w:rsidP="00270215">
            <w:pPr>
              <w:rPr>
                <w:rFonts w:ascii="Arial" w:hAnsi="Arial" w:cs="Arial"/>
                <w:bCs/>
                <w:sz w:val="16"/>
                <w:szCs w:val="16"/>
              </w:rPr>
            </w:pPr>
          </w:p>
          <w:p w:rsidR="002E1BDB" w:rsidRDefault="002E1BDB" w:rsidP="00270215">
            <w:pPr>
              <w:rPr>
                <w:rFonts w:ascii="Arial" w:hAnsi="Arial" w:cs="Arial"/>
                <w:bCs/>
                <w:sz w:val="16"/>
                <w:szCs w:val="16"/>
              </w:rPr>
            </w:pPr>
          </w:p>
          <w:p w:rsidR="002E1BDB" w:rsidRDefault="002E1BDB" w:rsidP="00270215">
            <w:pPr>
              <w:rPr>
                <w:rFonts w:ascii="Arial" w:hAnsi="Arial" w:cs="Arial"/>
                <w:bCs/>
                <w:sz w:val="16"/>
                <w:szCs w:val="16"/>
              </w:rPr>
            </w:pPr>
            <w:r>
              <w:rPr>
                <w:rFonts w:ascii="Arial" w:hAnsi="Arial" w:cs="Arial"/>
                <w:bCs/>
                <w:sz w:val="16"/>
                <w:szCs w:val="16"/>
              </w:rPr>
              <w:t>ongoing</w:t>
            </w: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Default="007C4DA4" w:rsidP="00270215">
            <w:pPr>
              <w:rPr>
                <w:rFonts w:ascii="Arial" w:hAnsi="Arial" w:cs="Arial"/>
                <w:bCs/>
                <w:sz w:val="16"/>
                <w:szCs w:val="16"/>
              </w:rPr>
            </w:pPr>
          </w:p>
          <w:p w:rsidR="007C4DA4" w:rsidRPr="00031129" w:rsidRDefault="007C4DA4" w:rsidP="00270215">
            <w:pPr>
              <w:rPr>
                <w:rFonts w:ascii="Arial" w:hAnsi="Arial" w:cs="Arial"/>
                <w:bCs/>
                <w:sz w:val="16"/>
                <w:szCs w:val="16"/>
              </w:rPr>
            </w:pPr>
          </w:p>
        </w:tc>
        <w:tc>
          <w:tcPr>
            <w:tcW w:w="1842" w:type="dxa"/>
          </w:tcPr>
          <w:p w:rsidR="00031129" w:rsidRDefault="00031129" w:rsidP="008151BA">
            <w:pPr>
              <w:rPr>
                <w:rFonts w:ascii="Arial" w:hAnsi="Arial" w:cs="Arial"/>
                <w:bCs/>
                <w:sz w:val="16"/>
                <w:szCs w:val="16"/>
              </w:rPr>
            </w:pPr>
            <w:r w:rsidRPr="00031129">
              <w:rPr>
                <w:rFonts w:ascii="Arial" w:hAnsi="Arial" w:cs="Arial"/>
                <w:bCs/>
                <w:sz w:val="16"/>
                <w:szCs w:val="16"/>
              </w:rPr>
              <w:lastRenderedPageBreak/>
              <w:t>NTW, STC, Northumbria Police/British Transport Police leads.</w:t>
            </w: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Default="002E1BDB" w:rsidP="008151BA">
            <w:pPr>
              <w:rPr>
                <w:rFonts w:ascii="Arial" w:hAnsi="Arial" w:cs="Arial"/>
                <w:bCs/>
                <w:sz w:val="16"/>
                <w:szCs w:val="16"/>
              </w:rPr>
            </w:pPr>
          </w:p>
          <w:p w:rsidR="002E1BDB" w:rsidRPr="002E1BDB" w:rsidRDefault="002E1BDB" w:rsidP="008151BA">
            <w:pPr>
              <w:rPr>
                <w:rFonts w:ascii="Tahoma" w:hAnsi="Tahoma" w:cs="Tahoma"/>
                <w:bCs/>
                <w:sz w:val="16"/>
                <w:szCs w:val="16"/>
              </w:rPr>
            </w:pPr>
            <w:r w:rsidRPr="002E1BDB">
              <w:rPr>
                <w:rFonts w:ascii="Tahoma" w:hAnsi="Tahoma" w:cs="Tahoma"/>
                <w:bCs/>
                <w:sz w:val="16"/>
                <w:szCs w:val="16"/>
              </w:rPr>
              <w:t>NTW, STC, Northumbria Police/British Transport Police leads.</w:t>
            </w:r>
          </w:p>
          <w:p w:rsidR="002E1BDB" w:rsidRDefault="002E1BDB" w:rsidP="008151BA">
            <w:pPr>
              <w:rPr>
                <w:rFonts w:ascii="Arial" w:hAnsi="Arial" w:cs="Arial"/>
                <w:bCs/>
                <w:sz w:val="16"/>
                <w:szCs w:val="16"/>
              </w:rPr>
            </w:pPr>
          </w:p>
          <w:p w:rsidR="002E1BDB" w:rsidRPr="00031129" w:rsidRDefault="002E1BDB" w:rsidP="008151BA">
            <w:pPr>
              <w:rPr>
                <w:rFonts w:ascii="Arial" w:hAnsi="Arial" w:cs="Arial"/>
                <w:bCs/>
                <w:color w:val="FF0000"/>
                <w:sz w:val="16"/>
                <w:szCs w:val="16"/>
              </w:rPr>
            </w:pPr>
          </w:p>
        </w:tc>
        <w:tc>
          <w:tcPr>
            <w:tcW w:w="3688" w:type="dxa"/>
          </w:tcPr>
          <w:p w:rsidR="00031129" w:rsidRPr="00031129" w:rsidRDefault="00031129" w:rsidP="00E96FE7">
            <w:pPr>
              <w:pStyle w:val="ListParagraph"/>
              <w:numPr>
                <w:ilvl w:val="0"/>
                <w:numId w:val="12"/>
              </w:numPr>
              <w:rPr>
                <w:rFonts w:ascii="Arial" w:hAnsi="Arial" w:cs="Arial"/>
                <w:bCs/>
                <w:sz w:val="16"/>
                <w:szCs w:val="16"/>
              </w:rPr>
            </w:pPr>
            <w:r w:rsidRPr="00031129">
              <w:rPr>
                <w:rFonts w:ascii="Arial" w:hAnsi="Arial" w:cs="Arial"/>
                <w:bCs/>
                <w:sz w:val="16"/>
                <w:szCs w:val="16"/>
              </w:rPr>
              <w:lastRenderedPageBreak/>
              <w:t>Increased awareness of mental health issues across a wide range of organisations, to include statutory and non-statutory, voluntary and charitable organisations</w:t>
            </w:r>
          </w:p>
          <w:p w:rsidR="00031129" w:rsidRPr="00031129" w:rsidRDefault="00031129" w:rsidP="00E96FE7">
            <w:pPr>
              <w:pStyle w:val="ListParagraph"/>
              <w:numPr>
                <w:ilvl w:val="0"/>
                <w:numId w:val="12"/>
              </w:numPr>
              <w:rPr>
                <w:rFonts w:ascii="Arial" w:hAnsi="Arial" w:cs="Arial"/>
                <w:bCs/>
                <w:sz w:val="16"/>
                <w:szCs w:val="16"/>
              </w:rPr>
            </w:pPr>
            <w:r w:rsidRPr="00031129">
              <w:rPr>
                <w:rFonts w:ascii="Arial" w:hAnsi="Arial" w:cs="Arial"/>
                <w:bCs/>
                <w:sz w:val="16"/>
                <w:szCs w:val="16"/>
              </w:rPr>
              <w:t>Enhanced partnerships and relationships across services that provide mental health support to those at risk of crisis</w:t>
            </w:r>
          </w:p>
          <w:p w:rsidR="00031129" w:rsidRPr="007C4DA4" w:rsidRDefault="00031129" w:rsidP="00E96FE7">
            <w:pPr>
              <w:pStyle w:val="ListParagraph"/>
              <w:numPr>
                <w:ilvl w:val="0"/>
                <w:numId w:val="12"/>
              </w:numPr>
              <w:rPr>
                <w:rFonts w:ascii="Arial" w:hAnsi="Arial" w:cs="Arial"/>
                <w:bCs/>
                <w:color w:val="FF0000"/>
                <w:sz w:val="16"/>
                <w:szCs w:val="16"/>
              </w:rPr>
            </w:pPr>
            <w:r w:rsidRPr="00031129">
              <w:rPr>
                <w:rFonts w:ascii="Arial" w:hAnsi="Arial" w:cs="Arial"/>
                <w:bCs/>
                <w:sz w:val="16"/>
                <w:szCs w:val="16"/>
              </w:rPr>
              <w:lastRenderedPageBreak/>
              <w:t>Improve understanding of each other’s roles and remits in relation to working in mental health</w:t>
            </w:r>
          </w:p>
          <w:p w:rsidR="007C4DA4" w:rsidRDefault="007C4DA4" w:rsidP="007C4DA4">
            <w:pPr>
              <w:rPr>
                <w:rFonts w:ascii="Arial" w:hAnsi="Arial" w:cs="Arial"/>
                <w:bCs/>
                <w:color w:val="FF0000"/>
                <w:sz w:val="16"/>
                <w:szCs w:val="16"/>
              </w:rPr>
            </w:pPr>
          </w:p>
          <w:p w:rsidR="007C4DA4" w:rsidRDefault="007C4DA4" w:rsidP="007C4DA4">
            <w:pPr>
              <w:rPr>
                <w:rFonts w:ascii="Arial" w:hAnsi="Arial" w:cs="Arial"/>
                <w:bCs/>
                <w:color w:val="FF0000"/>
                <w:sz w:val="16"/>
                <w:szCs w:val="16"/>
              </w:rPr>
            </w:pPr>
          </w:p>
          <w:p w:rsidR="007C4DA4" w:rsidRDefault="007C4DA4" w:rsidP="007C4DA4">
            <w:pPr>
              <w:rPr>
                <w:rFonts w:ascii="Arial" w:hAnsi="Arial" w:cs="Arial"/>
                <w:bCs/>
                <w:color w:val="FF0000"/>
                <w:sz w:val="16"/>
                <w:szCs w:val="16"/>
              </w:rPr>
            </w:pPr>
          </w:p>
          <w:p w:rsidR="002E1BDB" w:rsidRDefault="002E1BDB" w:rsidP="007C4DA4">
            <w:pPr>
              <w:rPr>
                <w:rFonts w:ascii="Arial" w:hAnsi="Arial" w:cs="Arial"/>
                <w:bCs/>
                <w:color w:val="FF0000"/>
                <w:sz w:val="16"/>
                <w:szCs w:val="16"/>
              </w:rPr>
            </w:pPr>
          </w:p>
          <w:p w:rsidR="0085238F" w:rsidRDefault="0085238F" w:rsidP="002E1BDB">
            <w:pPr>
              <w:rPr>
                <w:rFonts w:ascii="Tahoma" w:hAnsi="Tahoma" w:cs="Tahoma"/>
                <w:bCs/>
                <w:sz w:val="16"/>
                <w:szCs w:val="16"/>
              </w:rPr>
            </w:pPr>
          </w:p>
          <w:p w:rsidR="002E1BDB" w:rsidRPr="002E1BDB" w:rsidRDefault="002E1BDB" w:rsidP="002E1BDB">
            <w:pPr>
              <w:rPr>
                <w:rFonts w:ascii="Tahoma" w:hAnsi="Tahoma" w:cs="Tahoma"/>
                <w:bCs/>
                <w:color w:val="FF0000"/>
                <w:sz w:val="16"/>
                <w:szCs w:val="16"/>
              </w:rPr>
            </w:pPr>
            <w:r>
              <w:rPr>
                <w:rFonts w:ascii="Tahoma" w:hAnsi="Tahoma" w:cs="Tahoma"/>
                <w:bCs/>
                <w:sz w:val="16"/>
                <w:szCs w:val="16"/>
              </w:rPr>
              <w:t xml:space="preserve">      1. </w:t>
            </w:r>
            <w:r w:rsidRPr="002E1BDB">
              <w:rPr>
                <w:rFonts w:ascii="Tahoma" w:hAnsi="Tahoma" w:cs="Tahoma"/>
                <w:bCs/>
                <w:sz w:val="16"/>
                <w:szCs w:val="16"/>
              </w:rPr>
              <w:t xml:space="preserve">Review will enable us to tailor training to </w:t>
            </w:r>
            <w:r>
              <w:rPr>
                <w:rFonts w:ascii="Tahoma" w:hAnsi="Tahoma" w:cs="Tahoma"/>
                <w:bCs/>
                <w:sz w:val="16"/>
                <w:szCs w:val="16"/>
              </w:rPr>
              <w:t xml:space="preserve">   </w:t>
            </w:r>
            <w:r w:rsidRPr="002E1BDB">
              <w:rPr>
                <w:rFonts w:ascii="Tahoma" w:hAnsi="Tahoma" w:cs="Tahoma"/>
                <w:bCs/>
                <w:sz w:val="16"/>
                <w:szCs w:val="16"/>
              </w:rPr>
              <w:t>specific groups based on feedback from course attendees.</w:t>
            </w:r>
          </w:p>
        </w:tc>
        <w:tc>
          <w:tcPr>
            <w:tcW w:w="5243" w:type="dxa"/>
          </w:tcPr>
          <w:p w:rsidR="007C4DA4" w:rsidRPr="007C4DA4" w:rsidRDefault="007C4DA4" w:rsidP="007C4DA4">
            <w:pPr>
              <w:rPr>
                <w:rFonts w:ascii="Tahoma" w:hAnsi="Tahoma" w:cs="Tahoma"/>
                <w:bCs/>
                <w:sz w:val="16"/>
                <w:szCs w:val="16"/>
              </w:rPr>
            </w:pPr>
            <w:r w:rsidRPr="007C4DA4">
              <w:rPr>
                <w:rFonts w:ascii="Tahoma" w:hAnsi="Tahoma" w:cs="Tahoma"/>
                <w:bCs/>
                <w:sz w:val="16"/>
                <w:szCs w:val="16"/>
              </w:rPr>
              <w:lastRenderedPageBreak/>
              <w:t>Multi Agency training has now been delivered within a variety of forums. Mental health training has been delivered to the police and was well received.</w:t>
            </w:r>
          </w:p>
          <w:p w:rsidR="00031129" w:rsidRPr="00031129" w:rsidRDefault="00031129" w:rsidP="00031129">
            <w:pPr>
              <w:ind w:left="360"/>
              <w:rPr>
                <w:rFonts w:ascii="Arial" w:hAnsi="Arial" w:cs="Arial"/>
                <w:bCs/>
                <w:sz w:val="18"/>
                <w:szCs w:val="18"/>
              </w:rPr>
            </w:pP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Tahoma" w:hAnsi="Tahoma" w:cs="Tahoma"/>
                <w:bCs/>
                <w:sz w:val="16"/>
                <w:szCs w:val="16"/>
              </w:rPr>
            </w:pPr>
            <w:r w:rsidRPr="00031129">
              <w:rPr>
                <w:rFonts w:ascii="Tahoma" w:hAnsi="Tahoma" w:cs="Tahoma"/>
                <w:bCs/>
                <w:sz w:val="16"/>
                <w:szCs w:val="16"/>
              </w:rPr>
              <w:t>1.3</w:t>
            </w:r>
          </w:p>
        </w:tc>
        <w:tc>
          <w:tcPr>
            <w:tcW w:w="2128" w:type="dxa"/>
          </w:tcPr>
          <w:p w:rsidR="00031129" w:rsidRPr="00031129" w:rsidRDefault="00031129" w:rsidP="00270215">
            <w:pPr>
              <w:rPr>
                <w:rFonts w:ascii="Arial" w:hAnsi="Arial" w:cs="Arial"/>
                <w:bCs/>
                <w:sz w:val="16"/>
                <w:szCs w:val="16"/>
              </w:rPr>
            </w:pPr>
            <w:r w:rsidRPr="00031129">
              <w:rPr>
                <w:rFonts w:ascii="Arial" w:hAnsi="Arial" w:cs="Arial"/>
                <w:bCs/>
                <w:sz w:val="16"/>
                <w:szCs w:val="16"/>
              </w:rPr>
              <w:t>Further development of the Initial Response Service</w:t>
            </w:r>
          </w:p>
          <w:p w:rsidR="00031129" w:rsidRPr="00031129" w:rsidRDefault="00031129" w:rsidP="00270215">
            <w:pPr>
              <w:rPr>
                <w:rFonts w:ascii="Arial" w:hAnsi="Arial" w:cs="Arial"/>
                <w:bCs/>
                <w:sz w:val="16"/>
                <w:szCs w:val="16"/>
              </w:rPr>
            </w:pPr>
            <w:r w:rsidRPr="00031129">
              <w:rPr>
                <w:rFonts w:ascii="Arial" w:hAnsi="Arial" w:cs="Arial"/>
                <w:bCs/>
                <w:sz w:val="16"/>
                <w:szCs w:val="16"/>
              </w:rPr>
              <w:t>CRHT Universal Crisis Team</w:t>
            </w:r>
          </w:p>
          <w:p w:rsidR="00031129" w:rsidRPr="00031129" w:rsidRDefault="00031129" w:rsidP="00270215">
            <w:pPr>
              <w:rPr>
                <w:rFonts w:ascii="Arial" w:hAnsi="Arial" w:cs="Arial"/>
                <w:bCs/>
                <w:sz w:val="16"/>
                <w:szCs w:val="16"/>
              </w:rPr>
            </w:pPr>
            <w:r w:rsidRPr="00031129">
              <w:rPr>
                <w:rFonts w:ascii="Arial" w:hAnsi="Arial" w:cs="Arial"/>
                <w:bCs/>
                <w:sz w:val="16"/>
                <w:szCs w:val="16"/>
              </w:rPr>
              <w:t>Dementia Hub</w:t>
            </w:r>
          </w:p>
        </w:tc>
        <w:tc>
          <w:tcPr>
            <w:tcW w:w="1420" w:type="dxa"/>
            <w:gridSpan w:val="2"/>
          </w:tcPr>
          <w:p w:rsidR="00031129" w:rsidRPr="00031129" w:rsidRDefault="00031129" w:rsidP="00270215">
            <w:pPr>
              <w:rPr>
                <w:rFonts w:ascii="Arial" w:hAnsi="Arial" w:cs="Arial"/>
                <w:bCs/>
                <w:sz w:val="16"/>
                <w:szCs w:val="16"/>
              </w:rPr>
            </w:pPr>
            <w:r w:rsidRPr="00031129">
              <w:rPr>
                <w:rFonts w:ascii="Arial" w:hAnsi="Arial" w:cs="Arial"/>
                <w:bCs/>
                <w:sz w:val="16"/>
                <w:szCs w:val="16"/>
              </w:rPr>
              <w:t>2015</w:t>
            </w:r>
          </w:p>
        </w:tc>
        <w:tc>
          <w:tcPr>
            <w:tcW w:w="1842" w:type="dxa"/>
          </w:tcPr>
          <w:p w:rsidR="00031129" w:rsidRPr="00031129" w:rsidRDefault="00031129" w:rsidP="00270215">
            <w:pPr>
              <w:rPr>
                <w:rFonts w:ascii="Arial" w:hAnsi="Arial" w:cs="Arial"/>
                <w:bCs/>
                <w:sz w:val="16"/>
                <w:szCs w:val="16"/>
              </w:rPr>
            </w:pPr>
            <w:r w:rsidRPr="00031129">
              <w:rPr>
                <w:rFonts w:ascii="Arial" w:hAnsi="Arial" w:cs="Arial"/>
                <w:bCs/>
                <w:sz w:val="16"/>
                <w:szCs w:val="16"/>
              </w:rPr>
              <w:t>South Tyneside CCG/NTW</w:t>
            </w:r>
          </w:p>
        </w:tc>
        <w:tc>
          <w:tcPr>
            <w:tcW w:w="3688" w:type="dxa"/>
          </w:tcPr>
          <w:p w:rsidR="00031129" w:rsidRPr="00031129" w:rsidRDefault="00031129" w:rsidP="00E96FE7">
            <w:pPr>
              <w:pStyle w:val="ListParagraph"/>
              <w:numPr>
                <w:ilvl w:val="0"/>
                <w:numId w:val="13"/>
              </w:numPr>
              <w:rPr>
                <w:rFonts w:ascii="Arial" w:hAnsi="Arial" w:cs="Arial"/>
                <w:bCs/>
                <w:sz w:val="16"/>
                <w:szCs w:val="16"/>
              </w:rPr>
            </w:pPr>
            <w:r w:rsidRPr="00031129">
              <w:rPr>
                <w:rFonts w:ascii="Arial" w:hAnsi="Arial" w:cs="Arial"/>
                <w:bCs/>
                <w:sz w:val="16"/>
                <w:szCs w:val="16"/>
              </w:rPr>
              <w:t>Initial Response Team in the South of Tyne receives all urgent requests for mental health services, and has improved access to signposting to appropriate agencies including the Crisis Team</w:t>
            </w:r>
          </w:p>
          <w:p w:rsidR="00031129" w:rsidRPr="00031129" w:rsidRDefault="00031129" w:rsidP="00E96FE7">
            <w:pPr>
              <w:pStyle w:val="ListParagraph"/>
              <w:numPr>
                <w:ilvl w:val="0"/>
                <w:numId w:val="13"/>
              </w:numPr>
              <w:rPr>
                <w:rFonts w:ascii="Arial" w:hAnsi="Arial" w:cs="Arial"/>
                <w:bCs/>
                <w:sz w:val="16"/>
                <w:szCs w:val="16"/>
              </w:rPr>
            </w:pPr>
            <w:r w:rsidRPr="00031129">
              <w:rPr>
                <w:rFonts w:ascii="Arial" w:hAnsi="Arial" w:cs="Arial"/>
                <w:bCs/>
                <w:sz w:val="16"/>
                <w:szCs w:val="16"/>
              </w:rPr>
              <w:t>Significant investment in urgent care services</w:t>
            </w:r>
          </w:p>
          <w:p w:rsidR="00031129" w:rsidRPr="00031129" w:rsidRDefault="00031129" w:rsidP="00E96FE7">
            <w:pPr>
              <w:pStyle w:val="ListParagraph"/>
              <w:numPr>
                <w:ilvl w:val="0"/>
                <w:numId w:val="13"/>
              </w:numPr>
              <w:rPr>
                <w:rFonts w:ascii="Arial" w:hAnsi="Arial" w:cs="Arial"/>
                <w:bCs/>
                <w:sz w:val="16"/>
                <w:szCs w:val="16"/>
              </w:rPr>
            </w:pPr>
            <w:r w:rsidRPr="00031129">
              <w:rPr>
                <w:rFonts w:ascii="Arial" w:hAnsi="Arial" w:cs="Arial"/>
                <w:bCs/>
                <w:sz w:val="16"/>
                <w:szCs w:val="16"/>
              </w:rPr>
              <w:t>Reduction in response times for service users – target of two hours</w:t>
            </w:r>
          </w:p>
          <w:p w:rsidR="00031129" w:rsidRPr="00031129" w:rsidRDefault="00031129" w:rsidP="00E96FE7">
            <w:pPr>
              <w:pStyle w:val="ListParagraph"/>
              <w:numPr>
                <w:ilvl w:val="0"/>
                <w:numId w:val="13"/>
              </w:numPr>
              <w:rPr>
                <w:rFonts w:ascii="Arial" w:hAnsi="Arial" w:cs="Arial"/>
                <w:bCs/>
                <w:sz w:val="16"/>
                <w:szCs w:val="16"/>
              </w:rPr>
            </w:pPr>
            <w:r w:rsidRPr="00031129">
              <w:rPr>
                <w:rFonts w:ascii="Arial" w:hAnsi="Arial" w:cs="Arial"/>
                <w:bCs/>
                <w:sz w:val="16"/>
                <w:szCs w:val="16"/>
              </w:rPr>
              <w:t>Delivered from multiple locations for ease of access</w:t>
            </w:r>
          </w:p>
          <w:p w:rsidR="00031129" w:rsidRPr="00031129" w:rsidRDefault="00031129" w:rsidP="00E96FE7">
            <w:pPr>
              <w:pStyle w:val="ListParagraph"/>
              <w:numPr>
                <w:ilvl w:val="0"/>
                <w:numId w:val="13"/>
              </w:numPr>
              <w:rPr>
                <w:rFonts w:ascii="Arial" w:hAnsi="Arial" w:cs="Arial"/>
                <w:bCs/>
                <w:sz w:val="16"/>
                <w:szCs w:val="16"/>
              </w:rPr>
            </w:pPr>
            <w:r w:rsidRPr="00031129">
              <w:rPr>
                <w:rFonts w:ascii="Arial" w:hAnsi="Arial" w:cs="Arial"/>
                <w:bCs/>
                <w:sz w:val="16"/>
                <w:szCs w:val="16"/>
              </w:rPr>
              <w:t>Enhanced links with existing 111/999 emergency response services</w:t>
            </w:r>
          </w:p>
          <w:p w:rsidR="00031129" w:rsidRPr="00031129" w:rsidRDefault="00031129" w:rsidP="00270215">
            <w:pPr>
              <w:rPr>
                <w:rFonts w:ascii="Arial" w:hAnsi="Arial" w:cs="Arial"/>
                <w:bCs/>
                <w:sz w:val="16"/>
                <w:szCs w:val="16"/>
              </w:rPr>
            </w:pPr>
          </w:p>
        </w:tc>
        <w:tc>
          <w:tcPr>
            <w:tcW w:w="5243" w:type="dxa"/>
          </w:tcPr>
          <w:p w:rsidR="00031129" w:rsidRPr="00031129" w:rsidRDefault="00031129" w:rsidP="00031129">
            <w:pPr>
              <w:rPr>
                <w:rFonts w:ascii="Arial" w:hAnsi="Arial" w:cs="Arial"/>
                <w:bCs/>
                <w:sz w:val="18"/>
                <w:szCs w:val="18"/>
              </w:rPr>
            </w:pP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Arial" w:hAnsi="Arial" w:cs="Arial"/>
                <w:bCs/>
                <w:sz w:val="16"/>
                <w:szCs w:val="16"/>
              </w:rPr>
            </w:pPr>
            <w:r w:rsidRPr="00031129">
              <w:rPr>
                <w:rFonts w:ascii="Arial" w:hAnsi="Arial" w:cs="Arial"/>
                <w:bCs/>
                <w:sz w:val="16"/>
                <w:szCs w:val="16"/>
              </w:rPr>
              <w:t>1.4</w:t>
            </w:r>
          </w:p>
        </w:tc>
        <w:tc>
          <w:tcPr>
            <w:tcW w:w="2128" w:type="dxa"/>
          </w:tcPr>
          <w:p w:rsidR="00031129" w:rsidRDefault="00031129" w:rsidP="00270215">
            <w:pPr>
              <w:rPr>
                <w:rFonts w:ascii="Arial" w:hAnsi="Arial" w:cs="Arial"/>
                <w:bCs/>
                <w:sz w:val="16"/>
                <w:szCs w:val="16"/>
              </w:rPr>
            </w:pPr>
            <w:r w:rsidRPr="00031129">
              <w:rPr>
                <w:rFonts w:ascii="Arial" w:hAnsi="Arial" w:cs="Arial"/>
                <w:bCs/>
                <w:sz w:val="16"/>
                <w:szCs w:val="16"/>
              </w:rPr>
              <w:t>Review current arrangements for provision of Approved Mental Health Practitioners, and support more people through approved mental health training programmes</w:t>
            </w:r>
          </w:p>
          <w:p w:rsidR="002E1BDB" w:rsidRDefault="002E1BDB" w:rsidP="00270215">
            <w:pPr>
              <w:rPr>
                <w:rFonts w:ascii="Arial" w:hAnsi="Arial" w:cs="Arial"/>
                <w:bCs/>
                <w:sz w:val="16"/>
                <w:szCs w:val="16"/>
              </w:rPr>
            </w:pPr>
          </w:p>
          <w:p w:rsidR="002E1BDB" w:rsidRDefault="002E1BDB" w:rsidP="00270215">
            <w:pPr>
              <w:rPr>
                <w:rFonts w:ascii="Arial" w:hAnsi="Arial" w:cs="Arial"/>
                <w:bCs/>
                <w:sz w:val="16"/>
                <w:szCs w:val="16"/>
              </w:rPr>
            </w:pPr>
          </w:p>
          <w:p w:rsidR="002E1BDB" w:rsidRDefault="002E1BDB" w:rsidP="00270215">
            <w:pPr>
              <w:rPr>
                <w:rFonts w:ascii="Arial" w:hAnsi="Arial" w:cs="Arial"/>
                <w:bCs/>
                <w:sz w:val="16"/>
                <w:szCs w:val="16"/>
              </w:rPr>
            </w:pPr>
          </w:p>
          <w:p w:rsidR="0085238F" w:rsidRPr="002E1BDB" w:rsidRDefault="0085238F" w:rsidP="0085238F">
            <w:pPr>
              <w:rPr>
                <w:rFonts w:ascii="Arial" w:hAnsi="Arial" w:cs="Arial"/>
                <w:b/>
                <w:bCs/>
                <w:sz w:val="16"/>
                <w:szCs w:val="16"/>
              </w:rPr>
            </w:pPr>
            <w:r w:rsidRPr="002E1BDB">
              <w:rPr>
                <w:rFonts w:ascii="Arial" w:hAnsi="Arial" w:cs="Arial"/>
                <w:b/>
                <w:bCs/>
                <w:sz w:val="16"/>
                <w:szCs w:val="16"/>
              </w:rPr>
              <w:t>Update Action August 2015</w:t>
            </w:r>
          </w:p>
          <w:p w:rsidR="002E1BDB" w:rsidRPr="0085238F" w:rsidRDefault="0085238F" w:rsidP="00270215">
            <w:pPr>
              <w:rPr>
                <w:rFonts w:ascii="Tahoma" w:hAnsi="Tahoma" w:cs="Tahoma"/>
                <w:bCs/>
                <w:sz w:val="16"/>
                <w:szCs w:val="16"/>
              </w:rPr>
            </w:pPr>
            <w:r w:rsidRPr="0085238F">
              <w:rPr>
                <w:rFonts w:ascii="Tahoma" w:hAnsi="Tahoma" w:cs="Tahoma"/>
                <w:bCs/>
                <w:sz w:val="16"/>
                <w:szCs w:val="16"/>
              </w:rPr>
              <w:t>Support the regional review of current arrangements for provision of Approved Mental Health Practitioners, and support more people through approved mental health training programmes</w:t>
            </w:r>
          </w:p>
        </w:tc>
        <w:tc>
          <w:tcPr>
            <w:tcW w:w="1420" w:type="dxa"/>
            <w:gridSpan w:val="2"/>
          </w:tcPr>
          <w:p w:rsidR="00031129" w:rsidRDefault="00031129" w:rsidP="00270215">
            <w:pPr>
              <w:rPr>
                <w:rFonts w:ascii="Arial" w:hAnsi="Arial" w:cs="Arial"/>
                <w:bCs/>
                <w:sz w:val="16"/>
                <w:szCs w:val="16"/>
              </w:rPr>
            </w:pPr>
            <w:r w:rsidRPr="00031129">
              <w:rPr>
                <w:rFonts w:ascii="Arial" w:hAnsi="Arial" w:cs="Arial"/>
                <w:bCs/>
                <w:sz w:val="16"/>
                <w:szCs w:val="16"/>
              </w:rPr>
              <w:t>September 2015</w:t>
            </w: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Pr="00031129" w:rsidRDefault="0085238F" w:rsidP="00270215">
            <w:pPr>
              <w:rPr>
                <w:rFonts w:ascii="Arial" w:hAnsi="Arial" w:cs="Arial"/>
                <w:bCs/>
                <w:sz w:val="16"/>
                <w:szCs w:val="16"/>
              </w:rPr>
            </w:pPr>
            <w:r>
              <w:rPr>
                <w:rFonts w:ascii="Arial" w:hAnsi="Arial" w:cs="Arial"/>
                <w:bCs/>
                <w:sz w:val="16"/>
                <w:szCs w:val="16"/>
              </w:rPr>
              <w:t>Jan 2016</w:t>
            </w:r>
          </w:p>
        </w:tc>
        <w:tc>
          <w:tcPr>
            <w:tcW w:w="1842" w:type="dxa"/>
          </w:tcPr>
          <w:p w:rsidR="00031129" w:rsidRDefault="00031129" w:rsidP="00270215">
            <w:pPr>
              <w:rPr>
                <w:rFonts w:ascii="Arial" w:hAnsi="Arial" w:cs="Arial"/>
                <w:bCs/>
                <w:sz w:val="16"/>
                <w:szCs w:val="16"/>
              </w:rPr>
            </w:pPr>
            <w:r w:rsidRPr="00031129">
              <w:rPr>
                <w:rFonts w:ascii="Arial" w:hAnsi="Arial" w:cs="Arial"/>
                <w:bCs/>
                <w:sz w:val="16"/>
                <w:szCs w:val="16"/>
              </w:rPr>
              <w:t>South Tyneside Council and Northumbria University</w:t>
            </w: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Pr="00031129" w:rsidRDefault="0085238F" w:rsidP="00270215">
            <w:pPr>
              <w:rPr>
                <w:rFonts w:ascii="Arial" w:hAnsi="Arial" w:cs="Arial"/>
                <w:bCs/>
                <w:sz w:val="16"/>
                <w:szCs w:val="16"/>
              </w:rPr>
            </w:pPr>
            <w:r w:rsidRPr="00031129">
              <w:rPr>
                <w:rFonts w:ascii="Arial" w:hAnsi="Arial" w:cs="Arial"/>
                <w:bCs/>
                <w:sz w:val="16"/>
                <w:szCs w:val="16"/>
              </w:rPr>
              <w:t>South Tyneside Council and Northumbria University</w:t>
            </w:r>
          </w:p>
        </w:tc>
        <w:tc>
          <w:tcPr>
            <w:tcW w:w="3688" w:type="dxa"/>
          </w:tcPr>
          <w:p w:rsidR="00031129" w:rsidRPr="00031129" w:rsidRDefault="00031129" w:rsidP="00E96FE7">
            <w:pPr>
              <w:pStyle w:val="ListParagraph"/>
              <w:numPr>
                <w:ilvl w:val="0"/>
                <w:numId w:val="14"/>
              </w:numPr>
              <w:rPr>
                <w:rFonts w:ascii="Arial" w:hAnsi="Arial" w:cs="Arial"/>
                <w:bCs/>
                <w:sz w:val="16"/>
                <w:szCs w:val="16"/>
              </w:rPr>
            </w:pPr>
            <w:r w:rsidRPr="00031129">
              <w:rPr>
                <w:rFonts w:ascii="Arial" w:hAnsi="Arial" w:cs="Arial"/>
                <w:bCs/>
                <w:sz w:val="16"/>
                <w:szCs w:val="16"/>
              </w:rPr>
              <w:t>Increased number and availability of AMHPs</w:t>
            </w:r>
          </w:p>
          <w:p w:rsidR="00031129" w:rsidRPr="00031129" w:rsidRDefault="00031129" w:rsidP="00E96FE7">
            <w:pPr>
              <w:pStyle w:val="ListParagraph"/>
              <w:numPr>
                <w:ilvl w:val="0"/>
                <w:numId w:val="14"/>
              </w:numPr>
              <w:rPr>
                <w:rFonts w:ascii="Arial" w:hAnsi="Arial" w:cs="Arial"/>
                <w:bCs/>
                <w:sz w:val="16"/>
                <w:szCs w:val="16"/>
              </w:rPr>
            </w:pPr>
            <w:r w:rsidRPr="00031129">
              <w:rPr>
                <w:rFonts w:ascii="Arial" w:hAnsi="Arial" w:cs="Arial"/>
                <w:bCs/>
                <w:sz w:val="16"/>
                <w:szCs w:val="16"/>
              </w:rPr>
              <w:t>Increased number of people with specialist awareness of mental health crisis within non mental health community teams</w:t>
            </w:r>
          </w:p>
          <w:p w:rsidR="00031129" w:rsidRDefault="00031129" w:rsidP="00E96FE7">
            <w:pPr>
              <w:pStyle w:val="ListParagraph"/>
              <w:numPr>
                <w:ilvl w:val="0"/>
                <w:numId w:val="14"/>
              </w:numPr>
              <w:rPr>
                <w:rFonts w:ascii="Arial" w:hAnsi="Arial" w:cs="Arial"/>
                <w:bCs/>
                <w:sz w:val="16"/>
                <w:szCs w:val="16"/>
              </w:rPr>
            </w:pPr>
            <w:r w:rsidRPr="00031129">
              <w:rPr>
                <w:rFonts w:ascii="Arial" w:hAnsi="Arial" w:cs="Arial"/>
                <w:bCs/>
                <w:sz w:val="16"/>
                <w:szCs w:val="16"/>
              </w:rPr>
              <w:t>Reduction in the length of time those in crisis wait for an assessment under the Mental Health Act</w:t>
            </w:r>
          </w:p>
          <w:p w:rsidR="002E1BDB" w:rsidRDefault="002E1BDB" w:rsidP="002E1BDB">
            <w:pPr>
              <w:rPr>
                <w:rFonts w:ascii="Arial" w:hAnsi="Arial" w:cs="Arial"/>
                <w:bCs/>
                <w:sz w:val="16"/>
                <w:szCs w:val="16"/>
              </w:rPr>
            </w:pPr>
          </w:p>
          <w:p w:rsidR="002E1BDB" w:rsidRDefault="002E1BDB" w:rsidP="002E1BDB">
            <w:pPr>
              <w:rPr>
                <w:rFonts w:ascii="Arial" w:hAnsi="Arial" w:cs="Arial"/>
                <w:bCs/>
                <w:sz w:val="16"/>
                <w:szCs w:val="16"/>
              </w:rPr>
            </w:pPr>
          </w:p>
          <w:p w:rsidR="0085238F" w:rsidRPr="00031129" w:rsidRDefault="0085238F" w:rsidP="0085238F">
            <w:pPr>
              <w:pStyle w:val="ListParagraph"/>
              <w:numPr>
                <w:ilvl w:val="0"/>
                <w:numId w:val="14"/>
              </w:numPr>
              <w:rPr>
                <w:rFonts w:ascii="Arial" w:hAnsi="Arial" w:cs="Arial"/>
                <w:bCs/>
                <w:sz w:val="16"/>
                <w:szCs w:val="16"/>
              </w:rPr>
            </w:pPr>
            <w:r w:rsidRPr="00031129">
              <w:rPr>
                <w:rFonts w:ascii="Arial" w:hAnsi="Arial" w:cs="Arial"/>
                <w:bCs/>
                <w:sz w:val="16"/>
                <w:szCs w:val="16"/>
              </w:rPr>
              <w:t>Increased number and availability of AMHPs</w:t>
            </w:r>
          </w:p>
          <w:p w:rsidR="0085238F" w:rsidRPr="00031129" w:rsidRDefault="0085238F" w:rsidP="0085238F">
            <w:pPr>
              <w:pStyle w:val="ListParagraph"/>
              <w:numPr>
                <w:ilvl w:val="0"/>
                <w:numId w:val="14"/>
              </w:numPr>
              <w:rPr>
                <w:rFonts w:ascii="Arial" w:hAnsi="Arial" w:cs="Arial"/>
                <w:bCs/>
                <w:sz w:val="16"/>
                <w:szCs w:val="16"/>
              </w:rPr>
            </w:pPr>
            <w:r w:rsidRPr="00031129">
              <w:rPr>
                <w:rFonts w:ascii="Arial" w:hAnsi="Arial" w:cs="Arial"/>
                <w:bCs/>
                <w:sz w:val="16"/>
                <w:szCs w:val="16"/>
              </w:rPr>
              <w:t>Increased number of people with specialist awareness of mental health crisis within non mental health community teams</w:t>
            </w:r>
          </w:p>
          <w:p w:rsidR="0085238F" w:rsidRDefault="0085238F" w:rsidP="0085238F">
            <w:pPr>
              <w:pStyle w:val="ListParagraph"/>
              <w:numPr>
                <w:ilvl w:val="0"/>
                <w:numId w:val="14"/>
              </w:numPr>
              <w:rPr>
                <w:rFonts w:ascii="Arial" w:hAnsi="Arial" w:cs="Arial"/>
                <w:bCs/>
                <w:sz w:val="16"/>
                <w:szCs w:val="16"/>
              </w:rPr>
            </w:pPr>
            <w:r w:rsidRPr="00031129">
              <w:rPr>
                <w:rFonts w:ascii="Arial" w:hAnsi="Arial" w:cs="Arial"/>
                <w:bCs/>
                <w:sz w:val="16"/>
                <w:szCs w:val="16"/>
              </w:rPr>
              <w:t>Reduction in the length of time those in crisis wait for an assessment under the Mental Health Act</w:t>
            </w:r>
          </w:p>
          <w:p w:rsidR="002E1BDB" w:rsidRPr="002E1BDB" w:rsidRDefault="002E1BDB" w:rsidP="002E1BDB">
            <w:pPr>
              <w:rPr>
                <w:rFonts w:ascii="Arial" w:hAnsi="Arial" w:cs="Arial"/>
                <w:bCs/>
                <w:sz w:val="16"/>
                <w:szCs w:val="16"/>
              </w:rPr>
            </w:pPr>
          </w:p>
        </w:tc>
        <w:tc>
          <w:tcPr>
            <w:tcW w:w="5243" w:type="dxa"/>
          </w:tcPr>
          <w:p w:rsidR="00031129" w:rsidRPr="002E1BDB" w:rsidRDefault="002E1BDB" w:rsidP="002E1BDB">
            <w:pPr>
              <w:rPr>
                <w:rFonts w:ascii="Tahoma" w:hAnsi="Tahoma" w:cs="Tahoma"/>
                <w:bCs/>
                <w:sz w:val="16"/>
                <w:szCs w:val="16"/>
              </w:rPr>
            </w:pPr>
            <w:r w:rsidRPr="002E1BDB">
              <w:rPr>
                <w:rFonts w:ascii="Tahoma" w:hAnsi="Tahoma" w:cs="Tahoma"/>
                <w:bCs/>
                <w:sz w:val="16"/>
                <w:szCs w:val="16"/>
              </w:rPr>
              <w:t>This is a regional issues and it has been agreed that this will be explored through a regional approach. At present practitioners in post accessing the mental health training programme.</w:t>
            </w:r>
            <w:r>
              <w:rPr>
                <w:rFonts w:ascii="Tahoma" w:hAnsi="Tahoma" w:cs="Tahoma"/>
                <w:bCs/>
                <w:sz w:val="16"/>
                <w:szCs w:val="16"/>
              </w:rPr>
              <w:t xml:space="preserve"> </w:t>
            </w: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Arial" w:hAnsi="Arial" w:cs="Arial"/>
                <w:bCs/>
                <w:sz w:val="16"/>
                <w:szCs w:val="16"/>
              </w:rPr>
            </w:pPr>
            <w:r w:rsidRPr="00031129">
              <w:rPr>
                <w:rFonts w:ascii="Arial" w:hAnsi="Arial" w:cs="Arial"/>
                <w:bCs/>
                <w:sz w:val="16"/>
                <w:szCs w:val="16"/>
              </w:rPr>
              <w:t>1.5</w:t>
            </w:r>
          </w:p>
        </w:tc>
        <w:tc>
          <w:tcPr>
            <w:tcW w:w="2128" w:type="dxa"/>
          </w:tcPr>
          <w:p w:rsidR="00031129" w:rsidRPr="00031129" w:rsidRDefault="00031129" w:rsidP="00871A78">
            <w:pPr>
              <w:rPr>
                <w:rFonts w:ascii="Arial" w:hAnsi="Arial" w:cs="Arial"/>
                <w:bCs/>
                <w:sz w:val="16"/>
                <w:szCs w:val="16"/>
              </w:rPr>
            </w:pPr>
            <w:r w:rsidRPr="00031129">
              <w:rPr>
                <w:rFonts w:ascii="Arial" w:hAnsi="Arial" w:cs="Arial"/>
                <w:bCs/>
                <w:sz w:val="16"/>
                <w:szCs w:val="16"/>
              </w:rPr>
              <w:t>Co-ordination of Northumbria/British Transport Police ensuring engagement around project or service developments that support the prevention of mental health crisis</w:t>
            </w:r>
          </w:p>
        </w:tc>
        <w:tc>
          <w:tcPr>
            <w:tcW w:w="1420" w:type="dxa"/>
            <w:gridSpan w:val="2"/>
          </w:tcPr>
          <w:p w:rsidR="00031129" w:rsidRPr="00031129" w:rsidRDefault="0085238F" w:rsidP="00270215">
            <w:pPr>
              <w:rPr>
                <w:rFonts w:ascii="Arial" w:hAnsi="Arial" w:cs="Arial"/>
                <w:bCs/>
                <w:sz w:val="16"/>
                <w:szCs w:val="16"/>
              </w:rPr>
            </w:pPr>
            <w:r>
              <w:rPr>
                <w:rFonts w:ascii="Arial" w:hAnsi="Arial" w:cs="Arial"/>
                <w:bCs/>
                <w:sz w:val="16"/>
                <w:szCs w:val="16"/>
              </w:rPr>
              <w:t>Ongoing</w:t>
            </w:r>
          </w:p>
        </w:tc>
        <w:tc>
          <w:tcPr>
            <w:tcW w:w="1842" w:type="dxa"/>
          </w:tcPr>
          <w:p w:rsidR="00031129" w:rsidRPr="00031129" w:rsidRDefault="00031129" w:rsidP="00270215">
            <w:pPr>
              <w:rPr>
                <w:rFonts w:ascii="Arial" w:hAnsi="Arial" w:cs="Arial"/>
                <w:bCs/>
                <w:sz w:val="16"/>
                <w:szCs w:val="16"/>
              </w:rPr>
            </w:pPr>
            <w:r w:rsidRPr="00031129">
              <w:rPr>
                <w:rFonts w:ascii="Arial" w:hAnsi="Arial" w:cs="Arial"/>
                <w:bCs/>
                <w:sz w:val="16"/>
                <w:szCs w:val="16"/>
              </w:rPr>
              <w:t>NTW – Clinical Police Liaison Lead</w:t>
            </w:r>
          </w:p>
          <w:p w:rsidR="00031129" w:rsidRPr="00031129" w:rsidRDefault="00031129" w:rsidP="00270215">
            <w:pPr>
              <w:rPr>
                <w:rFonts w:ascii="Arial" w:hAnsi="Arial" w:cs="Arial"/>
                <w:bCs/>
                <w:sz w:val="16"/>
                <w:szCs w:val="16"/>
              </w:rPr>
            </w:pPr>
            <w:r w:rsidRPr="00031129">
              <w:rPr>
                <w:rFonts w:ascii="Arial" w:hAnsi="Arial" w:cs="Arial"/>
                <w:bCs/>
                <w:sz w:val="16"/>
                <w:szCs w:val="16"/>
              </w:rPr>
              <w:t>Northumbria Police</w:t>
            </w:r>
          </w:p>
        </w:tc>
        <w:tc>
          <w:tcPr>
            <w:tcW w:w="3688" w:type="dxa"/>
          </w:tcPr>
          <w:p w:rsidR="00031129" w:rsidRPr="00031129" w:rsidRDefault="00031129" w:rsidP="00E96FE7">
            <w:pPr>
              <w:pStyle w:val="ListParagraph"/>
              <w:numPr>
                <w:ilvl w:val="0"/>
                <w:numId w:val="15"/>
              </w:numPr>
              <w:rPr>
                <w:rFonts w:ascii="Arial" w:hAnsi="Arial" w:cs="Arial"/>
                <w:bCs/>
                <w:sz w:val="16"/>
                <w:szCs w:val="16"/>
              </w:rPr>
            </w:pPr>
            <w:r w:rsidRPr="00031129">
              <w:rPr>
                <w:rFonts w:ascii="Arial" w:hAnsi="Arial" w:cs="Arial"/>
                <w:bCs/>
                <w:sz w:val="16"/>
                <w:szCs w:val="16"/>
              </w:rPr>
              <w:t>Greater understanding and awareness of roles across police forces</w:t>
            </w:r>
          </w:p>
          <w:p w:rsidR="00031129" w:rsidRPr="00031129" w:rsidRDefault="00031129" w:rsidP="00E96FE7">
            <w:pPr>
              <w:pStyle w:val="ListParagraph"/>
              <w:numPr>
                <w:ilvl w:val="0"/>
                <w:numId w:val="15"/>
              </w:numPr>
              <w:rPr>
                <w:rFonts w:ascii="Arial" w:hAnsi="Arial" w:cs="Arial"/>
                <w:bCs/>
                <w:sz w:val="16"/>
                <w:szCs w:val="16"/>
              </w:rPr>
            </w:pPr>
            <w:r w:rsidRPr="00031129">
              <w:rPr>
                <w:rFonts w:ascii="Arial" w:hAnsi="Arial" w:cs="Arial"/>
                <w:bCs/>
                <w:sz w:val="16"/>
                <w:szCs w:val="16"/>
              </w:rPr>
              <w:t>Enhanced opportunities for forces to work collaboratively</w:t>
            </w:r>
          </w:p>
          <w:p w:rsidR="00031129" w:rsidRPr="00031129" w:rsidRDefault="00031129" w:rsidP="00E96FE7">
            <w:pPr>
              <w:pStyle w:val="ListParagraph"/>
              <w:numPr>
                <w:ilvl w:val="0"/>
                <w:numId w:val="15"/>
              </w:numPr>
              <w:rPr>
                <w:rFonts w:ascii="Arial" w:hAnsi="Arial" w:cs="Arial"/>
                <w:bCs/>
                <w:sz w:val="16"/>
                <w:szCs w:val="16"/>
              </w:rPr>
            </w:pPr>
            <w:r w:rsidRPr="00031129">
              <w:rPr>
                <w:rFonts w:ascii="Arial" w:hAnsi="Arial" w:cs="Arial"/>
                <w:bCs/>
                <w:sz w:val="16"/>
                <w:szCs w:val="16"/>
              </w:rPr>
              <w:t>Creates opportunities for cross agency training</w:t>
            </w:r>
          </w:p>
          <w:p w:rsidR="00031129" w:rsidRPr="00031129" w:rsidRDefault="00031129" w:rsidP="00E96FE7">
            <w:pPr>
              <w:pStyle w:val="ListParagraph"/>
              <w:numPr>
                <w:ilvl w:val="0"/>
                <w:numId w:val="15"/>
              </w:numPr>
              <w:rPr>
                <w:rFonts w:ascii="Arial" w:hAnsi="Arial" w:cs="Arial"/>
                <w:bCs/>
                <w:sz w:val="16"/>
                <w:szCs w:val="16"/>
              </w:rPr>
            </w:pPr>
            <w:r w:rsidRPr="00031129">
              <w:rPr>
                <w:rFonts w:ascii="Arial" w:hAnsi="Arial" w:cs="Arial"/>
                <w:bCs/>
                <w:sz w:val="16"/>
                <w:szCs w:val="16"/>
              </w:rPr>
              <w:t>Improvement in responsiveness to service users when presenting with mental health crisis</w:t>
            </w:r>
          </w:p>
          <w:p w:rsidR="00031129" w:rsidRPr="00031129" w:rsidRDefault="00031129" w:rsidP="00E96FE7">
            <w:pPr>
              <w:pStyle w:val="ListParagraph"/>
              <w:numPr>
                <w:ilvl w:val="0"/>
                <w:numId w:val="15"/>
              </w:numPr>
              <w:rPr>
                <w:rFonts w:ascii="Arial" w:hAnsi="Arial" w:cs="Arial"/>
                <w:bCs/>
                <w:sz w:val="16"/>
                <w:szCs w:val="16"/>
              </w:rPr>
            </w:pPr>
            <w:r w:rsidRPr="00031129">
              <w:rPr>
                <w:rFonts w:ascii="Arial" w:hAnsi="Arial" w:cs="Arial"/>
                <w:bCs/>
                <w:sz w:val="16"/>
                <w:szCs w:val="16"/>
              </w:rPr>
              <w:t>Enhanced use of resources across the organisations</w:t>
            </w:r>
          </w:p>
        </w:tc>
        <w:tc>
          <w:tcPr>
            <w:tcW w:w="5243" w:type="dxa"/>
          </w:tcPr>
          <w:p w:rsidR="00031129" w:rsidRPr="00E96FE7" w:rsidRDefault="00031129" w:rsidP="00031129">
            <w:pPr>
              <w:pStyle w:val="ListParagraph"/>
              <w:rPr>
                <w:rFonts w:ascii="Arial" w:hAnsi="Arial" w:cs="Arial"/>
                <w:bCs/>
              </w:rPr>
            </w:pP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Arial" w:hAnsi="Arial" w:cs="Arial"/>
                <w:bCs/>
                <w:sz w:val="16"/>
                <w:szCs w:val="16"/>
              </w:rPr>
            </w:pPr>
            <w:r w:rsidRPr="00031129">
              <w:rPr>
                <w:rFonts w:ascii="Arial" w:hAnsi="Arial" w:cs="Arial"/>
                <w:bCs/>
                <w:sz w:val="16"/>
                <w:szCs w:val="16"/>
              </w:rPr>
              <w:t>1.6</w:t>
            </w:r>
          </w:p>
        </w:tc>
        <w:tc>
          <w:tcPr>
            <w:tcW w:w="2128" w:type="dxa"/>
          </w:tcPr>
          <w:p w:rsidR="00031129" w:rsidRPr="00031129" w:rsidRDefault="00031129" w:rsidP="008E0970">
            <w:pPr>
              <w:rPr>
                <w:rFonts w:ascii="Arial" w:hAnsi="Arial" w:cs="Arial"/>
                <w:bCs/>
                <w:sz w:val="16"/>
                <w:szCs w:val="16"/>
              </w:rPr>
            </w:pPr>
            <w:r w:rsidRPr="00031129">
              <w:rPr>
                <w:rFonts w:ascii="Arial" w:hAnsi="Arial" w:cs="Arial"/>
                <w:bCs/>
                <w:sz w:val="16"/>
                <w:szCs w:val="16"/>
              </w:rPr>
              <w:t>Development of targeted work into BME/Learning Disabilities/Dementia/Children and Young People’s Services to raise awareness of the Concordat within the strategic groups that represent these communities</w:t>
            </w:r>
          </w:p>
        </w:tc>
        <w:tc>
          <w:tcPr>
            <w:tcW w:w="1420" w:type="dxa"/>
            <w:gridSpan w:val="2"/>
          </w:tcPr>
          <w:p w:rsidR="00031129" w:rsidRPr="00031129" w:rsidRDefault="00031129" w:rsidP="00270215">
            <w:pPr>
              <w:rPr>
                <w:rFonts w:ascii="Arial" w:hAnsi="Arial" w:cs="Arial"/>
                <w:bCs/>
                <w:sz w:val="16"/>
                <w:szCs w:val="16"/>
              </w:rPr>
            </w:pPr>
            <w:r w:rsidRPr="00031129">
              <w:rPr>
                <w:rFonts w:ascii="Arial" w:hAnsi="Arial" w:cs="Arial"/>
                <w:bCs/>
                <w:sz w:val="16"/>
                <w:szCs w:val="16"/>
              </w:rPr>
              <w:t>Ongoing</w:t>
            </w:r>
          </w:p>
        </w:tc>
        <w:tc>
          <w:tcPr>
            <w:tcW w:w="1842" w:type="dxa"/>
          </w:tcPr>
          <w:p w:rsidR="00031129" w:rsidRPr="00031129" w:rsidRDefault="00031129" w:rsidP="00270215">
            <w:pPr>
              <w:rPr>
                <w:rFonts w:ascii="Arial" w:hAnsi="Arial" w:cs="Arial"/>
                <w:bCs/>
                <w:sz w:val="16"/>
                <w:szCs w:val="16"/>
              </w:rPr>
            </w:pPr>
            <w:r w:rsidRPr="00031129">
              <w:rPr>
                <w:rFonts w:ascii="Arial" w:hAnsi="Arial" w:cs="Arial"/>
                <w:bCs/>
                <w:sz w:val="16"/>
                <w:szCs w:val="16"/>
              </w:rPr>
              <w:t>STC Public Health</w:t>
            </w:r>
          </w:p>
        </w:tc>
        <w:tc>
          <w:tcPr>
            <w:tcW w:w="3688" w:type="dxa"/>
          </w:tcPr>
          <w:p w:rsidR="00031129" w:rsidRPr="00031129" w:rsidRDefault="00031129" w:rsidP="00E96FE7">
            <w:pPr>
              <w:pStyle w:val="ListParagraph"/>
              <w:numPr>
                <w:ilvl w:val="0"/>
                <w:numId w:val="16"/>
              </w:numPr>
              <w:rPr>
                <w:rFonts w:ascii="Arial" w:hAnsi="Arial" w:cs="Arial"/>
                <w:bCs/>
                <w:sz w:val="16"/>
                <w:szCs w:val="16"/>
              </w:rPr>
            </w:pPr>
            <w:r w:rsidRPr="00031129">
              <w:rPr>
                <w:rFonts w:ascii="Arial" w:hAnsi="Arial" w:cs="Arial"/>
                <w:bCs/>
                <w:sz w:val="16"/>
                <w:szCs w:val="16"/>
              </w:rPr>
              <w:t>Increased awareness across a wide range of communities</w:t>
            </w:r>
          </w:p>
          <w:p w:rsidR="00031129" w:rsidRPr="00031129" w:rsidRDefault="00031129" w:rsidP="00270215">
            <w:pPr>
              <w:rPr>
                <w:rFonts w:ascii="Arial" w:hAnsi="Arial" w:cs="Arial"/>
                <w:bCs/>
                <w:sz w:val="16"/>
                <w:szCs w:val="16"/>
              </w:rPr>
            </w:pPr>
          </w:p>
        </w:tc>
        <w:tc>
          <w:tcPr>
            <w:tcW w:w="5243" w:type="dxa"/>
          </w:tcPr>
          <w:p w:rsidR="00031129" w:rsidRPr="00E96FE7" w:rsidRDefault="00031129" w:rsidP="00031129">
            <w:pPr>
              <w:pStyle w:val="ListParagraph"/>
              <w:rPr>
                <w:rFonts w:ascii="Arial" w:hAnsi="Arial" w:cs="Arial"/>
                <w:bCs/>
              </w:rPr>
            </w:pPr>
          </w:p>
        </w:tc>
      </w:tr>
      <w:tr w:rsidR="00031129" w:rsidRPr="00270215" w:rsidTr="002E1BDB">
        <w:trPr>
          <w:gridBefore w:val="1"/>
          <w:wBefore w:w="55" w:type="dxa"/>
        </w:trPr>
        <w:tc>
          <w:tcPr>
            <w:tcW w:w="650" w:type="dxa"/>
            <w:gridSpan w:val="2"/>
          </w:tcPr>
          <w:p w:rsidR="00031129" w:rsidRPr="00031129" w:rsidRDefault="00031129" w:rsidP="00270215">
            <w:pPr>
              <w:jc w:val="center"/>
              <w:rPr>
                <w:rFonts w:ascii="Arial" w:hAnsi="Arial" w:cs="Arial"/>
                <w:bCs/>
                <w:sz w:val="16"/>
                <w:szCs w:val="16"/>
              </w:rPr>
            </w:pPr>
            <w:r w:rsidRPr="00031129">
              <w:rPr>
                <w:rFonts w:ascii="Arial" w:hAnsi="Arial" w:cs="Arial"/>
                <w:bCs/>
                <w:sz w:val="16"/>
                <w:szCs w:val="16"/>
              </w:rPr>
              <w:t>1.7</w:t>
            </w:r>
          </w:p>
        </w:tc>
        <w:tc>
          <w:tcPr>
            <w:tcW w:w="2128" w:type="dxa"/>
          </w:tcPr>
          <w:p w:rsidR="00031129" w:rsidRDefault="00031129" w:rsidP="00415D65">
            <w:pPr>
              <w:rPr>
                <w:rFonts w:ascii="Arial" w:hAnsi="Arial" w:cs="Arial"/>
                <w:bCs/>
                <w:sz w:val="16"/>
                <w:szCs w:val="16"/>
              </w:rPr>
            </w:pPr>
            <w:r w:rsidRPr="00031129">
              <w:rPr>
                <w:rFonts w:ascii="Arial" w:hAnsi="Arial" w:cs="Arial"/>
                <w:bCs/>
                <w:sz w:val="16"/>
                <w:szCs w:val="16"/>
              </w:rPr>
              <w:t>Development of an online mental health services directory to include sections on guidance, processes, algorithms and procedures for use by supporting agencies</w:t>
            </w:r>
          </w:p>
          <w:p w:rsidR="0085238F" w:rsidRDefault="0085238F" w:rsidP="00415D65">
            <w:pPr>
              <w:rPr>
                <w:rFonts w:ascii="Arial" w:hAnsi="Arial" w:cs="Arial"/>
                <w:bCs/>
                <w:sz w:val="16"/>
                <w:szCs w:val="16"/>
              </w:rPr>
            </w:pPr>
          </w:p>
          <w:p w:rsidR="0085238F" w:rsidRDefault="0085238F" w:rsidP="00415D65">
            <w:pPr>
              <w:rPr>
                <w:rFonts w:ascii="Arial" w:hAnsi="Arial" w:cs="Arial"/>
                <w:bCs/>
                <w:sz w:val="16"/>
                <w:szCs w:val="16"/>
              </w:rPr>
            </w:pPr>
          </w:p>
          <w:p w:rsidR="0085238F" w:rsidRDefault="0085238F" w:rsidP="00415D65">
            <w:pPr>
              <w:rPr>
                <w:rFonts w:ascii="Arial" w:hAnsi="Arial" w:cs="Arial"/>
                <w:bCs/>
                <w:sz w:val="16"/>
                <w:szCs w:val="16"/>
              </w:rPr>
            </w:pPr>
          </w:p>
          <w:p w:rsidR="0085238F" w:rsidRDefault="0085238F" w:rsidP="00415D65">
            <w:pPr>
              <w:rPr>
                <w:rFonts w:ascii="Arial" w:hAnsi="Arial" w:cs="Arial"/>
                <w:bCs/>
                <w:sz w:val="16"/>
                <w:szCs w:val="16"/>
              </w:rPr>
            </w:pPr>
          </w:p>
          <w:p w:rsidR="0085238F" w:rsidRDefault="0085238F" w:rsidP="00415D65">
            <w:pPr>
              <w:rPr>
                <w:rFonts w:ascii="Arial" w:hAnsi="Arial" w:cs="Arial"/>
                <w:bCs/>
                <w:sz w:val="16"/>
                <w:szCs w:val="16"/>
              </w:rPr>
            </w:pPr>
          </w:p>
          <w:p w:rsidR="0085238F" w:rsidRPr="0085238F" w:rsidRDefault="0085238F" w:rsidP="00415D65">
            <w:pPr>
              <w:rPr>
                <w:rFonts w:ascii="Tahoma" w:hAnsi="Tahoma" w:cs="Tahoma"/>
                <w:b/>
                <w:bCs/>
                <w:sz w:val="16"/>
                <w:szCs w:val="16"/>
              </w:rPr>
            </w:pPr>
            <w:r w:rsidRPr="0085238F">
              <w:rPr>
                <w:rFonts w:ascii="Tahoma" w:hAnsi="Tahoma" w:cs="Tahoma"/>
                <w:b/>
                <w:bCs/>
                <w:sz w:val="16"/>
                <w:szCs w:val="16"/>
              </w:rPr>
              <w:t xml:space="preserve">Updated October 2015 </w:t>
            </w:r>
          </w:p>
          <w:p w:rsidR="0085238F" w:rsidRDefault="0085238F" w:rsidP="00415D65">
            <w:pPr>
              <w:rPr>
                <w:rFonts w:ascii="Arial" w:hAnsi="Arial" w:cs="Arial"/>
                <w:bCs/>
                <w:sz w:val="16"/>
                <w:szCs w:val="16"/>
              </w:rPr>
            </w:pPr>
          </w:p>
          <w:p w:rsidR="0085238F" w:rsidRPr="00031129" w:rsidRDefault="0085238F" w:rsidP="00415D65">
            <w:pPr>
              <w:rPr>
                <w:rFonts w:ascii="Arial" w:hAnsi="Arial" w:cs="Arial"/>
                <w:bCs/>
                <w:sz w:val="16"/>
                <w:szCs w:val="16"/>
              </w:rPr>
            </w:pPr>
            <w:r>
              <w:rPr>
                <w:rFonts w:ascii="Arial" w:hAnsi="Arial" w:cs="Arial"/>
                <w:bCs/>
                <w:sz w:val="16"/>
                <w:szCs w:val="16"/>
              </w:rPr>
              <w:t>Develop a roll out programme around the implementation of the online mental health Service Directory.</w:t>
            </w:r>
          </w:p>
        </w:tc>
        <w:tc>
          <w:tcPr>
            <w:tcW w:w="1420" w:type="dxa"/>
            <w:gridSpan w:val="2"/>
          </w:tcPr>
          <w:p w:rsidR="00031129" w:rsidRDefault="00031129" w:rsidP="00270215">
            <w:pPr>
              <w:rPr>
                <w:rFonts w:ascii="Arial" w:hAnsi="Arial" w:cs="Arial"/>
                <w:bCs/>
                <w:sz w:val="16"/>
                <w:szCs w:val="16"/>
              </w:rPr>
            </w:pPr>
            <w:r w:rsidRPr="00031129">
              <w:rPr>
                <w:rFonts w:ascii="Arial" w:hAnsi="Arial" w:cs="Arial"/>
                <w:bCs/>
                <w:sz w:val="16"/>
                <w:szCs w:val="16"/>
              </w:rPr>
              <w:t>2015</w:t>
            </w: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Default="0085238F" w:rsidP="00270215">
            <w:pPr>
              <w:rPr>
                <w:rFonts w:ascii="Arial" w:hAnsi="Arial" w:cs="Arial"/>
                <w:bCs/>
                <w:sz w:val="16"/>
                <w:szCs w:val="16"/>
              </w:rPr>
            </w:pPr>
          </w:p>
          <w:p w:rsidR="0085238F" w:rsidRPr="00031129" w:rsidRDefault="0085238F" w:rsidP="00270215">
            <w:pPr>
              <w:rPr>
                <w:rFonts w:ascii="Arial" w:hAnsi="Arial" w:cs="Arial"/>
                <w:bCs/>
                <w:sz w:val="16"/>
                <w:szCs w:val="16"/>
              </w:rPr>
            </w:pPr>
            <w:r>
              <w:rPr>
                <w:rFonts w:ascii="Arial" w:hAnsi="Arial" w:cs="Arial"/>
                <w:bCs/>
                <w:sz w:val="16"/>
                <w:szCs w:val="16"/>
              </w:rPr>
              <w:t>Jan 2016</w:t>
            </w:r>
          </w:p>
        </w:tc>
        <w:tc>
          <w:tcPr>
            <w:tcW w:w="1842" w:type="dxa"/>
          </w:tcPr>
          <w:p w:rsidR="00031129" w:rsidRPr="00031129" w:rsidRDefault="00031129" w:rsidP="00270215">
            <w:pPr>
              <w:rPr>
                <w:rFonts w:ascii="Arial" w:hAnsi="Arial" w:cs="Arial"/>
                <w:bCs/>
                <w:sz w:val="16"/>
                <w:szCs w:val="16"/>
              </w:rPr>
            </w:pPr>
            <w:r w:rsidRPr="00031129">
              <w:rPr>
                <w:rFonts w:ascii="Arial" w:hAnsi="Arial" w:cs="Arial"/>
                <w:bCs/>
                <w:sz w:val="16"/>
                <w:szCs w:val="16"/>
              </w:rPr>
              <w:t>All partner agencies</w:t>
            </w:r>
          </w:p>
        </w:tc>
        <w:tc>
          <w:tcPr>
            <w:tcW w:w="3688" w:type="dxa"/>
          </w:tcPr>
          <w:p w:rsidR="00031129" w:rsidRPr="0085238F" w:rsidRDefault="00031129" w:rsidP="0085238F">
            <w:pPr>
              <w:pStyle w:val="ListParagraph"/>
              <w:numPr>
                <w:ilvl w:val="0"/>
                <w:numId w:val="36"/>
              </w:numPr>
              <w:rPr>
                <w:rFonts w:ascii="Arial" w:hAnsi="Arial" w:cs="Arial"/>
                <w:bCs/>
                <w:sz w:val="16"/>
                <w:szCs w:val="16"/>
              </w:rPr>
            </w:pPr>
            <w:r w:rsidRPr="0085238F">
              <w:rPr>
                <w:rFonts w:ascii="Arial" w:hAnsi="Arial" w:cs="Arial"/>
                <w:bCs/>
                <w:sz w:val="16"/>
                <w:szCs w:val="16"/>
              </w:rPr>
              <w:t>Enhanced awareness across a wide range of organisations supporting mental health of each agencies roles, processes and responsibilities</w:t>
            </w:r>
          </w:p>
          <w:p w:rsidR="00031129" w:rsidRPr="00031129" w:rsidRDefault="00031129" w:rsidP="00E96FE7">
            <w:pPr>
              <w:pStyle w:val="ListParagraph"/>
              <w:numPr>
                <w:ilvl w:val="0"/>
                <w:numId w:val="16"/>
              </w:numPr>
              <w:rPr>
                <w:rFonts w:ascii="Arial" w:hAnsi="Arial" w:cs="Arial"/>
                <w:bCs/>
                <w:sz w:val="16"/>
                <w:szCs w:val="16"/>
              </w:rPr>
            </w:pPr>
            <w:r w:rsidRPr="00031129">
              <w:rPr>
                <w:rFonts w:ascii="Arial" w:hAnsi="Arial" w:cs="Arial"/>
                <w:bCs/>
                <w:sz w:val="16"/>
                <w:szCs w:val="16"/>
              </w:rPr>
              <w:t>Staff can quickly identify the most appropriate support services and sign post services users</w:t>
            </w:r>
          </w:p>
          <w:p w:rsidR="00031129" w:rsidRPr="00031129" w:rsidRDefault="00031129" w:rsidP="00E96FE7">
            <w:pPr>
              <w:pStyle w:val="ListParagraph"/>
              <w:numPr>
                <w:ilvl w:val="0"/>
                <w:numId w:val="16"/>
              </w:numPr>
              <w:rPr>
                <w:rFonts w:ascii="Arial" w:hAnsi="Arial" w:cs="Arial"/>
                <w:bCs/>
                <w:sz w:val="16"/>
                <w:szCs w:val="16"/>
              </w:rPr>
            </w:pPr>
            <w:r w:rsidRPr="00031129">
              <w:rPr>
                <w:rFonts w:ascii="Arial" w:hAnsi="Arial" w:cs="Arial"/>
                <w:bCs/>
                <w:sz w:val="16"/>
                <w:szCs w:val="16"/>
              </w:rPr>
              <w:t>Enhances cross agency working relationships</w:t>
            </w:r>
          </w:p>
          <w:p w:rsidR="00031129" w:rsidRDefault="00031129" w:rsidP="00E96FE7">
            <w:pPr>
              <w:pStyle w:val="ListParagraph"/>
              <w:numPr>
                <w:ilvl w:val="0"/>
                <w:numId w:val="16"/>
              </w:numPr>
              <w:rPr>
                <w:rFonts w:ascii="Arial" w:hAnsi="Arial" w:cs="Arial"/>
                <w:bCs/>
                <w:sz w:val="16"/>
                <w:szCs w:val="16"/>
              </w:rPr>
            </w:pPr>
            <w:r w:rsidRPr="00031129">
              <w:rPr>
                <w:rFonts w:ascii="Arial" w:hAnsi="Arial" w:cs="Arial"/>
                <w:bCs/>
                <w:sz w:val="16"/>
                <w:szCs w:val="16"/>
              </w:rPr>
              <w:t>Identified lead within each partner agency to update directory</w:t>
            </w:r>
          </w:p>
          <w:p w:rsidR="0085238F" w:rsidRDefault="0085238F" w:rsidP="0085238F">
            <w:pPr>
              <w:pStyle w:val="ListParagraph"/>
              <w:rPr>
                <w:rFonts w:ascii="Arial" w:hAnsi="Arial" w:cs="Arial"/>
                <w:bCs/>
                <w:sz w:val="16"/>
                <w:szCs w:val="16"/>
              </w:rPr>
            </w:pPr>
          </w:p>
          <w:p w:rsidR="0085238F" w:rsidRDefault="0085238F" w:rsidP="0085238F">
            <w:pPr>
              <w:pStyle w:val="ListParagraph"/>
              <w:rPr>
                <w:rFonts w:ascii="Arial" w:hAnsi="Arial" w:cs="Arial"/>
                <w:bCs/>
                <w:sz w:val="16"/>
                <w:szCs w:val="16"/>
              </w:rPr>
            </w:pPr>
          </w:p>
          <w:p w:rsidR="0085238F" w:rsidRPr="0085238F" w:rsidRDefault="0085238F" w:rsidP="0085238F">
            <w:pPr>
              <w:rPr>
                <w:rFonts w:ascii="Arial" w:hAnsi="Arial" w:cs="Arial"/>
                <w:bCs/>
                <w:sz w:val="16"/>
                <w:szCs w:val="16"/>
              </w:rPr>
            </w:pPr>
            <w:r>
              <w:rPr>
                <w:rFonts w:ascii="Arial" w:hAnsi="Arial" w:cs="Arial"/>
                <w:bCs/>
                <w:sz w:val="16"/>
                <w:szCs w:val="16"/>
              </w:rPr>
              <w:t xml:space="preserve">           </w:t>
            </w:r>
            <w:r w:rsidRPr="0085238F">
              <w:rPr>
                <w:rFonts w:ascii="Arial" w:hAnsi="Arial" w:cs="Arial"/>
                <w:bCs/>
                <w:sz w:val="16"/>
                <w:szCs w:val="16"/>
              </w:rPr>
              <w:t>1.Enhanced awareness across a wide range of organisations supporting mental health of each agencies roles, processes and responsibilities</w:t>
            </w:r>
          </w:p>
          <w:p w:rsidR="0085238F" w:rsidRPr="0085238F" w:rsidRDefault="0085238F" w:rsidP="0085238F">
            <w:pPr>
              <w:rPr>
                <w:rFonts w:ascii="Arial" w:hAnsi="Arial" w:cs="Arial"/>
                <w:bCs/>
                <w:sz w:val="16"/>
                <w:szCs w:val="16"/>
              </w:rPr>
            </w:pPr>
            <w:r>
              <w:rPr>
                <w:rFonts w:ascii="Arial" w:hAnsi="Arial" w:cs="Arial"/>
                <w:bCs/>
                <w:sz w:val="16"/>
                <w:szCs w:val="16"/>
              </w:rPr>
              <w:t xml:space="preserve">           2.</w:t>
            </w:r>
            <w:r w:rsidRPr="0085238F">
              <w:rPr>
                <w:rFonts w:ascii="Arial" w:hAnsi="Arial" w:cs="Arial"/>
                <w:bCs/>
                <w:sz w:val="16"/>
                <w:szCs w:val="16"/>
              </w:rPr>
              <w:t>Staff can quickly identify the most appropriate support services and sign post services users</w:t>
            </w:r>
          </w:p>
          <w:p w:rsidR="0085238F" w:rsidRPr="0085238F" w:rsidRDefault="0085238F" w:rsidP="0085238F">
            <w:pPr>
              <w:rPr>
                <w:rFonts w:ascii="Arial" w:hAnsi="Arial" w:cs="Arial"/>
                <w:bCs/>
                <w:sz w:val="16"/>
                <w:szCs w:val="16"/>
              </w:rPr>
            </w:pPr>
            <w:r>
              <w:rPr>
                <w:rFonts w:ascii="Arial" w:hAnsi="Arial" w:cs="Arial"/>
                <w:bCs/>
                <w:sz w:val="16"/>
                <w:szCs w:val="16"/>
              </w:rPr>
              <w:t xml:space="preserve">            3.</w:t>
            </w:r>
            <w:r w:rsidRPr="0085238F">
              <w:rPr>
                <w:rFonts w:ascii="Arial" w:hAnsi="Arial" w:cs="Arial"/>
                <w:bCs/>
                <w:sz w:val="16"/>
                <w:szCs w:val="16"/>
              </w:rPr>
              <w:t>Enhances cross agency working relationships</w:t>
            </w:r>
          </w:p>
          <w:p w:rsidR="0085238F" w:rsidRPr="0085238F" w:rsidRDefault="0085238F" w:rsidP="0085238F">
            <w:pPr>
              <w:rPr>
                <w:rFonts w:ascii="Arial" w:hAnsi="Arial" w:cs="Arial"/>
                <w:bCs/>
                <w:sz w:val="16"/>
                <w:szCs w:val="16"/>
              </w:rPr>
            </w:pPr>
            <w:r>
              <w:rPr>
                <w:rFonts w:ascii="Arial" w:hAnsi="Arial" w:cs="Arial"/>
                <w:bCs/>
                <w:sz w:val="16"/>
                <w:szCs w:val="16"/>
              </w:rPr>
              <w:t xml:space="preserve">          4.</w:t>
            </w:r>
            <w:r w:rsidRPr="0085238F">
              <w:rPr>
                <w:rFonts w:ascii="Arial" w:hAnsi="Arial" w:cs="Arial"/>
                <w:bCs/>
                <w:sz w:val="16"/>
                <w:szCs w:val="16"/>
              </w:rPr>
              <w:t>Identified lead within each partner agency to update directory</w:t>
            </w:r>
          </w:p>
          <w:p w:rsidR="0085238F" w:rsidRPr="00031129" w:rsidRDefault="0085238F" w:rsidP="0085238F">
            <w:pPr>
              <w:pStyle w:val="ListParagraph"/>
              <w:rPr>
                <w:rFonts w:ascii="Arial" w:hAnsi="Arial" w:cs="Arial"/>
                <w:bCs/>
                <w:sz w:val="16"/>
                <w:szCs w:val="16"/>
              </w:rPr>
            </w:pPr>
          </w:p>
        </w:tc>
        <w:tc>
          <w:tcPr>
            <w:tcW w:w="5243" w:type="dxa"/>
          </w:tcPr>
          <w:p w:rsidR="00031129" w:rsidRPr="0085238F" w:rsidRDefault="0085238F" w:rsidP="0085238F">
            <w:pPr>
              <w:rPr>
                <w:rFonts w:ascii="Tahoma" w:hAnsi="Tahoma" w:cs="Tahoma"/>
                <w:bCs/>
                <w:sz w:val="16"/>
                <w:szCs w:val="16"/>
              </w:rPr>
            </w:pPr>
            <w:r w:rsidRPr="0085238F">
              <w:rPr>
                <w:rFonts w:ascii="Tahoma" w:hAnsi="Tahoma" w:cs="Tahoma"/>
                <w:bCs/>
                <w:sz w:val="16"/>
                <w:szCs w:val="16"/>
              </w:rPr>
              <w:t>A draft version of an online mental health services directory has been completed. It includes sections on practical guidance, processes, algorithms and procedures for use by supporting agencies</w:t>
            </w:r>
          </w:p>
        </w:tc>
      </w:tr>
      <w:tr w:rsidR="00031129" w:rsidRPr="00270215" w:rsidTr="007C4DA4">
        <w:tc>
          <w:tcPr>
            <w:tcW w:w="9783" w:type="dxa"/>
            <w:gridSpan w:val="8"/>
            <w:shd w:val="clear" w:color="auto" w:fill="47485F"/>
          </w:tcPr>
          <w:p w:rsidR="00031129" w:rsidRPr="00031129" w:rsidRDefault="00031129" w:rsidP="0085238F">
            <w:pPr>
              <w:pStyle w:val="ListParagraph"/>
              <w:numPr>
                <w:ilvl w:val="0"/>
                <w:numId w:val="16"/>
              </w:numPr>
              <w:tabs>
                <w:tab w:val="left" w:pos="2304"/>
                <w:tab w:val="center" w:pos="7192"/>
              </w:tabs>
              <w:jc w:val="center"/>
              <w:rPr>
                <w:rFonts w:ascii="Tahoma" w:hAnsi="Tahoma" w:cs="Tahoma"/>
                <w:b/>
                <w:bCs/>
                <w:color w:val="FFFFFF" w:themeColor="background1"/>
                <w:sz w:val="16"/>
                <w:szCs w:val="16"/>
              </w:rPr>
            </w:pPr>
            <w:r w:rsidRPr="00031129">
              <w:rPr>
                <w:rFonts w:ascii="Tahoma" w:hAnsi="Tahoma" w:cs="Tahoma"/>
                <w:b/>
                <w:bCs/>
                <w:sz w:val="16"/>
                <w:szCs w:val="16"/>
              </w:rPr>
              <w:br w:type="page"/>
            </w:r>
            <w:r w:rsidRPr="00031129">
              <w:rPr>
                <w:rFonts w:ascii="Tahoma" w:hAnsi="Tahoma" w:cs="Tahoma"/>
                <w:b/>
                <w:bCs/>
                <w:color w:val="FFFFFF" w:themeColor="background1"/>
                <w:sz w:val="16"/>
                <w:szCs w:val="16"/>
              </w:rPr>
              <w:t>Urgent and Emergency Access to Crisis Support</w:t>
            </w:r>
          </w:p>
          <w:p w:rsidR="00031129" w:rsidRPr="00031129" w:rsidRDefault="00031129" w:rsidP="003C2114">
            <w:pPr>
              <w:pStyle w:val="ListParagraph"/>
              <w:tabs>
                <w:tab w:val="left" w:pos="2304"/>
                <w:tab w:val="center" w:pos="7192"/>
              </w:tabs>
              <w:ind w:left="1080"/>
              <w:jc w:val="cente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I will be treated with as much urgency and respect as if it were a physical health emergency, travel safely in suitable transport to where the right help is available”</w:t>
            </w:r>
          </w:p>
          <w:p w:rsidR="00031129" w:rsidRPr="00031129" w:rsidRDefault="00031129" w:rsidP="00031129">
            <w:pPr>
              <w:rPr>
                <w:rFonts w:ascii="Tahoma" w:hAnsi="Tahoma" w:cs="Tahoma"/>
                <w:b/>
                <w:bCs/>
                <w:sz w:val="16"/>
                <w:szCs w:val="16"/>
              </w:rPr>
            </w:pPr>
          </w:p>
        </w:tc>
        <w:tc>
          <w:tcPr>
            <w:tcW w:w="5243" w:type="dxa"/>
            <w:shd w:val="clear" w:color="auto" w:fill="47485F"/>
          </w:tcPr>
          <w:p w:rsidR="00031129" w:rsidRPr="00031129" w:rsidRDefault="00031129" w:rsidP="00031129">
            <w:pPr>
              <w:tabs>
                <w:tab w:val="left" w:pos="2304"/>
                <w:tab w:val="center" w:pos="7192"/>
              </w:tabs>
              <w:rPr>
                <w:rFonts w:ascii="Tahoma" w:hAnsi="Tahoma" w:cs="Tahoma"/>
                <w:b/>
                <w:bCs/>
                <w:sz w:val="24"/>
                <w:szCs w:val="24"/>
              </w:rPr>
            </w:pPr>
          </w:p>
        </w:tc>
      </w:tr>
      <w:tr w:rsidR="00031129" w:rsidRPr="00270215" w:rsidTr="007C4DA4">
        <w:tc>
          <w:tcPr>
            <w:tcW w:w="568"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No.</w:t>
            </w:r>
          </w:p>
        </w:tc>
        <w:tc>
          <w:tcPr>
            <w:tcW w:w="2265"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Action </w:t>
            </w:r>
          </w:p>
        </w:tc>
        <w:tc>
          <w:tcPr>
            <w:tcW w:w="1278" w:type="dxa"/>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Timescale </w:t>
            </w:r>
          </w:p>
        </w:tc>
        <w:tc>
          <w:tcPr>
            <w:tcW w:w="1984"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Led By</w:t>
            </w:r>
          </w:p>
        </w:tc>
        <w:tc>
          <w:tcPr>
            <w:tcW w:w="3688" w:type="dxa"/>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Outcomes</w:t>
            </w:r>
          </w:p>
        </w:tc>
        <w:tc>
          <w:tcPr>
            <w:tcW w:w="5243" w:type="dxa"/>
            <w:shd w:val="clear" w:color="auto" w:fill="61AEB5" w:themeFill="background2"/>
          </w:tcPr>
          <w:p w:rsidR="00031129" w:rsidRPr="00031129" w:rsidRDefault="00031129" w:rsidP="00031129">
            <w:pPr>
              <w:rPr>
                <w:rFonts w:ascii="Tahoma" w:hAnsi="Tahoma" w:cs="Tahoma"/>
                <w:b/>
                <w:bCs/>
                <w:color w:val="FFFFFF" w:themeColor="background1"/>
              </w:rPr>
            </w:pPr>
            <w:r w:rsidRPr="00031129">
              <w:rPr>
                <w:rFonts w:ascii="Tahoma" w:hAnsi="Tahoma" w:cs="Tahoma"/>
                <w:b/>
                <w:bCs/>
                <w:color w:val="FFFFFF" w:themeColor="background1"/>
              </w:rPr>
              <w:t>Progress</w:t>
            </w:r>
          </w:p>
        </w:tc>
      </w:tr>
      <w:tr w:rsidR="00031129" w:rsidRPr="00270215" w:rsidTr="007C4DA4">
        <w:tc>
          <w:tcPr>
            <w:tcW w:w="568" w:type="dxa"/>
            <w:gridSpan w:val="2"/>
          </w:tcPr>
          <w:p w:rsidR="00031129" w:rsidRPr="00031129" w:rsidRDefault="00031129" w:rsidP="00566A0A">
            <w:pPr>
              <w:jc w:val="center"/>
              <w:rPr>
                <w:rFonts w:ascii="Arial" w:hAnsi="Arial" w:cs="Arial"/>
                <w:bCs/>
                <w:sz w:val="16"/>
                <w:szCs w:val="16"/>
              </w:rPr>
            </w:pPr>
            <w:r w:rsidRPr="00031129">
              <w:rPr>
                <w:rFonts w:ascii="Arial" w:hAnsi="Arial" w:cs="Arial"/>
                <w:bCs/>
                <w:sz w:val="16"/>
                <w:szCs w:val="16"/>
              </w:rPr>
              <w:t>2.1</w:t>
            </w:r>
          </w:p>
        </w:tc>
        <w:tc>
          <w:tcPr>
            <w:tcW w:w="2265" w:type="dxa"/>
            <w:gridSpan w:val="2"/>
          </w:tcPr>
          <w:p w:rsidR="00031129" w:rsidRDefault="00031129" w:rsidP="00617FA2">
            <w:pPr>
              <w:rPr>
                <w:rFonts w:ascii="Arial" w:hAnsi="Arial" w:cs="Arial"/>
                <w:bCs/>
                <w:sz w:val="16"/>
                <w:szCs w:val="16"/>
              </w:rPr>
            </w:pPr>
            <w:r w:rsidRPr="00031129">
              <w:rPr>
                <w:rFonts w:ascii="Arial" w:hAnsi="Arial" w:cs="Arial"/>
                <w:bCs/>
                <w:sz w:val="16"/>
                <w:szCs w:val="16"/>
              </w:rPr>
              <w:t>Pilot Street Triage Programme across the South of Tyne for six months</w:t>
            </w: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D462B9" w:rsidRDefault="00D462B9"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Pr="00031129" w:rsidRDefault="00D462B9" w:rsidP="00617FA2">
            <w:pPr>
              <w:rPr>
                <w:rFonts w:ascii="Arial" w:hAnsi="Arial" w:cs="Arial"/>
                <w:bCs/>
                <w:sz w:val="16"/>
                <w:szCs w:val="16"/>
              </w:rPr>
            </w:pPr>
            <w:r>
              <w:rPr>
                <w:rFonts w:ascii="Arial" w:hAnsi="Arial" w:cs="Arial"/>
                <w:bCs/>
                <w:sz w:val="16"/>
                <w:szCs w:val="16"/>
              </w:rPr>
              <w:t>Roll out the Street Triage Programme</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September 2014 – March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 xml:space="preserve">NTW &amp; Northumbria Police </w:t>
            </w:r>
          </w:p>
          <w:p w:rsidR="00031129" w:rsidRDefault="00031129" w:rsidP="00617FA2">
            <w:pPr>
              <w:rPr>
                <w:rFonts w:ascii="Arial" w:hAnsi="Arial" w:cs="Arial"/>
                <w:bCs/>
                <w:sz w:val="16"/>
                <w:szCs w:val="16"/>
              </w:rPr>
            </w:pPr>
            <w:r w:rsidRPr="00031129">
              <w:rPr>
                <w:rFonts w:ascii="Arial" w:hAnsi="Arial" w:cs="Arial"/>
                <w:bCs/>
                <w:sz w:val="16"/>
                <w:szCs w:val="16"/>
              </w:rPr>
              <w:t>North East Ambulance Service</w:t>
            </w: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Default="0085238F" w:rsidP="00617FA2">
            <w:pPr>
              <w:rPr>
                <w:rFonts w:ascii="Arial" w:hAnsi="Arial" w:cs="Arial"/>
                <w:bCs/>
                <w:sz w:val="16"/>
                <w:szCs w:val="16"/>
              </w:rPr>
            </w:pPr>
          </w:p>
          <w:p w:rsidR="0085238F" w:rsidRPr="00031129" w:rsidRDefault="0085238F" w:rsidP="00617FA2">
            <w:pPr>
              <w:rPr>
                <w:rFonts w:ascii="Arial" w:hAnsi="Arial" w:cs="Arial"/>
                <w:bCs/>
                <w:sz w:val="16"/>
                <w:szCs w:val="16"/>
              </w:rPr>
            </w:pPr>
          </w:p>
        </w:tc>
        <w:tc>
          <w:tcPr>
            <w:tcW w:w="3688" w:type="dxa"/>
          </w:tcPr>
          <w:p w:rsidR="00031129" w:rsidRPr="00031129" w:rsidRDefault="00031129" w:rsidP="00E96FE7">
            <w:pPr>
              <w:pStyle w:val="ListParagraph"/>
              <w:numPr>
                <w:ilvl w:val="0"/>
                <w:numId w:val="17"/>
              </w:numPr>
              <w:rPr>
                <w:rFonts w:ascii="Arial" w:hAnsi="Arial" w:cs="Arial"/>
                <w:bCs/>
                <w:sz w:val="16"/>
                <w:szCs w:val="16"/>
              </w:rPr>
            </w:pPr>
            <w:r w:rsidRPr="00031129">
              <w:rPr>
                <w:rFonts w:ascii="Arial" w:hAnsi="Arial" w:cs="Arial"/>
                <w:bCs/>
                <w:sz w:val="16"/>
                <w:szCs w:val="16"/>
              </w:rPr>
              <w:t>Timely response to those who have been identified as experiencing a mental health condition within their home or within the community</w:t>
            </w:r>
          </w:p>
          <w:p w:rsidR="00031129" w:rsidRPr="00031129" w:rsidRDefault="00031129" w:rsidP="00E96FE7">
            <w:pPr>
              <w:pStyle w:val="ListParagraph"/>
              <w:numPr>
                <w:ilvl w:val="0"/>
                <w:numId w:val="17"/>
              </w:numPr>
              <w:rPr>
                <w:rFonts w:ascii="Arial" w:hAnsi="Arial" w:cs="Arial"/>
                <w:bCs/>
                <w:sz w:val="16"/>
                <w:szCs w:val="16"/>
              </w:rPr>
            </w:pPr>
            <w:r w:rsidRPr="00031129">
              <w:rPr>
                <w:rFonts w:ascii="Arial" w:hAnsi="Arial" w:cs="Arial"/>
                <w:bCs/>
                <w:sz w:val="16"/>
                <w:szCs w:val="16"/>
              </w:rPr>
              <w:t>Enhanced cross agency working (Health/Social Care and Police) and improved use of resources</w:t>
            </w:r>
          </w:p>
          <w:p w:rsidR="00031129" w:rsidRPr="00031129" w:rsidRDefault="00031129" w:rsidP="00E96FE7">
            <w:pPr>
              <w:pStyle w:val="ListParagraph"/>
              <w:numPr>
                <w:ilvl w:val="0"/>
                <w:numId w:val="17"/>
              </w:numPr>
              <w:rPr>
                <w:rFonts w:ascii="Arial" w:hAnsi="Arial" w:cs="Arial"/>
                <w:bCs/>
                <w:sz w:val="16"/>
                <w:szCs w:val="16"/>
              </w:rPr>
            </w:pPr>
            <w:r w:rsidRPr="00031129">
              <w:rPr>
                <w:rFonts w:ascii="Arial" w:hAnsi="Arial" w:cs="Arial"/>
                <w:bCs/>
                <w:sz w:val="16"/>
                <w:szCs w:val="16"/>
              </w:rPr>
              <w:t xml:space="preserve">Reduce the need for people being transported within police vehicles, unless in exceptional high risk circumstances. </w:t>
            </w:r>
          </w:p>
          <w:p w:rsidR="00031129" w:rsidRPr="00031129" w:rsidRDefault="00031129" w:rsidP="00E96FE7">
            <w:pPr>
              <w:pStyle w:val="ListParagraph"/>
              <w:numPr>
                <w:ilvl w:val="0"/>
                <w:numId w:val="17"/>
              </w:numPr>
              <w:rPr>
                <w:rFonts w:ascii="Arial" w:hAnsi="Arial" w:cs="Arial"/>
                <w:bCs/>
                <w:sz w:val="16"/>
                <w:szCs w:val="16"/>
              </w:rPr>
            </w:pPr>
            <w:r w:rsidRPr="00031129">
              <w:rPr>
                <w:rFonts w:ascii="Arial" w:hAnsi="Arial" w:cs="Arial"/>
                <w:bCs/>
                <w:sz w:val="16"/>
                <w:szCs w:val="16"/>
              </w:rPr>
              <w:t>Opportunities to refer onto other support services for those identified as not being in MH Crisis – e.g. public health programmes.</w:t>
            </w:r>
          </w:p>
          <w:p w:rsidR="00031129" w:rsidRDefault="00031129" w:rsidP="00E96FE7">
            <w:pPr>
              <w:pStyle w:val="ListParagraph"/>
              <w:numPr>
                <w:ilvl w:val="0"/>
                <w:numId w:val="17"/>
              </w:numPr>
              <w:rPr>
                <w:rFonts w:ascii="Arial" w:hAnsi="Arial" w:cs="Arial"/>
                <w:bCs/>
                <w:sz w:val="16"/>
                <w:szCs w:val="16"/>
              </w:rPr>
            </w:pPr>
            <w:r w:rsidRPr="00031129">
              <w:rPr>
                <w:rFonts w:ascii="Arial" w:hAnsi="Arial" w:cs="Arial"/>
                <w:bCs/>
                <w:sz w:val="16"/>
                <w:szCs w:val="16"/>
              </w:rPr>
              <w:t xml:space="preserve">Eliminate the number of Section 136 detentions where alternative appropriate pathways are available. </w:t>
            </w:r>
          </w:p>
          <w:p w:rsidR="0085238F" w:rsidRDefault="0085238F" w:rsidP="0085238F">
            <w:pPr>
              <w:pStyle w:val="ListParagraph"/>
              <w:rPr>
                <w:rFonts w:ascii="Arial" w:hAnsi="Arial" w:cs="Arial"/>
                <w:bCs/>
                <w:sz w:val="16"/>
                <w:szCs w:val="16"/>
              </w:rPr>
            </w:pPr>
          </w:p>
          <w:p w:rsidR="0085238F" w:rsidRPr="00031129" w:rsidRDefault="0085238F" w:rsidP="0085238F">
            <w:pPr>
              <w:pStyle w:val="ListParagraph"/>
              <w:rPr>
                <w:rFonts w:ascii="Arial" w:hAnsi="Arial" w:cs="Arial"/>
                <w:bCs/>
                <w:sz w:val="16"/>
                <w:szCs w:val="16"/>
              </w:rPr>
            </w:pPr>
          </w:p>
          <w:p w:rsidR="00031129" w:rsidRPr="00031129" w:rsidRDefault="00031129" w:rsidP="00617FA2">
            <w:pPr>
              <w:rPr>
                <w:rFonts w:ascii="Arial" w:hAnsi="Arial" w:cs="Arial"/>
                <w:bCs/>
                <w:sz w:val="16"/>
                <w:szCs w:val="16"/>
              </w:rPr>
            </w:pPr>
          </w:p>
        </w:tc>
        <w:tc>
          <w:tcPr>
            <w:tcW w:w="5243" w:type="dxa"/>
          </w:tcPr>
          <w:p w:rsidR="00031129" w:rsidRPr="00D462B9" w:rsidRDefault="0085238F" w:rsidP="00031129">
            <w:pPr>
              <w:pStyle w:val="ListParagraph"/>
              <w:rPr>
                <w:rFonts w:ascii="Tahoma" w:hAnsi="Tahoma" w:cs="Tahoma"/>
                <w:bCs/>
                <w:sz w:val="16"/>
                <w:szCs w:val="16"/>
              </w:rPr>
            </w:pPr>
            <w:r w:rsidRPr="00D462B9">
              <w:rPr>
                <w:rFonts w:ascii="Tahoma" w:hAnsi="Tahoma" w:cs="Tahoma"/>
                <w:bCs/>
                <w:sz w:val="16"/>
                <w:szCs w:val="16"/>
              </w:rPr>
              <w:t>Street Triage Programme covering the South of Tyne area has been very successful. It has achieved a 90% reduction in 136 detentions across the Force. Police officers have now been appointed to substantive posts to support the service moving forward</w:t>
            </w:r>
          </w:p>
        </w:tc>
      </w:tr>
      <w:tr w:rsidR="00031129" w:rsidRPr="00270215" w:rsidTr="007C4DA4">
        <w:tc>
          <w:tcPr>
            <w:tcW w:w="568" w:type="dxa"/>
            <w:gridSpan w:val="2"/>
          </w:tcPr>
          <w:p w:rsidR="00031129" w:rsidRPr="00031129" w:rsidRDefault="00031129" w:rsidP="00566A0A">
            <w:pPr>
              <w:jc w:val="center"/>
              <w:rPr>
                <w:rFonts w:ascii="Arial" w:hAnsi="Arial" w:cs="Arial"/>
                <w:bCs/>
                <w:sz w:val="16"/>
                <w:szCs w:val="16"/>
              </w:rPr>
            </w:pPr>
            <w:r w:rsidRPr="00031129">
              <w:rPr>
                <w:rFonts w:ascii="Arial" w:hAnsi="Arial" w:cs="Arial"/>
                <w:bCs/>
                <w:sz w:val="16"/>
                <w:szCs w:val="16"/>
              </w:rPr>
              <w:t>2.1.1</w:t>
            </w:r>
          </w:p>
        </w:tc>
        <w:tc>
          <w:tcPr>
            <w:tcW w:w="2265" w:type="dxa"/>
            <w:gridSpan w:val="2"/>
          </w:tcPr>
          <w:p w:rsidR="00031129" w:rsidRPr="00031129" w:rsidRDefault="00031129" w:rsidP="00201E59">
            <w:pPr>
              <w:rPr>
                <w:rFonts w:ascii="Arial" w:hAnsi="Arial" w:cs="Arial"/>
                <w:bCs/>
                <w:sz w:val="16"/>
                <w:szCs w:val="16"/>
              </w:rPr>
            </w:pPr>
            <w:r w:rsidRPr="00031129">
              <w:rPr>
                <w:rFonts w:ascii="Arial" w:hAnsi="Arial" w:cs="Arial"/>
                <w:bCs/>
                <w:sz w:val="16"/>
                <w:szCs w:val="16"/>
              </w:rPr>
              <w:t>Secure resources to commission Street Triage Service post pilot phase and successful evaluation</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April 2015</w:t>
            </w:r>
          </w:p>
        </w:tc>
        <w:tc>
          <w:tcPr>
            <w:tcW w:w="1984" w:type="dxa"/>
            <w:gridSpan w:val="2"/>
          </w:tcPr>
          <w:p w:rsidR="00031129" w:rsidRPr="00031129" w:rsidRDefault="00031129" w:rsidP="00201E59">
            <w:pPr>
              <w:rPr>
                <w:rFonts w:ascii="Arial" w:hAnsi="Arial" w:cs="Arial"/>
                <w:bCs/>
                <w:sz w:val="16"/>
                <w:szCs w:val="16"/>
              </w:rPr>
            </w:pPr>
            <w:r w:rsidRPr="00031129">
              <w:rPr>
                <w:rFonts w:ascii="Arial" w:hAnsi="Arial" w:cs="Arial"/>
                <w:bCs/>
                <w:sz w:val="16"/>
                <w:szCs w:val="16"/>
              </w:rPr>
              <w:t xml:space="preserve">NTW &amp; Northumbria Police </w:t>
            </w:r>
          </w:p>
          <w:p w:rsidR="00031129" w:rsidRPr="00031129" w:rsidRDefault="00031129" w:rsidP="00617FA2">
            <w:pPr>
              <w:rPr>
                <w:rFonts w:ascii="Arial" w:hAnsi="Arial" w:cs="Arial"/>
                <w:bCs/>
                <w:sz w:val="16"/>
                <w:szCs w:val="16"/>
              </w:rPr>
            </w:pPr>
            <w:r w:rsidRPr="00031129">
              <w:rPr>
                <w:rFonts w:ascii="Arial" w:hAnsi="Arial" w:cs="Arial"/>
                <w:bCs/>
                <w:sz w:val="16"/>
                <w:szCs w:val="16"/>
              </w:rPr>
              <w:t>South Tyneside CCG</w:t>
            </w:r>
          </w:p>
        </w:tc>
        <w:tc>
          <w:tcPr>
            <w:tcW w:w="3688" w:type="dxa"/>
          </w:tcPr>
          <w:p w:rsidR="00031129" w:rsidRPr="00031129" w:rsidRDefault="00031129" w:rsidP="00E96FE7">
            <w:pPr>
              <w:pStyle w:val="ListParagraph"/>
              <w:numPr>
                <w:ilvl w:val="0"/>
                <w:numId w:val="18"/>
              </w:numPr>
              <w:rPr>
                <w:rFonts w:ascii="Arial" w:hAnsi="Arial" w:cs="Arial"/>
                <w:bCs/>
                <w:sz w:val="16"/>
                <w:szCs w:val="16"/>
              </w:rPr>
            </w:pPr>
            <w:r w:rsidRPr="00031129">
              <w:rPr>
                <w:rFonts w:ascii="Arial" w:hAnsi="Arial" w:cs="Arial"/>
                <w:bCs/>
                <w:sz w:val="16"/>
                <w:szCs w:val="16"/>
              </w:rPr>
              <w:t>As above (2.1)</w:t>
            </w:r>
          </w:p>
          <w:p w:rsidR="00031129" w:rsidRPr="00031129" w:rsidRDefault="00031129" w:rsidP="00E96FE7">
            <w:pPr>
              <w:pStyle w:val="ListParagraph"/>
              <w:numPr>
                <w:ilvl w:val="0"/>
                <w:numId w:val="18"/>
              </w:numPr>
              <w:rPr>
                <w:rFonts w:ascii="Arial" w:hAnsi="Arial" w:cs="Arial"/>
                <w:bCs/>
                <w:sz w:val="16"/>
                <w:szCs w:val="16"/>
              </w:rPr>
            </w:pPr>
            <w:r w:rsidRPr="00031129">
              <w:rPr>
                <w:rFonts w:ascii="Arial" w:hAnsi="Arial" w:cs="Arial"/>
                <w:bCs/>
                <w:sz w:val="16"/>
                <w:szCs w:val="16"/>
              </w:rPr>
              <w:t>Maintains consistency with other local CCG areas where the service has been fully commissioned</w:t>
            </w:r>
          </w:p>
        </w:tc>
        <w:tc>
          <w:tcPr>
            <w:tcW w:w="5243" w:type="dxa"/>
          </w:tcPr>
          <w:p w:rsidR="00031129" w:rsidRPr="00031129" w:rsidRDefault="00031129" w:rsidP="00031129">
            <w:pPr>
              <w:ind w:left="360"/>
              <w:rPr>
                <w:rFonts w:ascii="Arial" w:hAnsi="Arial" w:cs="Arial"/>
                <w:bCs/>
              </w:rPr>
            </w:pPr>
          </w:p>
        </w:tc>
      </w:tr>
      <w:tr w:rsidR="00031129" w:rsidRPr="00270215" w:rsidTr="007C4DA4">
        <w:tc>
          <w:tcPr>
            <w:tcW w:w="568" w:type="dxa"/>
            <w:gridSpan w:val="2"/>
          </w:tcPr>
          <w:p w:rsidR="00031129" w:rsidRPr="00031129" w:rsidRDefault="00031129" w:rsidP="00566A0A">
            <w:pPr>
              <w:jc w:val="center"/>
              <w:rPr>
                <w:rFonts w:ascii="Arial" w:hAnsi="Arial" w:cs="Arial"/>
                <w:bCs/>
                <w:sz w:val="16"/>
                <w:szCs w:val="16"/>
              </w:rPr>
            </w:pPr>
            <w:r w:rsidRPr="00031129">
              <w:rPr>
                <w:rFonts w:ascii="Arial" w:hAnsi="Arial" w:cs="Arial"/>
                <w:bCs/>
                <w:sz w:val="16"/>
                <w:szCs w:val="16"/>
              </w:rPr>
              <w:t>2.1.2</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Eliminate</w:t>
            </w:r>
            <w:r w:rsidRPr="00031129">
              <w:rPr>
                <w:rFonts w:ascii="Arial" w:hAnsi="Arial" w:cs="Arial"/>
                <w:bCs/>
                <w:color w:val="FF0000"/>
                <w:sz w:val="16"/>
                <w:szCs w:val="16"/>
              </w:rPr>
              <w:t xml:space="preserve"> </w:t>
            </w:r>
            <w:r w:rsidRPr="00031129">
              <w:rPr>
                <w:rFonts w:ascii="Arial" w:hAnsi="Arial" w:cs="Arial"/>
                <w:bCs/>
                <w:sz w:val="16"/>
                <w:szCs w:val="16"/>
              </w:rPr>
              <w:t>the use of police custody for S136 MHA arrests</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March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 xml:space="preserve">Northumbria Police &amp; British Transport Police </w:t>
            </w:r>
          </w:p>
        </w:tc>
        <w:tc>
          <w:tcPr>
            <w:tcW w:w="3688" w:type="dxa"/>
          </w:tcPr>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 xml:space="preserve">Police Custody can only be used with the authority of the Duty Inspector, and only in exceptional circumstances. </w:t>
            </w:r>
          </w:p>
        </w:tc>
        <w:tc>
          <w:tcPr>
            <w:tcW w:w="5243" w:type="dxa"/>
          </w:tcPr>
          <w:p w:rsidR="00031129" w:rsidRDefault="00031129" w:rsidP="00031129">
            <w:pPr>
              <w:pStyle w:val="ListParagraph"/>
              <w:rPr>
                <w:rFonts w:ascii="Arial" w:hAnsi="Arial" w:cs="Arial"/>
                <w:bCs/>
              </w:rPr>
            </w:pPr>
          </w:p>
          <w:p w:rsidR="00031129" w:rsidRDefault="00031129" w:rsidP="00031129">
            <w:pPr>
              <w:pStyle w:val="ListParagraph"/>
              <w:rPr>
                <w:rFonts w:ascii="Arial" w:hAnsi="Arial" w:cs="Arial"/>
                <w:bCs/>
              </w:rPr>
            </w:pPr>
          </w:p>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566A0A">
            <w:pPr>
              <w:jc w:val="center"/>
              <w:rPr>
                <w:rFonts w:ascii="Arial" w:hAnsi="Arial" w:cs="Arial"/>
                <w:bCs/>
                <w:sz w:val="16"/>
                <w:szCs w:val="16"/>
              </w:rPr>
            </w:pPr>
            <w:r w:rsidRPr="00031129">
              <w:rPr>
                <w:rFonts w:ascii="Arial" w:hAnsi="Arial" w:cs="Arial"/>
                <w:bCs/>
                <w:sz w:val="16"/>
                <w:szCs w:val="16"/>
              </w:rPr>
              <w:t>2.1.3</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Reduce by 33% the number of people who are detained by the police under S136 of the MHA</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March 2015</w:t>
            </w:r>
          </w:p>
        </w:tc>
        <w:tc>
          <w:tcPr>
            <w:tcW w:w="1984" w:type="dxa"/>
            <w:gridSpan w:val="2"/>
          </w:tcPr>
          <w:p w:rsidR="00031129" w:rsidRPr="00031129" w:rsidRDefault="00031129" w:rsidP="00CA1A47">
            <w:pPr>
              <w:rPr>
                <w:rFonts w:ascii="Arial" w:hAnsi="Arial" w:cs="Arial"/>
                <w:bCs/>
                <w:sz w:val="16"/>
                <w:szCs w:val="16"/>
              </w:rPr>
            </w:pPr>
            <w:r w:rsidRPr="00031129">
              <w:rPr>
                <w:rFonts w:ascii="Arial" w:hAnsi="Arial" w:cs="Arial"/>
                <w:bCs/>
                <w:sz w:val="16"/>
                <w:szCs w:val="16"/>
              </w:rPr>
              <w:t xml:space="preserve">Northumbria Police, &amp; Durham Police </w:t>
            </w:r>
          </w:p>
        </w:tc>
        <w:tc>
          <w:tcPr>
            <w:tcW w:w="3688" w:type="dxa"/>
          </w:tcPr>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 xml:space="preserve">Street Triage Pilot in South and education and awareness of alternative pathways should ensure this target is reached. </w:t>
            </w:r>
          </w:p>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 xml:space="preserve">Street Triage team to collate information and provide monthly reports on the South of Tyne activity relating to Section 136 detentions. </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566A0A">
            <w:pPr>
              <w:jc w:val="center"/>
              <w:rPr>
                <w:rFonts w:ascii="Arial" w:hAnsi="Arial" w:cs="Arial"/>
                <w:bCs/>
                <w:sz w:val="16"/>
                <w:szCs w:val="16"/>
              </w:rPr>
            </w:pPr>
            <w:r w:rsidRPr="00031129">
              <w:rPr>
                <w:rFonts w:ascii="Arial" w:hAnsi="Arial" w:cs="Arial"/>
                <w:bCs/>
                <w:sz w:val="16"/>
                <w:szCs w:val="16"/>
              </w:rPr>
              <w:t>2.1.4</w:t>
            </w:r>
          </w:p>
        </w:tc>
        <w:tc>
          <w:tcPr>
            <w:tcW w:w="2265" w:type="dxa"/>
            <w:gridSpan w:val="2"/>
          </w:tcPr>
          <w:p w:rsidR="00031129" w:rsidRPr="00031129" w:rsidRDefault="00031129" w:rsidP="00947B05">
            <w:pPr>
              <w:rPr>
                <w:rFonts w:ascii="Arial" w:hAnsi="Arial" w:cs="Arial"/>
                <w:bCs/>
                <w:sz w:val="16"/>
                <w:szCs w:val="16"/>
              </w:rPr>
            </w:pPr>
            <w:r w:rsidRPr="00031129">
              <w:rPr>
                <w:rFonts w:ascii="Arial" w:hAnsi="Arial" w:cs="Arial"/>
                <w:bCs/>
                <w:sz w:val="16"/>
                <w:szCs w:val="16"/>
              </w:rPr>
              <w:t>Approved Mental Health Professionals and section 12 (2) Approved Doctor should commence the assessment within three hours in all cases where there are no clinical grounds to delay assessment</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March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Local Authority</w:t>
            </w:r>
          </w:p>
          <w:p w:rsidR="00031129" w:rsidRPr="00031129" w:rsidRDefault="00031129" w:rsidP="00617FA2">
            <w:pPr>
              <w:rPr>
                <w:rFonts w:ascii="Arial" w:hAnsi="Arial" w:cs="Arial"/>
                <w:bCs/>
                <w:sz w:val="16"/>
                <w:szCs w:val="16"/>
              </w:rPr>
            </w:pPr>
            <w:r w:rsidRPr="00031129">
              <w:rPr>
                <w:rFonts w:ascii="Arial" w:hAnsi="Arial" w:cs="Arial"/>
                <w:bCs/>
                <w:sz w:val="16"/>
                <w:szCs w:val="16"/>
              </w:rPr>
              <w:t>NTW</w:t>
            </w:r>
          </w:p>
        </w:tc>
        <w:tc>
          <w:tcPr>
            <w:tcW w:w="3688" w:type="dxa"/>
          </w:tcPr>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This information will be collated by Local Authority AMHT/OOH and NTW Crisis Team</w:t>
            </w:r>
          </w:p>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 xml:space="preserve">Information to be fed back into Police &amp; partners Liaison Groups on the timescale and any delays and reason for this. </w:t>
            </w:r>
          </w:p>
          <w:p w:rsidR="00031129" w:rsidRPr="00031129" w:rsidRDefault="00031129" w:rsidP="00E96FE7">
            <w:pPr>
              <w:pStyle w:val="ListParagraph"/>
              <w:numPr>
                <w:ilvl w:val="0"/>
                <w:numId w:val="19"/>
              </w:numPr>
              <w:rPr>
                <w:rFonts w:ascii="Arial" w:hAnsi="Arial" w:cs="Arial"/>
                <w:bCs/>
                <w:sz w:val="16"/>
                <w:szCs w:val="16"/>
              </w:rPr>
            </w:pPr>
            <w:r w:rsidRPr="00031129">
              <w:rPr>
                <w:rFonts w:ascii="Arial" w:hAnsi="Arial" w:cs="Arial"/>
                <w:bCs/>
                <w:sz w:val="16"/>
                <w:szCs w:val="16"/>
              </w:rPr>
              <w:t>Information can be reviewed within each locality</w:t>
            </w:r>
          </w:p>
          <w:p w:rsidR="00031129" w:rsidRPr="00031129" w:rsidRDefault="00031129" w:rsidP="00617FA2">
            <w:pPr>
              <w:rPr>
                <w:rFonts w:ascii="Arial" w:hAnsi="Arial" w:cs="Arial"/>
                <w:bCs/>
                <w:sz w:val="16"/>
                <w:szCs w:val="16"/>
              </w:rPr>
            </w:pPr>
          </w:p>
        </w:tc>
        <w:tc>
          <w:tcPr>
            <w:tcW w:w="5243" w:type="dxa"/>
          </w:tcPr>
          <w:p w:rsidR="00031129" w:rsidRDefault="00031129" w:rsidP="00031129">
            <w:pPr>
              <w:pStyle w:val="ListParagraph"/>
              <w:rPr>
                <w:rFonts w:ascii="Arial" w:hAnsi="Arial" w:cs="Arial"/>
                <w:bCs/>
              </w:rPr>
            </w:pPr>
          </w:p>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2.2</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Evaluation of Street</w:t>
            </w:r>
            <w:r w:rsidRPr="00031129">
              <w:rPr>
                <w:rFonts w:ascii="Arial" w:hAnsi="Arial" w:cs="Arial"/>
                <w:bCs/>
                <w:color w:val="FF0000"/>
                <w:sz w:val="16"/>
                <w:szCs w:val="16"/>
              </w:rPr>
              <w:t xml:space="preserve"> </w:t>
            </w:r>
            <w:r w:rsidRPr="00031129">
              <w:rPr>
                <w:rFonts w:ascii="Arial" w:hAnsi="Arial" w:cs="Arial"/>
                <w:bCs/>
                <w:sz w:val="16"/>
                <w:szCs w:val="16"/>
              </w:rPr>
              <w:t>Triage</w:t>
            </w:r>
            <w:r w:rsidRPr="00031129">
              <w:rPr>
                <w:rFonts w:ascii="Arial" w:hAnsi="Arial" w:cs="Arial"/>
                <w:bCs/>
                <w:color w:val="FF0000"/>
                <w:sz w:val="16"/>
                <w:szCs w:val="16"/>
              </w:rPr>
              <w:t xml:space="preserve"> </w:t>
            </w:r>
            <w:r w:rsidRPr="00031129">
              <w:rPr>
                <w:rFonts w:ascii="Arial" w:hAnsi="Arial" w:cs="Arial"/>
                <w:bCs/>
                <w:sz w:val="16"/>
                <w:szCs w:val="16"/>
              </w:rPr>
              <w:t>pilot programme</w:t>
            </w:r>
          </w:p>
        </w:tc>
        <w:tc>
          <w:tcPr>
            <w:tcW w:w="1278" w:type="dxa"/>
          </w:tcPr>
          <w:p w:rsidR="00031129" w:rsidRPr="00031129" w:rsidRDefault="00D462B9" w:rsidP="00617FA2">
            <w:pPr>
              <w:rPr>
                <w:rFonts w:ascii="Arial" w:hAnsi="Arial" w:cs="Arial"/>
                <w:bCs/>
                <w:sz w:val="16"/>
                <w:szCs w:val="16"/>
              </w:rPr>
            </w:pPr>
            <w:r>
              <w:rPr>
                <w:rFonts w:ascii="Arial" w:hAnsi="Arial" w:cs="Arial"/>
                <w:bCs/>
                <w:sz w:val="16"/>
                <w:szCs w:val="16"/>
              </w:rPr>
              <w:t>March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Northumbria Police/NTW</w:t>
            </w:r>
          </w:p>
          <w:p w:rsidR="00031129" w:rsidRPr="00031129" w:rsidRDefault="00031129" w:rsidP="00617FA2">
            <w:pPr>
              <w:rPr>
                <w:rFonts w:ascii="Arial" w:hAnsi="Arial" w:cs="Arial"/>
                <w:bCs/>
                <w:sz w:val="16"/>
                <w:szCs w:val="16"/>
              </w:rPr>
            </w:pPr>
            <w:r w:rsidRPr="00031129">
              <w:rPr>
                <w:rFonts w:ascii="Arial" w:hAnsi="Arial" w:cs="Arial"/>
                <w:bCs/>
                <w:sz w:val="16"/>
                <w:szCs w:val="16"/>
              </w:rPr>
              <w:t>Northumbria University</w:t>
            </w:r>
          </w:p>
        </w:tc>
        <w:tc>
          <w:tcPr>
            <w:tcW w:w="3688" w:type="dxa"/>
          </w:tcPr>
          <w:p w:rsidR="00031129" w:rsidRPr="00031129" w:rsidRDefault="00031129" w:rsidP="00E96FE7">
            <w:pPr>
              <w:pStyle w:val="ListParagraph"/>
              <w:numPr>
                <w:ilvl w:val="0"/>
                <w:numId w:val="20"/>
              </w:numPr>
              <w:rPr>
                <w:rFonts w:ascii="Arial" w:hAnsi="Arial" w:cs="Arial"/>
                <w:bCs/>
                <w:sz w:val="16"/>
                <w:szCs w:val="16"/>
              </w:rPr>
            </w:pPr>
            <w:r w:rsidRPr="00031129">
              <w:rPr>
                <w:rFonts w:ascii="Arial" w:hAnsi="Arial" w:cs="Arial"/>
                <w:bCs/>
                <w:sz w:val="16"/>
                <w:szCs w:val="16"/>
              </w:rPr>
              <w:t>An independent evaluation by Northumbria University will provide useful data to aid in decision making regarding continuation of the service post March 2015, to include patient feedback on the service</w:t>
            </w:r>
          </w:p>
        </w:tc>
        <w:tc>
          <w:tcPr>
            <w:tcW w:w="5243" w:type="dxa"/>
          </w:tcPr>
          <w:p w:rsidR="00031129" w:rsidRPr="00D462B9" w:rsidRDefault="00D462B9" w:rsidP="00031129">
            <w:pPr>
              <w:pStyle w:val="ListParagraph"/>
              <w:rPr>
                <w:rFonts w:ascii="Tahoma" w:hAnsi="Tahoma" w:cs="Tahoma"/>
                <w:bCs/>
                <w:sz w:val="16"/>
                <w:szCs w:val="16"/>
              </w:rPr>
            </w:pPr>
            <w:r w:rsidRPr="00D462B9">
              <w:rPr>
                <w:rFonts w:ascii="Tahoma" w:hAnsi="Tahoma" w:cs="Tahoma"/>
                <w:bCs/>
                <w:sz w:val="16"/>
                <w:szCs w:val="16"/>
              </w:rPr>
              <w:t>There has now been an evaluation of the street triage pilot programme  and the report is awaiting.</w:t>
            </w: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2.3</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Review current transport arrangements for conveyancing to/from 136 suite and commissioning of dedicated transportation system</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December 2014/January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South Tyneside CCG/LA commissioning</w:t>
            </w:r>
          </w:p>
        </w:tc>
        <w:tc>
          <w:tcPr>
            <w:tcW w:w="3688" w:type="dxa"/>
          </w:tcPr>
          <w:p w:rsidR="00031129" w:rsidRPr="00031129" w:rsidRDefault="00031129" w:rsidP="00E96FE7">
            <w:pPr>
              <w:pStyle w:val="ListParagraph"/>
              <w:numPr>
                <w:ilvl w:val="0"/>
                <w:numId w:val="20"/>
              </w:numPr>
              <w:rPr>
                <w:rFonts w:ascii="Arial" w:hAnsi="Arial" w:cs="Arial"/>
                <w:bCs/>
                <w:sz w:val="16"/>
                <w:szCs w:val="16"/>
              </w:rPr>
            </w:pPr>
            <w:r w:rsidRPr="00031129">
              <w:rPr>
                <w:rFonts w:ascii="Arial" w:hAnsi="Arial" w:cs="Arial"/>
                <w:bCs/>
                <w:sz w:val="16"/>
                <w:szCs w:val="16"/>
              </w:rPr>
              <w:t>Reduction in waiting times for individuals who require conveyance to and from 136 Suite</w:t>
            </w:r>
          </w:p>
          <w:p w:rsidR="00031129" w:rsidRPr="00031129" w:rsidRDefault="00031129" w:rsidP="00E96FE7">
            <w:pPr>
              <w:pStyle w:val="ListParagraph"/>
              <w:numPr>
                <w:ilvl w:val="0"/>
                <w:numId w:val="20"/>
              </w:numPr>
              <w:rPr>
                <w:rFonts w:ascii="Arial" w:hAnsi="Arial" w:cs="Arial"/>
                <w:bCs/>
                <w:sz w:val="16"/>
                <w:szCs w:val="16"/>
              </w:rPr>
            </w:pPr>
            <w:r w:rsidRPr="00031129">
              <w:rPr>
                <w:rFonts w:ascii="Arial" w:hAnsi="Arial" w:cs="Arial"/>
                <w:bCs/>
                <w:sz w:val="16"/>
                <w:szCs w:val="16"/>
              </w:rPr>
              <w:t>Reduction in the length of time individuals will spend within 136 suite</w:t>
            </w:r>
          </w:p>
          <w:p w:rsidR="00031129" w:rsidRPr="00031129" w:rsidRDefault="00031129" w:rsidP="00E96FE7">
            <w:pPr>
              <w:pStyle w:val="ListParagraph"/>
              <w:numPr>
                <w:ilvl w:val="0"/>
                <w:numId w:val="20"/>
              </w:numPr>
              <w:rPr>
                <w:rFonts w:ascii="Arial" w:hAnsi="Arial" w:cs="Arial"/>
                <w:bCs/>
                <w:sz w:val="16"/>
                <w:szCs w:val="16"/>
              </w:rPr>
            </w:pPr>
            <w:r w:rsidRPr="00031129">
              <w:rPr>
                <w:rFonts w:ascii="Arial" w:hAnsi="Arial" w:cs="Arial"/>
                <w:bCs/>
                <w:sz w:val="16"/>
                <w:szCs w:val="16"/>
              </w:rPr>
              <w:t>Removes reliance of use of mainstream ambulance services</w:t>
            </w:r>
          </w:p>
          <w:p w:rsidR="00031129" w:rsidRPr="00031129" w:rsidRDefault="00031129" w:rsidP="00E96FE7">
            <w:pPr>
              <w:pStyle w:val="ListParagraph"/>
              <w:numPr>
                <w:ilvl w:val="0"/>
                <w:numId w:val="20"/>
              </w:numPr>
              <w:rPr>
                <w:rFonts w:ascii="Arial" w:hAnsi="Arial" w:cs="Arial"/>
                <w:bCs/>
                <w:sz w:val="16"/>
                <w:szCs w:val="16"/>
              </w:rPr>
            </w:pPr>
            <w:r w:rsidRPr="00031129">
              <w:rPr>
                <w:rFonts w:ascii="Arial" w:hAnsi="Arial" w:cs="Arial"/>
                <w:bCs/>
                <w:sz w:val="16"/>
                <w:szCs w:val="16"/>
              </w:rPr>
              <w:t>Reduces current resource pressures on police and AMHPs</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2.4</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Opening of Hopewood Park Hospital</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November 2014</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NTW</w:t>
            </w:r>
          </w:p>
        </w:tc>
        <w:tc>
          <w:tcPr>
            <w:tcW w:w="3688" w:type="dxa"/>
          </w:tcPr>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New modern facility including base for Street Triage Service, 136 Suite and inpatient facilities ensures that those in crisis have access to purpose built, clean modern facilities</w:t>
            </w:r>
          </w:p>
        </w:tc>
        <w:tc>
          <w:tcPr>
            <w:tcW w:w="5243" w:type="dxa"/>
          </w:tcPr>
          <w:p w:rsidR="00031129" w:rsidRPr="00D462B9" w:rsidRDefault="00D462B9" w:rsidP="00031129">
            <w:pPr>
              <w:pStyle w:val="ListParagraph"/>
              <w:rPr>
                <w:rFonts w:ascii="Tahoma" w:hAnsi="Tahoma" w:cs="Tahoma"/>
                <w:bCs/>
                <w:sz w:val="16"/>
                <w:szCs w:val="16"/>
              </w:rPr>
            </w:pPr>
            <w:r w:rsidRPr="00D462B9">
              <w:rPr>
                <w:rFonts w:ascii="Tahoma" w:hAnsi="Tahoma" w:cs="Tahoma"/>
                <w:bCs/>
                <w:sz w:val="16"/>
                <w:szCs w:val="16"/>
              </w:rPr>
              <w:t>Hopewood park hospital is now opened including the street triage service</w:t>
            </w: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2.5</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Pilot Acute Liaison Service</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2014/15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CCG/NTW/STFT</w:t>
            </w:r>
          </w:p>
        </w:tc>
        <w:tc>
          <w:tcPr>
            <w:tcW w:w="3688" w:type="dxa"/>
          </w:tcPr>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Mental Health Specialist staff are available within acute hospital setting to provide link between physical and mental health needs</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Acute hospital staff better informed regarding impact of mental health conditions on physical health needs</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Specialist mental health staff on site to provide timely information and guidance to acute staff where there are concerns around a mental health condition</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Enhanced levels of service to individuals</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Greater coordination between services</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 xml:space="preserve">Opportunities for the development of joint training </w:t>
            </w:r>
          </w:p>
          <w:p w:rsidR="00031129" w:rsidRPr="00031129" w:rsidRDefault="00031129" w:rsidP="00E96FE7">
            <w:pPr>
              <w:pStyle w:val="ListParagraph"/>
              <w:numPr>
                <w:ilvl w:val="0"/>
                <w:numId w:val="21"/>
              </w:numPr>
              <w:rPr>
                <w:rFonts w:ascii="Arial" w:hAnsi="Arial" w:cs="Arial"/>
                <w:bCs/>
                <w:sz w:val="16"/>
                <w:szCs w:val="16"/>
              </w:rPr>
            </w:pPr>
            <w:r w:rsidRPr="00031129">
              <w:rPr>
                <w:rFonts w:ascii="Arial" w:hAnsi="Arial" w:cs="Arial"/>
                <w:bCs/>
                <w:sz w:val="16"/>
                <w:szCs w:val="16"/>
              </w:rPr>
              <w:t>Establish parity across physical and mental health</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2.6</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Review and development of CAMHS Services to inform future commissioning intentions via Strategic Partnership working</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2014/2015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South Tyneside CCG/LA/NTW</w:t>
            </w:r>
          </w:p>
        </w:tc>
        <w:tc>
          <w:tcPr>
            <w:tcW w:w="3688" w:type="dxa"/>
          </w:tcPr>
          <w:p w:rsidR="00031129" w:rsidRPr="00031129" w:rsidRDefault="00031129" w:rsidP="00E96FE7">
            <w:pPr>
              <w:pStyle w:val="ListParagraph"/>
              <w:numPr>
                <w:ilvl w:val="0"/>
                <w:numId w:val="22"/>
              </w:numPr>
              <w:rPr>
                <w:rFonts w:ascii="Arial" w:hAnsi="Arial" w:cs="Arial"/>
                <w:bCs/>
                <w:sz w:val="16"/>
                <w:szCs w:val="16"/>
              </w:rPr>
            </w:pPr>
            <w:r w:rsidRPr="00031129">
              <w:rPr>
                <w:rFonts w:ascii="Arial" w:hAnsi="Arial" w:cs="Arial"/>
                <w:bCs/>
                <w:sz w:val="16"/>
                <w:szCs w:val="16"/>
              </w:rPr>
              <w:t>Enhanced partnership working between agencies that support children and adolescents with mental health needs</w:t>
            </w:r>
          </w:p>
          <w:p w:rsidR="00031129" w:rsidRPr="00031129" w:rsidRDefault="00031129" w:rsidP="00E96FE7">
            <w:pPr>
              <w:pStyle w:val="ListParagraph"/>
              <w:numPr>
                <w:ilvl w:val="0"/>
                <w:numId w:val="22"/>
              </w:numPr>
              <w:rPr>
                <w:rFonts w:ascii="Arial" w:hAnsi="Arial" w:cs="Arial"/>
                <w:bCs/>
                <w:sz w:val="16"/>
                <w:szCs w:val="16"/>
              </w:rPr>
            </w:pPr>
            <w:r w:rsidRPr="00031129">
              <w:rPr>
                <w:rFonts w:ascii="Arial" w:hAnsi="Arial" w:cs="Arial"/>
                <w:bCs/>
                <w:sz w:val="16"/>
                <w:szCs w:val="16"/>
              </w:rPr>
              <w:t>Provides focus on access, assessment, treatment and discharge and workforce development</w:t>
            </w:r>
          </w:p>
          <w:p w:rsidR="00031129" w:rsidRPr="00031129" w:rsidRDefault="00031129" w:rsidP="00E96FE7">
            <w:pPr>
              <w:pStyle w:val="ListParagraph"/>
              <w:numPr>
                <w:ilvl w:val="0"/>
                <w:numId w:val="22"/>
              </w:numPr>
              <w:rPr>
                <w:rFonts w:ascii="Arial" w:hAnsi="Arial" w:cs="Arial"/>
                <w:bCs/>
                <w:sz w:val="16"/>
                <w:szCs w:val="16"/>
              </w:rPr>
            </w:pPr>
            <w:r w:rsidRPr="00031129">
              <w:rPr>
                <w:rFonts w:ascii="Arial" w:hAnsi="Arial" w:cs="Arial"/>
                <w:bCs/>
                <w:sz w:val="16"/>
                <w:szCs w:val="16"/>
              </w:rPr>
              <w:t>Enhanced level of services to support children/adolescents</w:t>
            </w:r>
          </w:p>
          <w:p w:rsidR="00031129" w:rsidRPr="00031129" w:rsidRDefault="00031129" w:rsidP="00E96FE7">
            <w:pPr>
              <w:pStyle w:val="ListParagraph"/>
              <w:numPr>
                <w:ilvl w:val="0"/>
                <w:numId w:val="22"/>
              </w:numPr>
              <w:rPr>
                <w:rFonts w:ascii="Arial" w:hAnsi="Arial" w:cs="Arial"/>
                <w:bCs/>
                <w:sz w:val="16"/>
                <w:szCs w:val="16"/>
              </w:rPr>
            </w:pPr>
            <w:r w:rsidRPr="00031129">
              <w:rPr>
                <w:rFonts w:ascii="Arial" w:hAnsi="Arial" w:cs="Arial"/>
                <w:bCs/>
                <w:sz w:val="16"/>
                <w:szCs w:val="16"/>
              </w:rPr>
              <w:t>Enhanced transitions between child and adult services</w:t>
            </w:r>
          </w:p>
          <w:p w:rsidR="00031129" w:rsidRPr="00031129" w:rsidRDefault="00031129" w:rsidP="00617FA2">
            <w:pPr>
              <w:rPr>
                <w:rFonts w:ascii="Arial" w:hAnsi="Arial" w:cs="Arial"/>
                <w:bCs/>
                <w:sz w:val="16"/>
                <w:szCs w:val="16"/>
              </w:rPr>
            </w:pP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2.7</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Review current arrangements for the provision of Out of Hours (OOH) services across the South of Tyne</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March 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South of Tyne Local Authorities</w:t>
            </w:r>
          </w:p>
        </w:tc>
        <w:tc>
          <w:tcPr>
            <w:tcW w:w="3688" w:type="dxa"/>
          </w:tcPr>
          <w:p w:rsidR="00031129" w:rsidRPr="00031129" w:rsidRDefault="00031129" w:rsidP="00E96FE7">
            <w:pPr>
              <w:pStyle w:val="ListParagraph"/>
              <w:numPr>
                <w:ilvl w:val="0"/>
                <w:numId w:val="23"/>
              </w:numPr>
              <w:rPr>
                <w:rFonts w:ascii="Arial" w:hAnsi="Arial" w:cs="Arial"/>
                <w:bCs/>
                <w:sz w:val="16"/>
                <w:szCs w:val="16"/>
              </w:rPr>
            </w:pPr>
            <w:r w:rsidRPr="00031129">
              <w:rPr>
                <w:rFonts w:ascii="Arial" w:hAnsi="Arial" w:cs="Arial"/>
                <w:bCs/>
                <w:sz w:val="16"/>
                <w:szCs w:val="16"/>
              </w:rPr>
              <w:t>Improved use of limited staff and financial resources</w:t>
            </w:r>
          </w:p>
          <w:p w:rsidR="00031129" w:rsidRPr="00031129" w:rsidRDefault="00031129" w:rsidP="00E96FE7">
            <w:pPr>
              <w:pStyle w:val="ListParagraph"/>
              <w:numPr>
                <w:ilvl w:val="0"/>
                <w:numId w:val="23"/>
              </w:numPr>
              <w:rPr>
                <w:rFonts w:ascii="Arial" w:hAnsi="Arial" w:cs="Arial"/>
                <w:bCs/>
                <w:sz w:val="16"/>
                <w:szCs w:val="16"/>
              </w:rPr>
            </w:pPr>
            <w:r w:rsidRPr="00031129">
              <w:rPr>
                <w:rFonts w:ascii="Arial" w:hAnsi="Arial" w:cs="Arial"/>
                <w:bCs/>
                <w:sz w:val="16"/>
                <w:szCs w:val="16"/>
              </w:rPr>
              <w:t>Increased access to AMHPs out of hours</w:t>
            </w:r>
          </w:p>
          <w:p w:rsidR="00031129" w:rsidRPr="00031129" w:rsidRDefault="00031129" w:rsidP="00E96FE7">
            <w:pPr>
              <w:pStyle w:val="ListParagraph"/>
              <w:numPr>
                <w:ilvl w:val="0"/>
                <w:numId w:val="23"/>
              </w:numPr>
              <w:rPr>
                <w:rFonts w:ascii="Arial" w:hAnsi="Arial" w:cs="Arial"/>
                <w:bCs/>
                <w:sz w:val="16"/>
                <w:szCs w:val="16"/>
              </w:rPr>
            </w:pPr>
            <w:r w:rsidRPr="00031129">
              <w:rPr>
                <w:rFonts w:ascii="Arial" w:hAnsi="Arial" w:cs="Arial"/>
                <w:bCs/>
                <w:sz w:val="16"/>
                <w:szCs w:val="16"/>
              </w:rPr>
              <w:t>Enhanced joint working arrangement across local authority areas</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385367">
            <w:pPr>
              <w:jc w:val="center"/>
              <w:rPr>
                <w:rFonts w:ascii="Arial" w:hAnsi="Arial" w:cs="Arial"/>
                <w:bCs/>
                <w:sz w:val="16"/>
                <w:szCs w:val="16"/>
              </w:rPr>
            </w:pPr>
            <w:r w:rsidRPr="00031129">
              <w:rPr>
                <w:rFonts w:ascii="Arial" w:hAnsi="Arial" w:cs="Arial"/>
                <w:bCs/>
                <w:sz w:val="16"/>
                <w:szCs w:val="16"/>
              </w:rPr>
              <w:t>2.8</w:t>
            </w:r>
          </w:p>
        </w:tc>
        <w:tc>
          <w:tcPr>
            <w:tcW w:w="2265"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Integrated working protocols across substance misuse/CAMHS/Criminal Justice Teams and Learning Disabilities</w:t>
            </w:r>
          </w:p>
        </w:tc>
        <w:tc>
          <w:tcPr>
            <w:tcW w:w="1278" w:type="dxa"/>
          </w:tcPr>
          <w:p w:rsidR="00031129" w:rsidRPr="00031129" w:rsidRDefault="00031129" w:rsidP="00617FA2">
            <w:pPr>
              <w:rPr>
                <w:rFonts w:ascii="Arial" w:hAnsi="Arial" w:cs="Arial"/>
                <w:bCs/>
                <w:sz w:val="16"/>
                <w:szCs w:val="16"/>
              </w:rPr>
            </w:pPr>
            <w:r w:rsidRPr="00031129">
              <w:rPr>
                <w:rFonts w:ascii="Arial" w:hAnsi="Arial" w:cs="Arial"/>
                <w:bCs/>
                <w:sz w:val="16"/>
                <w:szCs w:val="16"/>
              </w:rPr>
              <w:t>2015</w:t>
            </w:r>
          </w:p>
        </w:tc>
        <w:tc>
          <w:tcPr>
            <w:tcW w:w="1984" w:type="dxa"/>
            <w:gridSpan w:val="2"/>
          </w:tcPr>
          <w:p w:rsidR="00031129" w:rsidRPr="00031129" w:rsidRDefault="00031129" w:rsidP="00617FA2">
            <w:pPr>
              <w:rPr>
                <w:rFonts w:ascii="Arial" w:hAnsi="Arial" w:cs="Arial"/>
                <w:bCs/>
                <w:sz w:val="16"/>
                <w:szCs w:val="16"/>
              </w:rPr>
            </w:pPr>
            <w:r w:rsidRPr="00031129">
              <w:rPr>
                <w:rFonts w:ascii="Arial" w:hAnsi="Arial" w:cs="Arial"/>
                <w:bCs/>
                <w:sz w:val="16"/>
                <w:szCs w:val="16"/>
              </w:rPr>
              <w:t>NTW</w:t>
            </w:r>
          </w:p>
          <w:p w:rsidR="00031129" w:rsidRPr="00031129" w:rsidRDefault="00031129" w:rsidP="00617FA2">
            <w:pPr>
              <w:rPr>
                <w:rFonts w:ascii="Arial" w:hAnsi="Arial" w:cs="Arial"/>
                <w:bCs/>
                <w:sz w:val="16"/>
                <w:szCs w:val="16"/>
              </w:rPr>
            </w:pPr>
            <w:r w:rsidRPr="00031129">
              <w:rPr>
                <w:rFonts w:ascii="Arial" w:hAnsi="Arial" w:cs="Arial"/>
                <w:bCs/>
                <w:sz w:val="16"/>
                <w:szCs w:val="16"/>
              </w:rPr>
              <w:t>Police</w:t>
            </w:r>
          </w:p>
          <w:p w:rsidR="00031129" w:rsidRPr="00031129" w:rsidRDefault="00031129" w:rsidP="00617FA2">
            <w:pPr>
              <w:rPr>
                <w:rFonts w:ascii="Arial" w:hAnsi="Arial" w:cs="Arial"/>
                <w:bCs/>
                <w:sz w:val="16"/>
                <w:szCs w:val="16"/>
              </w:rPr>
            </w:pPr>
            <w:r w:rsidRPr="00031129">
              <w:rPr>
                <w:rFonts w:ascii="Arial" w:hAnsi="Arial" w:cs="Arial"/>
                <w:bCs/>
                <w:sz w:val="16"/>
                <w:szCs w:val="16"/>
              </w:rPr>
              <w:t>CCG</w:t>
            </w:r>
          </w:p>
          <w:p w:rsidR="00031129" w:rsidRPr="00031129" w:rsidRDefault="00031129" w:rsidP="00617FA2">
            <w:pPr>
              <w:rPr>
                <w:rFonts w:ascii="Arial" w:hAnsi="Arial" w:cs="Arial"/>
                <w:bCs/>
                <w:sz w:val="16"/>
                <w:szCs w:val="16"/>
              </w:rPr>
            </w:pPr>
            <w:r w:rsidRPr="00031129">
              <w:rPr>
                <w:rFonts w:ascii="Arial" w:hAnsi="Arial" w:cs="Arial"/>
                <w:bCs/>
                <w:sz w:val="16"/>
                <w:szCs w:val="16"/>
              </w:rPr>
              <w:t>STC</w:t>
            </w:r>
          </w:p>
        </w:tc>
        <w:tc>
          <w:tcPr>
            <w:tcW w:w="3688" w:type="dxa"/>
          </w:tcPr>
          <w:p w:rsidR="00031129" w:rsidRPr="00031129" w:rsidRDefault="00031129" w:rsidP="00E96FE7">
            <w:pPr>
              <w:pStyle w:val="ListParagraph"/>
              <w:numPr>
                <w:ilvl w:val="0"/>
                <w:numId w:val="24"/>
              </w:numPr>
              <w:rPr>
                <w:rFonts w:ascii="Arial" w:hAnsi="Arial" w:cs="Arial"/>
                <w:bCs/>
                <w:sz w:val="16"/>
                <w:szCs w:val="16"/>
              </w:rPr>
            </w:pPr>
            <w:r w:rsidRPr="00031129">
              <w:rPr>
                <w:rFonts w:ascii="Arial" w:hAnsi="Arial" w:cs="Arial"/>
                <w:bCs/>
                <w:sz w:val="16"/>
                <w:szCs w:val="16"/>
              </w:rPr>
              <w:t>Enhanced communication and interagency working</w:t>
            </w:r>
          </w:p>
          <w:p w:rsidR="00031129" w:rsidRPr="00031129" w:rsidRDefault="00031129" w:rsidP="00E96FE7">
            <w:pPr>
              <w:pStyle w:val="ListParagraph"/>
              <w:numPr>
                <w:ilvl w:val="0"/>
                <w:numId w:val="24"/>
              </w:numPr>
              <w:rPr>
                <w:rFonts w:ascii="Arial" w:hAnsi="Arial" w:cs="Arial"/>
                <w:bCs/>
                <w:sz w:val="16"/>
                <w:szCs w:val="16"/>
              </w:rPr>
            </w:pPr>
            <w:r w:rsidRPr="00031129">
              <w:rPr>
                <w:rFonts w:ascii="Arial" w:hAnsi="Arial" w:cs="Arial"/>
                <w:bCs/>
                <w:sz w:val="16"/>
                <w:szCs w:val="16"/>
              </w:rPr>
              <w:t>Least restrictive, most local and effective response to crisis interventions</w:t>
            </w:r>
          </w:p>
          <w:p w:rsidR="00031129" w:rsidRPr="00031129" w:rsidRDefault="00031129" w:rsidP="00617FA2">
            <w:pPr>
              <w:rPr>
                <w:rFonts w:ascii="Arial" w:hAnsi="Arial" w:cs="Arial"/>
                <w:bCs/>
                <w:sz w:val="16"/>
                <w:szCs w:val="16"/>
              </w:rPr>
            </w:pPr>
          </w:p>
          <w:p w:rsidR="00031129" w:rsidRPr="00031129" w:rsidRDefault="00031129" w:rsidP="00617FA2">
            <w:pPr>
              <w:rPr>
                <w:rFonts w:ascii="Arial" w:hAnsi="Arial" w:cs="Arial"/>
                <w:bCs/>
                <w:sz w:val="16"/>
                <w:szCs w:val="16"/>
              </w:rPr>
            </w:pPr>
          </w:p>
          <w:p w:rsidR="00031129" w:rsidRPr="00031129" w:rsidRDefault="00031129" w:rsidP="00617FA2">
            <w:pPr>
              <w:rPr>
                <w:rFonts w:ascii="Arial" w:hAnsi="Arial" w:cs="Arial"/>
                <w:bCs/>
                <w:sz w:val="16"/>
                <w:szCs w:val="16"/>
              </w:rPr>
            </w:pPr>
          </w:p>
        </w:tc>
        <w:tc>
          <w:tcPr>
            <w:tcW w:w="5243" w:type="dxa"/>
          </w:tcPr>
          <w:p w:rsidR="00031129" w:rsidRPr="00E96FE7" w:rsidRDefault="00031129" w:rsidP="00031129">
            <w:pPr>
              <w:pStyle w:val="ListParagraph"/>
              <w:rPr>
                <w:rFonts w:ascii="Arial" w:hAnsi="Arial" w:cs="Arial"/>
                <w:bCs/>
              </w:rPr>
            </w:pPr>
          </w:p>
        </w:tc>
      </w:tr>
      <w:tr w:rsidR="00031129" w:rsidRPr="00270215" w:rsidTr="007C4DA4">
        <w:trPr>
          <w:trHeight w:val="542"/>
        </w:trPr>
        <w:tc>
          <w:tcPr>
            <w:tcW w:w="9783" w:type="dxa"/>
            <w:gridSpan w:val="8"/>
            <w:shd w:val="clear" w:color="auto" w:fill="47485F" w:themeFill="text1"/>
          </w:tcPr>
          <w:p w:rsidR="00031129" w:rsidRPr="00031129" w:rsidRDefault="00031129"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3. The Right Quality of Treatment and Care when in Crisis</w:t>
            </w:r>
          </w:p>
          <w:p w:rsidR="00031129" w:rsidRPr="00031129" w:rsidRDefault="00031129" w:rsidP="00403B4B">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jc w:val="cente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I am treated with respect and care and receive treatment and support, without unnecessary assessments, from people who have the right skills in a setting that suits my needs”</w:t>
            </w:r>
          </w:p>
        </w:tc>
        <w:tc>
          <w:tcPr>
            <w:tcW w:w="5243" w:type="dxa"/>
            <w:shd w:val="clear" w:color="auto" w:fill="47485F" w:themeFill="text1"/>
          </w:tcPr>
          <w:p w:rsidR="00031129" w:rsidRPr="00264F77" w:rsidRDefault="00031129"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p>
        </w:tc>
      </w:tr>
      <w:tr w:rsidR="00031129" w:rsidRPr="00270215" w:rsidTr="007C4DA4">
        <w:tc>
          <w:tcPr>
            <w:tcW w:w="568"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No.</w:t>
            </w:r>
          </w:p>
        </w:tc>
        <w:tc>
          <w:tcPr>
            <w:tcW w:w="2265"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Action </w:t>
            </w:r>
          </w:p>
        </w:tc>
        <w:tc>
          <w:tcPr>
            <w:tcW w:w="1278" w:type="dxa"/>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Timescale </w:t>
            </w:r>
          </w:p>
        </w:tc>
        <w:tc>
          <w:tcPr>
            <w:tcW w:w="1984" w:type="dxa"/>
            <w:gridSpan w:val="2"/>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Led By</w:t>
            </w:r>
          </w:p>
        </w:tc>
        <w:tc>
          <w:tcPr>
            <w:tcW w:w="3688" w:type="dxa"/>
            <w:shd w:val="clear" w:color="auto" w:fill="61AEB5" w:themeFill="background2"/>
          </w:tcPr>
          <w:p w:rsidR="00031129" w:rsidRPr="00031129" w:rsidRDefault="00031129" w:rsidP="00031129">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Outcomes</w:t>
            </w:r>
          </w:p>
        </w:tc>
        <w:tc>
          <w:tcPr>
            <w:tcW w:w="5243" w:type="dxa"/>
            <w:shd w:val="clear" w:color="auto" w:fill="61AEB5" w:themeFill="background2"/>
          </w:tcPr>
          <w:p w:rsidR="00031129" w:rsidRPr="00264F77" w:rsidRDefault="00031129" w:rsidP="00031129">
            <w:pPr>
              <w:rPr>
                <w:rFonts w:ascii="Tahoma" w:hAnsi="Tahoma" w:cs="Tahoma"/>
                <w:b/>
                <w:bCs/>
                <w:color w:val="FFFFFF" w:themeColor="background1"/>
                <w:sz w:val="24"/>
                <w:szCs w:val="24"/>
              </w:rPr>
            </w:pPr>
          </w:p>
        </w:tc>
      </w:tr>
      <w:tr w:rsidR="00031129" w:rsidRPr="00270215" w:rsidTr="007C4DA4">
        <w:tc>
          <w:tcPr>
            <w:tcW w:w="568" w:type="dxa"/>
            <w:gridSpan w:val="2"/>
          </w:tcPr>
          <w:p w:rsidR="00031129" w:rsidRPr="00031129" w:rsidRDefault="00031129" w:rsidP="00473D84">
            <w:pPr>
              <w:jc w:val="center"/>
              <w:rPr>
                <w:rFonts w:ascii="Arial" w:hAnsi="Arial" w:cs="Arial"/>
                <w:bCs/>
                <w:sz w:val="16"/>
                <w:szCs w:val="16"/>
              </w:rPr>
            </w:pPr>
            <w:r w:rsidRPr="00031129">
              <w:rPr>
                <w:rFonts w:ascii="Arial" w:hAnsi="Arial" w:cs="Arial"/>
                <w:bCs/>
                <w:sz w:val="16"/>
                <w:szCs w:val="16"/>
              </w:rPr>
              <w:t>3.1</w:t>
            </w:r>
          </w:p>
        </w:tc>
        <w:tc>
          <w:tcPr>
            <w:tcW w:w="2265"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Increase awareness of, and access to interpreting services 24/7</w:t>
            </w:r>
          </w:p>
        </w:tc>
        <w:tc>
          <w:tcPr>
            <w:tcW w:w="1278" w:type="dxa"/>
          </w:tcPr>
          <w:p w:rsidR="00031129" w:rsidRPr="00031129" w:rsidRDefault="00031129" w:rsidP="00031129">
            <w:pPr>
              <w:rPr>
                <w:rFonts w:ascii="Arial" w:hAnsi="Arial" w:cs="Arial"/>
                <w:bCs/>
                <w:sz w:val="16"/>
                <w:szCs w:val="16"/>
              </w:rPr>
            </w:pPr>
            <w:r w:rsidRPr="00031129">
              <w:rPr>
                <w:rFonts w:ascii="Arial" w:hAnsi="Arial" w:cs="Arial"/>
                <w:bCs/>
                <w:sz w:val="16"/>
                <w:szCs w:val="16"/>
              </w:rPr>
              <w:t>2015</w:t>
            </w:r>
          </w:p>
        </w:tc>
        <w:tc>
          <w:tcPr>
            <w:tcW w:w="1984"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NTW &amp; Local Authority</w:t>
            </w:r>
          </w:p>
        </w:tc>
        <w:tc>
          <w:tcPr>
            <w:tcW w:w="3688" w:type="dxa"/>
          </w:tcPr>
          <w:p w:rsidR="00031129" w:rsidRPr="00031129" w:rsidRDefault="00031129" w:rsidP="00E96FE7">
            <w:pPr>
              <w:pStyle w:val="ListParagraph"/>
              <w:numPr>
                <w:ilvl w:val="0"/>
                <w:numId w:val="25"/>
              </w:numPr>
              <w:rPr>
                <w:rFonts w:ascii="Arial" w:hAnsi="Arial" w:cs="Arial"/>
                <w:bCs/>
                <w:sz w:val="16"/>
                <w:szCs w:val="16"/>
              </w:rPr>
            </w:pPr>
            <w:r w:rsidRPr="00031129">
              <w:rPr>
                <w:rFonts w:ascii="Arial" w:hAnsi="Arial" w:cs="Arial"/>
                <w:bCs/>
                <w:sz w:val="16"/>
                <w:szCs w:val="16"/>
              </w:rPr>
              <w:t>Reduction in waiting times to access interpreting services for those from communities where English is not a first language, or for those who have other communication requirements</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473D84">
            <w:pPr>
              <w:jc w:val="center"/>
              <w:rPr>
                <w:rFonts w:ascii="Arial" w:hAnsi="Arial" w:cs="Arial"/>
                <w:bCs/>
                <w:sz w:val="16"/>
                <w:szCs w:val="16"/>
              </w:rPr>
            </w:pPr>
            <w:r w:rsidRPr="00031129">
              <w:rPr>
                <w:rFonts w:ascii="Arial" w:hAnsi="Arial" w:cs="Arial"/>
                <w:bCs/>
                <w:sz w:val="16"/>
                <w:szCs w:val="16"/>
              </w:rPr>
              <w:t>3.2</w:t>
            </w:r>
          </w:p>
        </w:tc>
        <w:tc>
          <w:tcPr>
            <w:tcW w:w="2265"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Strengthened bed management systems within NTW</w:t>
            </w:r>
          </w:p>
        </w:tc>
        <w:tc>
          <w:tcPr>
            <w:tcW w:w="1278" w:type="dxa"/>
          </w:tcPr>
          <w:p w:rsidR="00031129" w:rsidRPr="00031129" w:rsidRDefault="00031129" w:rsidP="00031129">
            <w:pPr>
              <w:rPr>
                <w:rFonts w:ascii="Arial" w:hAnsi="Arial" w:cs="Arial"/>
                <w:bCs/>
                <w:sz w:val="16"/>
                <w:szCs w:val="16"/>
              </w:rPr>
            </w:pPr>
            <w:r w:rsidRPr="00031129">
              <w:rPr>
                <w:rFonts w:ascii="Arial" w:hAnsi="Arial" w:cs="Arial"/>
                <w:bCs/>
                <w:sz w:val="16"/>
                <w:szCs w:val="16"/>
              </w:rPr>
              <w:t>September 2015</w:t>
            </w:r>
          </w:p>
        </w:tc>
        <w:tc>
          <w:tcPr>
            <w:tcW w:w="1984"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NTW</w:t>
            </w:r>
          </w:p>
        </w:tc>
        <w:tc>
          <w:tcPr>
            <w:tcW w:w="3688" w:type="dxa"/>
          </w:tcPr>
          <w:p w:rsidR="00031129" w:rsidRPr="00031129" w:rsidRDefault="00031129" w:rsidP="00E96FE7">
            <w:pPr>
              <w:pStyle w:val="ListParagraph"/>
              <w:numPr>
                <w:ilvl w:val="0"/>
                <w:numId w:val="25"/>
              </w:numPr>
              <w:rPr>
                <w:rFonts w:ascii="Arial" w:hAnsi="Arial" w:cs="Arial"/>
                <w:bCs/>
                <w:sz w:val="16"/>
                <w:szCs w:val="16"/>
              </w:rPr>
            </w:pPr>
            <w:r w:rsidRPr="00031129">
              <w:rPr>
                <w:rFonts w:ascii="Arial" w:hAnsi="Arial" w:cs="Arial"/>
                <w:bCs/>
                <w:sz w:val="16"/>
                <w:szCs w:val="16"/>
              </w:rPr>
              <w:t>Reduces unnecessary delays for those requiring a hospital admission</w:t>
            </w:r>
          </w:p>
          <w:p w:rsidR="00031129" w:rsidRPr="00031129" w:rsidRDefault="00031129" w:rsidP="00E96FE7">
            <w:pPr>
              <w:pStyle w:val="ListParagraph"/>
              <w:numPr>
                <w:ilvl w:val="0"/>
                <w:numId w:val="25"/>
              </w:numPr>
              <w:rPr>
                <w:rFonts w:ascii="Arial" w:hAnsi="Arial" w:cs="Arial"/>
                <w:bCs/>
                <w:sz w:val="16"/>
                <w:szCs w:val="16"/>
              </w:rPr>
            </w:pPr>
            <w:r w:rsidRPr="00031129">
              <w:rPr>
                <w:rFonts w:ascii="Arial" w:hAnsi="Arial" w:cs="Arial"/>
                <w:bCs/>
                <w:sz w:val="16"/>
                <w:szCs w:val="16"/>
              </w:rPr>
              <w:t>Reduces the need to place individuals out of area</w:t>
            </w:r>
          </w:p>
          <w:p w:rsidR="00031129" w:rsidRPr="00031129" w:rsidRDefault="00031129" w:rsidP="00E96FE7">
            <w:pPr>
              <w:pStyle w:val="ListParagraph"/>
              <w:numPr>
                <w:ilvl w:val="0"/>
                <w:numId w:val="25"/>
              </w:numPr>
              <w:rPr>
                <w:rFonts w:ascii="Arial" w:hAnsi="Arial" w:cs="Arial"/>
                <w:bCs/>
                <w:sz w:val="16"/>
                <w:szCs w:val="16"/>
              </w:rPr>
            </w:pPr>
            <w:r w:rsidRPr="00031129">
              <w:rPr>
                <w:rFonts w:ascii="Arial" w:hAnsi="Arial" w:cs="Arial"/>
                <w:bCs/>
                <w:sz w:val="16"/>
                <w:szCs w:val="16"/>
              </w:rPr>
              <w:t>Increases the availability of crisis beds</w:t>
            </w:r>
          </w:p>
        </w:tc>
        <w:tc>
          <w:tcPr>
            <w:tcW w:w="5243" w:type="dxa"/>
          </w:tcPr>
          <w:p w:rsidR="00031129" w:rsidRPr="00E96FE7" w:rsidRDefault="00031129" w:rsidP="00031129">
            <w:pPr>
              <w:pStyle w:val="ListParagraph"/>
              <w:rPr>
                <w:rFonts w:ascii="Arial" w:hAnsi="Arial" w:cs="Arial"/>
                <w:bCs/>
              </w:rPr>
            </w:pPr>
          </w:p>
        </w:tc>
      </w:tr>
      <w:tr w:rsidR="00031129" w:rsidRPr="00270215" w:rsidTr="007C4DA4">
        <w:tc>
          <w:tcPr>
            <w:tcW w:w="568" w:type="dxa"/>
            <w:gridSpan w:val="2"/>
          </w:tcPr>
          <w:p w:rsidR="00031129" w:rsidRPr="00031129" w:rsidRDefault="00031129" w:rsidP="00473D84">
            <w:pPr>
              <w:jc w:val="center"/>
              <w:rPr>
                <w:rFonts w:ascii="Arial" w:hAnsi="Arial" w:cs="Arial"/>
                <w:bCs/>
                <w:sz w:val="16"/>
                <w:szCs w:val="16"/>
              </w:rPr>
            </w:pPr>
            <w:r w:rsidRPr="00031129">
              <w:rPr>
                <w:rFonts w:ascii="Arial" w:hAnsi="Arial" w:cs="Arial"/>
                <w:bCs/>
                <w:sz w:val="16"/>
                <w:szCs w:val="16"/>
              </w:rPr>
              <w:t>3.3</w:t>
            </w:r>
          </w:p>
        </w:tc>
        <w:tc>
          <w:tcPr>
            <w:tcW w:w="2265"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136 Suite to be staffed (to receive service users when required) by appropriate mental health staff</w:t>
            </w:r>
          </w:p>
        </w:tc>
        <w:tc>
          <w:tcPr>
            <w:tcW w:w="1278" w:type="dxa"/>
          </w:tcPr>
          <w:p w:rsidR="00031129" w:rsidRPr="00031129" w:rsidRDefault="00031129" w:rsidP="00031129">
            <w:pPr>
              <w:rPr>
                <w:rFonts w:ascii="Arial" w:hAnsi="Arial" w:cs="Arial"/>
                <w:bCs/>
                <w:sz w:val="16"/>
                <w:szCs w:val="16"/>
              </w:rPr>
            </w:pPr>
            <w:r w:rsidRPr="00031129">
              <w:rPr>
                <w:rFonts w:ascii="Arial" w:hAnsi="Arial" w:cs="Arial"/>
                <w:bCs/>
                <w:sz w:val="16"/>
                <w:szCs w:val="16"/>
              </w:rPr>
              <w:t>November</w:t>
            </w:r>
          </w:p>
          <w:p w:rsidR="00031129" w:rsidRPr="00031129" w:rsidRDefault="00031129" w:rsidP="00031129">
            <w:pPr>
              <w:rPr>
                <w:rFonts w:ascii="Arial" w:hAnsi="Arial" w:cs="Arial"/>
                <w:bCs/>
                <w:sz w:val="16"/>
                <w:szCs w:val="16"/>
              </w:rPr>
            </w:pPr>
            <w:r w:rsidRPr="00031129">
              <w:rPr>
                <w:rFonts w:ascii="Arial" w:hAnsi="Arial" w:cs="Arial"/>
                <w:bCs/>
                <w:sz w:val="16"/>
                <w:szCs w:val="16"/>
              </w:rPr>
              <w:t>2014</w:t>
            </w:r>
          </w:p>
        </w:tc>
        <w:tc>
          <w:tcPr>
            <w:tcW w:w="1984"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NTW</w:t>
            </w:r>
          </w:p>
        </w:tc>
        <w:tc>
          <w:tcPr>
            <w:tcW w:w="3688" w:type="dxa"/>
          </w:tcPr>
          <w:p w:rsidR="00031129" w:rsidRPr="00031129" w:rsidRDefault="00031129" w:rsidP="00E96FE7">
            <w:pPr>
              <w:pStyle w:val="ListParagraph"/>
              <w:numPr>
                <w:ilvl w:val="0"/>
                <w:numId w:val="26"/>
              </w:numPr>
              <w:rPr>
                <w:rFonts w:ascii="Arial" w:hAnsi="Arial" w:cs="Arial"/>
                <w:bCs/>
                <w:sz w:val="16"/>
                <w:szCs w:val="16"/>
              </w:rPr>
            </w:pPr>
            <w:r w:rsidRPr="00031129">
              <w:rPr>
                <w:rFonts w:ascii="Arial" w:hAnsi="Arial" w:cs="Arial"/>
                <w:bCs/>
                <w:sz w:val="16"/>
                <w:szCs w:val="16"/>
              </w:rPr>
              <w:t>Appropriate and timely support to individuals in crisis who require detention within a place of safety</w:t>
            </w:r>
          </w:p>
          <w:p w:rsidR="00031129" w:rsidRPr="00031129" w:rsidRDefault="00031129" w:rsidP="00E96FE7">
            <w:pPr>
              <w:pStyle w:val="ListParagraph"/>
              <w:numPr>
                <w:ilvl w:val="0"/>
                <w:numId w:val="26"/>
              </w:numPr>
              <w:rPr>
                <w:rFonts w:ascii="Arial" w:hAnsi="Arial" w:cs="Arial"/>
                <w:bCs/>
                <w:sz w:val="16"/>
                <w:szCs w:val="16"/>
              </w:rPr>
            </w:pPr>
            <w:r w:rsidRPr="00031129">
              <w:rPr>
                <w:rFonts w:ascii="Arial" w:hAnsi="Arial" w:cs="Arial"/>
                <w:bCs/>
                <w:sz w:val="16"/>
                <w:szCs w:val="16"/>
              </w:rPr>
              <w:t>Improved use of police resources</w:t>
            </w:r>
          </w:p>
          <w:p w:rsidR="00031129" w:rsidRPr="00031129" w:rsidRDefault="00031129" w:rsidP="00E96FE7">
            <w:pPr>
              <w:pStyle w:val="ListParagraph"/>
              <w:numPr>
                <w:ilvl w:val="0"/>
                <w:numId w:val="26"/>
              </w:numPr>
              <w:rPr>
                <w:rFonts w:ascii="Arial" w:hAnsi="Arial" w:cs="Arial"/>
                <w:bCs/>
                <w:sz w:val="16"/>
                <w:szCs w:val="16"/>
              </w:rPr>
            </w:pPr>
            <w:r w:rsidRPr="00031129">
              <w:rPr>
                <w:rFonts w:ascii="Arial" w:hAnsi="Arial" w:cs="Arial"/>
                <w:bCs/>
                <w:sz w:val="16"/>
                <w:szCs w:val="16"/>
              </w:rPr>
              <w:t>Improved coordination of the 136 pathway</w:t>
            </w:r>
          </w:p>
          <w:p w:rsidR="00031129" w:rsidRPr="00031129" w:rsidRDefault="00031129" w:rsidP="00E96FE7">
            <w:pPr>
              <w:pStyle w:val="ListParagraph"/>
              <w:numPr>
                <w:ilvl w:val="0"/>
                <w:numId w:val="26"/>
              </w:numPr>
              <w:rPr>
                <w:rFonts w:ascii="Arial" w:hAnsi="Arial" w:cs="Arial"/>
                <w:bCs/>
                <w:sz w:val="16"/>
                <w:szCs w:val="16"/>
              </w:rPr>
            </w:pPr>
            <w:r w:rsidRPr="00031129">
              <w:rPr>
                <w:rFonts w:ascii="Arial" w:hAnsi="Arial" w:cs="Arial"/>
                <w:bCs/>
                <w:sz w:val="16"/>
                <w:szCs w:val="16"/>
              </w:rPr>
              <w:t xml:space="preserve">Implementation of the CQC safer place to be standards and recommendations </w:t>
            </w:r>
          </w:p>
        </w:tc>
        <w:tc>
          <w:tcPr>
            <w:tcW w:w="5243" w:type="dxa"/>
          </w:tcPr>
          <w:p w:rsidR="00031129" w:rsidRPr="00E96FE7" w:rsidRDefault="00031129" w:rsidP="00D462B9">
            <w:pPr>
              <w:pStyle w:val="ListParagraph"/>
              <w:rPr>
                <w:rFonts w:ascii="Arial" w:hAnsi="Arial" w:cs="Arial"/>
                <w:bCs/>
              </w:rPr>
            </w:pPr>
          </w:p>
        </w:tc>
      </w:tr>
      <w:tr w:rsidR="00031129" w:rsidRPr="00270215" w:rsidTr="007C4DA4">
        <w:tc>
          <w:tcPr>
            <w:tcW w:w="568" w:type="dxa"/>
            <w:gridSpan w:val="2"/>
          </w:tcPr>
          <w:p w:rsidR="00031129" w:rsidRPr="00031129" w:rsidRDefault="00031129" w:rsidP="00473D84">
            <w:pPr>
              <w:jc w:val="center"/>
              <w:rPr>
                <w:rFonts w:ascii="Arial" w:hAnsi="Arial" w:cs="Arial"/>
                <w:bCs/>
                <w:sz w:val="16"/>
                <w:szCs w:val="16"/>
              </w:rPr>
            </w:pPr>
            <w:r w:rsidRPr="00031129">
              <w:rPr>
                <w:rFonts w:ascii="Arial" w:hAnsi="Arial" w:cs="Arial"/>
                <w:bCs/>
                <w:sz w:val="16"/>
                <w:szCs w:val="16"/>
              </w:rPr>
              <w:t>3.4</w:t>
            </w:r>
          </w:p>
        </w:tc>
        <w:tc>
          <w:tcPr>
            <w:tcW w:w="2265"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Development of information sharing protocols across agencies</w:t>
            </w:r>
          </w:p>
        </w:tc>
        <w:tc>
          <w:tcPr>
            <w:tcW w:w="1278" w:type="dxa"/>
          </w:tcPr>
          <w:p w:rsidR="00031129" w:rsidRPr="00031129" w:rsidRDefault="00031129" w:rsidP="00031129">
            <w:pPr>
              <w:rPr>
                <w:rFonts w:ascii="Arial" w:hAnsi="Arial" w:cs="Arial"/>
                <w:bCs/>
                <w:sz w:val="16"/>
                <w:szCs w:val="16"/>
              </w:rPr>
            </w:pPr>
            <w:r w:rsidRPr="00031129">
              <w:rPr>
                <w:rFonts w:ascii="Arial" w:hAnsi="Arial" w:cs="Arial"/>
                <w:bCs/>
                <w:sz w:val="16"/>
                <w:szCs w:val="16"/>
              </w:rPr>
              <w:t>Ongoing</w:t>
            </w:r>
          </w:p>
        </w:tc>
        <w:tc>
          <w:tcPr>
            <w:tcW w:w="1984"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All Concordat Signatories</w:t>
            </w:r>
          </w:p>
        </w:tc>
        <w:tc>
          <w:tcPr>
            <w:tcW w:w="3688" w:type="dxa"/>
          </w:tcPr>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Improved understanding of when it is appropriate to share information on individuals across support agencies to prevent mental health crisis</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Ensures that Concordat actions can be achieved by collaborative working within legal frameworks</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Reduces need for individuals to be subject to multiple assessments</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Mental health professionals have access to timely and relevant information to aid in support planning</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 xml:space="preserve">Enhanced outcomes for service users and prevent crisis where possible by information sharing. </w:t>
            </w:r>
          </w:p>
          <w:p w:rsidR="00031129" w:rsidRPr="00031129" w:rsidRDefault="00031129" w:rsidP="00E96FE7">
            <w:pPr>
              <w:pStyle w:val="ListParagraph"/>
              <w:numPr>
                <w:ilvl w:val="0"/>
                <w:numId w:val="27"/>
              </w:numPr>
              <w:rPr>
                <w:rFonts w:ascii="Arial" w:hAnsi="Arial" w:cs="Arial"/>
                <w:bCs/>
                <w:color w:val="FF0000"/>
                <w:sz w:val="16"/>
                <w:szCs w:val="16"/>
              </w:rPr>
            </w:pPr>
            <w:r w:rsidRPr="00031129">
              <w:rPr>
                <w:rFonts w:ascii="Arial" w:hAnsi="Arial" w:cs="Arial"/>
                <w:bCs/>
                <w:sz w:val="16"/>
                <w:szCs w:val="16"/>
              </w:rPr>
              <w:t xml:space="preserve">Shared Care Plans/Relapse Plans/Recovery Plans/Harm reduction Plans instead of agencies working in silo’s to manage risk. </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 xml:space="preserve">Collaborative working to keep people well and the early identification of relapse and intervention. </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Single point of contact into support services for individuals who require additional support to prevent crisis/relapse</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Timely response for individuals by services that have the necessary information</w:t>
            </w:r>
          </w:p>
          <w:p w:rsidR="00031129" w:rsidRPr="00031129" w:rsidRDefault="00031129" w:rsidP="00E96FE7">
            <w:pPr>
              <w:pStyle w:val="ListParagraph"/>
              <w:numPr>
                <w:ilvl w:val="0"/>
                <w:numId w:val="27"/>
              </w:numPr>
              <w:rPr>
                <w:rFonts w:ascii="Arial" w:hAnsi="Arial" w:cs="Arial"/>
                <w:bCs/>
                <w:sz w:val="16"/>
                <w:szCs w:val="16"/>
              </w:rPr>
            </w:pPr>
            <w:r w:rsidRPr="00031129">
              <w:rPr>
                <w:rFonts w:ascii="Arial" w:hAnsi="Arial" w:cs="Arial"/>
                <w:bCs/>
                <w:sz w:val="16"/>
                <w:szCs w:val="16"/>
              </w:rPr>
              <w:t>Data and intelligence sharing across agencies to inform future planning</w:t>
            </w:r>
          </w:p>
        </w:tc>
        <w:tc>
          <w:tcPr>
            <w:tcW w:w="5243" w:type="dxa"/>
          </w:tcPr>
          <w:p w:rsidR="00031129" w:rsidRPr="00E96FE7" w:rsidRDefault="00031129" w:rsidP="00D462B9">
            <w:pPr>
              <w:pStyle w:val="ListParagraph"/>
              <w:rPr>
                <w:rFonts w:ascii="Arial" w:hAnsi="Arial" w:cs="Arial"/>
                <w:bCs/>
              </w:rPr>
            </w:pPr>
          </w:p>
        </w:tc>
      </w:tr>
      <w:tr w:rsidR="00031129" w:rsidRPr="00270215" w:rsidTr="007C4DA4">
        <w:tc>
          <w:tcPr>
            <w:tcW w:w="568" w:type="dxa"/>
            <w:gridSpan w:val="2"/>
          </w:tcPr>
          <w:p w:rsidR="00031129" w:rsidRPr="00031129" w:rsidRDefault="00031129" w:rsidP="00141FC4">
            <w:pPr>
              <w:jc w:val="center"/>
              <w:rPr>
                <w:rFonts w:ascii="Arial" w:hAnsi="Arial" w:cs="Arial"/>
                <w:bCs/>
                <w:sz w:val="16"/>
                <w:szCs w:val="16"/>
              </w:rPr>
            </w:pPr>
            <w:r w:rsidRPr="00031129">
              <w:rPr>
                <w:rFonts w:ascii="Arial" w:hAnsi="Arial" w:cs="Arial"/>
                <w:bCs/>
                <w:sz w:val="16"/>
                <w:szCs w:val="16"/>
              </w:rPr>
              <w:t>3.5</w:t>
            </w:r>
          </w:p>
          <w:p w:rsidR="00031129" w:rsidRPr="00031129" w:rsidRDefault="00031129" w:rsidP="005D007F">
            <w:pPr>
              <w:rPr>
                <w:rFonts w:ascii="Arial" w:hAnsi="Arial" w:cs="Arial"/>
                <w:sz w:val="16"/>
                <w:szCs w:val="16"/>
              </w:rPr>
            </w:pPr>
          </w:p>
          <w:p w:rsidR="00031129" w:rsidRPr="00031129" w:rsidRDefault="00031129" w:rsidP="005D007F">
            <w:pPr>
              <w:rPr>
                <w:rFonts w:ascii="Arial" w:hAnsi="Arial" w:cs="Arial"/>
                <w:sz w:val="16"/>
                <w:szCs w:val="16"/>
              </w:rPr>
            </w:pPr>
          </w:p>
          <w:p w:rsidR="00031129" w:rsidRPr="00031129" w:rsidRDefault="00031129" w:rsidP="005D007F">
            <w:pPr>
              <w:rPr>
                <w:rFonts w:ascii="Arial" w:hAnsi="Arial" w:cs="Arial"/>
                <w:sz w:val="16"/>
                <w:szCs w:val="16"/>
              </w:rPr>
            </w:pPr>
          </w:p>
          <w:p w:rsidR="00031129" w:rsidRPr="00031129" w:rsidRDefault="00031129" w:rsidP="005D007F">
            <w:pPr>
              <w:tabs>
                <w:tab w:val="left" w:pos="1404"/>
              </w:tabs>
              <w:rPr>
                <w:rFonts w:ascii="Arial" w:hAnsi="Arial" w:cs="Arial"/>
                <w:sz w:val="16"/>
                <w:szCs w:val="16"/>
              </w:rPr>
            </w:pPr>
          </w:p>
        </w:tc>
        <w:tc>
          <w:tcPr>
            <w:tcW w:w="2265"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Development of a ‘No Exclusion’ Policy around intoxication</w:t>
            </w:r>
          </w:p>
        </w:tc>
        <w:tc>
          <w:tcPr>
            <w:tcW w:w="1278" w:type="dxa"/>
          </w:tcPr>
          <w:p w:rsidR="00031129" w:rsidRPr="00031129" w:rsidRDefault="00031129" w:rsidP="00031129">
            <w:pPr>
              <w:rPr>
                <w:rFonts w:ascii="Arial" w:hAnsi="Arial" w:cs="Arial"/>
                <w:bCs/>
                <w:sz w:val="16"/>
                <w:szCs w:val="16"/>
              </w:rPr>
            </w:pPr>
            <w:r w:rsidRPr="00031129">
              <w:rPr>
                <w:rFonts w:ascii="Arial" w:hAnsi="Arial" w:cs="Arial"/>
                <w:bCs/>
                <w:sz w:val="16"/>
                <w:szCs w:val="16"/>
              </w:rPr>
              <w:t>March 2015</w:t>
            </w:r>
          </w:p>
        </w:tc>
        <w:tc>
          <w:tcPr>
            <w:tcW w:w="1984" w:type="dxa"/>
            <w:gridSpan w:val="2"/>
          </w:tcPr>
          <w:p w:rsidR="00031129" w:rsidRPr="00031129" w:rsidRDefault="00031129" w:rsidP="00031129">
            <w:pPr>
              <w:rPr>
                <w:rFonts w:ascii="Arial" w:hAnsi="Arial" w:cs="Arial"/>
                <w:bCs/>
                <w:sz w:val="16"/>
                <w:szCs w:val="16"/>
              </w:rPr>
            </w:pPr>
            <w:r w:rsidRPr="00031129">
              <w:rPr>
                <w:rFonts w:ascii="Arial" w:hAnsi="Arial" w:cs="Arial"/>
                <w:bCs/>
                <w:sz w:val="16"/>
                <w:szCs w:val="16"/>
              </w:rPr>
              <w:t>NTW, Acute Trust &amp; Local Authority</w:t>
            </w:r>
          </w:p>
        </w:tc>
        <w:tc>
          <w:tcPr>
            <w:tcW w:w="3688" w:type="dxa"/>
          </w:tcPr>
          <w:p w:rsidR="00031129" w:rsidRPr="00031129" w:rsidRDefault="00031129" w:rsidP="00E96FE7">
            <w:pPr>
              <w:pStyle w:val="ListParagraph"/>
              <w:numPr>
                <w:ilvl w:val="0"/>
                <w:numId w:val="28"/>
              </w:numPr>
              <w:rPr>
                <w:rFonts w:ascii="Arial" w:hAnsi="Arial" w:cs="Arial"/>
                <w:bCs/>
                <w:sz w:val="16"/>
                <w:szCs w:val="16"/>
              </w:rPr>
            </w:pPr>
            <w:r w:rsidRPr="00031129">
              <w:rPr>
                <w:rFonts w:ascii="Arial" w:hAnsi="Arial" w:cs="Arial"/>
                <w:bCs/>
                <w:sz w:val="16"/>
                <w:szCs w:val="16"/>
              </w:rPr>
              <w:t xml:space="preserve">Individuals are not excluded from assessment due to intoxication through either drugs or alcohol, screening assessment should take place of the intoxicated person. This will enable a decision to be made if full assessment appropriate at this current time. </w:t>
            </w:r>
          </w:p>
          <w:p w:rsidR="00031129" w:rsidRPr="00031129" w:rsidRDefault="00031129" w:rsidP="00E96FE7">
            <w:pPr>
              <w:pStyle w:val="ListParagraph"/>
              <w:numPr>
                <w:ilvl w:val="0"/>
                <w:numId w:val="28"/>
              </w:numPr>
              <w:rPr>
                <w:rFonts w:ascii="Arial" w:hAnsi="Arial" w:cs="Arial"/>
                <w:bCs/>
                <w:sz w:val="16"/>
                <w:szCs w:val="16"/>
              </w:rPr>
            </w:pPr>
            <w:r w:rsidRPr="00031129">
              <w:rPr>
                <w:rFonts w:ascii="Arial" w:hAnsi="Arial" w:cs="Arial"/>
                <w:bCs/>
                <w:sz w:val="16"/>
                <w:szCs w:val="16"/>
              </w:rPr>
              <w:t>Elimination of routine use of breathalysers should never be used where there is no legal right, and never used to exclude assessment</w:t>
            </w:r>
          </w:p>
          <w:p w:rsidR="00031129" w:rsidRPr="00031129" w:rsidRDefault="00031129" w:rsidP="00E96FE7">
            <w:pPr>
              <w:pStyle w:val="ListParagraph"/>
              <w:numPr>
                <w:ilvl w:val="0"/>
                <w:numId w:val="28"/>
              </w:numPr>
              <w:rPr>
                <w:rFonts w:ascii="Arial" w:hAnsi="Arial" w:cs="Arial"/>
                <w:bCs/>
                <w:sz w:val="16"/>
                <w:szCs w:val="16"/>
              </w:rPr>
            </w:pPr>
            <w:r w:rsidRPr="00031129">
              <w:rPr>
                <w:rFonts w:ascii="Arial" w:hAnsi="Arial" w:cs="Arial"/>
                <w:bCs/>
                <w:sz w:val="16"/>
                <w:szCs w:val="16"/>
              </w:rPr>
              <w:t>Assessments for services completed on an individual, case by case basis with all presenting factors considered</w:t>
            </w:r>
          </w:p>
        </w:tc>
        <w:tc>
          <w:tcPr>
            <w:tcW w:w="5243" w:type="dxa"/>
          </w:tcPr>
          <w:p w:rsidR="00031129" w:rsidRPr="00D462B9" w:rsidRDefault="00031129" w:rsidP="00D462B9">
            <w:pPr>
              <w:ind w:left="360"/>
              <w:rPr>
                <w:rFonts w:ascii="Arial" w:hAnsi="Arial" w:cs="Arial"/>
                <w:bCs/>
              </w:rPr>
            </w:pPr>
          </w:p>
        </w:tc>
      </w:tr>
    </w:tbl>
    <w:p w:rsidR="00C1029D" w:rsidRPr="002301E8" w:rsidRDefault="00C1029D" w:rsidP="002301E8">
      <w:pPr>
        <w:spacing w:after="0" w:line="240" w:lineRule="auto"/>
        <w:textAlignment w:val="center"/>
        <w:rPr>
          <w:rFonts w:ascii="Tahoma" w:eastAsia="Times New Roman" w:hAnsi="Tahoma" w:cs="Tahoma"/>
          <w:sz w:val="24"/>
          <w:szCs w:val="24"/>
        </w:rPr>
      </w:pPr>
    </w:p>
    <w:tbl>
      <w:tblPr>
        <w:tblStyle w:val="TableGrid"/>
        <w:tblpPr w:leftFromText="180" w:rightFromText="180" w:vertAnchor="text" w:horzAnchor="margin" w:tblpY="42"/>
        <w:tblW w:w="14842" w:type="dxa"/>
        <w:tblLook w:val="04A0" w:firstRow="1" w:lastRow="0" w:firstColumn="1" w:lastColumn="0" w:noHBand="0" w:noVBand="1"/>
      </w:tblPr>
      <w:tblGrid>
        <w:gridCol w:w="7"/>
        <w:gridCol w:w="565"/>
        <w:gridCol w:w="2577"/>
        <w:gridCol w:w="14"/>
        <w:gridCol w:w="1448"/>
        <w:gridCol w:w="1607"/>
        <w:gridCol w:w="3547"/>
        <w:gridCol w:w="5077"/>
      </w:tblGrid>
      <w:tr w:rsidR="00031129" w:rsidRPr="00270215" w:rsidTr="00031129">
        <w:trPr>
          <w:gridBefore w:val="1"/>
          <w:wBefore w:w="6" w:type="dxa"/>
        </w:trPr>
        <w:tc>
          <w:tcPr>
            <w:tcW w:w="9741" w:type="dxa"/>
            <w:gridSpan w:val="6"/>
            <w:shd w:val="clear" w:color="auto" w:fill="47485F" w:themeFill="text1"/>
          </w:tcPr>
          <w:p w:rsidR="00031129" w:rsidRPr="00264F77" w:rsidRDefault="00031129" w:rsidP="005D007F">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4</w:t>
            </w:r>
            <w:r w:rsidRPr="00264F77">
              <w:rPr>
                <w:rFonts w:ascii="Tahoma" w:hAnsi="Tahoma" w:cs="Tahoma"/>
                <w:b/>
                <w:bCs/>
                <w:color w:val="FFFFFF" w:themeColor="background1"/>
                <w:sz w:val="24"/>
                <w:szCs w:val="24"/>
              </w:rPr>
              <w:t>. Recovery and staying well / preventing future crisis</w:t>
            </w:r>
          </w:p>
          <w:p w:rsidR="00031129" w:rsidRDefault="00031129" w:rsidP="005D007F">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“I am given information, and referrals about services that will support my recovery. I am supported to reflect on the crisis and develop a plan for how I wish to be treated if I experience a crisis in the future. I am offered an opportunity to feedback to services my views on my crisis experience”</w:t>
            </w:r>
          </w:p>
          <w:p w:rsidR="00031129" w:rsidRPr="00264F77" w:rsidRDefault="00031129" w:rsidP="005D007F">
            <w:pPr>
              <w:jc w:val="center"/>
              <w:rPr>
                <w:rFonts w:ascii="Tahoma" w:hAnsi="Tahoma" w:cs="Tahoma"/>
                <w:b/>
                <w:bCs/>
                <w:color w:val="FFFFFF" w:themeColor="background1"/>
                <w:sz w:val="24"/>
                <w:szCs w:val="24"/>
              </w:rPr>
            </w:pPr>
          </w:p>
        </w:tc>
        <w:tc>
          <w:tcPr>
            <w:tcW w:w="5095" w:type="dxa"/>
            <w:shd w:val="clear" w:color="auto" w:fill="47485F" w:themeFill="text1"/>
          </w:tcPr>
          <w:p w:rsidR="00031129" w:rsidRDefault="00031129" w:rsidP="005D007F">
            <w:pPr>
              <w:jc w:val="center"/>
              <w:rPr>
                <w:rFonts w:ascii="Tahoma" w:hAnsi="Tahoma" w:cs="Tahoma"/>
                <w:b/>
                <w:bCs/>
                <w:color w:val="FFFFFF" w:themeColor="background1"/>
                <w:sz w:val="24"/>
                <w:szCs w:val="24"/>
              </w:rPr>
            </w:pPr>
          </w:p>
        </w:tc>
      </w:tr>
      <w:tr w:rsidR="00031129" w:rsidRPr="00031129" w:rsidTr="00031129">
        <w:tc>
          <w:tcPr>
            <w:tcW w:w="534" w:type="dxa"/>
            <w:gridSpan w:val="2"/>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No.</w:t>
            </w:r>
          </w:p>
        </w:tc>
        <w:tc>
          <w:tcPr>
            <w:tcW w:w="2585" w:type="dxa"/>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Action </w:t>
            </w:r>
          </w:p>
        </w:tc>
        <w:tc>
          <w:tcPr>
            <w:tcW w:w="1465" w:type="dxa"/>
            <w:gridSpan w:val="2"/>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 xml:space="preserve">Timescale </w:t>
            </w:r>
          </w:p>
        </w:tc>
        <w:tc>
          <w:tcPr>
            <w:tcW w:w="1608" w:type="dxa"/>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Led By</w:t>
            </w:r>
          </w:p>
        </w:tc>
        <w:tc>
          <w:tcPr>
            <w:tcW w:w="3555" w:type="dxa"/>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sidRPr="00031129">
              <w:rPr>
                <w:rFonts w:ascii="Tahoma" w:hAnsi="Tahoma" w:cs="Tahoma"/>
                <w:b/>
                <w:bCs/>
                <w:color w:val="FFFFFF" w:themeColor="background1"/>
                <w:sz w:val="16"/>
                <w:szCs w:val="16"/>
              </w:rPr>
              <w:t>Outcomes</w:t>
            </w:r>
          </w:p>
        </w:tc>
        <w:tc>
          <w:tcPr>
            <w:tcW w:w="5095" w:type="dxa"/>
            <w:shd w:val="clear" w:color="auto" w:fill="61AEB5" w:themeFill="background2"/>
          </w:tcPr>
          <w:p w:rsidR="00031129" w:rsidRPr="00031129" w:rsidRDefault="00031129" w:rsidP="005D007F">
            <w:pPr>
              <w:rPr>
                <w:rFonts w:ascii="Tahoma" w:hAnsi="Tahoma" w:cs="Tahoma"/>
                <w:b/>
                <w:bCs/>
                <w:color w:val="FFFFFF" w:themeColor="background1"/>
                <w:sz w:val="16"/>
                <w:szCs w:val="16"/>
              </w:rPr>
            </w:pPr>
            <w:r>
              <w:rPr>
                <w:rFonts w:ascii="Tahoma" w:hAnsi="Tahoma" w:cs="Tahoma"/>
                <w:b/>
                <w:bCs/>
                <w:color w:val="FFFFFF" w:themeColor="background1"/>
                <w:sz w:val="16"/>
                <w:szCs w:val="16"/>
              </w:rPr>
              <w:t>Progress to date</w:t>
            </w: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4.1</w:t>
            </w:r>
          </w:p>
        </w:tc>
        <w:tc>
          <w:tcPr>
            <w:tcW w:w="2599" w:type="dxa"/>
            <w:gridSpan w:val="2"/>
          </w:tcPr>
          <w:p w:rsidR="00031129" w:rsidRPr="00031129" w:rsidRDefault="00031129" w:rsidP="0005212C">
            <w:pPr>
              <w:rPr>
                <w:rFonts w:ascii="Arial" w:hAnsi="Arial" w:cs="Arial"/>
                <w:bCs/>
                <w:sz w:val="16"/>
                <w:szCs w:val="16"/>
              </w:rPr>
            </w:pPr>
            <w:r w:rsidRPr="00031129">
              <w:rPr>
                <w:rFonts w:ascii="Arial" w:hAnsi="Arial" w:cs="Arial"/>
                <w:bCs/>
                <w:sz w:val="16"/>
                <w:szCs w:val="16"/>
              </w:rPr>
              <w:t>Agreement of governance arrangements for the delivery and monitoring of the Concordat Action Plan</w:t>
            </w:r>
          </w:p>
        </w:tc>
        <w:tc>
          <w:tcPr>
            <w:tcW w:w="1451"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March 2015</w:t>
            </w: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CCG in partnership with concordat signatories</w:t>
            </w:r>
          </w:p>
        </w:tc>
        <w:tc>
          <w:tcPr>
            <w:tcW w:w="3555" w:type="dxa"/>
          </w:tcPr>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Ensures robust governance arrangements to deliver the Concordat Acton Plan with accountability and regular progress reporting at senior level within respective organisations</w:t>
            </w:r>
          </w:p>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Streamlining of current Mental Health partnership arrangements</w:t>
            </w:r>
          </w:p>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Enhanced understanding of mental health issues across a wide range of organisations</w:t>
            </w:r>
          </w:p>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 xml:space="preserve">Mapping exercise to take place to look at meetings structures and governance in locality and region. </w:t>
            </w:r>
          </w:p>
          <w:p w:rsidR="00031129" w:rsidRPr="00031129" w:rsidRDefault="00031129" w:rsidP="005D007F">
            <w:pPr>
              <w:rPr>
                <w:rFonts w:ascii="Arial" w:hAnsi="Arial" w:cs="Arial"/>
                <w:bCs/>
                <w:sz w:val="16"/>
                <w:szCs w:val="16"/>
              </w:rPr>
            </w:pPr>
          </w:p>
        </w:tc>
        <w:tc>
          <w:tcPr>
            <w:tcW w:w="5095" w:type="dxa"/>
          </w:tcPr>
          <w:p w:rsidR="00031129" w:rsidRPr="00031129" w:rsidRDefault="00D462B9" w:rsidP="00031129">
            <w:pPr>
              <w:pStyle w:val="ListParagraph"/>
              <w:rPr>
                <w:rFonts w:ascii="Arial" w:hAnsi="Arial" w:cs="Arial"/>
                <w:bCs/>
                <w:sz w:val="16"/>
                <w:szCs w:val="16"/>
              </w:rPr>
            </w:pPr>
            <w:r>
              <w:rPr>
                <w:rFonts w:ascii="Arial" w:hAnsi="Arial" w:cs="Arial"/>
                <w:bCs/>
                <w:sz w:val="16"/>
                <w:szCs w:val="16"/>
              </w:rPr>
              <w:t>There is now a quarterly meeting with all partners to monitor the Action plan which is feedback to the Joint Commissioning Meeting.</w:t>
            </w: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4.1.1</w:t>
            </w:r>
          </w:p>
        </w:tc>
        <w:tc>
          <w:tcPr>
            <w:tcW w:w="2599" w:type="dxa"/>
            <w:gridSpan w:val="2"/>
          </w:tcPr>
          <w:p w:rsidR="00031129" w:rsidRPr="00031129" w:rsidRDefault="00031129" w:rsidP="0005212C">
            <w:pPr>
              <w:rPr>
                <w:rFonts w:ascii="Arial" w:hAnsi="Arial" w:cs="Arial"/>
                <w:bCs/>
                <w:sz w:val="16"/>
                <w:szCs w:val="16"/>
              </w:rPr>
            </w:pPr>
            <w:r w:rsidRPr="00031129">
              <w:rPr>
                <w:rFonts w:ascii="Arial" w:hAnsi="Arial" w:cs="Arial"/>
                <w:bCs/>
                <w:sz w:val="16"/>
                <w:szCs w:val="16"/>
              </w:rPr>
              <w:t>Concordat delivery to be regularly reported via local Health and Wellbeing Board</w:t>
            </w:r>
          </w:p>
        </w:tc>
        <w:tc>
          <w:tcPr>
            <w:tcW w:w="1451"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Ongoing reports from March 2015</w:t>
            </w: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South Tyneside Council and South Tyneside CCG</w:t>
            </w:r>
          </w:p>
        </w:tc>
        <w:tc>
          <w:tcPr>
            <w:tcW w:w="3555" w:type="dxa"/>
          </w:tcPr>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HWB receives regular reports on progress in achieving actions within the Concordat Plan</w:t>
            </w:r>
          </w:p>
        </w:tc>
        <w:tc>
          <w:tcPr>
            <w:tcW w:w="5095" w:type="dxa"/>
          </w:tcPr>
          <w:p w:rsidR="00031129" w:rsidRPr="00031129" w:rsidRDefault="00031129" w:rsidP="00031129">
            <w:pPr>
              <w:ind w:left="360"/>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4.1.2</w:t>
            </w:r>
          </w:p>
        </w:tc>
        <w:tc>
          <w:tcPr>
            <w:tcW w:w="2599" w:type="dxa"/>
            <w:gridSpan w:val="2"/>
          </w:tcPr>
          <w:p w:rsidR="00031129" w:rsidRPr="00031129" w:rsidRDefault="00031129" w:rsidP="005D007F">
            <w:pPr>
              <w:rPr>
                <w:rFonts w:ascii="Arial" w:hAnsi="Arial" w:cs="Arial"/>
                <w:bCs/>
                <w:sz w:val="16"/>
                <w:szCs w:val="16"/>
              </w:rPr>
            </w:pPr>
            <w:r w:rsidRPr="00031129">
              <w:rPr>
                <w:rFonts w:ascii="Arial" w:hAnsi="Arial" w:cs="Arial"/>
                <w:bCs/>
                <w:sz w:val="16"/>
                <w:szCs w:val="16"/>
              </w:rPr>
              <w:t>Agree the data sets to capture information relating to Section 136 of the MHA and Street Triage</w:t>
            </w:r>
          </w:p>
        </w:tc>
        <w:tc>
          <w:tcPr>
            <w:tcW w:w="1451"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March 2015</w:t>
            </w:r>
          </w:p>
        </w:tc>
        <w:tc>
          <w:tcPr>
            <w:tcW w:w="1608" w:type="dxa"/>
          </w:tcPr>
          <w:p w:rsidR="00031129" w:rsidRPr="00031129" w:rsidRDefault="00031129" w:rsidP="00946CDE">
            <w:pPr>
              <w:rPr>
                <w:rFonts w:ascii="Arial" w:hAnsi="Arial" w:cs="Arial"/>
                <w:bCs/>
                <w:sz w:val="16"/>
                <w:szCs w:val="16"/>
              </w:rPr>
            </w:pPr>
            <w:r w:rsidRPr="00031129">
              <w:rPr>
                <w:rFonts w:ascii="Arial" w:hAnsi="Arial" w:cs="Arial"/>
                <w:bCs/>
                <w:sz w:val="16"/>
                <w:szCs w:val="16"/>
              </w:rPr>
              <w:t>Northumbria Police/British Transport Police &amp; NTW</w:t>
            </w:r>
          </w:p>
        </w:tc>
        <w:tc>
          <w:tcPr>
            <w:tcW w:w="3555" w:type="dxa"/>
          </w:tcPr>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 xml:space="preserve">Data Sets should set locally and achieve at least the national minimum standards data set for Street Triage. </w:t>
            </w:r>
          </w:p>
          <w:p w:rsidR="00031129" w:rsidRPr="00031129" w:rsidRDefault="00031129" w:rsidP="00E96FE7">
            <w:pPr>
              <w:pStyle w:val="ListParagraph"/>
              <w:numPr>
                <w:ilvl w:val="0"/>
                <w:numId w:val="29"/>
              </w:numPr>
              <w:rPr>
                <w:rFonts w:ascii="Arial" w:hAnsi="Arial" w:cs="Arial"/>
                <w:bCs/>
                <w:sz w:val="16"/>
                <w:szCs w:val="16"/>
              </w:rPr>
            </w:pPr>
            <w:r w:rsidRPr="00031129">
              <w:rPr>
                <w:rFonts w:ascii="Arial" w:hAnsi="Arial" w:cs="Arial"/>
                <w:bCs/>
                <w:sz w:val="16"/>
                <w:szCs w:val="16"/>
              </w:rPr>
              <w:t>All agencies data collection must improve as per the CQC Safer Place to be standards as around Section 136, needs to be collated by Crisis Teams (NTW).</w:t>
            </w: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4.1.3</w:t>
            </w:r>
          </w:p>
        </w:tc>
        <w:tc>
          <w:tcPr>
            <w:tcW w:w="2599" w:type="dxa"/>
            <w:gridSpan w:val="2"/>
          </w:tcPr>
          <w:p w:rsidR="00031129" w:rsidRPr="00031129" w:rsidRDefault="00031129" w:rsidP="004B2AE5">
            <w:pPr>
              <w:rPr>
                <w:rFonts w:ascii="Arial" w:hAnsi="Arial" w:cs="Arial"/>
                <w:bCs/>
                <w:sz w:val="16"/>
                <w:szCs w:val="16"/>
              </w:rPr>
            </w:pPr>
            <w:r w:rsidRPr="00031129">
              <w:rPr>
                <w:rFonts w:ascii="Arial" w:hAnsi="Arial" w:cs="Arial"/>
                <w:bCs/>
                <w:sz w:val="16"/>
                <w:szCs w:val="16"/>
              </w:rPr>
              <w:t xml:space="preserve">Formalise the debrief/learning lessons process for issues of concern </w:t>
            </w:r>
          </w:p>
        </w:tc>
        <w:tc>
          <w:tcPr>
            <w:tcW w:w="1451" w:type="dxa"/>
          </w:tcPr>
          <w:p w:rsidR="00031129" w:rsidRPr="00031129" w:rsidRDefault="00031129" w:rsidP="005D007F">
            <w:pPr>
              <w:rPr>
                <w:rFonts w:ascii="Arial" w:hAnsi="Arial" w:cs="Arial"/>
                <w:bCs/>
                <w:sz w:val="16"/>
                <w:szCs w:val="16"/>
              </w:rPr>
            </w:pP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 xml:space="preserve">NTW, Local Authority &amp; Police Forces. </w:t>
            </w:r>
          </w:p>
        </w:tc>
        <w:tc>
          <w:tcPr>
            <w:tcW w:w="3555" w:type="dxa"/>
          </w:tcPr>
          <w:p w:rsidR="00031129" w:rsidRPr="00031129" w:rsidRDefault="00031129" w:rsidP="00E96FE7">
            <w:pPr>
              <w:pStyle w:val="ListParagraph"/>
              <w:numPr>
                <w:ilvl w:val="0"/>
                <w:numId w:val="30"/>
              </w:numPr>
              <w:rPr>
                <w:rFonts w:ascii="Arial" w:hAnsi="Arial" w:cs="Arial"/>
                <w:bCs/>
                <w:sz w:val="16"/>
                <w:szCs w:val="16"/>
              </w:rPr>
            </w:pPr>
            <w:r w:rsidRPr="00031129">
              <w:rPr>
                <w:rFonts w:ascii="Arial" w:hAnsi="Arial" w:cs="Arial"/>
                <w:bCs/>
                <w:sz w:val="16"/>
                <w:szCs w:val="16"/>
              </w:rPr>
              <w:t xml:space="preserve">Agree a multi-agency involvement and what the formalise de-brief or review process will be, following incidents. </w:t>
            </w:r>
          </w:p>
          <w:p w:rsidR="00031129" w:rsidRPr="00031129" w:rsidRDefault="00031129" w:rsidP="005D007F">
            <w:pPr>
              <w:rPr>
                <w:rFonts w:ascii="Arial" w:hAnsi="Arial" w:cs="Arial"/>
                <w:bCs/>
                <w:sz w:val="16"/>
                <w:szCs w:val="16"/>
              </w:rPr>
            </w:pPr>
          </w:p>
          <w:p w:rsidR="00031129" w:rsidRPr="00031129" w:rsidRDefault="00031129" w:rsidP="00E96FE7">
            <w:pPr>
              <w:pStyle w:val="ListParagraph"/>
              <w:numPr>
                <w:ilvl w:val="0"/>
                <w:numId w:val="30"/>
              </w:numPr>
              <w:rPr>
                <w:rFonts w:ascii="Arial" w:hAnsi="Arial" w:cs="Arial"/>
                <w:bCs/>
                <w:sz w:val="16"/>
                <w:szCs w:val="16"/>
              </w:rPr>
            </w:pPr>
            <w:r w:rsidRPr="00031129">
              <w:rPr>
                <w:rFonts w:ascii="Arial" w:hAnsi="Arial" w:cs="Arial"/>
                <w:bCs/>
                <w:sz w:val="16"/>
                <w:szCs w:val="16"/>
              </w:rPr>
              <w:t>This includes in and out of hours processes.</w:t>
            </w:r>
          </w:p>
          <w:p w:rsidR="00031129" w:rsidRPr="00031129" w:rsidRDefault="00031129" w:rsidP="005D007F">
            <w:pPr>
              <w:rPr>
                <w:rFonts w:ascii="Arial" w:hAnsi="Arial" w:cs="Arial"/>
                <w:bCs/>
                <w:sz w:val="16"/>
                <w:szCs w:val="16"/>
              </w:rPr>
            </w:pPr>
          </w:p>
          <w:p w:rsidR="00031129" w:rsidRPr="00031129" w:rsidRDefault="00031129" w:rsidP="00E96FE7">
            <w:pPr>
              <w:pStyle w:val="ListParagraph"/>
              <w:numPr>
                <w:ilvl w:val="0"/>
                <w:numId w:val="30"/>
              </w:numPr>
              <w:rPr>
                <w:rFonts w:ascii="Arial" w:hAnsi="Arial" w:cs="Arial"/>
                <w:bCs/>
                <w:sz w:val="16"/>
                <w:szCs w:val="16"/>
              </w:rPr>
            </w:pPr>
            <w:r w:rsidRPr="00031129">
              <w:rPr>
                <w:rFonts w:ascii="Arial" w:hAnsi="Arial" w:cs="Arial"/>
                <w:bCs/>
                <w:sz w:val="16"/>
                <w:szCs w:val="16"/>
              </w:rPr>
              <w:t xml:space="preserve">To ensure all agencies understand each other’s organisational structures for raising concerns.  </w:t>
            </w:r>
          </w:p>
          <w:p w:rsidR="00031129" w:rsidRPr="00031129" w:rsidRDefault="00031129" w:rsidP="003E17A3">
            <w:pPr>
              <w:rPr>
                <w:rFonts w:ascii="Arial" w:hAnsi="Arial" w:cs="Arial"/>
                <w:bCs/>
                <w:sz w:val="16"/>
                <w:szCs w:val="16"/>
              </w:rPr>
            </w:pP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4.1.4</w:t>
            </w:r>
          </w:p>
        </w:tc>
        <w:tc>
          <w:tcPr>
            <w:tcW w:w="2599" w:type="dxa"/>
            <w:gridSpan w:val="2"/>
          </w:tcPr>
          <w:p w:rsidR="00031129" w:rsidRPr="00031129" w:rsidRDefault="00031129" w:rsidP="005D007F">
            <w:pPr>
              <w:rPr>
                <w:rFonts w:ascii="Arial" w:hAnsi="Arial" w:cs="Arial"/>
                <w:bCs/>
                <w:sz w:val="16"/>
                <w:szCs w:val="16"/>
              </w:rPr>
            </w:pPr>
            <w:r w:rsidRPr="00031129">
              <w:rPr>
                <w:rFonts w:ascii="Arial" w:hAnsi="Arial" w:cs="Arial"/>
                <w:bCs/>
                <w:sz w:val="16"/>
                <w:szCs w:val="16"/>
              </w:rPr>
              <w:t>Understand and agreed escalation process in all organisations where more significant concerns arise</w:t>
            </w:r>
          </w:p>
        </w:tc>
        <w:tc>
          <w:tcPr>
            <w:tcW w:w="1451" w:type="dxa"/>
          </w:tcPr>
          <w:p w:rsidR="00031129" w:rsidRPr="00031129" w:rsidRDefault="00031129" w:rsidP="005D007F">
            <w:pPr>
              <w:rPr>
                <w:rFonts w:ascii="Arial" w:hAnsi="Arial" w:cs="Arial"/>
                <w:bCs/>
                <w:sz w:val="16"/>
                <w:szCs w:val="16"/>
              </w:rPr>
            </w:pP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NTW, Local Authority &amp; Police Forces.</w:t>
            </w:r>
          </w:p>
        </w:tc>
        <w:tc>
          <w:tcPr>
            <w:tcW w:w="3555" w:type="dxa"/>
          </w:tcPr>
          <w:p w:rsidR="00031129" w:rsidRPr="00031129" w:rsidRDefault="00031129" w:rsidP="00E96FE7">
            <w:pPr>
              <w:pStyle w:val="ListParagraph"/>
              <w:numPr>
                <w:ilvl w:val="0"/>
                <w:numId w:val="31"/>
              </w:numPr>
              <w:rPr>
                <w:rFonts w:ascii="Arial" w:hAnsi="Arial" w:cs="Arial"/>
                <w:bCs/>
                <w:sz w:val="16"/>
                <w:szCs w:val="16"/>
              </w:rPr>
            </w:pPr>
            <w:r w:rsidRPr="00031129">
              <w:rPr>
                <w:rFonts w:ascii="Arial" w:hAnsi="Arial" w:cs="Arial"/>
                <w:bCs/>
                <w:sz w:val="16"/>
                <w:szCs w:val="16"/>
              </w:rPr>
              <w:t>Reports where required to be fed into the Police and partner Liaison Groups</w:t>
            </w:r>
          </w:p>
          <w:p w:rsidR="00031129" w:rsidRPr="00031129" w:rsidRDefault="00031129" w:rsidP="00E96FE7">
            <w:pPr>
              <w:pStyle w:val="ListParagraph"/>
              <w:numPr>
                <w:ilvl w:val="0"/>
                <w:numId w:val="31"/>
              </w:numPr>
              <w:rPr>
                <w:rFonts w:ascii="Arial" w:hAnsi="Arial" w:cs="Arial"/>
                <w:bCs/>
                <w:sz w:val="16"/>
                <w:szCs w:val="16"/>
              </w:rPr>
            </w:pPr>
            <w:r w:rsidRPr="00031129">
              <w:rPr>
                <w:rFonts w:ascii="Arial" w:hAnsi="Arial" w:cs="Arial"/>
                <w:bCs/>
                <w:sz w:val="16"/>
                <w:szCs w:val="16"/>
              </w:rPr>
              <w:t>Agree a multi-agency structure and contacts to provide a process of escalation of concerns/incidents from one agency to another</w:t>
            </w: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4.2</w:t>
            </w:r>
          </w:p>
        </w:tc>
        <w:tc>
          <w:tcPr>
            <w:tcW w:w="2599" w:type="dxa"/>
            <w:gridSpan w:val="2"/>
          </w:tcPr>
          <w:p w:rsidR="00031129" w:rsidRPr="00031129" w:rsidRDefault="00031129" w:rsidP="000D4A68">
            <w:pPr>
              <w:rPr>
                <w:rFonts w:ascii="Arial" w:hAnsi="Arial" w:cs="Arial"/>
                <w:bCs/>
                <w:sz w:val="16"/>
                <w:szCs w:val="16"/>
              </w:rPr>
            </w:pPr>
            <w:r w:rsidRPr="00031129">
              <w:rPr>
                <w:rFonts w:ascii="Arial" w:hAnsi="Arial" w:cs="Arial"/>
                <w:bCs/>
                <w:sz w:val="16"/>
                <w:szCs w:val="16"/>
              </w:rPr>
              <w:t>Development of voluntary sector at local level to provide peer and carer support services and availability of Safe Havens within each locality</w:t>
            </w:r>
          </w:p>
        </w:tc>
        <w:tc>
          <w:tcPr>
            <w:tcW w:w="1451"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2015</w:t>
            </w:r>
          </w:p>
        </w:tc>
        <w:tc>
          <w:tcPr>
            <w:tcW w:w="1608" w:type="dxa"/>
          </w:tcPr>
          <w:p w:rsidR="00031129" w:rsidRPr="00031129" w:rsidRDefault="00031129" w:rsidP="005D007F">
            <w:pPr>
              <w:rPr>
                <w:rFonts w:ascii="Arial" w:hAnsi="Arial" w:cs="Arial"/>
                <w:bCs/>
                <w:sz w:val="16"/>
                <w:szCs w:val="16"/>
              </w:rPr>
            </w:pPr>
          </w:p>
        </w:tc>
        <w:tc>
          <w:tcPr>
            <w:tcW w:w="3555" w:type="dxa"/>
          </w:tcPr>
          <w:p w:rsidR="00031129" w:rsidRPr="00031129" w:rsidRDefault="00031129" w:rsidP="00E96FE7">
            <w:pPr>
              <w:pStyle w:val="ListParagraph"/>
              <w:numPr>
                <w:ilvl w:val="0"/>
                <w:numId w:val="32"/>
              </w:numPr>
              <w:rPr>
                <w:rFonts w:ascii="Arial" w:hAnsi="Arial" w:cs="Arial"/>
                <w:bCs/>
                <w:sz w:val="16"/>
                <w:szCs w:val="16"/>
              </w:rPr>
            </w:pPr>
            <w:r w:rsidRPr="00031129">
              <w:rPr>
                <w:rFonts w:ascii="Arial" w:hAnsi="Arial" w:cs="Arial"/>
                <w:bCs/>
                <w:sz w:val="16"/>
                <w:szCs w:val="16"/>
              </w:rPr>
              <w:t>Enhanced community support will improve service user and carer experience</w:t>
            </w:r>
          </w:p>
          <w:p w:rsidR="00031129" w:rsidRPr="00031129" w:rsidRDefault="00031129" w:rsidP="00E96FE7">
            <w:pPr>
              <w:pStyle w:val="ListParagraph"/>
              <w:numPr>
                <w:ilvl w:val="0"/>
                <w:numId w:val="32"/>
              </w:numPr>
              <w:rPr>
                <w:rFonts w:ascii="Arial" w:hAnsi="Arial" w:cs="Arial"/>
                <w:bCs/>
                <w:sz w:val="16"/>
                <w:szCs w:val="16"/>
              </w:rPr>
            </w:pPr>
            <w:r w:rsidRPr="00031129">
              <w:rPr>
                <w:rFonts w:ascii="Arial" w:hAnsi="Arial" w:cs="Arial"/>
                <w:bCs/>
                <w:sz w:val="16"/>
                <w:szCs w:val="16"/>
              </w:rPr>
              <w:t>Reduction in the use of in-patient facilities in both mental health and acute hospitals</w:t>
            </w: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4.3</w:t>
            </w:r>
          </w:p>
        </w:tc>
        <w:tc>
          <w:tcPr>
            <w:tcW w:w="2599" w:type="dxa"/>
            <w:gridSpan w:val="2"/>
          </w:tcPr>
          <w:p w:rsidR="00031129" w:rsidRPr="00031129" w:rsidRDefault="00031129" w:rsidP="005D007F">
            <w:pPr>
              <w:rPr>
                <w:rFonts w:ascii="Arial" w:hAnsi="Arial" w:cs="Arial"/>
                <w:bCs/>
                <w:sz w:val="16"/>
                <w:szCs w:val="16"/>
              </w:rPr>
            </w:pPr>
            <w:r w:rsidRPr="00031129">
              <w:rPr>
                <w:rFonts w:ascii="Arial" w:hAnsi="Arial" w:cs="Arial"/>
                <w:bCs/>
                <w:sz w:val="16"/>
                <w:szCs w:val="16"/>
              </w:rPr>
              <w:t>Targeted awareness raising with known high risk groups for suicide</w:t>
            </w:r>
          </w:p>
        </w:tc>
        <w:tc>
          <w:tcPr>
            <w:tcW w:w="1451"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2015</w:t>
            </w: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LA Public Health Suicide Prevention Strategy Group</w:t>
            </w:r>
          </w:p>
        </w:tc>
        <w:tc>
          <w:tcPr>
            <w:tcW w:w="3555" w:type="dxa"/>
          </w:tcPr>
          <w:p w:rsidR="00031129" w:rsidRPr="00031129" w:rsidRDefault="00031129" w:rsidP="00E96FE7">
            <w:pPr>
              <w:pStyle w:val="ListParagraph"/>
              <w:numPr>
                <w:ilvl w:val="0"/>
                <w:numId w:val="33"/>
              </w:numPr>
              <w:rPr>
                <w:rFonts w:ascii="Arial" w:hAnsi="Arial" w:cs="Arial"/>
                <w:bCs/>
                <w:sz w:val="16"/>
                <w:szCs w:val="16"/>
              </w:rPr>
            </w:pPr>
            <w:r w:rsidRPr="00031129">
              <w:rPr>
                <w:rFonts w:ascii="Arial" w:hAnsi="Arial" w:cs="Arial"/>
                <w:bCs/>
                <w:sz w:val="16"/>
                <w:szCs w:val="16"/>
              </w:rPr>
              <w:t>To reduce the number of suicides and attempted suicide across South Tyneside.</w:t>
            </w:r>
          </w:p>
          <w:p w:rsidR="00031129" w:rsidRPr="00031129" w:rsidRDefault="00031129" w:rsidP="00E96FE7">
            <w:pPr>
              <w:pStyle w:val="ListParagraph"/>
              <w:numPr>
                <w:ilvl w:val="0"/>
                <w:numId w:val="33"/>
              </w:numPr>
              <w:rPr>
                <w:rFonts w:ascii="Arial" w:hAnsi="Arial" w:cs="Arial"/>
                <w:bCs/>
                <w:sz w:val="16"/>
                <w:szCs w:val="16"/>
              </w:rPr>
            </w:pPr>
            <w:r w:rsidRPr="00031129">
              <w:rPr>
                <w:rFonts w:ascii="Arial" w:hAnsi="Arial" w:cs="Arial"/>
                <w:bCs/>
                <w:sz w:val="16"/>
                <w:szCs w:val="16"/>
              </w:rPr>
              <w:t xml:space="preserve">Ensure this includes work with Police Forces – Northumbria Police/British Transport Police &amp; Durham Police. </w:t>
            </w: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4.4</w:t>
            </w:r>
          </w:p>
        </w:tc>
        <w:tc>
          <w:tcPr>
            <w:tcW w:w="2599" w:type="dxa"/>
            <w:gridSpan w:val="2"/>
          </w:tcPr>
          <w:p w:rsidR="00031129" w:rsidRPr="00031129" w:rsidRDefault="00031129" w:rsidP="005D007F">
            <w:pPr>
              <w:rPr>
                <w:rFonts w:ascii="Arial" w:hAnsi="Arial" w:cs="Arial"/>
                <w:bCs/>
                <w:sz w:val="16"/>
                <w:szCs w:val="16"/>
              </w:rPr>
            </w:pPr>
            <w:r w:rsidRPr="00031129">
              <w:rPr>
                <w:rFonts w:ascii="Arial" w:hAnsi="Arial" w:cs="Arial"/>
                <w:bCs/>
                <w:sz w:val="16"/>
                <w:szCs w:val="16"/>
              </w:rPr>
              <w:t>Standards set for the use of care plans and contingency planning</w:t>
            </w:r>
          </w:p>
        </w:tc>
        <w:tc>
          <w:tcPr>
            <w:tcW w:w="1451" w:type="dxa"/>
          </w:tcPr>
          <w:p w:rsidR="00031129" w:rsidRPr="00031129" w:rsidRDefault="00031129" w:rsidP="005D007F">
            <w:pPr>
              <w:rPr>
                <w:rFonts w:ascii="Arial" w:hAnsi="Arial" w:cs="Arial"/>
                <w:bCs/>
                <w:sz w:val="16"/>
                <w:szCs w:val="16"/>
              </w:rPr>
            </w:pPr>
          </w:p>
        </w:tc>
        <w:tc>
          <w:tcPr>
            <w:tcW w:w="1608" w:type="dxa"/>
          </w:tcPr>
          <w:p w:rsidR="00031129" w:rsidRPr="00031129" w:rsidRDefault="00031129" w:rsidP="005D007F">
            <w:pPr>
              <w:rPr>
                <w:rFonts w:ascii="Arial" w:hAnsi="Arial" w:cs="Arial"/>
                <w:bCs/>
                <w:sz w:val="16"/>
                <w:szCs w:val="16"/>
              </w:rPr>
            </w:pPr>
          </w:p>
        </w:tc>
        <w:tc>
          <w:tcPr>
            <w:tcW w:w="3555" w:type="dxa"/>
          </w:tcPr>
          <w:p w:rsidR="00031129" w:rsidRPr="00031129" w:rsidRDefault="00031129" w:rsidP="00E96FE7">
            <w:pPr>
              <w:pStyle w:val="ListParagraph"/>
              <w:numPr>
                <w:ilvl w:val="0"/>
                <w:numId w:val="34"/>
              </w:numPr>
              <w:rPr>
                <w:rFonts w:ascii="Arial" w:hAnsi="Arial" w:cs="Arial"/>
                <w:bCs/>
                <w:sz w:val="16"/>
                <w:szCs w:val="16"/>
              </w:rPr>
            </w:pPr>
            <w:r w:rsidRPr="00031129">
              <w:rPr>
                <w:rFonts w:ascii="Arial" w:hAnsi="Arial" w:cs="Arial"/>
                <w:bCs/>
                <w:sz w:val="16"/>
                <w:szCs w:val="16"/>
              </w:rPr>
              <w:t>Service users jointly produce contingency plans in case of relapse or crisis</w:t>
            </w:r>
          </w:p>
          <w:p w:rsidR="00031129" w:rsidRPr="00031129" w:rsidRDefault="00031129" w:rsidP="00E96FE7">
            <w:pPr>
              <w:pStyle w:val="ListParagraph"/>
              <w:numPr>
                <w:ilvl w:val="0"/>
                <w:numId w:val="34"/>
              </w:numPr>
              <w:rPr>
                <w:rFonts w:ascii="Arial" w:hAnsi="Arial" w:cs="Arial"/>
                <w:bCs/>
                <w:sz w:val="16"/>
                <w:szCs w:val="16"/>
              </w:rPr>
            </w:pPr>
            <w:r w:rsidRPr="00031129">
              <w:rPr>
                <w:rFonts w:ascii="Arial" w:hAnsi="Arial" w:cs="Arial"/>
                <w:bCs/>
                <w:sz w:val="16"/>
                <w:szCs w:val="16"/>
              </w:rPr>
              <w:t>Advanced Directives</w:t>
            </w:r>
          </w:p>
          <w:p w:rsidR="00031129" w:rsidRPr="00031129" w:rsidRDefault="00031129" w:rsidP="00E96FE7">
            <w:pPr>
              <w:pStyle w:val="ListParagraph"/>
              <w:numPr>
                <w:ilvl w:val="0"/>
                <w:numId w:val="34"/>
              </w:numPr>
              <w:rPr>
                <w:rFonts w:ascii="Arial" w:hAnsi="Arial" w:cs="Arial"/>
                <w:bCs/>
                <w:sz w:val="16"/>
                <w:szCs w:val="16"/>
              </w:rPr>
            </w:pPr>
            <w:r w:rsidRPr="00031129">
              <w:rPr>
                <w:rFonts w:ascii="Arial" w:hAnsi="Arial" w:cs="Arial"/>
                <w:bCs/>
                <w:sz w:val="16"/>
                <w:szCs w:val="16"/>
              </w:rPr>
              <w:t>100% of individuals under the care of NTW Crisis Teams will have a Crisis or Relapse Prevention Contingency Plan</w:t>
            </w:r>
          </w:p>
        </w:tc>
        <w:tc>
          <w:tcPr>
            <w:tcW w:w="5095" w:type="dxa"/>
          </w:tcPr>
          <w:p w:rsidR="00031129" w:rsidRPr="00031129" w:rsidRDefault="00031129" w:rsidP="00031129">
            <w:pPr>
              <w:pStyle w:val="ListParagraph"/>
              <w:rPr>
                <w:rFonts w:ascii="Arial" w:hAnsi="Arial" w:cs="Arial"/>
                <w:bCs/>
                <w:sz w:val="16"/>
                <w:szCs w:val="16"/>
              </w:rPr>
            </w:pPr>
          </w:p>
        </w:tc>
      </w:tr>
      <w:tr w:rsidR="00031129" w:rsidRPr="00031129" w:rsidTr="00031129">
        <w:tc>
          <w:tcPr>
            <w:tcW w:w="534" w:type="dxa"/>
            <w:gridSpan w:val="2"/>
          </w:tcPr>
          <w:p w:rsidR="00031129" w:rsidRPr="00031129" w:rsidRDefault="00031129" w:rsidP="005D007F">
            <w:pPr>
              <w:jc w:val="center"/>
              <w:rPr>
                <w:rFonts w:ascii="Arial" w:hAnsi="Arial" w:cs="Arial"/>
                <w:bCs/>
                <w:sz w:val="16"/>
                <w:szCs w:val="16"/>
              </w:rPr>
            </w:pPr>
            <w:r w:rsidRPr="00031129">
              <w:rPr>
                <w:rFonts w:ascii="Arial" w:hAnsi="Arial" w:cs="Arial"/>
                <w:bCs/>
                <w:sz w:val="16"/>
                <w:szCs w:val="16"/>
              </w:rPr>
              <w:t>4.5</w:t>
            </w:r>
          </w:p>
        </w:tc>
        <w:tc>
          <w:tcPr>
            <w:tcW w:w="2599" w:type="dxa"/>
            <w:gridSpan w:val="2"/>
          </w:tcPr>
          <w:p w:rsidR="00031129" w:rsidRPr="00031129" w:rsidRDefault="00031129" w:rsidP="005D007F">
            <w:pPr>
              <w:rPr>
                <w:rFonts w:ascii="Arial" w:hAnsi="Arial" w:cs="Arial"/>
                <w:bCs/>
                <w:sz w:val="16"/>
                <w:szCs w:val="16"/>
              </w:rPr>
            </w:pPr>
            <w:r w:rsidRPr="00031129">
              <w:rPr>
                <w:rFonts w:ascii="Arial" w:hAnsi="Arial" w:cs="Arial"/>
                <w:bCs/>
                <w:sz w:val="16"/>
                <w:szCs w:val="16"/>
              </w:rPr>
              <w:t>Liaison and diversion services refer individuals with co-existing mental health and substance misuse issues to services that can address their needs</w:t>
            </w:r>
          </w:p>
        </w:tc>
        <w:tc>
          <w:tcPr>
            <w:tcW w:w="1451" w:type="dxa"/>
          </w:tcPr>
          <w:p w:rsidR="00031129" w:rsidRPr="00031129" w:rsidRDefault="00031129" w:rsidP="005D007F">
            <w:pPr>
              <w:rPr>
                <w:rFonts w:ascii="Arial" w:hAnsi="Arial" w:cs="Arial"/>
                <w:bCs/>
                <w:sz w:val="16"/>
                <w:szCs w:val="16"/>
              </w:rPr>
            </w:pPr>
          </w:p>
        </w:tc>
        <w:tc>
          <w:tcPr>
            <w:tcW w:w="1608" w:type="dxa"/>
          </w:tcPr>
          <w:p w:rsidR="00031129" w:rsidRPr="00031129" w:rsidRDefault="00031129" w:rsidP="005D007F">
            <w:pPr>
              <w:rPr>
                <w:rFonts w:ascii="Arial" w:hAnsi="Arial" w:cs="Arial"/>
                <w:bCs/>
                <w:sz w:val="16"/>
                <w:szCs w:val="16"/>
              </w:rPr>
            </w:pPr>
            <w:r w:rsidRPr="00031129">
              <w:rPr>
                <w:rFonts w:ascii="Arial" w:hAnsi="Arial" w:cs="Arial"/>
                <w:bCs/>
                <w:sz w:val="16"/>
                <w:szCs w:val="16"/>
              </w:rPr>
              <w:t>NTW</w:t>
            </w:r>
          </w:p>
          <w:p w:rsidR="00031129" w:rsidRPr="00031129" w:rsidRDefault="00031129" w:rsidP="005D007F">
            <w:pPr>
              <w:rPr>
                <w:rFonts w:ascii="Arial" w:hAnsi="Arial" w:cs="Arial"/>
                <w:bCs/>
                <w:color w:val="0070C0"/>
                <w:sz w:val="16"/>
                <w:szCs w:val="16"/>
              </w:rPr>
            </w:pPr>
            <w:r w:rsidRPr="00031129">
              <w:rPr>
                <w:rFonts w:ascii="Arial" w:hAnsi="Arial" w:cs="Arial"/>
                <w:bCs/>
                <w:sz w:val="16"/>
                <w:szCs w:val="16"/>
              </w:rPr>
              <w:t>CCG/STC/STFT</w:t>
            </w:r>
          </w:p>
        </w:tc>
        <w:tc>
          <w:tcPr>
            <w:tcW w:w="3555" w:type="dxa"/>
          </w:tcPr>
          <w:p w:rsidR="00031129" w:rsidRPr="00031129" w:rsidRDefault="00031129" w:rsidP="00E96FE7">
            <w:pPr>
              <w:pStyle w:val="ListParagraph"/>
              <w:numPr>
                <w:ilvl w:val="0"/>
                <w:numId w:val="35"/>
              </w:numPr>
              <w:rPr>
                <w:rFonts w:ascii="Arial" w:hAnsi="Arial" w:cs="Arial"/>
                <w:bCs/>
                <w:color w:val="0070C0"/>
                <w:sz w:val="16"/>
                <w:szCs w:val="16"/>
              </w:rPr>
            </w:pPr>
            <w:r w:rsidRPr="00031129">
              <w:rPr>
                <w:rFonts w:ascii="Arial" w:hAnsi="Arial" w:cs="Arial"/>
                <w:bCs/>
                <w:sz w:val="16"/>
                <w:szCs w:val="16"/>
              </w:rPr>
              <w:t>Initial point of contact with mental health support services ensures that a holistic plan is put into place with referral to appropriate non mental health agencies, for example housing, drugs and alcohol</w:t>
            </w:r>
          </w:p>
        </w:tc>
        <w:tc>
          <w:tcPr>
            <w:tcW w:w="5095" w:type="dxa"/>
          </w:tcPr>
          <w:p w:rsidR="00031129" w:rsidRPr="00031129" w:rsidRDefault="00031129" w:rsidP="00031129">
            <w:pPr>
              <w:pStyle w:val="ListParagraph"/>
              <w:rPr>
                <w:rFonts w:ascii="Arial" w:hAnsi="Arial" w:cs="Arial"/>
                <w:bCs/>
                <w:sz w:val="16"/>
                <w:szCs w:val="16"/>
              </w:rPr>
            </w:pPr>
          </w:p>
        </w:tc>
      </w:tr>
    </w:tbl>
    <w:p w:rsidR="000D1078" w:rsidRPr="00031129" w:rsidRDefault="000D1078">
      <w:pPr>
        <w:rPr>
          <w:rFonts w:ascii="Tahoma" w:hAnsi="Tahoma" w:cs="Tahoma"/>
          <w:b/>
          <w:bCs/>
          <w:sz w:val="16"/>
          <w:szCs w:val="16"/>
        </w:rPr>
      </w:pPr>
      <w:r w:rsidRPr="00031129">
        <w:rPr>
          <w:rFonts w:ascii="Tahoma" w:hAnsi="Tahoma" w:cs="Tahoma"/>
          <w:b/>
          <w:bCs/>
          <w:sz w:val="16"/>
          <w:szCs w:val="16"/>
        </w:rPr>
        <w:br w:type="page"/>
      </w:r>
    </w:p>
    <w:tbl>
      <w:tblPr>
        <w:tblW w:w="14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90"/>
        <w:gridCol w:w="66"/>
        <w:gridCol w:w="10"/>
        <w:gridCol w:w="748"/>
        <w:gridCol w:w="947"/>
        <w:gridCol w:w="139"/>
        <w:gridCol w:w="1193"/>
        <w:gridCol w:w="203"/>
        <w:gridCol w:w="26"/>
        <w:gridCol w:w="137"/>
        <w:gridCol w:w="1134"/>
        <w:gridCol w:w="343"/>
        <w:gridCol w:w="196"/>
        <w:gridCol w:w="32"/>
        <w:gridCol w:w="710"/>
        <w:gridCol w:w="563"/>
        <w:gridCol w:w="400"/>
        <w:gridCol w:w="170"/>
        <w:gridCol w:w="994"/>
        <w:gridCol w:w="1415"/>
        <w:gridCol w:w="3404"/>
        <w:gridCol w:w="1131"/>
        <w:gridCol w:w="279"/>
      </w:tblGrid>
      <w:tr w:rsidR="0010269B" w:rsidRPr="00031129" w:rsidTr="004C0190">
        <w:trPr>
          <w:gridAfter w:val="1"/>
          <w:wAfter w:w="278" w:type="dxa"/>
        </w:trPr>
        <w:tc>
          <w:tcPr>
            <w:tcW w:w="14598" w:type="dxa"/>
            <w:gridSpan w:val="23"/>
            <w:shd w:val="clear" w:color="auto" w:fill="47485F"/>
          </w:tcPr>
          <w:p w:rsidR="0010269B" w:rsidRPr="00031129" w:rsidRDefault="0010269B" w:rsidP="0010269B">
            <w:pPr>
              <w:pStyle w:val="ListParagraph"/>
              <w:numPr>
                <w:ilvl w:val="0"/>
                <w:numId w:val="9"/>
              </w:numPr>
              <w:spacing w:after="0" w:line="240" w:lineRule="auto"/>
              <w:jc w:val="center"/>
              <w:rPr>
                <w:rFonts w:ascii="Tahoma" w:hAnsi="Tahoma" w:cs="Tahoma"/>
                <w:color w:val="FFFFFF"/>
                <w:sz w:val="16"/>
                <w:szCs w:val="16"/>
              </w:rPr>
            </w:pPr>
            <w:r w:rsidRPr="00031129">
              <w:rPr>
                <w:rFonts w:ascii="Tahoma" w:hAnsi="Tahoma" w:cs="Tahoma"/>
                <w:b/>
                <w:color w:val="FFFFFF"/>
                <w:sz w:val="16"/>
                <w:szCs w:val="16"/>
              </w:rPr>
              <w:t>Commissioning to allow earlier intervention and responsive crisis services</w:t>
            </w:r>
          </w:p>
          <w:p w:rsidR="0010269B" w:rsidRPr="00031129" w:rsidRDefault="0010269B" w:rsidP="00031129">
            <w:pPr>
              <w:pStyle w:val="ListParagraph"/>
              <w:rPr>
                <w:rFonts w:ascii="Tahoma" w:hAnsi="Tahoma" w:cs="Tahoma"/>
                <w:color w:val="FFFFFF"/>
                <w:sz w:val="16"/>
                <w:szCs w:val="16"/>
              </w:rPr>
            </w:pPr>
          </w:p>
        </w:tc>
      </w:tr>
      <w:tr w:rsidR="0010269B" w:rsidRPr="00031129" w:rsidTr="004C0190">
        <w:trPr>
          <w:gridAfter w:val="1"/>
          <w:wAfter w:w="278" w:type="dxa"/>
        </w:trPr>
        <w:tc>
          <w:tcPr>
            <w:tcW w:w="713" w:type="dxa"/>
            <w:gridSpan w:val="4"/>
            <w:shd w:val="clear" w:color="auto" w:fill="61AEB5"/>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No.</w:t>
            </w:r>
          </w:p>
        </w:tc>
        <w:tc>
          <w:tcPr>
            <w:tcW w:w="1834" w:type="dxa"/>
            <w:gridSpan w:val="3"/>
            <w:shd w:val="clear" w:color="auto" w:fill="61AEB5"/>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Action </w:t>
            </w:r>
          </w:p>
        </w:tc>
        <w:tc>
          <w:tcPr>
            <w:tcW w:w="1559" w:type="dxa"/>
            <w:gridSpan w:val="4"/>
            <w:shd w:val="clear" w:color="auto" w:fill="61AEB5"/>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Timescale </w:t>
            </w:r>
          </w:p>
        </w:tc>
        <w:tc>
          <w:tcPr>
            <w:tcW w:w="1134" w:type="dxa"/>
            <w:shd w:val="clear" w:color="auto" w:fill="61AEB5"/>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Led By</w:t>
            </w:r>
          </w:p>
        </w:tc>
        <w:tc>
          <w:tcPr>
            <w:tcW w:w="4823" w:type="dxa"/>
            <w:gridSpan w:val="9"/>
            <w:shd w:val="clear" w:color="auto" w:fill="61AEB5"/>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Outcomes</w:t>
            </w:r>
          </w:p>
        </w:tc>
        <w:tc>
          <w:tcPr>
            <w:tcW w:w="4535" w:type="dxa"/>
            <w:gridSpan w:val="2"/>
            <w:shd w:val="clear" w:color="auto" w:fill="61AEB5"/>
          </w:tcPr>
          <w:p w:rsidR="0010269B" w:rsidRPr="00031129" w:rsidRDefault="00031129" w:rsidP="00031129">
            <w:pPr>
              <w:rPr>
                <w:rFonts w:ascii="Tahoma" w:hAnsi="Tahoma" w:cs="Tahoma"/>
                <w:color w:val="FFFFFF"/>
                <w:sz w:val="16"/>
                <w:szCs w:val="16"/>
              </w:rPr>
            </w:pPr>
            <w:r>
              <w:rPr>
                <w:rFonts w:ascii="Tahoma" w:hAnsi="Tahoma" w:cs="Tahoma"/>
                <w:b/>
                <w:bCs/>
                <w:color w:val="FFFFFF"/>
                <w:sz w:val="16"/>
                <w:szCs w:val="16"/>
              </w:rPr>
              <w:t>Progress</w:t>
            </w:r>
          </w:p>
        </w:tc>
      </w:tr>
      <w:tr w:rsidR="0010269B" w:rsidRPr="00031129" w:rsidTr="004C0190">
        <w:trPr>
          <w:gridAfter w:val="1"/>
          <w:wAfter w:w="278" w:type="dxa"/>
        </w:trPr>
        <w:tc>
          <w:tcPr>
            <w:tcW w:w="10063" w:type="dxa"/>
            <w:gridSpan w:val="21"/>
            <w:shd w:val="clear" w:color="auto" w:fill="F8F7F2"/>
          </w:tcPr>
          <w:p w:rsidR="0010269B" w:rsidRPr="00031129" w:rsidRDefault="0010269B" w:rsidP="00031129">
            <w:pPr>
              <w:jc w:val="center"/>
              <w:rPr>
                <w:rFonts w:ascii="Tahoma" w:hAnsi="Tahoma" w:cs="Tahoma"/>
                <w:b/>
                <w:bCs/>
                <w:sz w:val="16"/>
                <w:szCs w:val="16"/>
              </w:rPr>
            </w:pPr>
            <w:r w:rsidRPr="00031129">
              <w:rPr>
                <w:rFonts w:ascii="Tahoma" w:hAnsi="Tahoma" w:cs="Tahoma"/>
                <w:b/>
                <w:sz w:val="16"/>
                <w:szCs w:val="16"/>
              </w:rPr>
              <w:t>Matching local need with a suitable range of services</w:t>
            </w:r>
          </w:p>
        </w:tc>
        <w:tc>
          <w:tcPr>
            <w:tcW w:w="4535" w:type="dxa"/>
            <w:gridSpan w:val="2"/>
            <w:shd w:val="clear" w:color="auto" w:fill="F8F7F2"/>
          </w:tcPr>
          <w:p w:rsidR="0010269B" w:rsidRPr="00031129" w:rsidRDefault="0010269B" w:rsidP="00031129">
            <w:pPr>
              <w:jc w:val="center"/>
              <w:rPr>
                <w:rFonts w:ascii="Tahoma" w:hAnsi="Tahoma" w:cs="Tahoma"/>
                <w:b/>
                <w:sz w:val="16"/>
                <w:szCs w:val="16"/>
              </w:rPr>
            </w:pPr>
          </w:p>
        </w:tc>
      </w:tr>
      <w:tr w:rsidR="0010269B" w:rsidRPr="00031129" w:rsidTr="004C0190">
        <w:trPr>
          <w:gridAfter w:val="1"/>
          <w:wAfter w:w="278" w:type="dxa"/>
          <w:trHeight w:val="3890"/>
        </w:trPr>
        <w:tc>
          <w:tcPr>
            <w:tcW w:w="713" w:type="dxa"/>
            <w:gridSpan w:val="4"/>
            <w:shd w:val="clear" w:color="auto" w:fill="auto"/>
          </w:tcPr>
          <w:p w:rsidR="0010269B" w:rsidRPr="00031129" w:rsidRDefault="0010269B" w:rsidP="00031129">
            <w:pPr>
              <w:jc w:val="center"/>
              <w:rPr>
                <w:rFonts w:ascii="Arial" w:hAnsi="Arial" w:cs="Arial"/>
                <w:bCs/>
                <w:sz w:val="16"/>
                <w:szCs w:val="16"/>
              </w:rPr>
            </w:pPr>
            <w:r w:rsidRPr="00031129">
              <w:rPr>
                <w:rFonts w:ascii="Arial" w:hAnsi="Arial" w:cs="Arial"/>
                <w:bCs/>
                <w:sz w:val="16"/>
                <w:szCs w:val="16"/>
              </w:rPr>
              <w:t>1.1</w:t>
            </w:r>
          </w:p>
        </w:tc>
        <w:tc>
          <w:tcPr>
            <w:tcW w:w="1834"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NEAS to be involved in a multi-agency approach to commissioning for mental health and support the Joint Strategic Needs Assessment (JSNA) via the Health and wellbeing boards.</w:t>
            </w:r>
          </w:p>
          <w:p w:rsidR="0010269B" w:rsidRPr="00031129" w:rsidRDefault="0010269B" w:rsidP="00031129">
            <w:pPr>
              <w:rPr>
                <w:rFonts w:ascii="Arial" w:hAnsi="Arial" w:cs="Arial"/>
                <w:bCs/>
                <w:sz w:val="16"/>
                <w:szCs w:val="16"/>
              </w:rPr>
            </w:pPr>
          </w:p>
        </w:tc>
        <w:tc>
          <w:tcPr>
            <w:tcW w:w="1559" w:type="dxa"/>
            <w:gridSpan w:val="4"/>
            <w:shd w:val="clear" w:color="auto" w:fill="auto"/>
          </w:tcPr>
          <w:p w:rsidR="0010269B" w:rsidRPr="00031129" w:rsidRDefault="0010269B" w:rsidP="00031129">
            <w:pPr>
              <w:rPr>
                <w:rFonts w:ascii="Arial" w:hAnsi="Arial" w:cs="Arial"/>
                <w:b/>
                <w:bCs/>
                <w:sz w:val="16"/>
                <w:szCs w:val="16"/>
              </w:rPr>
            </w:pPr>
            <w:r w:rsidRPr="00031129">
              <w:rPr>
                <w:rFonts w:ascii="Arial" w:hAnsi="Arial" w:cs="Arial"/>
                <w:b/>
                <w:bCs/>
                <w:sz w:val="16"/>
                <w:szCs w:val="16"/>
              </w:rPr>
              <w:t>On-going</w:t>
            </w:r>
          </w:p>
        </w:tc>
        <w:tc>
          <w:tcPr>
            <w:tcW w:w="1134" w:type="dxa"/>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CCG’s</w:t>
            </w:r>
          </w:p>
        </w:tc>
        <w:tc>
          <w:tcPr>
            <w:tcW w:w="4823" w:type="dxa"/>
            <w:gridSpan w:val="9"/>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 xml:space="preserve">This will support effective commissioning in respect of all relevant organisation having the services and resources in place to effectively respond to patients in mental health crisis </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tc>
        <w:tc>
          <w:tcPr>
            <w:tcW w:w="4535" w:type="dxa"/>
            <w:gridSpan w:val="2"/>
            <w:shd w:val="clear" w:color="auto" w:fill="FFFFFF" w:themeFill="background1"/>
          </w:tcPr>
          <w:p w:rsidR="0010269B" w:rsidRPr="00031129" w:rsidRDefault="0010269B" w:rsidP="00031129">
            <w:pPr>
              <w:rPr>
                <w:rFonts w:ascii="Arial" w:hAnsi="Arial" w:cs="Arial"/>
                <w:bCs/>
                <w:color w:val="FFC000"/>
                <w:sz w:val="16"/>
                <w:szCs w:val="16"/>
              </w:rPr>
            </w:pPr>
          </w:p>
        </w:tc>
      </w:tr>
      <w:tr w:rsidR="0010269B" w:rsidRPr="00031129" w:rsidTr="004C0190">
        <w:trPr>
          <w:gridAfter w:val="1"/>
          <w:wAfter w:w="278" w:type="dxa"/>
          <w:trHeight w:val="1128"/>
        </w:trPr>
        <w:tc>
          <w:tcPr>
            <w:tcW w:w="713" w:type="dxa"/>
            <w:gridSpan w:val="4"/>
            <w:shd w:val="clear" w:color="auto" w:fill="auto"/>
          </w:tcPr>
          <w:p w:rsidR="0010269B" w:rsidRPr="00031129" w:rsidRDefault="0010269B" w:rsidP="00031129">
            <w:pPr>
              <w:jc w:val="center"/>
              <w:rPr>
                <w:rFonts w:ascii="Arial" w:hAnsi="Arial" w:cs="Arial"/>
                <w:bCs/>
                <w:sz w:val="16"/>
                <w:szCs w:val="16"/>
              </w:rPr>
            </w:pPr>
            <w:r w:rsidRPr="00031129">
              <w:rPr>
                <w:rFonts w:ascii="Arial" w:hAnsi="Arial" w:cs="Arial"/>
                <w:bCs/>
                <w:sz w:val="16"/>
                <w:szCs w:val="16"/>
              </w:rPr>
              <w:t>1.1</w:t>
            </w:r>
          </w:p>
        </w:tc>
        <w:tc>
          <w:tcPr>
            <w:tcW w:w="1834"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To work alongside commissioners to enable the provision of 24/7 advice from mental health professionals either to or within the clinical support infrastructure within the Ambulance service contact centre to assist the initial assessment of mental health patients and help ensure a timely and appropriate response. This service is not  in place and should be explored with commissioners.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 xml:space="preserve">Work with health care partners and commissioners to identify the requirements of providing that 24/7 support.  </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Explore the option with commissioners for support for a 1.0 WTE mental health lead for NEAS who can lead on the above work as well as supporting all other action points.</w:t>
            </w:r>
          </w:p>
        </w:tc>
        <w:tc>
          <w:tcPr>
            <w:tcW w:w="1559" w:type="dxa"/>
            <w:gridSpan w:val="4"/>
            <w:shd w:val="clear" w:color="auto" w:fill="auto"/>
          </w:tcPr>
          <w:p w:rsidR="0010269B" w:rsidRPr="00031129" w:rsidRDefault="0010269B" w:rsidP="00031129">
            <w:pPr>
              <w:rPr>
                <w:rFonts w:ascii="Arial" w:hAnsi="Arial" w:cs="Arial"/>
                <w:b/>
                <w:bCs/>
                <w:sz w:val="16"/>
                <w:szCs w:val="16"/>
              </w:rPr>
            </w:pPr>
            <w:r w:rsidRPr="00031129">
              <w:rPr>
                <w:rFonts w:ascii="Arial" w:hAnsi="Arial" w:cs="Arial"/>
                <w:b/>
                <w:bCs/>
                <w:sz w:val="16"/>
                <w:szCs w:val="16"/>
              </w:rPr>
              <w:t>July 2015</w:t>
            </w:r>
          </w:p>
        </w:tc>
        <w:tc>
          <w:tcPr>
            <w:tcW w:w="1134" w:type="dxa"/>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CCG’s</w:t>
            </w:r>
          </w:p>
        </w:tc>
        <w:tc>
          <w:tcPr>
            <w:tcW w:w="4823" w:type="dxa"/>
            <w:gridSpan w:val="9"/>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Will provide real time advice and support for ambulance crews dealing with patients in mental health crisis in order to identify the most appropriate place of care and management</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Will allow the development of robust pathways of care for patients in crisis who interact with the ambulance service.</w:t>
            </w:r>
          </w:p>
        </w:tc>
        <w:tc>
          <w:tcPr>
            <w:tcW w:w="4535" w:type="dxa"/>
            <w:gridSpan w:val="2"/>
            <w:shd w:val="clear" w:color="auto" w:fill="FFFFFF" w:themeFill="background1"/>
          </w:tcPr>
          <w:p w:rsidR="0010269B" w:rsidRPr="00031129" w:rsidRDefault="0010269B" w:rsidP="00031129">
            <w:pPr>
              <w:rPr>
                <w:rFonts w:ascii="Arial" w:hAnsi="Arial" w:cs="Arial"/>
                <w:bCs/>
                <w:color w:val="FFC000"/>
                <w:sz w:val="16"/>
                <w:szCs w:val="16"/>
              </w:rPr>
            </w:pPr>
          </w:p>
        </w:tc>
      </w:tr>
      <w:tr w:rsidR="0010269B" w:rsidRPr="00031129" w:rsidTr="004C0190">
        <w:trPr>
          <w:gridAfter w:val="1"/>
          <w:wAfter w:w="278" w:type="dxa"/>
        </w:trPr>
        <w:tc>
          <w:tcPr>
            <w:tcW w:w="10063" w:type="dxa"/>
            <w:gridSpan w:val="21"/>
            <w:shd w:val="clear" w:color="auto" w:fill="F8F7F2"/>
          </w:tcPr>
          <w:p w:rsidR="0010269B" w:rsidRPr="00031129" w:rsidRDefault="0010269B" w:rsidP="00031129">
            <w:pPr>
              <w:jc w:val="center"/>
              <w:rPr>
                <w:rFonts w:ascii="Tahoma" w:hAnsi="Tahoma" w:cs="Tahoma"/>
                <w:b/>
                <w:bCs/>
                <w:sz w:val="16"/>
                <w:szCs w:val="16"/>
              </w:rPr>
            </w:pPr>
            <w:r w:rsidRPr="00031129">
              <w:rPr>
                <w:rFonts w:ascii="Tahoma" w:hAnsi="Tahoma" w:cs="Tahoma"/>
                <w:b/>
                <w:sz w:val="16"/>
                <w:szCs w:val="16"/>
              </w:rPr>
              <w:t>Improving mental health crisis services</w:t>
            </w:r>
          </w:p>
        </w:tc>
        <w:tc>
          <w:tcPr>
            <w:tcW w:w="4535" w:type="dxa"/>
            <w:gridSpan w:val="2"/>
            <w:shd w:val="clear" w:color="auto" w:fill="F8F7F2"/>
          </w:tcPr>
          <w:p w:rsidR="0010269B" w:rsidRPr="00031129" w:rsidRDefault="0010269B" w:rsidP="00031129">
            <w:pPr>
              <w:jc w:val="center"/>
              <w:rPr>
                <w:rFonts w:ascii="Tahoma" w:hAnsi="Tahoma" w:cs="Tahoma"/>
                <w:b/>
                <w:sz w:val="16"/>
                <w:szCs w:val="16"/>
              </w:rPr>
            </w:pPr>
          </w:p>
        </w:tc>
      </w:tr>
      <w:tr w:rsidR="0010269B" w:rsidRPr="00031129" w:rsidTr="004C0190">
        <w:trPr>
          <w:gridAfter w:val="1"/>
          <w:wAfter w:w="278" w:type="dxa"/>
        </w:trPr>
        <w:tc>
          <w:tcPr>
            <w:tcW w:w="713" w:type="dxa"/>
            <w:gridSpan w:val="4"/>
            <w:shd w:val="clear" w:color="auto" w:fill="auto"/>
          </w:tcPr>
          <w:p w:rsidR="0010269B" w:rsidRPr="00031129" w:rsidRDefault="0010269B" w:rsidP="00031129">
            <w:pPr>
              <w:jc w:val="center"/>
              <w:rPr>
                <w:rFonts w:ascii="Arial" w:hAnsi="Arial" w:cs="Arial"/>
                <w:bCs/>
                <w:sz w:val="16"/>
                <w:szCs w:val="16"/>
              </w:rPr>
            </w:pPr>
            <w:r w:rsidRPr="00031129">
              <w:rPr>
                <w:rFonts w:ascii="Arial" w:hAnsi="Arial" w:cs="Arial"/>
                <w:bCs/>
                <w:sz w:val="16"/>
                <w:szCs w:val="16"/>
              </w:rPr>
              <w:t>1.4</w:t>
            </w:r>
          </w:p>
          <w:p w:rsidR="0010269B" w:rsidRPr="00031129" w:rsidRDefault="0010269B" w:rsidP="00031129">
            <w:pPr>
              <w:jc w:val="center"/>
              <w:rPr>
                <w:rFonts w:ascii="Arial" w:hAnsi="Arial" w:cs="Arial"/>
                <w:bCs/>
                <w:sz w:val="16"/>
                <w:szCs w:val="16"/>
              </w:rPr>
            </w:pPr>
            <w:r w:rsidRPr="00031129">
              <w:rPr>
                <w:rFonts w:ascii="Arial" w:hAnsi="Arial" w:cs="Arial"/>
                <w:bCs/>
                <w:sz w:val="16"/>
                <w:szCs w:val="16"/>
              </w:rPr>
              <w:t>1.5</w:t>
            </w:r>
          </w:p>
          <w:p w:rsidR="0010269B" w:rsidRPr="00031129" w:rsidRDefault="0010269B" w:rsidP="00031129">
            <w:pPr>
              <w:jc w:val="center"/>
              <w:rPr>
                <w:rFonts w:ascii="Tahoma" w:hAnsi="Tahoma" w:cs="Tahoma"/>
                <w:bCs/>
                <w:sz w:val="16"/>
                <w:szCs w:val="16"/>
              </w:rPr>
            </w:pPr>
            <w:r w:rsidRPr="00031129">
              <w:rPr>
                <w:rFonts w:ascii="Arial" w:hAnsi="Arial" w:cs="Arial"/>
                <w:bCs/>
                <w:sz w:val="16"/>
                <w:szCs w:val="16"/>
              </w:rPr>
              <w:t>1.6</w:t>
            </w:r>
          </w:p>
        </w:tc>
        <w:tc>
          <w:tcPr>
            <w:tcW w:w="3027" w:type="dxa"/>
            <w:gridSpan w:val="4"/>
            <w:shd w:val="clear" w:color="auto" w:fill="auto"/>
          </w:tcPr>
          <w:p w:rsidR="0010269B" w:rsidRPr="00031129" w:rsidRDefault="0010269B" w:rsidP="00031129">
            <w:pPr>
              <w:rPr>
                <w:rFonts w:ascii="Helvetica 45 Light" w:hAnsi="Helvetica 45 Light" w:cs="Helvetica 45 Light"/>
                <w:color w:val="141515"/>
                <w:sz w:val="16"/>
                <w:szCs w:val="16"/>
              </w:rPr>
            </w:pPr>
            <w:r w:rsidRPr="00031129">
              <w:rPr>
                <w:rFonts w:ascii="Arial" w:hAnsi="Arial" w:cs="Arial"/>
                <w:bCs/>
                <w:sz w:val="16"/>
                <w:szCs w:val="16"/>
              </w:rPr>
              <w:t>Enhanced access to advice and support, particularly out of hours, is required to support ambulance services when treating patients with mental health problems.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Enhancing access to mental health services for ambulance crews to refer  patients who are in first time crisis.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Ambulance services having access to alcohol and substance misuse services for urgent referrals and knowledge of how to engage these appropriately.</w:t>
            </w:r>
          </w:p>
          <w:p w:rsidR="0010269B" w:rsidRPr="00031129" w:rsidRDefault="0010269B" w:rsidP="00031129">
            <w:pPr>
              <w:rPr>
                <w:rFonts w:ascii="Helvetica 45 Light" w:hAnsi="Helvetica 45 Light" w:cs="Helvetica 45 Light"/>
                <w:color w:val="141515"/>
                <w:sz w:val="16"/>
                <w:szCs w:val="16"/>
              </w:rPr>
            </w:pPr>
          </w:p>
          <w:p w:rsidR="0010269B" w:rsidRPr="00031129" w:rsidRDefault="0010269B" w:rsidP="00031129">
            <w:pPr>
              <w:jc w:val="both"/>
              <w:rPr>
                <w:rFonts w:ascii="Arial" w:hAnsi="Arial" w:cs="Arial"/>
                <w:bCs/>
                <w:sz w:val="16"/>
                <w:szCs w:val="16"/>
              </w:rPr>
            </w:pPr>
            <w:r w:rsidRPr="00031129">
              <w:rPr>
                <w:rFonts w:ascii="Arial" w:hAnsi="Arial" w:cs="Arial"/>
                <w:bCs/>
                <w:sz w:val="16"/>
                <w:szCs w:val="16"/>
              </w:rPr>
              <w:t>Work with partners across; primary care, out of hours, Mental Health Trusts, Police and 3</w:t>
            </w:r>
            <w:r w:rsidRPr="00031129">
              <w:rPr>
                <w:rFonts w:ascii="Arial" w:hAnsi="Arial" w:cs="Arial"/>
                <w:bCs/>
                <w:sz w:val="16"/>
                <w:szCs w:val="16"/>
                <w:vertAlign w:val="superscript"/>
              </w:rPr>
              <w:t>rd</w:t>
            </w:r>
            <w:r w:rsidRPr="00031129">
              <w:rPr>
                <w:rFonts w:ascii="Arial" w:hAnsi="Arial" w:cs="Arial"/>
                <w:bCs/>
                <w:sz w:val="16"/>
                <w:szCs w:val="16"/>
              </w:rPr>
              <w:t xml:space="preserve"> Sector to support people in crisis.</w:t>
            </w:r>
          </w:p>
          <w:p w:rsidR="0010269B" w:rsidRPr="00031129" w:rsidRDefault="0010269B" w:rsidP="00031129">
            <w:pPr>
              <w:rPr>
                <w:rFonts w:ascii="Tahoma" w:hAnsi="Tahoma" w:cs="Tahoma"/>
                <w:bCs/>
                <w:sz w:val="16"/>
                <w:szCs w:val="16"/>
              </w:rPr>
            </w:pPr>
          </w:p>
        </w:tc>
        <w:tc>
          <w:tcPr>
            <w:tcW w:w="1843" w:type="dxa"/>
            <w:gridSpan w:val="5"/>
            <w:shd w:val="clear" w:color="auto" w:fill="auto"/>
          </w:tcPr>
          <w:p w:rsidR="0010269B" w:rsidRPr="00031129" w:rsidRDefault="0010269B" w:rsidP="00031129">
            <w:pPr>
              <w:rPr>
                <w:rFonts w:ascii="Arial" w:hAnsi="Arial" w:cs="Arial"/>
                <w:b/>
                <w:bCs/>
                <w:sz w:val="16"/>
                <w:szCs w:val="16"/>
              </w:rPr>
            </w:pPr>
            <w:r w:rsidRPr="00031129">
              <w:rPr>
                <w:rFonts w:ascii="Arial" w:hAnsi="Arial" w:cs="Arial"/>
                <w:b/>
                <w:bCs/>
                <w:sz w:val="16"/>
                <w:szCs w:val="16"/>
              </w:rPr>
              <w:t>September 2015</w:t>
            </w:r>
          </w:p>
        </w:tc>
        <w:tc>
          <w:tcPr>
            <w:tcW w:w="1501" w:type="dxa"/>
            <w:gridSpan w:val="4"/>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Mental Health Trusts and Crisis teams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Alcohol and substance misuse services</w:t>
            </w:r>
          </w:p>
          <w:p w:rsidR="0010269B" w:rsidRPr="00031129" w:rsidRDefault="0010269B" w:rsidP="00031129">
            <w:pPr>
              <w:rPr>
                <w:rFonts w:ascii="Arial" w:hAnsi="Arial" w:cs="Arial"/>
                <w:bCs/>
                <w:sz w:val="16"/>
                <w:szCs w:val="16"/>
              </w:rPr>
            </w:pPr>
          </w:p>
          <w:p w:rsidR="0010269B" w:rsidRPr="00031129" w:rsidRDefault="0010269B" w:rsidP="00031129">
            <w:pPr>
              <w:rPr>
                <w:rFonts w:ascii="Tahoma" w:hAnsi="Tahoma" w:cs="Tahoma"/>
                <w:b/>
                <w:bCs/>
                <w:sz w:val="16"/>
                <w:szCs w:val="16"/>
              </w:rPr>
            </w:pPr>
            <w:r w:rsidRPr="00031129">
              <w:rPr>
                <w:rFonts w:ascii="Arial" w:hAnsi="Arial" w:cs="Arial"/>
                <w:bCs/>
                <w:sz w:val="16"/>
                <w:szCs w:val="16"/>
              </w:rPr>
              <w:t>LAT’s, CCG’s and LMC’s</w:t>
            </w:r>
          </w:p>
        </w:tc>
        <w:tc>
          <w:tcPr>
            <w:tcW w:w="2979" w:type="dxa"/>
            <w:gridSpan w:val="4"/>
            <w:shd w:val="clear" w:color="auto" w:fill="auto"/>
          </w:tcPr>
          <w:p w:rsidR="0010269B" w:rsidRPr="00031129" w:rsidRDefault="0010269B" w:rsidP="00031129">
            <w:pPr>
              <w:rPr>
                <w:rFonts w:ascii="Arial" w:hAnsi="Arial" w:cs="Arial"/>
                <w:sz w:val="16"/>
                <w:szCs w:val="16"/>
              </w:rPr>
            </w:pPr>
            <w:r w:rsidRPr="00031129">
              <w:rPr>
                <w:rFonts w:ascii="Arial" w:hAnsi="Arial" w:cs="Arial"/>
                <w:sz w:val="16"/>
                <w:szCs w:val="16"/>
              </w:rPr>
              <w:t>A reduction in patients being transported to an emergency department. A reduction of time that ambulance crews  time on scene and the need to call on police support when no appropriate pathways of care are in place for mental health patients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A reduction in ED attendances for patients with chronic drug and alcohol problems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jc w:val="both"/>
              <w:rPr>
                <w:rFonts w:ascii="Arial" w:hAnsi="Arial" w:cs="Arial"/>
                <w:bCs/>
                <w:sz w:val="16"/>
                <w:szCs w:val="16"/>
              </w:rPr>
            </w:pPr>
            <w:r w:rsidRPr="00031129">
              <w:rPr>
                <w:rFonts w:ascii="Arial" w:hAnsi="Arial" w:cs="Arial"/>
                <w:bCs/>
                <w:sz w:val="16"/>
                <w:szCs w:val="16"/>
              </w:rPr>
              <w:t>Enhanced out of hour’s provision for mental health patient is required to support ambulance services.</w:t>
            </w:r>
          </w:p>
          <w:p w:rsidR="0010269B" w:rsidRPr="00031129" w:rsidRDefault="0010269B" w:rsidP="00031129">
            <w:pPr>
              <w:jc w:val="both"/>
              <w:rPr>
                <w:rFonts w:ascii="Tahoma" w:hAnsi="Tahoma" w:cs="Tahoma"/>
                <w:bCs/>
                <w:sz w:val="16"/>
                <w:szCs w:val="16"/>
              </w:rPr>
            </w:pPr>
          </w:p>
        </w:tc>
        <w:tc>
          <w:tcPr>
            <w:tcW w:w="4535" w:type="dxa"/>
            <w:gridSpan w:val="2"/>
            <w:shd w:val="clear" w:color="auto" w:fill="FFFFFF" w:themeFill="background1"/>
          </w:tcPr>
          <w:p w:rsidR="0010269B" w:rsidRPr="00031129" w:rsidRDefault="0010269B" w:rsidP="00031129">
            <w:pPr>
              <w:rPr>
                <w:rFonts w:ascii="Tahoma" w:hAnsi="Tahoma" w:cs="Tahoma"/>
                <w:bCs/>
                <w:color w:val="FF0000"/>
                <w:sz w:val="16"/>
                <w:szCs w:val="16"/>
              </w:rPr>
            </w:pPr>
          </w:p>
        </w:tc>
      </w:tr>
      <w:tr w:rsidR="0010269B" w:rsidRPr="00031129" w:rsidTr="004C0190">
        <w:trPr>
          <w:gridAfter w:val="1"/>
          <w:wAfter w:w="278" w:type="dxa"/>
          <w:trHeight w:val="421"/>
        </w:trPr>
        <w:tc>
          <w:tcPr>
            <w:tcW w:w="10063" w:type="dxa"/>
            <w:gridSpan w:val="21"/>
            <w:shd w:val="clear" w:color="auto" w:fill="F8F7F2"/>
          </w:tcPr>
          <w:p w:rsidR="0010269B" w:rsidRPr="00031129" w:rsidRDefault="0010269B" w:rsidP="00031129">
            <w:pPr>
              <w:tabs>
                <w:tab w:val="left" w:pos="4128"/>
                <w:tab w:val="center" w:pos="7192"/>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Ensuring the right numbers of high quality staff</w:t>
            </w:r>
          </w:p>
        </w:tc>
        <w:tc>
          <w:tcPr>
            <w:tcW w:w="4535" w:type="dxa"/>
            <w:gridSpan w:val="2"/>
            <w:shd w:val="clear" w:color="auto" w:fill="F8F7F2"/>
          </w:tcPr>
          <w:p w:rsidR="0010269B" w:rsidRPr="00031129" w:rsidRDefault="0010269B" w:rsidP="00031129">
            <w:pPr>
              <w:tabs>
                <w:tab w:val="left" w:pos="4128"/>
                <w:tab w:val="center" w:pos="7192"/>
              </w:tabs>
              <w:rPr>
                <w:rFonts w:ascii="Tahoma" w:hAnsi="Tahoma" w:cs="Tahoma"/>
                <w:b/>
                <w:sz w:val="16"/>
                <w:szCs w:val="16"/>
              </w:rPr>
            </w:pPr>
          </w:p>
        </w:tc>
      </w:tr>
      <w:tr w:rsidR="0010269B" w:rsidRPr="00031129" w:rsidTr="004C0190">
        <w:trPr>
          <w:gridAfter w:val="1"/>
          <w:wAfter w:w="278" w:type="dxa"/>
        </w:trPr>
        <w:tc>
          <w:tcPr>
            <w:tcW w:w="713" w:type="dxa"/>
            <w:gridSpan w:val="4"/>
            <w:shd w:val="clear" w:color="auto" w:fill="auto"/>
          </w:tcPr>
          <w:p w:rsidR="0010269B" w:rsidRPr="00031129" w:rsidRDefault="0010269B" w:rsidP="00031129">
            <w:pPr>
              <w:jc w:val="center"/>
              <w:rPr>
                <w:rFonts w:ascii="Tahoma" w:hAnsi="Tahoma" w:cs="Tahoma"/>
                <w:bCs/>
                <w:sz w:val="16"/>
                <w:szCs w:val="16"/>
              </w:rPr>
            </w:pPr>
            <w:r w:rsidRPr="00031129">
              <w:rPr>
                <w:rFonts w:ascii="Tahoma" w:hAnsi="Tahoma" w:cs="Tahoma"/>
                <w:bCs/>
                <w:sz w:val="16"/>
                <w:szCs w:val="16"/>
              </w:rPr>
              <w:t>1.9</w:t>
            </w:r>
          </w:p>
        </w:tc>
        <w:tc>
          <w:tcPr>
            <w:tcW w:w="3027" w:type="dxa"/>
            <w:gridSpan w:val="4"/>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Work with partners to ensure ambulance clinicians are trained in mental health to meet service needs.</w:t>
            </w:r>
          </w:p>
          <w:p w:rsidR="0010269B" w:rsidRPr="00031129" w:rsidRDefault="0010269B" w:rsidP="00031129">
            <w:pPr>
              <w:rPr>
                <w:rFonts w:ascii="Tahoma" w:hAnsi="Tahoma" w:cs="Tahoma"/>
                <w:bCs/>
                <w:sz w:val="16"/>
                <w:szCs w:val="16"/>
              </w:rPr>
            </w:pPr>
          </w:p>
        </w:tc>
        <w:tc>
          <w:tcPr>
            <w:tcW w:w="1843" w:type="dxa"/>
            <w:gridSpan w:val="5"/>
            <w:shd w:val="clear" w:color="auto" w:fill="auto"/>
          </w:tcPr>
          <w:p w:rsidR="0010269B" w:rsidRPr="00031129" w:rsidRDefault="0010269B" w:rsidP="00031129">
            <w:pPr>
              <w:rPr>
                <w:rFonts w:ascii="Arial" w:hAnsi="Arial" w:cs="Arial"/>
                <w:b/>
                <w:bCs/>
                <w:sz w:val="16"/>
                <w:szCs w:val="16"/>
              </w:rPr>
            </w:pPr>
            <w:r w:rsidRPr="00031129">
              <w:rPr>
                <w:rFonts w:ascii="Arial" w:hAnsi="Arial" w:cs="Arial"/>
                <w:b/>
                <w:bCs/>
                <w:sz w:val="16"/>
                <w:szCs w:val="16"/>
              </w:rPr>
              <w:t>To be completed by March 2016</w:t>
            </w:r>
          </w:p>
        </w:tc>
        <w:tc>
          <w:tcPr>
            <w:tcW w:w="1501" w:type="dxa"/>
            <w:gridSpan w:val="4"/>
            <w:shd w:val="clear" w:color="auto" w:fill="auto"/>
          </w:tcPr>
          <w:p w:rsidR="0010269B" w:rsidRPr="00031129" w:rsidRDefault="0010269B" w:rsidP="00031129">
            <w:pPr>
              <w:rPr>
                <w:rFonts w:ascii="Arial" w:hAnsi="Arial" w:cs="Arial"/>
                <w:bCs/>
                <w:sz w:val="16"/>
                <w:szCs w:val="16"/>
              </w:rPr>
            </w:pPr>
          </w:p>
        </w:tc>
        <w:tc>
          <w:tcPr>
            <w:tcW w:w="2979" w:type="dxa"/>
            <w:gridSpan w:val="4"/>
            <w:shd w:val="clear" w:color="auto" w:fill="auto"/>
          </w:tcPr>
          <w:p w:rsidR="0010269B" w:rsidRPr="00031129" w:rsidRDefault="0010269B" w:rsidP="00031129">
            <w:pPr>
              <w:rPr>
                <w:rFonts w:ascii="Tahoma" w:hAnsi="Tahoma" w:cs="Tahoma"/>
                <w:b/>
                <w:bCs/>
                <w:sz w:val="16"/>
                <w:szCs w:val="16"/>
              </w:rPr>
            </w:pPr>
            <w:r w:rsidRPr="00031129">
              <w:rPr>
                <w:rFonts w:ascii="Arial" w:hAnsi="Arial" w:cs="Arial"/>
                <w:bCs/>
                <w:sz w:val="16"/>
                <w:szCs w:val="16"/>
              </w:rPr>
              <w:t>Deliver appropriate mental health training to all NEAS ambulance clinicians (approx.1000)  to improve understanding of patient undergoing mental health crisis. Link with local mental health partners to support delivery</w:t>
            </w:r>
          </w:p>
        </w:tc>
        <w:tc>
          <w:tcPr>
            <w:tcW w:w="4535" w:type="dxa"/>
            <w:gridSpan w:val="2"/>
            <w:shd w:val="clear" w:color="auto" w:fill="FFFFFF" w:themeFill="background1"/>
          </w:tcPr>
          <w:p w:rsidR="0010269B" w:rsidRPr="00031129" w:rsidRDefault="0010269B" w:rsidP="00031129">
            <w:pPr>
              <w:rPr>
                <w:rFonts w:ascii="Tahoma" w:hAnsi="Tahoma" w:cs="Tahoma"/>
                <w:bCs/>
                <w:sz w:val="16"/>
                <w:szCs w:val="16"/>
              </w:rPr>
            </w:pPr>
          </w:p>
        </w:tc>
      </w:tr>
      <w:tr w:rsidR="0010269B" w:rsidRPr="00031129" w:rsidTr="004C0190">
        <w:trPr>
          <w:gridAfter w:val="1"/>
          <w:wAfter w:w="278" w:type="dxa"/>
        </w:trPr>
        <w:tc>
          <w:tcPr>
            <w:tcW w:w="10063" w:type="dxa"/>
            <w:gridSpan w:val="21"/>
            <w:shd w:val="clear" w:color="auto" w:fill="F8F7F2"/>
          </w:tcPr>
          <w:p w:rsidR="0010269B" w:rsidRPr="00031129" w:rsidRDefault="0010269B" w:rsidP="00031129">
            <w:pPr>
              <w:tabs>
                <w:tab w:val="left" w:pos="2240"/>
                <w:tab w:val="center" w:pos="7192"/>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Improved partnership working in X locality</w:t>
            </w:r>
          </w:p>
        </w:tc>
        <w:tc>
          <w:tcPr>
            <w:tcW w:w="4535" w:type="dxa"/>
            <w:gridSpan w:val="2"/>
            <w:shd w:val="clear" w:color="auto" w:fill="F8F7F2"/>
          </w:tcPr>
          <w:p w:rsidR="0010269B" w:rsidRPr="00031129" w:rsidRDefault="0010269B" w:rsidP="00031129">
            <w:pPr>
              <w:tabs>
                <w:tab w:val="left" w:pos="2240"/>
                <w:tab w:val="center" w:pos="7192"/>
              </w:tabs>
              <w:rPr>
                <w:rFonts w:ascii="Tahoma" w:hAnsi="Tahoma" w:cs="Tahoma"/>
                <w:b/>
                <w:sz w:val="16"/>
                <w:szCs w:val="16"/>
              </w:rPr>
            </w:pPr>
          </w:p>
        </w:tc>
      </w:tr>
      <w:tr w:rsidR="0010269B" w:rsidRPr="00031129" w:rsidTr="004C0190">
        <w:trPr>
          <w:gridAfter w:val="1"/>
          <w:wAfter w:w="278" w:type="dxa"/>
        </w:trPr>
        <w:tc>
          <w:tcPr>
            <w:tcW w:w="713" w:type="dxa"/>
            <w:gridSpan w:val="4"/>
            <w:shd w:val="clear" w:color="auto" w:fill="auto"/>
          </w:tcPr>
          <w:p w:rsidR="0010269B" w:rsidRPr="00031129" w:rsidRDefault="0010269B" w:rsidP="00031129">
            <w:pPr>
              <w:rPr>
                <w:rFonts w:ascii="Arial" w:hAnsi="Arial" w:cs="Arial"/>
                <w:bCs/>
                <w:sz w:val="16"/>
                <w:szCs w:val="16"/>
              </w:rPr>
            </w:pPr>
          </w:p>
        </w:tc>
        <w:tc>
          <w:tcPr>
            <w:tcW w:w="3027" w:type="dxa"/>
            <w:gridSpan w:val="4"/>
            <w:shd w:val="clear" w:color="auto" w:fill="auto"/>
          </w:tcPr>
          <w:p w:rsidR="0010269B" w:rsidRPr="00031129" w:rsidRDefault="0010269B" w:rsidP="00031129">
            <w:pPr>
              <w:rPr>
                <w:rFonts w:ascii="Arial" w:hAnsi="Arial" w:cs="Arial"/>
                <w:bCs/>
                <w:sz w:val="16"/>
                <w:szCs w:val="16"/>
              </w:rPr>
            </w:pPr>
          </w:p>
        </w:tc>
        <w:tc>
          <w:tcPr>
            <w:tcW w:w="1843" w:type="dxa"/>
            <w:gridSpan w:val="5"/>
            <w:shd w:val="clear" w:color="auto" w:fill="auto"/>
          </w:tcPr>
          <w:p w:rsidR="0010269B" w:rsidRPr="00031129" w:rsidRDefault="0010269B" w:rsidP="00031129">
            <w:pPr>
              <w:rPr>
                <w:rFonts w:ascii="Arial" w:hAnsi="Arial" w:cs="Arial"/>
                <w:bCs/>
                <w:sz w:val="16"/>
                <w:szCs w:val="16"/>
              </w:rPr>
            </w:pPr>
          </w:p>
        </w:tc>
        <w:tc>
          <w:tcPr>
            <w:tcW w:w="1501" w:type="dxa"/>
            <w:gridSpan w:val="4"/>
            <w:shd w:val="clear" w:color="auto" w:fill="auto"/>
          </w:tcPr>
          <w:p w:rsidR="0010269B" w:rsidRPr="00031129" w:rsidRDefault="0010269B" w:rsidP="00031129">
            <w:pPr>
              <w:rPr>
                <w:rFonts w:ascii="Arial" w:hAnsi="Arial" w:cs="Arial"/>
                <w:bCs/>
                <w:sz w:val="16"/>
                <w:szCs w:val="16"/>
              </w:rPr>
            </w:pPr>
          </w:p>
        </w:tc>
        <w:tc>
          <w:tcPr>
            <w:tcW w:w="2979" w:type="dxa"/>
            <w:gridSpan w:val="4"/>
            <w:shd w:val="clear" w:color="auto" w:fill="auto"/>
          </w:tcPr>
          <w:p w:rsidR="0010269B" w:rsidRPr="00031129" w:rsidRDefault="0010269B" w:rsidP="00031129">
            <w:pPr>
              <w:rPr>
                <w:rFonts w:ascii="Arial" w:hAnsi="Arial" w:cs="Arial"/>
                <w:bCs/>
                <w:sz w:val="16"/>
                <w:szCs w:val="16"/>
              </w:rPr>
            </w:pPr>
          </w:p>
        </w:tc>
        <w:tc>
          <w:tcPr>
            <w:tcW w:w="4535" w:type="dxa"/>
            <w:gridSpan w:val="2"/>
            <w:shd w:val="clear" w:color="auto" w:fill="FFFFFF"/>
          </w:tcPr>
          <w:p w:rsidR="0010269B" w:rsidRPr="00031129" w:rsidRDefault="0010269B" w:rsidP="00031129">
            <w:pPr>
              <w:rPr>
                <w:rFonts w:ascii="Tahoma" w:hAnsi="Tahoma" w:cs="Tahoma"/>
                <w:bCs/>
                <w:sz w:val="16"/>
                <w:szCs w:val="16"/>
              </w:rPr>
            </w:pPr>
          </w:p>
        </w:tc>
      </w:tr>
      <w:tr w:rsidR="0010269B" w:rsidRPr="00031129" w:rsidTr="00031129">
        <w:tc>
          <w:tcPr>
            <w:tcW w:w="14876" w:type="dxa"/>
            <w:gridSpan w:val="24"/>
            <w:shd w:val="clear" w:color="auto" w:fill="47485F"/>
          </w:tcPr>
          <w:p w:rsidR="0010269B" w:rsidRPr="00031129" w:rsidRDefault="0010269B" w:rsidP="00031129">
            <w:pPr>
              <w:tabs>
                <w:tab w:val="left" w:pos="2304"/>
                <w:tab w:val="center" w:pos="7192"/>
              </w:tabs>
              <w:rPr>
                <w:rFonts w:ascii="Tahoma" w:hAnsi="Tahoma" w:cs="Tahoma"/>
                <w:color w:val="FFFFFF"/>
                <w:sz w:val="16"/>
                <w:szCs w:val="16"/>
              </w:rPr>
            </w:pPr>
            <w:r w:rsidRPr="00031129">
              <w:rPr>
                <w:rFonts w:ascii="Tahoma" w:hAnsi="Tahoma" w:cs="Tahoma"/>
                <w:b/>
                <w:bCs/>
                <w:sz w:val="16"/>
                <w:szCs w:val="16"/>
              </w:rPr>
              <w:br w:type="page"/>
            </w:r>
            <w:r w:rsidRPr="00031129">
              <w:rPr>
                <w:rFonts w:ascii="Tahoma" w:hAnsi="Tahoma" w:cs="Tahoma"/>
                <w:b/>
                <w:bCs/>
                <w:color w:val="FFFFFF"/>
                <w:sz w:val="16"/>
                <w:szCs w:val="16"/>
              </w:rPr>
              <w:tab/>
            </w:r>
            <w:r w:rsidRPr="00031129">
              <w:rPr>
                <w:rFonts w:ascii="Tahoma" w:hAnsi="Tahoma" w:cs="Tahoma"/>
                <w:b/>
                <w:bCs/>
                <w:color w:val="FFFFFF"/>
                <w:sz w:val="16"/>
                <w:szCs w:val="16"/>
              </w:rPr>
              <w:tab/>
              <w:t>2. Access to support before crisis point</w:t>
            </w:r>
          </w:p>
          <w:p w:rsidR="0010269B" w:rsidRPr="00031129" w:rsidRDefault="0010269B" w:rsidP="00031129">
            <w:pPr>
              <w:tabs>
                <w:tab w:val="left" w:pos="2304"/>
                <w:tab w:val="center" w:pos="7192"/>
              </w:tabs>
              <w:rPr>
                <w:rFonts w:ascii="Tahoma" w:hAnsi="Tahoma" w:cs="Tahoma"/>
                <w:color w:val="FFFFFF"/>
                <w:sz w:val="16"/>
                <w:szCs w:val="16"/>
              </w:rPr>
            </w:pPr>
          </w:p>
        </w:tc>
      </w:tr>
      <w:tr w:rsidR="0010269B" w:rsidRPr="00031129" w:rsidTr="004C0190">
        <w:tc>
          <w:tcPr>
            <w:tcW w:w="703" w:type="dxa"/>
            <w:gridSpan w:val="3"/>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No.</w:t>
            </w:r>
          </w:p>
        </w:tc>
        <w:tc>
          <w:tcPr>
            <w:tcW w:w="1705" w:type="dxa"/>
            <w:gridSpan w:val="3"/>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Action </w:t>
            </w:r>
          </w:p>
        </w:tc>
        <w:tc>
          <w:tcPr>
            <w:tcW w:w="1561"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Timescale </w:t>
            </w:r>
          </w:p>
        </w:tc>
        <w:tc>
          <w:tcPr>
            <w:tcW w:w="2552" w:type="dxa"/>
            <w:gridSpan w:val="6"/>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Led By</w:t>
            </w:r>
          </w:p>
        </w:tc>
        <w:tc>
          <w:tcPr>
            <w:tcW w:w="2127"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Outcomes</w:t>
            </w:r>
          </w:p>
        </w:tc>
        <w:tc>
          <w:tcPr>
            <w:tcW w:w="6228"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RAG</w:t>
            </w:r>
          </w:p>
        </w:tc>
      </w:tr>
      <w:tr w:rsidR="0010269B" w:rsidRPr="00031129" w:rsidTr="004C0190">
        <w:tc>
          <w:tcPr>
            <w:tcW w:w="8648" w:type="dxa"/>
            <w:gridSpan w:val="20"/>
            <w:shd w:val="clear" w:color="auto" w:fill="F8F7F2"/>
          </w:tcPr>
          <w:p w:rsidR="0010269B" w:rsidRPr="00031129" w:rsidRDefault="0010269B" w:rsidP="00031129">
            <w:pPr>
              <w:tabs>
                <w:tab w:val="left" w:pos="3536"/>
                <w:tab w:val="center" w:pos="7192"/>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Improve access to support via primary care</w:t>
            </w:r>
          </w:p>
        </w:tc>
        <w:tc>
          <w:tcPr>
            <w:tcW w:w="6228" w:type="dxa"/>
            <w:gridSpan w:val="4"/>
            <w:shd w:val="clear" w:color="auto" w:fill="F8F7F2"/>
          </w:tcPr>
          <w:p w:rsidR="0010269B" w:rsidRPr="00031129" w:rsidRDefault="0010269B" w:rsidP="00031129">
            <w:pPr>
              <w:tabs>
                <w:tab w:val="left" w:pos="3536"/>
                <w:tab w:val="center" w:pos="7192"/>
              </w:tabs>
              <w:rPr>
                <w:rFonts w:ascii="Tahoma" w:hAnsi="Tahoma" w:cs="Tahoma"/>
                <w:b/>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2.1</w:t>
            </w:r>
          </w:p>
        </w:tc>
        <w:tc>
          <w:tcPr>
            <w:tcW w:w="1705" w:type="dxa"/>
            <w:gridSpan w:val="3"/>
            <w:shd w:val="clear" w:color="auto" w:fill="auto"/>
          </w:tcPr>
          <w:p w:rsidR="0010269B" w:rsidRPr="00031129" w:rsidRDefault="0010269B" w:rsidP="00031129">
            <w:pPr>
              <w:rPr>
                <w:rFonts w:ascii="Tahoma" w:hAnsi="Tahoma" w:cs="Tahoma"/>
                <w:color w:val="808080"/>
                <w:sz w:val="16"/>
                <w:szCs w:val="16"/>
              </w:rPr>
            </w:pPr>
            <w:r w:rsidRPr="00031129">
              <w:rPr>
                <w:rFonts w:ascii="Tahoma" w:hAnsi="Tahoma" w:cs="Tahoma"/>
                <w:bCs/>
                <w:sz w:val="16"/>
                <w:szCs w:val="16"/>
              </w:rPr>
              <w:t>Work with partners to establish a timely and  consistent response by primary care and out of hours GP</w:t>
            </w:r>
          </w:p>
        </w:tc>
        <w:tc>
          <w:tcPr>
            <w:tcW w:w="1561" w:type="dxa"/>
            <w:gridSpan w:val="4"/>
            <w:shd w:val="clear" w:color="auto" w:fill="auto"/>
          </w:tcPr>
          <w:p w:rsidR="0010269B" w:rsidRPr="00031129" w:rsidRDefault="0010269B" w:rsidP="00031129">
            <w:pPr>
              <w:rPr>
                <w:rFonts w:ascii="Tahoma" w:hAnsi="Tahoma" w:cs="Tahoma"/>
                <w:b/>
                <w:sz w:val="16"/>
                <w:szCs w:val="16"/>
              </w:rPr>
            </w:pPr>
            <w:r w:rsidRPr="00031129">
              <w:rPr>
                <w:rFonts w:ascii="Tahoma" w:hAnsi="Tahoma" w:cs="Tahoma"/>
                <w:b/>
                <w:sz w:val="16"/>
                <w:szCs w:val="16"/>
              </w:rPr>
              <w:t>On-going</w:t>
            </w:r>
          </w:p>
        </w:tc>
        <w:tc>
          <w:tcPr>
            <w:tcW w:w="2552" w:type="dxa"/>
            <w:gridSpan w:val="6"/>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Operations directorate NEAS</w:t>
            </w:r>
          </w:p>
          <w:p w:rsidR="0010269B" w:rsidRPr="00031129" w:rsidRDefault="0010269B" w:rsidP="00031129">
            <w:pPr>
              <w:rPr>
                <w:rFonts w:ascii="Arial" w:hAnsi="Arial" w:cs="Arial"/>
                <w:bCs/>
                <w:sz w:val="16"/>
                <w:szCs w:val="16"/>
              </w:rPr>
            </w:pPr>
            <w:r w:rsidRPr="00031129">
              <w:rPr>
                <w:rFonts w:ascii="Arial" w:hAnsi="Arial" w:cs="Arial"/>
                <w:bCs/>
                <w:sz w:val="16"/>
                <w:szCs w:val="16"/>
              </w:rPr>
              <w:t>OOH Providers</w:t>
            </w:r>
          </w:p>
          <w:p w:rsidR="0010269B" w:rsidRPr="00031129" w:rsidRDefault="0010269B" w:rsidP="00031129">
            <w:pPr>
              <w:rPr>
                <w:rFonts w:ascii="Tahoma" w:hAnsi="Tahoma" w:cs="Tahoma"/>
                <w:color w:val="808080"/>
                <w:sz w:val="16"/>
                <w:szCs w:val="16"/>
              </w:rPr>
            </w:pPr>
            <w:r w:rsidRPr="00031129">
              <w:rPr>
                <w:rFonts w:ascii="Arial" w:hAnsi="Arial" w:cs="Arial"/>
                <w:bCs/>
                <w:sz w:val="16"/>
                <w:szCs w:val="16"/>
              </w:rPr>
              <w:t>CCG’s</w:t>
            </w:r>
          </w:p>
        </w:tc>
        <w:tc>
          <w:tcPr>
            <w:tcW w:w="2127" w:type="dxa"/>
            <w:gridSpan w:val="4"/>
            <w:shd w:val="clear" w:color="auto" w:fill="auto"/>
          </w:tcPr>
          <w:p w:rsidR="0010269B" w:rsidRPr="00031129" w:rsidRDefault="0010269B" w:rsidP="00031129">
            <w:pPr>
              <w:rPr>
                <w:rFonts w:ascii="Arial" w:hAnsi="Arial" w:cs="Arial"/>
                <w:color w:val="808080"/>
                <w:sz w:val="16"/>
                <w:szCs w:val="16"/>
              </w:rPr>
            </w:pPr>
            <w:r w:rsidRPr="00031129">
              <w:rPr>
                <w:rFonts w:ascii="Tahoma" w:hAnsi="Tahoma" w:cs="Tahoma"/>
                <w:bCs/>
                <w:sz w:val="16"/>
                <w:szCs w:val="16"/>
              </w:rPr>
              <w:t>Agreed response time from primary care and out of hours GP provision for patients in crisis</w:t>
            </w:r>
          </w:p>
        </w:tc>
        <w:tc>
          <w:tcPr>
            <w:tcW w:w="6228" w:type="dxa"/>
            <w:gridSpan w:val="4"/>
            <w:shd w:val="clear" w:color="auto" w:fill="FFFFFF" w:themeFill="background1"/>
          </w:tcPr>
          <w:p w:rsidR="0010269B" w:rsidRPr="00031129" w:rsidRDefault="0010269B" w:rsidP="00031129">
            <w:pPr>
              <w:rPr>
                <w:rFonts w:ascii="Arial" w:hAnsi="Arial" w:cs="Arial"/>
                <w:bCs/>
                <w:color w:val="FFC000"/>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Tahoma" w:hAnsi="Tahoma" w:cs="Tahoma"/>
                <w:b/>
                <w:bCs/>
                <w:sz w:val="16"/>
                <w:szCs w:val="16"/>
              </w:rPr>
            </w:pPr>
          </w:p>
        </w:tc>
        <w:tc>
          <w:tcPr>
            <w:tcW w:w="1705" w:type="dxa"/>
            <w:gridSpan w:val="3"/>
            <w:shd w:val="clear" w:color="auto" w:fill="auto"/>
          </w:tcPr>
          <w:p w:rsidR="0010269B" w:rsidRPr="00031129" w:rsidRDefault="0010269B" w:rsidP="00031129">
            <w:pPr>
              <w:rPr>
                <w:rFonts w:ascii="Tahoma" w:hAnsi="Tahoma" w:cs="Tahoma"/>
                <w:color w:val="808080"/>
                <w:sz w:val="16"/>
                <w:szCs w:val="16"/>
              </w:rPr>
            </w:pPr>
          </w:p>
        </w:tc>
        <w:tc>
          <w:tcPr>
            <w:tcW w:w="1561" w:type="dxa"/>
            <w:gridSpan w:val="4"/>
            <w:shd w:val="clear" w:color="auto" w:fill="auto"/>
          </w:tcPr>
          <w:p w:rsidR="0010269B" w:rsidRPr="00031129" w:rsidRDefault="0010269B" w:rsidP="00031129">
            <w:pPr>
              <w:rPr>
                <w:rFonts w:ascii="Tahoma" w:hAnsi="Tahoma" w:cs="Tahoma"/>
                <w:color w:val="808080"/>
                <w:sz w:val="16"/>
                <w:szCs w:val="16"/>
              </w:rPr>
            </w:pPr>
          </w:p>
        </w:tc>
        <w:tc>
          <w:tcPr>
            <w:tcW w:w="2552" w:type="dxa"/>
            <w:gridSpan w:val="6"/>
            <w:shd w:val="clear" w:color="auto" w:fill="auto"/>
          </w:tcPr>
          <w:p w:rsidR="0010269B" w:rsidRPr="00031129" w:rsidRDefault="0010269B" w:rsidP="00031129">
            <w:pPr>
              <w:rPr>
                <w:rFonts w:ascii="Tahoma" w:hAnsi="Tahoma" w:cs="Tahoma"/>
                <w:color w:val="808080"/>
                <w:sz w:val="16"/>
                <w:szCs w:val="16"/>
              </w:rPr>
            </w:pPr>
          </w:p>
        </w:tc>
        <w:tc>
          <w:tcPr>
            <w:tcW w:w="2127" w:type="dxa"/>
            <w:gridSpan w:val="4"/>
            <w:shd w:val="clear" w:color="auto" w:fill="auto"/>
          </w:tcPr>
          <w:p w:rsidR="0010269B" w:rsidRPr="00031129" w:rsidRDefault="0010269B" w:rsidP="00031129">
            <w:pPr>
              <w:rPr>
                <w:rFonts w:ascii="Tahoma" w:hAnsi="Tahoma" w:cs="Tahoma"/>
                <w:color w:val="808080"/>
                <w:sz w:val="16"/>
                <w:szCs w:val="16"/>
              </w:rPr>
            </w:pPr>
          </w:p>
        </w:tc>
        <w:tc>
          <w:tcPr>
            <w:tcW w:w="6228" w:type="dxa"/>
            <w:gridSpan w:val="4"/>
            <w:shd w:val="clear" w:color="auto" w:fill="auto"/>
          </w:tcPr>
          <w:p w:rsidR="0010269B" w:rsidRPr="00031129" w:rsidRDefault="0010269B" w:rsidP="00031129">
            <w:pPr>
              <w:rPr>
                <w:rFonts w:ascii="Tahoma" w:hAnsi="Tahoma" w:cs="Tahoma"/>
                <w:color w:val="808080"/>
                <w:sz w:val="16"/>
                <w:szCs w:val="16"/>
              </w:rPr>
            </w:pPr>
          </w:p>
        </w:tc>
      </w:tr>
      <w:tr w:rsidR="0010269B" w:rsidRPr="00031129" w:rsidTr="004C0190">
        <w:tc>
          <w:tcPr>
            <w:tcW w:w="8648" w:type="dxa"/>
            <w:gridSpan w:val="20"/>
            <w:shd w:val="clear" w:color="auto" w:fill="F8F7F2"/>
          </w:tcPr>
          <w:p w:rsidR="0010269B" w:rsidRPr="00031129" w:rsidRDefault="0010269B" w:rsidP="00031129">
            <w:pPr>
              <w:tabs>
                <w:tab w:val="left" w:pos="3472"/>
                <w:tab w:val="center" w:pos="7192"/>
              </w:tabs>
              <w:rPr>
                <w:rFonts w:ascii="Tahoma" w:hAnsi="Tahoma" w:cs="Tahoma"/>
                <w:color w:val="000000"/>
                <w:sz w:val="16"/>
                <w:szCs w:val="16"/>
              </w:rPr>
            </w:pPr>
            <w:r w:rsidRPr="00031129">
              <w:rPr>
                <w:rFonts w:ascii="Tahoma" w:hAnsi="Tahoma" w:cs="Tahoma"/>
                <w:b/>
                <w:color w:val="000000"/>
                <w:sz w:val="16"/>
                <w:szCs w:val="16"/>
              </w:rPr>
              <w:tab/>
            </w:r>
            <w:r w:rsidRPr="00031129">
              <w:rPr>
                <w:rFonts w:ascii="Tahoma" w:hAnsi="Tahoma" w:cs="Tahoma"/>
                <w:b/>
                <w:color w:val="000000"/>
                <w:sz w:val="16"/>
                <w:szCs w:val="16"/>
              </w:rPr>
              <w:tab/>
              <w:t>Improve access to and experience of mental health services</w:t>
            </w:r>
          </w:p>
        </w:tc>
        <w:tc>
          <w:tcPr>
            <w:tcW w:w="6228" w:type="dxa"/>
            <w:gridSpan w:val="4"/>
            <w:shd w:val="clear" w:color="auto" w:fill="F8F7F2"/>
          </w:tcPr>
          <w:p w:rsidR="0010269B" w:rsidRPr="00031129" w:rsidRDefault="0010269B" w:rsidP="00031129">
            <w:pPr>
              <w:tabs>
                <w:tab w:val="left" w:pos="3472"/>
                <w:tab w:val="center" w:pos="7192"/>
              </w:tabs>
              <w:rPr>
                <w:rFonts w:ascii="Tahoma" w:hAnsi="Tahoma" w:cs="Tahoma"/>
                <w:color w:val="000000"/>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Tahoma" w:hAnsi="Tahoma" w:cs="Tahoma"/>
                <w:b/>
                <w:bCs/>
                <w:sz w:val="16"/>
                <w:szCs w:val="16"/>
              </w:rPr>
            </w:pPr>
          </w:p>
        </w:tc>
        <w:tc>
          <w:tcPr>
            <w:tcW w:w="3240" w:type="dxa"/>
            <w:gridSpan w:val="6"/>
            <w:shd w:val="clear" w:color="auto" w:fill="auto"/>
          </w:tcPr>
          <w:p w:rsidR="0010269B" w:rsidRPr="00031129" w:rsidRDefault="0010269B" w:rsidP="00031129">
            <w:pPr>
              <w:rPr>
                <w:rFonts w:ascii="Tahoma" w:hAnsi="Tahoma" w:cs="Tahoma"/>
                <w:b/>
                <w:bCs/>
                <w:sz w:val="16"/>
                <w:szCs w:val="16"/>
              </w:rPr>
            </w:pPr>
          </w:p>
        </w:tc>
        <w:tc>
          <w:tcPr>
            <w:tcW w:w="1836" w:type="dxa"/>
            <w:gridSpan w:val="5"/>
            <w:shd w:val="clear" w:color="auto" w:fill="auto"/>
          </w:tcPr>
          <w:p w:rsidR="0010269B" w:rsidRPr="00031129" w:rsidRDefault="0010269B" w:rsidP="00031129">
            <w:pPr>
              <w:rPr>
                <w:rFonts w:ascii="Tahoma" w:hAnsi="Tahoma" w:cs="Tahoma"/>
                <w:b/>
                <w:bCs/>
                <w:sz w:val="16"/>
                <w:szCs w:val="16"/>
              </w:rPr>
            </w:pPr>
          </w:p>
        </w:tc>
        <w:tc>
          <w:tcPr>
            <w:tcW w:w="742" w:type="dxa"/>
            <w:gridSpan w:val="2"/>
            <w:shd w:val="clear" w:color="auto" w:fill="auto"/>
          </w:tcPr>
          <w:p w:rsidR="0010269B" w:rsidRPr="00031129" w:rsidRDefault="0010269B" w:rsidP="00031129">
            <w:pPr>
              <w:rPr>
                <w:rFonts w:ascii="Tahoma" w:hAnsi="Tahoma" w:cs="Tahoma"/>
                <w:b/>
                <w:bCs/>
                <w:sz w:val="16"/>
                <w:szCs w:val="16"/>
              </w:rPr>
            </w:pPr>
          </w:p>
        </w:tc>
        <w:tc>
          <w:tcPr>
            <w:tcW w:w="2127" w:type="dxa"/>
            <w:gridSpan w:val="4"/>
            <w:shd w:val="clear" w:color="auto" w:fill="auto"/>
          </w:tcPr>
          <w:p w:rsidR="0010269B" w:rsidRPr="00031129" w:rsidRDefault="0010269B" w:rsidP="00031129">
            <w:pPr>
              <w:rPr>
                <w:rFonts w:ascii="Tahoma" w:hAnsi="Tahoma" w:cs="Tahoma"/>
                <w:b/>
                <w:bCs/>
                <w:sz w:val="16"/>
                <w:szCs w:val="16"/>
              </w:rPr>
            </w:pPr>
          </w:p>
        </w:tc>
        <w:tc>
          <w:tcPr>
            <w:tcW w:w="6228" w:type="dxa"/>
            <w:gridSpan w:val="4"/>
            <w:shd w:val="clear" w:color="auto" w:fill="auto"/>
          </w:tcPr>
          <w:p w:rsidR="0010269B" w:rsidRPr="00031129" w:rsidRDefault="0010269B" w:rsidP="00031129">
            <w:pPr>
              <w:rPr>
                <w:rFonts w:ascii="Tahoma" w:hAnsi="Tahoma" w:cs="Tahoma"/>
                <w:b/>
                <w:bCs/>
                <w:sz w:val="16"/>
                <w:szCs w:val="16"/>
              </w:rPr>
            </w:pPr>
          </w:p>
        </w:tc>
      </w:tr>
      <w:tr w:rsidR="0010269B" w:rsidRPr="00031129" w:rsidTr="00031129">
        <w:trPr>
          <w:trHeight w:val="542"/>
        </w:trPr>
        <w:tc>
          <w:tcPr>
            <w:tcW w:w="14876" w:type="dxa"/>
            <w:gridSpan w:val="24"/>
            <w:shd w:val="clear" w:color="auto" w:fill="000000"/>
          </w:tcPr>
          <w:p w:rsidR="0010269B" w:rsidRPr="00031129" w:rsidRDefault="0010269B" w:rsidP="000311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color w:val="FFFFFF"/>
                <w:sz w:val="16"/>
                <w:szCs w:val="16"/>
              </w:rPr>
            </w:pPr>
            <w:r w:rsidRPr="00031129">
              <w:rPr>
                <w:rFonts w:ascii="Tahoma" w:hAnsi="Tahoma" w:cs="Tahoma"/>
                <w:b/>
                <w:bCs/>
                <w:color w:val="FFFFFF"/>
                <w:sz w:val="16"/>
                <w:szCs w:val="16"/>
              </w:rPr>
              <w:t>3. Urgent and emergency access to crisis care</w:t>
            </w:r>
          </w:p>
          <w:p w:rsidR="0010269B" w:rsidRPr="00031129" w:rsidRDefault="0010269B" w:rsidP="000311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color w:val="FFFFFF"/>
                <w:sz w:val="16"/>
                <w:szCs w:val="16"/>
              </w:rPr>
            </w:pPr>
            <w:r w:rsidRPr="00031129">
              <w:rPr>
                <w:rFonts w:ascii="Tahoma" w:hAnsi="Tahoma" w:cs="Tahoma"/>
                <w:b/>
                <w:bCs/>
                <w:color w:val="FFFFFF"/>
                <w:sz w:val="16"/>
                <w:szCs w:val="16"/>
              </w:rPr>
              <w:tab/>
            </w:r>
          </w:p>
        </w:tc>
      </w:tr>
      <w:tr w:rsidR="0010269B" w:rsidRPr="00031129" w:rsidTr="004C0190">
        <w:tc>
          <w:tcPr>
            <w:tcW w:w="703" w:type="dxa"/>
            <w:gridSpan w:val="3"/>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No.</w:t>
            </w:r>
          </w:p>
        </w:tc>
        <w:tc>
          <w:tcPr>
            <w:tcW w:w="3240" w:type="dxa"/>
            <w:gridSpan w:val="6"/>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Action </w:t>
            </w:r>
          </w:p>
        </w:tc>
        <w:tc>
          <w:tcPr>
            <w:tcW w:w="1836" w:type="dxa"/>
            <w:gridSpan w:val="5"/>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Timescale </w:t>
            </w:r>
          </w:p>
        </w:tc>
        <w:tc>
          <w:tcPr>
            <w:tcW w:w="742" w:type="dxa"/>
            <w:gridSpan w:val="2"/>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Led By</w:t>
            </w:r>
          </w:p>
        </w:tc>
        <w:tc>
          <w:tcPr>
            <w:tcW w:w="2127"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Outcomes</w:t>
            </w:r>
          </w:p>
        </w:tc>
        <w:tc>
          <w:tcPr>
            <w:tcW w:w="6228"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RAG</w:t>
            </w:r>
          </w:p>
        </w:tc>
      </w:tr>
      <w:tr w:rsidR="0010269B" w:rsidRPr="00031129" w:rsidTr="004C0190">
        <w:tc>
          <w:tcPr>
            <w:tcW w:w="8648" w:type="dxa"/>
            <w:gridSpan w:val="20"/>
            <w:shd w:val="clear" w:color="auto" w:fill="F8F7F2"/>
          </w:tcPr>
          <w:p w:rsidR="0010269B" w:rsidRPr="00031129" w:rsidRDefault="0010269B" w:rsidP="00031129">
            <w:pPr>
              <w:jc w:val="center"/>
              <w:rPr>
                <w:rFonts w:ascii="Tahoma" w:hAnsi="Tahoma" w:cs="Tahoma"/>
                <w:b/>
                <w:bCs/>
                <w:sz w:val="16"/>
                <w:szCs w:val="16"/>
              </w:rPr>
            </w:pPr>
            <w:r w:rsidRPr="00031129">
              <w:rPr>
                <w:rFonts w:ascii="Tahoma" w:hAnsi="Tahoma" w:cs="Tahoma"/>
                <w:b/>
                <w:sz w:val="16"/>
                <w:szCs w:val="16"/>
              </w:rPr>
              <w:t>Improve NHS emergency response to mental health crisis</w:t>
            </w:r>
          </w:p>
        </w:tc>
        <w:tc>
          <w:tcPr>
            <w:tcW w:w="6228" w:type="dxa"/>
            <w:gridSpan w:val="4"/>
            <w:shd w:val="clear" w:color="auto" w:fill="F8F7F2"/>
          </w:tcPr>
          <w:p w:rsidR="0010269B" w:rsidRPr="00031129" w:rsidRDefault="0010269B" w:rsidP="00031129">
            <w:pPr>
              <w:jc w:val="center"/>
              <w:rPr>
                <w:rFonts w:ascii="Tahoma" w:hAnsi="Tahoma" w:cs="Tahoma"/>
                <w:b/>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3.1</w:t>
            </w:r>
          </w:p>
          <w:p w:rsidR="0010269B" w:rsidRPr="00031129" w:rsidRDefault="0010269B" w:rsidP="00031129">
            <w:pPr>
              <w:rPr>
                <w:rFonts w:ascii="Arial" w:hAnsi="Arial" w:cs="Arial"/>
                <w:bCs/>
                <w:sz w:val="16"/>
                <w:szCs w:val="16"/>
              </w:rPr>
            </w:pPr>
            <w:r w:rsidRPr="00031129">
              <w:rPr>
                <w:rFonts w:ascii="Arial" w:hAnsi="Arial" w:cs="Arial"/>
                <w:bCs/>
                <w:sz w:val="16"/>
                <w:szCs w:val="16"/>
              </w:rPr>
              <w:t>3.2</w:t>
            </w:r>
          </w:p>
          <w:p w:rsidR="0010269B" w:rsidRPr="00031129" w:rsidRDefault="0010269B" w:rsidP="00031129">
            <w:pPr>
              <w:rPr>
                <w:rFonts w:ascii="Arial" w:hAnsi="Arial" w:cs="Arial"/>
                <w:bCs/>
                <w:sz w:val="16"/>
                <w:szCs w:val="16"/>
              </w:rPr>
            </w:pPr>
            <w:r w:rsidRPr="00031129">
              <w:rPr>
                <w:rFonts w:ascii="Arial" w:hAnsi="Arial" w:cs="Arial"/>
                <w:bCs/>
                <w:sz w:val="16"/>
                <w:szCs w:val="16"/>
              </w:rPr>
              <w:t>3.4</w:t>
            </w:r>
          </w:p>
        </w:tc>
        <w:tc>
          <w:tcPr>
            <w:tcW w:w="1705" w:type="dxa"/>
            <w:gridSpan w:val="3"/>
            <w:shd w:val="clear" w:color="auto" w:fill="auto"/>
          </w:tcPr>
          <w:p w:rsidR="0010269B" w:rsidRPr="00031129" w:rsidRDefault="0010269B" w:rsidP="00031129">
            <w:pPr>
              <w:tabs>
                <w:tab w:val="left" w:pos="938"/>
              </w:tabs>
              <w:rPr>
                <w:rFonts w:ascii="Arial" w:hAnsi="Arial" w:cs="Arial"/>
                <w:bCs/>
                <w:sz w:val="16"/>
                <w:szCs w:val="16"/>
              </w:rPr>
            </w:pPr>
            <w:r w:rsidRPr="00031129">
              <w:rPr>
                <w:rFonts w:ascii="Arial" w:hAnsi="Arial" w:cs="Arial"/>
                <w:bCs/>
                <w:sz w:val="16"/>
                <w:szCs w:val="16"/>
              </w:rPr>
              <w:t>As 111 and 999 provider NEAS would benefit from being part of this review</w:t>
            </w:r>
          </w:p>
        </w:tc>
        <w:tc>
          <w:tcPr>
            <w:tcW w:w="1561" w:type="dxa"/>
            <w:gridSpan w:val="4"/>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On-going</w:t>
            </w:r>
          </w:p>
        </w:tc>
        <w:tc>
          <w:tcPr>
            <w:tcW w:w="2552" w:type="dxa"/>
            <w:gridSpan w:val="6"/>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NHS England</w:t>
            </w:r>
          </w:p>
          <w:p w:rsidR="0010269B" w:rsidRPr="00031129" w:rsidRDefault="0010269B" w:rsidP="00031129">
            <w:pPr>
              <w:rPr>
                <w:rFonts w:ascii="Tahoma" w:hAnsi="Tahoma" w:cs="Tahoma"/>
                <w:bCs/>
                <w:sz w:val="16"/>
                <w:szCs w:val="16"/>
              </w:rPr>
            </w:pPr>
            <w:r w:rsidRPr="00031129">
              <w:rPr>
                <w:rFonts w:ascii="Tahoma" w:hAnsi="Tahoma" w:cs="Tahoma"/>
                <w:bCs/>
                <w:sz w:val="16"/>
                <w:szCs w:val="16"/>
              </w:rPr>
              <w:t>AACE</w:t>
            </w:r>
          </w:p>
          <w:p w:rsidR="0010269B" w:rsidRPr="00031129" w:rsidRDefault="0010269B" w:rsidP="00031129">
            <w:pPr>
              <w:rPr>
                <w:rFonts w:ascii="Tahoma" w:hAnsi="Tahoma" w:cs="Tahoma"/>
                <w:bCs/>
                <w:sz w:val="16"/>
                <w:szCs w:val="16"/>
              </w:rPr>
            </w:pPr>
            <w:r w:rsidRPr="00031129">
              <w:rPr>
                <w:rFonts w:ascii="Tahoma" w:hAnsi="Tahoma" w:cs="Tahoma"/>
                <w:bCs/>
                <w:sz w:val="16"/>
                <w:szCs w:val="16"/>
              </w:rPr>
              <w:t>NASMED</w:t>
            </w:r>
          </w:p>
        </w:tc>
        <w:tc>
          <w:tcPr>
            <w:tcW w:w="2127" w:type="dxa"/>
            <w:gridSpan w:val="4"/>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As 111 and 999 provider NEAS would benefit from being part of this review</w:t>
            </w:r>
          </w:p>
        </w:tc>
        <w:tc>
          <w:tcPr>
            <w:tcW w:w="6228" w:type="dxa"/>
            <w:gridSpan w:val="4"/>
            <w:shd w:val="clear" w:color="auto" w:fill="FFFFFF" w:themeFill="background1"/>
          </w:tcPr>
          <w:p w:rsidR="0010269B" w:rsidRPr="00031129" w:rsidRDefault="0010269B" w:rsidP="00031129">
            <w:pPr>
              <w:rPr>
                <w:rFonts w:ascii="Arial" w:hAnsi="Arial" w:cs="Arial"/>
                <w:bCs/>
                <w:color w:val="FF0000"/>
                <w:sz w:val="16"/>
                <w:szCs w:val="16"/>
              </w:rPr>
            </w:pPr>
          </w:p>
        </w:tc>
      </w:tr>
      <w:tr w:rsidR="0010269B" w:rsidRPr="00031129" w:rsidTr="004C0190">
        <w:tc>
          <w:tcPr>
            <w:tcW w:w="8648" w:type="dxa"/>
            <w:gridSpan w:val="20"/>
            <w:shd w:val="clear" w:color="auto" w:fill="F8F7F2"/>
          </w:tcPr>
          <w:p w:rsidR="0010269B" w:rsidRPr="00031129" w:rsidRDefault="0010269B" w:rsidP="00031129">
            <w:pPr>
              <w:jc w:val="center"/>
              <w:rPr>
                <w:rFonts w:ascii="Tahoma" w:hAnsi="Tahoma" w:cs="Tahoma"/>
                <w:b/>
                <w:bCs/>
                <w:sz w:val="16"/>
                <w:szCs w:val="16"/>
              </w:rPr>
            </w:pPr>
            <w:r w:rsidRPr="00031129">
              <w:rPr>
                <w:rFonts w:ascii="Tahoma" w:hAnsi="Tahoma" w:cs="Tahoma"/>
                <w:b/>
                <w:sz w:val="16"/>
                <w:szCs w:val="16"/>
              </w:rPr>
              <w:t>Social services’ contribution to mental health crisis services</w:t>
            </w:r>
          </w:p>
        </w:tc>
        <w:tc>
          <w:tcPr>
            <w:tcW w:w="6228" w:type="dxa"/>
            <w:gridSpan w:val="4"/>
            <w:shd w:val="clear" w:color="auto" w:fill="F8F7F2"/>
          </w:tcPr>
          <w:p w:rsidR="0010269B" w:rsidRPr="00031129" w:rsidRDefault="0010269B" w:rsidP="00031129">
            <w:pPr>
              <w:jc w:val="center"/>
              <w:rPr>
                <w:rFonts w:ascii="Tahoma" w:hAnsi="Tahoma" w:cs="Tahoma"/>
                <w:b/>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 xml:space="preserve">3.6 </w:t>
            </w:r>
          </w:p>
        </w:tc>
        <w:tc>
          <w:tcPr>
            <w:tcW w:w="3240" w:type="dxa"/>
            <w:gridSpan w:val="6"/>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NEAS to support the development of the JSNA to support the enhancement of AHMP services in the out of hours setting</w:t>
            </w:r>
          </w:p>
        </w:tc>
        <w:tc>
          <w:tcPr>
            <w:tcW w:w="1836" w:type="dxa"/>
            <w:gridSpan w:val="5"/>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On-going</w:t>
            </w:r>
          </w:p>
        </w:tc>
        <w:tc>
          <w:tcPr>
            <w:tcW w:w="742" w:type="dxa"/>
            <w:gridSpan w:val="2"/>
            <w:shd w:val="clear" w:color="auto" w:fill="auto"/>
          </w:tcPr>
          <w:p w:rsidR="0010269B" w:rsidRPr="00031129" w:rsidRDefault="0010269B" w:rsidP="00031129">
            <w:pPr>
              <w:rPr>
                <w:rFonts w:ascii="Tahoma" w:hAnsi="Tahoma" w:cs="Tahoma"/>
                <w:b/>
                <w:bCs/>
                <w:sz w:val="16"/>
                <w:szCs w:val="16"/>
              </w:rPr>
            </w:pPr>
            <w:r w:rsidRPr="00031129">
              <w:rPr>
                <w:rFonts w:ascii="Arial" w:hAnsi="Arial" w:cs="Arial"/>
                <w:bCs/>
                <w:sz w:val="16"/>
                <w:szCs w:val="16"/>
              </w:rPr>
              <w:t>ADASS (with LGA and college of social work</w:t>
            </w:r>
          </w:p>
        </w:tc>
        <w:tc>
          <w:tcPr>
            <w:tcW w:w="2127" w:type="dxa"/>
            <w:gridSpan w:val="4"/>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NEAS to have access to more efficient our of hours AHMP service</w:t>
            </w:r>
          </w:p>
        </w:tc>
        <w:tc>
          <w:tcPr>
            <w:tcW w:w="6228" w:type="dxa"/>
            <w:gridSpan w:val="4"/>
            <w:shd w:val="clear" w:color="auto" w:fill="auto"/>
          </w:tcPr>
          <w:p w:rsidR="0010269B" w:rsidRPr="00031129" w:rsidRDefault="0010269B" w:rsidP="00031129">
            <w:pPr>
              <w:rPr>
                <w:rFonts w:ascii="Arial" w:hAnsi="Arial" w:cs="Arial"/>
                <w:bCs/>
                <w:color w:val="FF0000"/>
                <w:sz w:val="16"/>
                <w:szCs w:val="16"/>
              </w:rPr>
            </w:pPr>
          </w:p>
        </w:tc>
      </w:tr>
      <w:tr w:rsidR="0010269B" w:rsidRPr="00031129" w:rsidTr="004C0190">
        <w:tc>
          <w:tcPr>
            <w:tcW w:w="8648" w:type="dxa"/>
            <w:gridSpan w:val="20"/>
            <w:shd w:val="clear" w:color="auto" w:fill="000000"/>
          </w:tcPr>
          <w:p w:rsidR="0010269B" w:rsidRPr="00031129" w:rsidRDefault="0010269B" w:rsidP="00031129">
            <w:pPr>
              <w:autoSpaceDE w:val="0"/>
              <w:autoSpaceDN w:val="0"/>
              <w:adjustRightInd w:val="0"/>
              <w:jc w:val="center"/>
              <w:rPr>
                <w:rFonts w:ascii="Tahoma" w:hAnsi="Tahoma" w:cs="Tahoma"/>
                <w:color w:val="FFFFFF"/>
                <w:sz w:val="16"/>
                <w:szCs w:val="16"/>
              </w:rPr>
            </w:pPr>
            <w:r w:rsidRPr="00031129">
              <w:rPr>
                <w:rFonts w:ascii="Tahoma" w:hAnsi="Tahoma" w:cs="Tahoma"/>
                <w:sz w:val="16"/>
                <w:szCs w:val="16"/>
              </w:rPr>
              <w:br w:type="page"/>
            </w:r>
            <w:r w:rsidRPr="00031129">
              <w:rPr>
                <w:rFonts w:ascii="Tahoma" w:hAnsi="Tahoma" w:cs="Tahoma"/>
                <w:b/>
                <w:color w:val="FFFFFF"/>
                <w:sz w:val="16"/>
                <w:szCs w:val="16"/>
              </w:rPr>
              <w:t>Improved quality of response when people are detained under Section 135 and 136</w:t>
            </w:r>
          </w:p>
          <w:p w:rsidR="0010269B" w:rsidRPr="00031129" w:rsidRDefault="0010269B" w:rsidP="00031129">
            <w:pPr>
              <w:jc w:val="center"/>
              <w:rPr>
                <w:rFonts w:ascii="Tahoma" w:hAnsi="Tahoma" w:cs="Tahoma"/>
                <w:color w:val="FFFFFF"/>
                <w:sz w:val="16"/>
                <w:szCs w:val="16"/>
              </w:rPr>
            </w:pPr>
            <w:r w:rsidRPr="00031129">
              <w:rPr>
                <w:rFonts w:ascii="Tahoma" w:hAnsi="Tahoma" w:cs="Tahoma"/>
                <w:b/>
                <w:color w:val="FFFFFF"/>
                <w:sz w:val="16"/>
                <w:szCs w:val="16"/>
              </w:rPr>
              <w:t>of the Mental Health Act 1983</w:t>
            </w:r>
          </w:p>
        </w:tc>
        <w:tc>
          <w:tcPr>
            <w:tcW w:w="6228" w:type="dxa"/>
            <w:gridSpan w:val="4"/>
            <w:shd w:val="clear" w:color="auto" w:fill="000000"/>
          </w:tcPr>
          <w:p w:rsidR="0010269B" w:rsidRPr="00031129" w:rsidRDefault="0010269B" w:rsidP="00031129">
            <w:pPr>
              <w:autoSpaceDE w:val="0"/>
              <w:autoSpaceDN w:val="0"/>
              <w:adjustRightInd w:val="0"/>
              <w:jc w:val="center"/>
              <w:rPr>
                <w:rFonts w:ascii="Tahoma" w:hAnsi="Tahoma" w:cs="Tahoma"/>
                <w:sz w:val="16"/>
                <w:szCs w:val="16"/>
              </w:rPr>
            </w:pPr>
          </w:p>
        </w:tc>
      </w:tr>
      <w:tr w:rsidR="0010269B" w:rsidRPr="00031129" w:rsidTr="004C0190">
        <w:trPr>
          <w:trHeight w:val="4148"/>
        </w:trPr>
        <w:tc>
          <w:tcPr>
            <w:tcW w:w="703" w:type="dxa"/>
            <w:gridSpan w:val="3"/>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3.11a</w:t>
            </w:r>
          </w:p>
        </w:tc>
        <w:tc>
          <w:tcPr>
            <w:tcW w:w="3266" w:type="dxa"/>
            <w:gridSpan w:val="7"/>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The NHS ambulance</w:t>
            </w:r>
          </w:p>
          <w:p w:rsidR="0010269B" w:rsidRPr="00031129" w:rsidRDefault="0010269B" w:rsidP="00031129">
            <w:pPr>
              <w:rPr>
                <w:rFonts w:ascii="Tahoma" w:hAnsi="Tahoma" w:cs="Tahoma"/>
                <w:bCs/>
                <w:sz w:val="16"/>
                <w:szCs w:val="16"/>
              </w:rPr>
            </w:pPr>
            <w:r w:rsidRPr="00031129">
              <w:rPr>
                <w:rFonts w:ascii="Tahoma" w:hAnsi="Tahoma" w:cs="Tahoma"/>
                <w:bCs/>
                <w:sz w:val="16"/>
                <w:szCs w:val="16"/>
              </w:rPr>
              <w:t xml:space="preserve">services in England will introduce a single national protocol for the transportation of S136 </w:t>
            </w:r>
          </w:p>
          <w:p w:rsidR="0010269B" w:rsidRPr="00031129" w:rsidRDefault="0010269B" w:rsidP="00031129">
            <w:pPr>
              <w:rPr>
                <w:rFonts w:ascii="Tahoma" w:hAnsi="Tahoma" w:cs="Tahoma"/>
                <w:bCs/>
                <w:sz w:val="16"/>
                <w:szCs w:val="16"/>
              </w:rPr>
            </w:pPr>
            <w:r w:rsidRPr="00031129">
              <w:rPr>
                <w:rFonts w:ascii="Tahoma" w:hAnsi="Tahoma" w:cs="Tahoma"/>
                <w:bCs/>
                <w:sz w:val="16"/>
                <w:szCs w:val="16"/>
              </w:rPr>
              <w:t>patients, which provides agreed target response times and a standard specification</w:t>
            </w:r>
          </w:p>
          <w:p w:rsidR="0010269B" w:rsidRPr="00031129" w:rsidRDefault="0010269B" w:rsidP="00031129">
            <w:pPr>
              <w:rPr>
                <w:rFonts w:ascii="Tahoma" w:hAnsi="Tahoma" w:cs="Tahoma"/>
                <w:bCs/>
                <w:sz w:val="16"/>
                <w:szCs w:val="16"/>
              </w:rPr>
            </w:pPr>
            <w:r w:rsidRPr="00031129">
              <w:rPr>
                <w:rFonts w:ascii="Tahoma" w:hAnsi="Tahoma" w:cs="Tahoma"/>
                <w:bCs/>
                <w:sz w:val="16"/>
                <w:szCs w:val="16"/>
              </w:rPr>
              <w:t>for use by clinical</w:t>
            </w:r>
          </w:p>
          <w:p w:rsidR="0010269B" w:rsidRPr="00031129" w:rsidRDefault="0010269B" w:rsidP="00031129">
            <w:pPr>
              <w:rPr>
                <w:rFonts w:ascii="Tahoma" w:hAnsi="Tahoma" w:cs="Tahoma"/>
                <w:bCs/>
                <w:sz w:val="16"/>
                <w:szCs w:val="16"/>
              </w:rPr>
            </w:pPr>
            <w:r w:rsidRPr="00031129">
              <w:rPr>
                <w:rFonts w:ascii="Tahoma" w:hAnsi="Tahoma" w:cs="Tahoma"/>
                <w:bCs/>
                <w:sz w:val="16"/>
                <w:szCs w:val="16"/>
              </w:rPr>
              <w:t>Commissioning groups.</w:t>
            </w:r>
          </w:p>
        </w:tc>
        <w:tc>
          <w:tcPr>
            <w:tcW w:w="1842" w:type="dxa"/>
            <w:gridSpan w:val="5"/>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In progress</w:t>
            </w:r>
          </w:p>
        </w:tc>
        <w:tc>
          <w:tcPr>
            <w:tcW w:w="1673"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NEAS Mental Health lead</w:t>
            </w:r>
          </w:p>
          <w:p w:rsidR="0010269B" w:rsidRPr="00031129" w:rsidRDefault="0010269B" w:rsidP="00031129">
            <w:pPr>
              <w:rPr>
                <w:rFonts w:ascii="Arial" w:hAnsi="Arial" w:cs="Arial"/>
                <w:bCs/>
                <w:sz w:val="16"/>
                <w:szCs w:val="16"/>
              </w:rPr>
            </w:pPr>
            <w:r w:rsidRPr="00031129">
              <w:rPr>
                <w:rFonts w:ascii="Arial" w:hAnsi="Arial" w:cs="Arial"/>
                <w:bCs/>
                <w:sz w:val="16"/>
                <w:szCs w:val="16"/>
              </w:rPr>
              <w:t>AACE (national)</w:t>
            </w:r>
          </w:p>
        </w:tc>
        <w:tc>
          <w:tcPr>
            <w:tcW w:w="1164" w:type="dxa"/>
            <w:gridSpan w:val="2"/>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There is an agreed national response time target of 30 minutes for section 136.</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NEAS have been involved in the development of the 135/136 protocol with NTW and TEWV.</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p>
        </w:tc>
        <w:tc>
          <w:tcPr>
            <w:tcW w:w="6228" w:type="dxa"/>
            <w:gridSpan w:val="4"/>
            <w:shd w:val="clear" w:color="auto" w:fill="FFFFFF" w:themeFill="background1"/>
          </w:tcPr>
          <w:p w:rsidR="0010269B" w:rsidRPr="00031129" w:rsidRDefault="0010269B" w:rsidP="00031129">
            <w:pPr>
              <w:rPr>
                <w:rFonts w:ascii="Arial" w:hAnsi="Arial" w:cs="Arial"/>
                <w:bCs/>
                <w:color w:val="92D050"/>
                <w:sz w:val="16"/>
                <w:szCs w:val="16"/>
              </w:rPr>
            </w:pPr>
          </w:p>
        </w:tc>
      </w:tr>
      <w:tr w:rsidR="0010269B" w:rsidRPr="00031129" w:rsidTr="004C0190">
        <w:trPr>
          <w:trHeight w:val="4148"/>
        </w:trPr>
        <w:tc>
          <w:tcPr>
            <w:tcW w:w="703" w:type="dxa"/>
            <w:gridSpan w:val="3"/>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3.11b</w:t>
            </w:r>
          </w:p>
        </w:tc>
        <w:tc>
          <w:tcPr>
            <w:tcW w:w="3266" w:type="dxa"/>
            <w:gridSpan w:val="7"/>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NEAS to work with partners and commissioners to monitor and improve the response to patients in crisis.</w:t>
            </w:r>
          </w:p>
        </w:tc>
        <w:tc>
          <w:tcPr>
            <w:tcW w:w="1842" w:type="dxa"/>
            <w:gridSpan w:val="5"/>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July 2015</w:t>
            </w:r>
          </w:p>
        </w:tc>
        <w:tc>
          <w:tcPr>
            <w:tcW w:w="1673" w:type="dxa"/>
            <w:gridSpan w:val="3"/>
            <w:shd w:val="clear" w:color="auto" w:fill="auto"/>
          </w:tcPr>
          <w:p w:rsidR="0010269B" w:rsidRPr="00031129" w:rsidRDefault="0010269B" w:rsidP="00031129">
            <w:pPr>
              <w:rPr>
                <w:rFonts w:ascii="Arial" w:hAnsi="Arial" w:cs="Arial"/>
                <w:bCs/>
                <w:sz w:val="16"/>
                <w:szCs w:val="16"/>
              </w:rPr>
            </w:pPr>
          </w:p>
        </w:tc>
        <w:tc>
          <w:tcPr>
            <w:tcW w:w="1164" w:type="dxa"/>
            <w:gridSpan w:val="2"/>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NEAS have implemented the 30 minutes response for patients detained under section 136. However meeting that response will be dependent on the demand for the service at that time and the need to respond to higher priority emergency calls.</w:t>
            </w:r>
          </w:p>
          <w:p w:rsidR="0010269B" w:rsidRPr="00031129" w:rsidRDefault="0010269B" w:rsidP="00031129">
            <w:pPr>
              <w:rPr>
                <w:rFonts w:ascii="Arial" w:hAnsi="Arial" w:cs="Arial"/>
                <w:bCs/>
                <w:sz w:val="16"/>
                <w:szCs w:val="16"/>
              </w:rPr>
            </w:pPr>
          </w:p>
          <w:p w:rsidR="0010269B" w:rsidRPr="00031129" w:rsidRDefault="0010269B" w:rsidP="00031129">
            <w:pPr>
              <w:rPr>
                <w:rFonts w:ascii="Arial" w:hAnsi="Arial" w:cs="Arial"/>
                <w:bCs/>
                <w:sz w:val="16"/>
                <w:szCs w:val="16"/>
              </w:rPr>
            </w:pPr>
            <w:r w:rsidRPr="00031129">
              <w:rPr>
                <w:rFonts w:ascii="Arial" w:hAnsi="Arial" w:cs="Arial"/>
                <w:bCs/>
                <w:sz w:val="16"/>
                <w:szCs w:val="16"/>
              </w:rPr>
              <w:t>Discussion is on-going regarding a dedicated vehicle to transport 135/136 patient out of winter pressures funding. However this is a service that needs to be specifically commissioned separate from the core A&amp;E contract if timescales are to be realised</w:t>
            </w:r>
          </w:p>
        </w:tc>
        <w:tc>
          <w:tcPr>
            <w:tcW w:w="6228" w:type="dxa"/>
            <w:gridSpan w:val="4"/>
            <w:shd w:val="clear" w:color="auto" w:fill="FFFFFF" w:themeFill="background1"/>
          </w:tcPr>
          <w:p w:rsidR="0010269B" w:rsidRPr="00031129" w:rsidRDefault="0010269B" w:rsidP="00031129">
            <w:pPr>
              <w:rPr>
                <w:rFonts w:ascii="Arial" w:hAnsi="Arial" w:cs="Arial"/>
                <w:bCs/>
                <w:color w:val="92D050"/>
                <w:sz w:val="16"/>
                <w:szCs w:val="16"/>
              </w:rPr>
            </w:pPr>
          </w:p>
        </w:tc>
      </w:tr>
      <w:tr w:rsidR="0010269B" w:rsidRPr="00031129" w:rsidTr="004C0190">
        <w:tc>
          <w:tcPr>
            <w:tcW w:w="8648" w:type="dxa"/>
            <w:gridSpan w:val="20"/>
            <w:shd w:val="clear" w:color="auto" w:fill="F8F7F2"/>
          </w:tcPr>
          <w:p w:rsidR="0010269B" w:rsidRPr="00031129" w:rsidRDefault="0010269B" w:rsidP="00031129">
            <w:pPr>
              <w:tabs>
                <w:tab w:val="left" w:pos="832"/>
                <w:tab w:val="center" w:pos="7189"/>
              </w:tabs>
              <w:autoSpaceDE w:val="0"/>
              <w:autoSpaceDN w:val="0"/>
              <w:adjustRightInd w:val="0"/>
              <w:rPr>
                <w:rFonts w:ascii="Tahoma" w:hAnsi="Tahoma" w:cs="Tahoma"/>
                <w:b/>
                <w:sz w:val="16"/>
                <w:szCs w:val="16"/>
              </w:rPr>
            </w:pPr>
            <w:r w:rsidRPr="00031129">
              <w:rPr>
                <w:rFonts w:ascii="Tahoma" w:hAnsi="Tahoma" w:cs="Tahoma"/>
                <w:sz w:val="16"/>
                <w:szCs w:val="16"/>
              </w:rPr>
              <w:tab/>
            </w:r>
            <w:r w:rsidRPr="00031129">
              <w:rPr>
                <w:rFonts w:ascii="Tahoma" w:hAnsi="Tahoma" w:cs="Tahoma"/>
                <w:sz w:val="16"/>
                <w:szCs w:val="16"/>
              </w:rPr>
              <w:tab/>
            </w:r>
            <w:r w:rsidRPr="00031129">
              <w:rPr>
                <w:rFonts w:ascii="Tahoma" w:hAnsi="Tahoma" w:cs="Tahoma"/>
                <w:sz w:val="16"/>
                <w:szCs w:val="16"/>
              </w:rPr>
              <w:br w:type="page"/>
            </w:r>
            <w:r w:rsidRPr="00031129">
              <w:rPr>
                <w:rFonts w:ascii="Tahoma" w:hAnsi="Tahoma" w:cs="Tahoma"/>
                <w:b/>
                <w:sz w:val="16"/>
                <w:szCs w:val="16"/>
              </w:rPr>
              <w:t>Improved information and advice available to front line staff to enable better response to individuals</w:t>
            </w:r>
          </w:p>
        </w:tc>
        <w:tc>
          <w:tcPr>
            <w:tcW w:w="6228" w:type="dxa"/>
            <w:gridSpan w:val="4"/>
            <w:shd w:val="clear" w:color="auto" w:fill="F8F7F2"/>
          </w:tcPr>
          <w:p w:rsidR="0010269B" w:rsidRPr="00031129" w:rsidRDefault="0010269B" w:rsidP="00031129">
            <w:pPr>
              <w:tabs>
                <w:tab w:val="left" w:pos="832"/>
                <w:tab w:val="center" w:pos="7189"/>
              </w:tabs>
              <w:autoSpaceDE w:val="0"/>
              <w:autoSpaceDN w:val="0"/>
              <w:adjustRightInd w:val="0"/>
              <w:rPr>
                <w:rFonts w:ascii="Tahoma" w:hAnsi="Tahoma" w:cs="Tahoma"/>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Cs/>
                <w:sz w:val="16"/>
                <w:szCs w:val="16"/>
              </w:rPr>
              <w:t>3.15</w:t>
            </w:r>
          </w:p>
        </w:tc>
        <w:tc>
          <w:tcPr>
            <w:tcW w:w="3266" w:type="dxa"/>
            <w:gridSpan w:val="7"/>
            <w:shd w:val="clear" w:color="auto" w:fill="auto"/>
          </w:tcPr>
          <w:p w:rsidR="0010269B" w:rsidRPr="00031129" w:rsidRDefault="0010269B" w:rsidP="00031129">
            <w:pPr>
              <w:rPr>
                <w:rFonts w:ascii="Tahoma" w:hAnsi="Tahoma" w:cs="Tahoma"/>
                <w:b/>
                <w:bCs/>
                <w:sz w:val="16"/>
                <w:szCs w:val="16"/>
              </w:rPr>
            </w:pPr>
            <w:r w:rsidRPr="00031129">
              <w:rPr>
                <w:rFonts w:ascii="Arial" w:hAnsi="Arial" w:cs="Arial"/>
                <w:bCs/>
                <w:sz w:val="16"/>
                <w:szCs w:val="16"/>
              </w:rPr>
              <w:t>Development of a web based portal which is region wide and has interoperability in order to share information across agencies such as mental health, police and social care.</w:t>
            </w:r>
          </w:p>
        </w:tc>
        <w:tc>
          <w:tcPr>
            <w:tcW w:w="1842" w:type="dxa"/>
            <w:gridSpan w:val="5"/>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April 2016</w:t>
            </w:r>
          </w:p>
        </w:tc>
        <w:tc>
          <w:tcPr>
            <w:tcW w:w="1673" w:type="dxa"/>
            <w:gridSpan w:val="3"/>
            <w:shd w:val="clear" w:color="auto" w:fill="auto"/>
          </w:tcPr>
          <w:p w:rsidR="0010269B" w:rsidRPr="00031129" w:rsidRDefault="0010269B" w:rsidP="00031129">
            <w:pPr>
              <w:rPr>
                <w:rFonts w:ascii="Arial" w:hAnsi="Arial" w:cs="Arial"/>
                <w:bCs/>
                <w:sz w:val="16"/>
                <w:szCs w:val="16"/>
              </w:rPr>
            </w:pPr>
            <w:r w:rsidRPr="00031129">
              <w:rPr>
                <w:rFonts w:ascii="Arial" w:hAnsi="Arial" w:cs="Arial"/>
                <w:bCs/>
                <w:sz w:val="16"/>
                <w:szCs w:val="16"/>
              </w:rPr>
              <w:t>HSCIC</w:t>
            </w:r>
          </w:p>
          <w:p w:rsidR="0010269B" w:rsidRPr="00031129" w:rsidRDefault="0010269B" w:rsidP="00031129">
            <w:pPr>
              <w:rPr>
                <w:rFonts w:ascii="Tahoma" w:hAnsi="Tahoma" w:cs="Tahoma"/>
                <w:b/>
                <w:bCs/>
                <w:sz w:val="16"/>
                <w:szCs w:val="16"/>
              </w:rPr>
            </w:pPr>
            <w:r w:rsidRPr="00031129">
              <w:rPr>
                <w:rFonts w:ascii="Arial" w:hAnsi="Arial" w:cs="Arial"/>
                <w:bCs/>
                <w:sz w:val="16"/>
                <w:szCs w:val="16"/>
              </w:rPr>
              <w:t>MH strategic network</w:t>
            </w:r>
          </w:p>
        </w:tc>
        <w:tc>
          <w:tcPr>
            <w:tcW w:w="1164" w:type="dxa"/>
            <w:gridSpan w:val="2"/>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This will enable to sharing of information and care plans to enhance management and experience of mental health patients</w:t>
            </w:r>
          </w:p>
        </w:tc>
        <w:tc>
          <w:tcPr>
            <w:tcW w:w="6228" w:type="dxa"/>
            <w:gridSpan w:val="4"/>
            <w:shd w:val="clear" w:color="auto" w:fill="FFFFFF" w:themeFill="background1"/>
          </w:tcPr>
          <w:p w:rsidR="0010269B" w:rsidRPr="00031129" w:rsidRDefault="0010269B" w:rsidP="00031129">
            <w:pPr>
              <w:rPr>
                <w:rFonts w:ascii="Tahoma" w:hAnsi="Tahoma" w:cs="Tahoma"/>
                <w:bCs/>
                <w:sz w:val="16"/>
                <w:szCs w:val="16"/>
              </w:rPr>
            </w:pPr>
          </w:p>
        </w:tc>
      </w:tr>
      <w:tr w:rsidR="0010269B" w:rsidRPr="00031129" w:rsidTr="004C0190">
        <w:tc>
          <w:tcPr>
            <w:tcW w:w="8648" w:type="dxa"/>
            <w:gridSpan w:val="20"/>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r w:rsidRPr="00031129">
              <w:rPr>
                <w:rFonts w:ascii="Tahoma" w:hAnsi="Tahoma" w:cs="Tahoma"/>
                <w:b/>
                <w:sz w:val="16"/>
                <w:szCs w:val="16"/>
              </w:rPr>
              <w:t>Improved training and guidance for police officers</w:t>
            </w:r>
          </w:p>
        </w:tc>
        <w:tc>
          <w:tcPr>
            <w:tcW w:w="6228" w:type="dxa"/>
            <w:gridSpan w:val="4"/>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3.16</w:t>
            </w:r>
          </w:p>
        </w:tc>
        <w:tc>
          <w:tcPr>
            <w:tcW w:w="3266" w:type="dxa"/>
            <w:gridSpan w:val="7"/>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This could be extended to Ambulance staff</w:t>
            </w:r>
          </w:p>
        </w:tc>
        <w:tc>
          <w:tcPr>
            <w:tcW w:w="1842" w:type="dxa"/>
            <w:gridSpan w:val="5"/>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Completed by April 2016</w:t>
            </w:r>
          </w:p>
        </w:tc>
        <w:tc>
          <w:tcPr>
            <w:tcW w:w="1673" w:type="dxa"/>
            <w:gridSpan w:val="3"/>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Acute Mental Health Trusts</w:t>
            </w:r>
          </w:p>
        </w:tc>
        <w:tc>
          <w:tcPr>
            <w:tcW w:w="1164" w:type="dxa"/>
            <w:gridSpan w:val="2"/>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Improved assessment and experience of patients who are responded to by the 999 or 111 service</w:t>
            </w:r>
          </w:p>
        </w:tc>
        <w:tc>
          <w:tcPr>
            <w:tcW w:w="6228" w:type="dxa"/>
            <w:gridSpan w:val="4"/>
            <w:shd w:val="clear" w:color="auto" w:fill="FFFFFF" w:themeFill="background1"/>
          </w:tcPr>
          <w:p w:rsidR="004C0190" w:rsidRDefault="004C0190" w:rsidP="00031129">
            <w:pPr>
              <w:rPr>
                <w:rFonts w:ascii="Tahoma" w:hAnsi="Tahoma" w:cs="Tahoma"/>
                <w:bCs/>
                <w:sz w:val="16"/>
                <w:szCs w:val="16"/>
              </w:rPr>
            </w:pPr>
          </w:p>
          <w:p w:rsidR="0010269B" w:rsidRPr="004C0190" w:rsidRDefault="004C0190" w:rsidP="004C0190">
            <w:pPr>
              <w:tabs>
                <w:tab w:val="left" w:pos="3540"/>
              </w:tabs>
              <w:rPr>
                <w:rFonts w:ascii="Tahoma" w:hAnsi="Tahoma" w:cs="Tahoma"/>
                <w:sz w:val="16"/>
                <w:szCs w:val="16"/>
              </w:rPr>
            </w:pPr>
            <w:r>
              <w:rPr>
                <w:rFonts w:ascii="Tahoma" w:hAnsi="Tahoma" w:cs="Tahoma"/>
                <w:sz w:val="16"/>
                <w:szCs w:val="16"/>
              </w:rPr>
              <w:tab/>
            </w:r>
          </w:p>
        </w:tc>
      </w:tr>
      <w:tr w:rsidR="0010269B" w:rsidRPr="00031129" w:rsidTr="004C0190">
        <w:tc>
          <w:tcPr>
            <w:tcW w:w="8648" w:type="dxa"/>
            <w:gridSpan w:val="20"/>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r w:rsidRPr="00031129">
              <w:rPr>
                <w:rFonts w:ascii="Tahoma" w:hAnsi="Tahoma" w:cs="Tahoma"/>
                <w:b/>
                <w:sz w:val="16"/>
                <w:szCs w:val="16"/>
              </w:rPr>
              <w:t>Improved services for those with co-existing mental health and substance misuse issues</w:t>
            </w:r>
          </w:p>
        </w:tc>
        <w:tc>
          <w:tcPr>
            <w:tcW w:w="6228" w:type="dxa"/>
            <w:gridSpan w:val="4"/>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p>
        </w:tc>
      </w:tr>
      <w:tr w:rsidR="0010269B" w:rsidRPr="00031129" w:rsidTr="004C0190">
        <w:tc>
          <w:tcPr>
            <w:tcW w:w="703" w:type="dxa"/>
            <w:gridSpan w:val="3"/>
            <w:shd w:val="clear" w:color="auto" w:fill="auto"/>
          </w:tcPr>
          <w:p w:rsidR="0010269B" w:rsidRPr="00031129" w:rsidRDefault="0010269B" w:rsidP="00031129">
            <w:pPr>
              <w:rPr>
                <w:rFonts w:ascii="Tahoma" w:hAnsi="Tahoma" w:cs="Tahoma"/>
                <w:b/>
                <w:bCs/>
                <w:sz w:val="16"/>
                <w:szCs w:val="16"/>
              </w:rPr>
            </w:pPr>
          </w:p>
        </w:tc>
        <w:tc>
          <w:tcPr>
            <w:tcW w:w="3266" w:type="dxa"/>
            <w:gridSpan w:val="7"/>
            <w:shd w:val="clear" w:color="auto" w:fill="auto"/>
          </w:tcPr>
          <w:p w:rsidR="0010269B" w:rsidRPr="00031129" w:rsidRDefault="0010269B" w:rsidP="00031129">
            <w:pPr>
              <w:rPr>
                <w:rFonts w:ascii="Tahoma" w:hAnsi="Tahoma" w:cs="Tahoma"/>
                <w:b/>
                <w:bCs/>
                <w:sz w:val="16"/>
                <w:szCs w:val="16"/>
              </w:rPr>
            </w:pPr>
          </w:p>
        </w:tc>
        <w:tc>
          <w:tcPr>
            <w:tcW w:w="1842" w:type="dxa"/>
            <w:gridSpan w:val="5"/>
            <w:shd w:val="clear" w:color="auto" w:fill="auto"/>
          </w:tcPr>
          <w:p w:rsidR="0010269B" w:rsidRPr="00031129" w:rsidRDefault="0010269B" w:rsidP="00031129">
            <w:pPr>
              <w:rPr>
                <w:rFonts w:ascii="Tahoma" w:hAnsi="Tahoma" w:cs="Tahoma"/>
                <w:b/>
                <w:bCs/>
                <w:sz w:val="16"/>
                <w:szCs w:val="16"/>
              </w:rPr>
            </w:pPr>
          </w:p>
        </w:tc>
        <w:tc>
          <w:tcPr>
            <w:tcW w:w="1673" w:type="dxa"/>
            <w:gridSpan w:val="3"/>
            <w:shd w:val="clear" w:color="auto" w:fill="auto"/>
          </w:tcPr>
          <w:p w:rsidR="0010269B" w:rsidRPr="00031129" w:rsidRDefault="0010269B" w:rsidP="00031129">
            <w:pPr>
              <w:rPr>
                <w:rFonts w:ascii="Tahoma" w:hAnsi="Tahoma" w:cs="Tahoma"/>
                <w:b/>
                <w:bCs/>
                <w:sz w:val="16"/>
                <w:szCs w:val="16"/>
              </w:rPr>
            </w:pPr>
          </w:p>
        </w:tc>
        <w:tc>
          <w:tcPr>
            <w:tcW w:w="1164" w:type="dxa"/>
            <w:gridSpan w:val="2"/>
            <w:shd w:val="clear" w:color="auto" w:fill="auto"/>
          </w:tcPr>
          <w:p w:rsidR="0010269B" w:rsidRPr="00031129" w:rsidRDefault="0010269B" w:rsidP="00031129">
            <w:pPr>
              <w:rPr>
                <w:rFonts w:ascii="Tahoma" w:hAnsi="Tahoma" w:cs="Tahoma"/>
                <w:bCs/>
                <w:sz w:val="16"/>
                <w:szCs w:val="16"/>
              </w:rPr>
            </w:pPr>
          </w:p>
        </w:tc>
        <w:tc>
          <w:tcPr>
            <w:tcW w:w="6228" w:type="dxa"/>
            <w:gridSpan w:val="4"/>
            <w:shd w:val="clear" w:color="auto" w:fill="auto"/>
          </w:tcPr>
          <w:p w:rsidR="0010269B" w:rsidRPr="00031129" w:rsidRDefault="0010269B" w:rsidP="00031129">
            <w:pPr>
              <w:rPr>
                <w:rFonts w:ascii="Tahoma" w:hAnsi="Tahoma" w:cs="Tahoma"/>
                <w:bCs/>
                <w:sz w:val="16"/>
                <w:szCs w:val="16"/>
              </w:rPr>
            </w:pPr>
          </w:p>
        </w:tc>
      </w:tr>
      <w:tr w:rsidR="0010269B" w:rsidRPr="00031129" w:rsidTr="00031129">
        <w:tc>
          <w:tcPr>
            <w:tcW w:w="14876" w:type="dxa"/>
            <w:gridSpan w:val="24"/>
            <w:shd w:val="clear" w:color="auto" w:fill="000000"/>
          </w:tcPr>
          <w:p w:rsidR="0010269B" w:rsidRPr="00031129" w:rsidRDefault="0010269B" w:rsidP="00031129">
            <w:pPr>
              <w:autoSpaceDE w:val="0"/>
              <w:autoSpaceDN w:val="0"/>
              <w:adjustRightInd w:val="0"/>
              <w:jc w:val="center"/>
              <w:rPr>
                <w:rFonts w:ascii="Tahoma" w:hAnsi="Tahoma" w:cs="Tahoma"/>
                <w:color w:val="FFFFFF"/>
                <w:sz w:val="16"/>
                <w:szCs w:val="16"/>
              </w:rPr>
            </w:pPr>
            <w:r w:rsidRPr="00031129">
              <w:rPr>
                <w:rFonts w:ascii="Tahoma" w:hAnsi="Tahoma" w:cs="Tahoma"/>
                <w:b/>
                <w:color w:val="FFFFFF"/>
                <w:sz w:val="16"/>
                <w:szCs w:val="16"/>
              </w:rPr>
              <w:t>4. Quality of treatment and care when in crisis</w:t>
            </w:r>
          </w:p>
          <w:p w:rsidR="0010269B" w:rsidRPr="00031129" w:rsidRDefault="0010269B" w:rsidP="00031129">
            <w:pPr>
              <w:autoSpaceDE w:val="0"/>
              <w:autoSpaceDN w:val="0"/>
              <w:adjustRightInd w:val="0"/>
              <w:jc w:val="center"/>
              <w:rPr>
                <w:rFonts w:ascii="Tahoma" w:hAnsi="Tahoma" w:cs="Tahoma"/>
                <w:color w:val="FFFFFF"/>
                <w:sz w:val="16"/>
                <w:szCs w:val="16"/>
              </w:rPr>
            </w:pPr>
          </w:p>
        </w:tc>
      </w:tr>
      <w:tr w:rsidR="0010269B" w:rsidRPr="00031129" w:rsidTr="004C0190">
        <w:tc>
          <w:tcPr>
            <w:tcW w:w="1461" w:type="dxa"/>
            <w:gridSpan w:val="5"/>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No.</w:t>
            </w:r>
          </w:p>
        </w:tc>
        <w:tc>
          <w:tcPr>
            <w:tcW w:w="2482"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Action </w:t>
            </w:r>
          </w:p>
        </w:tc>
        <w:tc>
          <w:tcPr>
            <w:tcW w:w="1836" w:type="dxa"/>
            <w:gridSpan w:val="5"/>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Timescale </w:t>
            </w:r>
          </w:p>
        </w:tc>
        <w:tc>
          <w:tcPr>
            <w:tcW w:w="742" w:type="dxa"/>
            <w:gridSpan w:val="2"/>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Led By</w:t>
            </w:r>
          </w:p>
        </w:tc>
        <w:tc>
          <w:tcPr>
            <w:tcW w:w="2126"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Outcomes</w:t>
            </w:r>
          </w:p>
        </w:tc>
        <w:tc>
          <w:tcPr>
            <w:tcW w:w="6229"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RAG</w:t>
            </w:r>
          </w:p>
        </w:tc>
      </w:tr>
      <w:tr w:rsidR="0010269B" w:rsidRPr="00031129" w:rsidTr="004C0190">
        <w:tc>
          <w:tcPr>
            <w:tcW w:w="8647" w:type="dxa"/>
            <w:gridSpan w:val="20"/>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r w:rsidRPr="00031129">
              <w:rPr>
                <w:rFonts w:ascii="Tahoma" w:hAnsi="Tahoma" w:cs="Tahoma"/>
                <w:b/>
                <w:sz w:val="16"/>
                <w:szCs w:val="16"/>
              </w:rPr>
              <w:t>Review police use of places of safety under the Mental Health Act 1983 and results of local monitoring</w:t>
            </w:r>
          </w:p>
        </w:tc>
        <w:tc>
          <w:tcPr>
            <w:tcW w:w="6229" w:type="dxa"/>
            <w:gridSpan w:val="4"/>
            <w:shd w:val="clear" w:color="auto" w:fill="F8F7F2"/>
          </w:tcPr>
          <w:p w:rsidR="0010269B" w:rsidRPr="00031129" w:rsidRDefault="0010269B" w:rsidP="00031129">
            <w:pPr>
              <w:autoSpaceDE w:val="0"/>
              <w:autoSpaceDN w:val="0"/>
              <w:adjustRightInd w:val="0"/>
              <w:jc w:val="center"/>
              <w:rPr>
                <w:rFonts w:ascii="Tahoma" w:hAnsi="Tahoma" w:cs="Tahoma"/>
                <w:b/>
                <w:sz w:val="16"/>
                <w:szCs w:val="16"/>
              </w:rPr>
            </w:pPr>
          </w:p>
        </w:tc>
      </w:tr>
      <w:tr w:rsidR="0010269B" w:rsidRPr="00031129" w:rsidTr="004C0190">
        <w:tc>
          <w:tcPr>
            <w:tcW w:w="547" w:type="dxa"/>
            <w:shd w:val="clear" w:color="auto" w:fill="auto"/>
          </w:tcPr>
          <w:p w:rsidR="0010269B" w:rsidRPr="00031129" w:rsidRDefault="0010269B" w:rsidP="00031129">
            <w:pPr>
              <w:rPr>
                <w:rFonts w:ascii="Tahoma" w:hAnsi="Tahoma" w:cs="Tahoma"/>
                <w:bCs/>
                <w:sz w:val="16"/>
                <w:szCs w:val="16"/>
              </w:rPr>
            </w:pPr>
          </w:p>
        </w:tc>
        <w:tc>
          <w:tcPr>
            <w:tcW w:w="3422" w:type="dxa"/>
            <w:gridSpan w:val="9"/>
            <w:shd w:val="clear" w:color="auto" w:fill="auto"/>
          </w:tcPr>
          <w:p w:rsidR="0010269B" w:rsidRPr="00031129" w:rsidRDefault="0010269B" w:rsidP="00031129">
            <w:pPr>
              <w:rPr>
                <w:rFonts w:ascii="Tahoma" w:hAnsi="Tahoma" w:cs="Tahoma"/>
                <w:bCs/>
                <w:sz w:val="16"/>
                <w:szCs w:val="16"/>
              </w:rPr>
            </w:pPr>
          </w:p>
        </w:tc>
        <w:tc>
          <w:tcPr>
            <w:tcW w:w="1810" w:type="dxa"/>
            <w:gridSpan w:val="4"/>
            <w:shd w:val="clear" w:color="auto" w:fill="auto"/>
          </w:tcPr>
          <w:p w:rsidR="0010269B" w:rsidRPr="00031129" w:rsidRDefault="0010269B" w:rsidP="00031129">
            <w:pPr>
              <w:rPr>
                <w:rFonts w:ascii="Tahoma" w:hAnsi="Tahoma" w:cs="Tahoma"/>
                <w:b/>
                <w:bCs/>
                <w:sz w:val="16"/>
                <w:szCs w:val="16"/>
              </w:rPr>
            </w:pPr>
          </w:p>
        </w:tc>
        <w:tc>
          <w:tcPr>
            <w:tcW w:w="742" w:type="dxa"/>
            <w:gridSpan w:val="2"/>
            <w:shd w:val="clear" w:color="auto" w:fill="auto"/>
          </w:tcPr>
          <w:p w:rsidR="0010269B" w:rsidRPr="00031129" w:rsidRDefault="0010269B" w:rsidP="00031129">
            <w:pPr>
              <w:rPr>
                <w:rFonts w:ascii="Tahoma" w:hAnsi="Tahoma" w:cs="Tahoma"/>
                <w:b/>
                <w:bCs/>
                <w:sz w:val="16"/>
                <w:szCs w:val="16"/>
              </w:rPr>
            </w:pPr>
          </w:p>
        </w:tc>
        <w:tc>
          <w:tcPr>
            <w:tcW w:w="2126" w:type="dxa"/>
            <w:gridSpan w:val="4"/>
            <w:shd w:val="clear" w:color="auto" w:fill="auto"/>
          </w:tcPr>
          <w:p w:rsidR="0010269B" w:rsidRPr="00031129" w:rsidRDefault="0010269B" w:rsidP="00031129">
            <w:pPr>
              <w:rPr>
                <w:rFonts w:ascii="Tahoma" w:hAnsi="Tahoma" w:cs="Tahoma"/>
                <w:b/>
                <w:bCs/>
                <w:sz w:val="16"/>
                <w:szCs w:val="16"/>
              </w:rPr>
            </w:pPr>
          </w:p>
        </w:tc>
        <w:tc>
          <w:tcPr>
            <w:tcW w:w="6229" w:type="dxa"/>
            <w:gridSpan w:val="4"/>
            <w:shd w:val="clear" w:color="auto" w:fill="auto"/>
          </w:tcPr>
          <w:p w:rsidR="0010269B" w:rsidRPr="00031129" w:rsidRDefault="0010269B" w:rsidP="00031129">
            <w:pPr>
              <w:rPr>
                <w:rFonts w:ascii="Tahoma" w:hAnsi="Tahoma" w:cs="Tahoma"/>
                <w:b/>
                <w:bCs/>
                <w:sz w:val="16"/>
                <w:szCs w:val="16"/>
              </w:rPr>
            </w:pPr>
          </w:p>
        </w:tc>
      </w:tr>
      <w:tr w:rsidR="0010269B" w:rsidRPr="00031129" w:rsidTr="004C0190">
        <w:tc>
          <w:tcPr>
            <w:tcW w:w="8647" w:type="dxa"/>
            <w:gridSpan w:val="20"/>
            <w:shd w:val="clear" w:color="auto" w:fill="F8F7F2"/>
          </w:tcPr>
          <w:p w:rsidR="0010269B" w:rsidRPr="00031129" w:rsidRDefault="0010269B" w:rsidP="00031129">
            <w:pPr>
              <w:tabs>
                <w:tab w:val="left" w:pos="4192"/>
                <w:tab w:val="center" w:pos="7189"/>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Service User/Patient safety and safeguarding</w:t>
            </w:r>
          </w:p>
        </w:tc>
        <w:tc>
          <w:tcPr>
            <w:tcW w:w="6229" w:type="dxa"/>
            <w:gridSpan w:val="4"/>
            <w:shd w:val="clear" w:color="auto" w:fill="F8F7F2"/>
          </w:tcPr>
          <w:p w:rsidR="0010269B" w:rsidRPr="00031129" w:rsidRDefault="0010269B" w:rsidP="00031129">
            <w:pPr>
              <w:tabs>
                <w:tab w:val="left" w:pos="4192"/>
                <w:tab w:val="center" w:pos="7189"/>
              </w:tabs>
              <w:rPr>
                <w:rFonts w:ascii="Tahoma" w:hAnsi="Tahoma" w:cs="Tahoma"/>
                <w:b/>
                <w:sz w:val="16"/>
                <w:szCs w:val="16"/>
              </w:rPr>
            </w:pPr>
          </w:p>
        </w:tc>
      </w:tr>
      <w:tr w:rsidR="0010269B" w:rsidRPr="00031129" w:rsidTr="004C0190">
        <w:tc>
          <w:tcPr>
            <w:tcW w:w="547" w:type="dxa"/>
            <w:shd w:val="clear" w:color="auto" w:fill="auto"/>
          </w:tcPr>
          <w:p w:rsidR="0010269B" w:rsidRPr="00031129" w:rsidRDefault="0010269B" w:rsidP="00031129">
            <w:pPr>
              <w:rPr>
                <w:rFonts w:ascii="Tahoma" w:hAnsi="Tahoma" w:cs="Tahoma"/>
                <w:b/>
                <w:bCs/>
                <w:sz w:val="16"/>
                <w:szCs w:val="16"/>
              </w:rPr>
            </w:pPr>
          </w:p>
        </w:tc>
        <w:tc>
          <w:tcPr>
            <w:tcW w:w="3422" w:type="dxa"/>
            <w:gridSpan w:val="9"/>
            <w:shd w:val="clear" w:color="auto" w:fill="auto"/>
          </w:tcPr>
          <w:p w:rsidR="0010269B" w:rsidRPr="00031129" w:rsidRDefault="0010269B" w:rsidP="00031129">
            <w:pPr>
              <w:rPr>
                <w:rFonts w:ascii="Tahoma" w:hAnsi="Tahoma" w:cs="Tahoma"/>
                <w:b/>
                <w:bCs/>
                <w:sz w:val="16"/>
                <w:szCs w:val="16"/>
              </w:rPr>
            </w:pPr>
          </w:p>
        </w:tc>
        <w:tc>
          <w:tcPr>
            <w:tcW w:w="1810" w:type="dxa"/>
            <w:gridSpan w:val="4"/>
            <w:shd w:val="clear" w:color="auto" w:fill="auto"/>
          </w:tcPr>
          <w:p w:rsidR="0010269B" w:rsidRPr="00031129" w:rsidRDefault="0010269B" w:rsidP="00031129">
            <w:pPr>
              <w:rPr>
                <w:rFonts w:ascii="Tahoma" w:hAnsi="Tahoma" w:cs="Tahoma"/>
                <w:b/>
                <w:bCs/>
                <w:sz w:val="16"/>
                <w:szCs w:val="16"/>
              </w:rPr>
            </w:pPr>
          </w:p>
        </w:tc>
        <w:tc>
          <w:tcPr>
            <w:tcW w:w="742" w:type="dxa"/>
            <w:gridSpan w:val="2"/>
            <w:shd w:val="clear" w:color="auto" w:fill="auto"/>
          </w:tcPr>
          <w:p w:rsidR="0010269B" w:rsidRPr="00031129" w:rsidRDefault="0010269B" w:rsidP="00031129">
            <w:pPr>
              <w:rPr>
                <w:rFonts w:ascii="Tahoma" w:hAnsi="Tahoma" w:cs="Tahoma"/>
                <w:b/>
                <w:bCs/>
                <w:sz w:val="16"/>
                <w:szCs w:val="16"/>
              </w:rPr>
            </w:pPr>
          </w:p>
        </w:tc>
        <w:tc>
          <w:tcPr>
            <w:tcW w:w="2126" w:type="dxa"/>
            <w:gridSpan w:val="4"/>
            <w:shd w:val="clear" w:color="auto" w:fill="auto"/>
          </w:tcPr>
          <w:p w:rsidR="0010269B" w:rsidRPr="00031129" w:rsidRDefault="0010269B" w:rsidP="00031129">
            <w:pPr>
              <w:rPr>
                <w:rFonts w:ascii="Tahoma" w:hAnsi="Tahoma" w:cs="Tahoma"/>
                <w:b/>
                <w:bCs/>
                <w:sz w:val="16"/>
                <w:szCs w:val="16"/>
              </w:rPr>
            </w:pPr>
          </w:p>
        </w:tc>
        <w:tc>
          <w:tcPr>
            <w:tcW w:w="6229" w:type="dxa"/>
            <w:gridSpan w:val="4"/>
            <w:shd w:val="clear" w:color="auto" w:fill="auto"/>
          </w:tcPr>
          <w:p w:rsidR="0010269B" w:rsidRPr="00031129" w:rsidRDefault="0010269B" w:rsidP="00031129">
            <w:pPr>
              <w:rPr>
                <w:rFonts w:ascii="Tahoma" w:hAnsi="Tahoma" w:cs="Tahoma"/>
                <w:b/>
                <w:bCs/>
                <w:sz w:val="16"/>
                <w:szCs w:val="16"/>
              </w:rPr>
            </w:pPr>
          </w:p>
        </w:tc>
      </w:tr>
      <w:tr w:rsidR="0010269B" w:rsidRPr="00031129" w:rsidTr="004C0190">
        <w:tc>
          <w:tcPr>
            <w:tcW w:w="8647" w:type="dxa"/>
            <w:gridSpan w:val="20"/>
            <w:shd w:val="clear" w:color="auto" w:fill="F8F7F2"/>
          </w:tcPr>
          <w:p w:rsidR="0010269B" w:rsidRPr="00031129" w:rsidRDefault="0010269B" w:rsidP="00031129">
            <w:pPr>
              <w:tabs>
                <w:tab w:val="left" w:pos="6464"/>
                <w:tab w:val="center" w:pos="7189"/>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 xml:space="preserve">Staff safety </w:t>
            </w:r>
          </w:p>
        </w:tc>
        <w:tc>
          <w:tcPr>
            <w:tcW w:w="6229" w:type="dxa"/>
            <w:gridSpan w:val="4"/>
            <w:shd w:val="clear" w:color="auto" w:fill="F8F7F2"/>
          </w:tcPr>
          <w:p w:rsidR="0010269B" w:rsidRPr="00031129" w:rsidRDefault="0010269B" w:rsidP="00031129">
            <w:pPr>
              <w:tabs>
                <w:tab w:val="left" w:pos="6464"/>
                <w:tab w:val="center" w:pos="7189"/>
              </w:tabs>
              <w:rPr>
                <w:rFonts w:ascii="Tahoma" w:hAnsi="Tahoma" w:cs="Tahoma"/>
                <w:b/>
                <w:sz w:val="16"/>
                <w:szCs w:val="16"/>
              </w:rPr>
            </w:pPr>
          </w:p>
        </w:tc>
      </w:tr>
      <w:tr w:rsidR="0010269B" w:rsidRPr="00031129" w:rsidTr="004C0190">
        <w:tc>
          <w:tcPr>
            <w:tcW w:w="547" w:type="dxa"/>
            <w:shd w:val="clear" w:color="auto" w:fill="auto"/>
          </w:tcPr>
          <w:p w:rsidR="0010269B" w:rsidRPr="00031129" w:rsidRDefault="0010269B" w:rsidP="00031129">
            <w:pPr>
              <w:rPr>
                <w:rFonts w:ascii="Tahoma" w:hAnsi="Tahoma" w:cs="Tahoma"/>
                <w:b/>
                <w:bCs/>
                <w:sz w:val="16"/>
                <w:szCs w:val="16"/>
              </w:rPr>
            </w:pPr>
          </w:p>
        </w:tc>
        <w:tc>
          <w:tcPr>
            <w:tcW w:w="3422" w:type="dxa"/>
            <w:gridSpan w:val="9"/>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NEAS staff  to undergo annual conflict resolution training</w:t>
            </w:r>
          </w:p>
        </w:tc>
        <w:tc>
          <w:tcPr>
            <w:tcW w:w="1810" w:type="dxa"/>
            <w:gridSpan w:val="4"/>
            <w:shd w:val="clear" w:color="auto" w:fill="auto"/>
          </w:tcPr>
          <w:p w:rsidR="0010269B" w:rsidRPr="00031129" w:rsidRDefault="0010269B" w:rsidP="00031129">
            <w:pPr>
              <w:rPr>
                <w:rFonts w:ascii="Tahoma" w:hAnsi="Tahoma" w:cs="Tahoma"/>
                <w:b/>
                <w:bCs/>
                <w:sz w:val="16"/>
                <w:szCs w:val="16"/>
              </w:rPr>
            </w:pPr>
            <w:r w:rsidRPr="00031129">
              <w:rPr>
                <w:rFonts w:ascii="Tahoma" w:hAnsi="Tahoma" w:cs="Tahoma"/>
                <w:b/>
                <w:bCs/>
                <w:sz w:val="16"/>
                <w:szCs w:val="16"/>
              </w:rPr>
              <w:t>To be completed by April 2016</w:t>
            </w:r>
          </w:p>
        </w:tc>
        <w:tc>
          <w:tcPr>
            <w:tcW w:w="742" w:type="dxa"/>
            <w:gridSpan w:val="2"/>
            <w:shd w:val="clear" w:color="auto" w:fill="auto"/>
          </w:tcPr>
          <w:p w:rsidR="0010269B" w:rsidRPr="00031129" w:rsidRDefault="0010269B" w:rsidP="00031129">
            <w:pPr>
              <w:rPr>
                <w:rFonts w:ascii="Tahoma" w:hAnsi="Tahoma" w:cs="Tahoma"/>
                <w:bCs/>
                <w:sz w:val="16"/>
                <w:szCs w:val="16"/>
              </w:rPr>
            </w:pPr>
          </w:p>
        </w:tc>
        <w:tc>
          <w:tcPr>
            <w:tcW w:w="2126" w:type="dxa"/>
            <w:gridSpan w:val="4"/>
            <w:shd w:val="clear" w:color="auto" w:fill="auto"/>
          </w:tcPr>
          <w:p w:rsidR="0010269B" w:rsidRPr="00031129" w:rsidRDefault="0010269B" w:rsidP="00031129">
            <w:pPr>
              <w:rPr>
                <w:rFonts w:ascii="Tahoma" w:hAnsi="Tahoma" w:cs="Tahoma"/>
                <w:bCs/>
                <w:sz w:val="16"/>
                <w:szCs w:val="16"/>
              </w:rPr>
            </w:pPr>
            <w:r w:rsidRPr="00031129">
              <w:rPr>
                <w:rFonts w:ascii="Tahoma" w:hAnsi="Tahoma" w:cs="Tahoma"/>
                <w:bCs/>
                <w:sz w:val="16"/>
                <w:szCs w:val="16"/>
              </w:rPr>
              <w:t>Staff will be provided with the skills to resolve conflict therefore enhancing their safety when dealing with mental health patients</w:t>
            </w:r>
          </w:p>
        </w:tc>
        <w:tc>
          <w:tcPr>
            <w:tcW w:w="6229" w:type="dxa"/>
            <w:gridSpan w:val="4"/>
            <w:shd w:val="clear" w:color="auto" w:fill="FFFFFF" w:themeFill="background1"/>
          </w:tcPr>
          <w:p w:rsidR="0010269B" w:rsidRPr="00031129" w:rsidRDefault="0010269B" w:rsidP="00031129">
            <w:pPr>
              <w:rPr>
                <w:rFonts w:ascii="Tahoma" w:hAnsi="Tahoma" w:cs="Tahoma"/>
                <w:b/>
                <w:bCs/>
                <w:sz w:val="16"/>
                <w:szCs w:val="16"/>
              </w:rPr>
            </w:pPr>
          </w:p>
        </w:tc>
      </w:tr>
      <w:tr w:rsidR="0010269B" w:rsidRPr="00031129" w:rsidTr="004C0190">
        <w:tc>
          <w:tcPr>
            <w:tcW w:w="547" w:type="dxa"/>
            <w:shd w:val="clear" w:color="auto" w:fill="auto"/>
          </w:tcPr>
          <w:p w:rsidR="0010269B" w:rsidRPr="00031129" w:rsidRDefault="0010269B" w:rsidP="00031129">
            <w:pPr>
              <w:rPr>
                <w:rFonts w:ascii="Tahoma" w:hAnsi="Tahoma" w:cs="Tahoma"/>
                <w:b/>
                <w:bCs/>
                <w:sz w:val="16"/>
                <w:szCs w:val="16"/>
              </w:rPr>
            </w:pPr>
          </w:p>
        </w:tc>
        <w:tc>
          <w:tcPr>
            <w:tcW w:w="3422" w:type="dxa"/>
            <w:gridSpan w:val="9"/>
            <w:shd w:val="clear" w:color="auto" w:fill="auto"/>
          </w:tcPr>
          <w:p w:rsidR="0010269B" w:rsidRPr="00031129" w:rsidRDefault="0010269B" w:rsidP="00031129">
            <w:pPr>
              <w:rPr>
                <w:rFonts w:ascii="Tahoma" w:hAnsi="Tahoma" w:cs="Tahoma"/>
                <w:b/>
                <w:bCs/>
                <w:sz w:val="16"/>
                <w:szCs w:val="16"/>
              </w:rPr>
            </w:pPr>
          </w:p>
        </w:tc>
        <w:tc>
          <w:tcPr>
            <w:tcW w:w="1810" w:type="dxa"/>
            <w:gridSpan w:val="4"/>
            <w:shd w:val="clear" w:color="auto" w:fill="auto"/>
          </w:tcPr>
          <w:p w:rsidR="0010269B" w:rsidRPr="00031129" w:rsidRDefault="0010269B" w:rsidP="00031129">
            <w:pPr>
              <w:rPr>
                <w:rFonts w:ascii="Tahoma" w:hAnsi="Tahoma" w:cs="Tahoma"/>
                <w:b/>
                <w:bCs/>
                <w:sz w:val="16"/>
                <w:szCs w:val="16"/>
              </w:rPr>
            </w:pPr>
          </w:p>
        </w:tc>
        <w:tc>
          <w:tcPr>
            <w:tcW w:w="742" w:type="dxa"/>
            <w:gridSpan w:val="2"/>
            <w:shd w:val="clear" w:color="auto" w:fill="auto"/>
          </w:tcPr>
          <w:p w:rsidR="0010269B" w:rsidRPr="00031129" w:rsidRDefault="0010269B" w:rsidP="00031129">
            <w:pPr>
              <w:rPr>
                <w:rFonts w:ascii="Tahoma" w:hAnsi="Tahoma" w:cs="Tahoma"/>
                <w:b/>
                <w:bCs/>
                <w:sz w:val="16"/>
                <w:szCs w:val="16"/>
              </w:rPr>
            </w:pPr>
          </w:p>
        </w:tc>
        <w:tc>
          <w:tcPr>
            <w:tcW w:w="2126" w:type="dxa"/>
            <w:gridSpan w:val="4"/>
            <w:shd w:val="clear" w:color="auto" w:fill="auto"/>
          </w:tcPr>
          <w:p w:rsidR="0010269B" w:rsidRPr="00031129" w:rsidRDefault="0010269B" w:rsidP="00031129">
            <w:pPr>
              <w:rPr>
                <w:rFonts w:ascii="Tahoma" w:hAnsi="Tahoma" w:cs="Tahoma"/>
                <w:b/>
                <w:bCs/>
                <w:sz w:val="16"/>
                <w:szCs w:val="16"/>
              </w:rPr>
            </w:pPr>
          </w:p>
        </w:tc>
        <w:tc>
          <w:tcPr>
            <w:tcW w:w="6229" w:type="dxa"/>
            <w:gridSpan w:val="4"/>
            <w:shd w:val="clear" w:color="auto" w:fill="auto"/>
          </w:tcPr>
          <w:p w:rsidR="0010269B" w:rsidRPr="00031129" w:rsidRDefault="0010269B" w:rsidP="00031129">
            <w:pPr>
              <w:rPr>
                <w:rFonts w:ascii="Tahoma" w:hAnsi="Tahoma" w:cs="Tahoma"/>
                <w:b/>
                <w:bCs/>
                <w:sz w:val="16"/>
                <w:szCs w:val="16"/>
              </w:rPr>
            </w:pPr>
          </w:p>
        </w:tc>
      </w:tr>
      <w:tr w:rsidR="0010269B" w:rsidRPr="00031129" w:rsidTr="004C0190">
        <w:tc>
          <w:tcPr>
            <w:tcW w:w="8647" w:type="dxa"/>
            <w:gridSpan w:val="20"/>
            <w:shd w:val="clear" w:color="auto" w:fill="F8F7F2"/>
          </w:tcPr>
          <w:p w:rsidR="0010269B" w:rsidRPr="00031129" w:rsidRDefault="0010269B" w:rsidP="00031129">
            <w:pPr>
              <w:tabs>
                <w:tab w:val="left" w:pos="5568"/>
                <w:tab w:val="center" w:pos="7189"/>
              </w:tabs>
              <w:rPr>
                <w:rFonts w:ascii="Tahoma" w:hAnsi="Tahoma" w:cs="Tahoma"/>
                <w:b/>
                <w:bCs/>
                <w:sz w:val="16"/>
                <w:szCs w:val="16"/>
              </w:rPr>
            </w:pPr>
            <w:r w:rsidRPr="00031129">
              <w:rPr>
                <w:rFonts w:ascii="Tahoma" w:hAnsi="Tahoma" w:cs="Tahoma"/>
                <w:b/>
                <w:sz w:val="16"/>
                <w:szCs w:val="16"/>
              </w:rPr>
              <w:tab/>
            </w:r>
            <w:r w:rsidRPr="00031129">
              <w:rPr>
                <w:rFonts w:ascii="Tahoma" w:hAnsi="Tahoma" w:cs="Tahoma"/>
                <w:b/>
                <w:sz w:val="16"/>
                <w:szCs w:val="16"/>
              </w:rPr>
              <w:tab/>
              <w:t>Primary care response</w:t>
            </w:r>
          </w:p>
        </w:tc>
        <w:tc>
          <w:tcPr>
            <w:tcW w:w="6229" w:type="dxa"/>
            <w:gridSpan w:val="4"/>
            <w:shd w:val="clear" w:color="auto" w:fill="F8F7F2"/>
          </w:tcPr>
          <w:p w:rsidR="0010269B" w:rsidRPr="00031129" w:rsidRDefault="0010269B" w:rsidP="00031129">
            <w:pPr>
              <w:tabs>
                <w:tab w:val="left" w:pos="5568"/>
                <w:tab w:val="center" w:pos="7189"/>
              </w:tabs>
              <w:rPr>
                <w:rFonts w:ascii="Tahoma" w:hAnsi="Tahoma" w:cs="Tahoma"/>
                <w:b/>
                <w:sz w:val="16"/>
                <w:szCs w:val="16"/>
              </w:rPr>
            </w:pPr>
          </w:p>
        </w:tc>
      </w:tr>
      <w:tr w:rsidR="0010269B" w:rsidRPr="00031129" w:rsidTr="004C0190">
        <w:tc>
          <w:tcPr>
            <w:tcW w:w="547" w:type="dxa"/>
            <w:shd w:val="clear" w:color="auto" w:fill="auto"/>
          </w:tcPr>
          <w:p w:rsidR="0010269B" w:rsidRPr="00031129" w:rsidRDefault="0010269B" w:rsidP="00031129">
            <w:pPr>
              <w:rPr>
                <w:rFonts w:ascii="Tahoma" w:hAnsi="Tahoma" w:cs="Tahoma"/>
                <w:b/>
                <w:bCs/>
                <w:sz w:val="16"/>
                <w:szCs w:val="16"/>
              </w:rPr>
            </w:pPr>
          </w:p>
        </w:tc>
        <w:tc>
          <w:tcPr>
            <w:tcW w:w="3422" w:type="dxa"/>
            <w:gridSpan w:val="9"/>
            <w:shd w:val="clear" w:color="auto" w:fill="auto"/>
          </w:tcPr>
          <w:p w:rsidR="0010269B" w:rsidRPr="00031129" w:rsidRDefault="0010269B" w:rsidP="00031129">
            <w:pPr>
              <w:rPr>
                <w:rFonts w:ascii="Tahoma" w:hAnsi="Tahoma" w:cs="Tahoma"/>
                <w:b/>
                <w:bCs/>
                <w:sz w:val="16"/>
                <w:szCs w:val="16"/>
              </w:rPr>
            </w:pPr>
          </w:p>
        </w:tc>
        <w:tc>
          <w:tcPr>
            <w:tcW w:w="1810" w:type="dxa"/>
            <w:gridSpan w:val="4"/>
            <w:shd w:val="clear" w:color="auto" w:fill="auto"/>
          </w:tcPr>
          <w:p w:rsidR="0010269B" w:rsidRPr="00031129" w:rsidRDefault="0010269B" w:rsidP="00031129">
            <w:pPr>
              <w:rPr>
                <w:rFonts w:ascii="Tahoma" w:hAnsi="Tahoma" w:cs="Tahoma"/>
                <w:b/>
                <w:bCs/>
                <w:sz w:val="16"/>
                <w:szCs w:val="16"/>
              </w:rPr>
            </w:pPr>
          </w:p>
        </w:tc>
        <w:tc>
          <w:tcPr>
            <w:tcW w:w="742" w:type="dxa"/>
            <w:gridSpan w:val="2"/>
            <w:shd w:val="clear" w:color="auto" w:fill="auto"/>
          </w:tcPr>
          <w:p w:rsidR="0010269B" w:rsidRPr="00031129" w:rsidRDefault="0010269B" w:rsidP="00031129">
            <w:pPr>
              <w:rPr>
                <w:rFonts w:ascii="Tahoma" w:hAnsi="Tahoma" w:cs="Tahoma"/>
                <w:b/>
                <w:bCs/>
                <w:sz w:val="16"/>
                <w:szCs w:val="16"/>
              </w:rPr>
            </w:pPr>
          </w:p>
        </w:tc>
        <w:tc>
          <w:tcPr>
            <w:tcW w:w="2126" w:type="dxa"/>
            <w:gridSpan w:val="4"/>
            <w:shd w:val="clear" w:color="auto" w:fill="auto"/>
          </w:tcPr>
          <w:p w:rsidR="0010269B" w:rsidRPr="00031129" w:rsidRDefault="0010269B" w:rsidP="00031129">
            <w:pPr>
              <w:rPr>
                <w:rFonts w:ascii="Tahoma" w:hAnsi="Tahoma" w:cs="Tahoma"/>
                <w:b/>
                <w:bCs/>
                <w:sz w:val="16"/>
                <w:szCs w:val="16"/>
              </w:rPr>
            </w:pPr>
          </w:p>
        </w:tc>
        <w:tc>
          <w:tcPr>
            <w:tcW w:w="6229" w:type="dxa"/>
            <w:gridSpan w:val="4"/>
            <w:shd w:val="clear" w:color="auto" w:fill="auto"/>
          </w:tcPr>
          <w:p w:rsidR="0010269B" w:rsidRPr="00031129" w:rsidRDefault="0010269B" w:rsidP="00031129">
            <w:pPr>
              <w:rPr>
                <w:rFonts w:ascii="Tahoma" w:hAnsi="Tahoma" w:cs="Tahoma"/>
                <w:b/>
                <w:bCs/>
                <w:sz w:val="16"/>
                <w:szCs w:val="16"/>
              </w:rPr>
            </w:pPr>
          </w:p>
        </w:tc>
      </w:tr>
      <w:tr w:rsidR="0010269B" w:rsidRPr="00031129" w:rsidTr="00031129">
        <w:tc>
          <w:tcPr>
            <w:tcW w:w="14876" w:type="dxa"/>
            <w:gridSpan w:val="24"/>
            <w:shd w:val="clear" w:color="auto" w:fill="000000"/>
          </w:tcPr>
          <w:p w:rsidR="0010269B" w:rsidRPr="00031129" w:rsidRDefault="0010269B" w:rsidP="00031129">
            <w:pPr>
              <w:jc w:val="center"/>
              <w:rPr>
                <w:rFonts w:ascii="Tahoma" w:hAnsi="Tahoma" w:cs="Tahoma"/>
                <w:color w:val="FFFFFF"/>
                <w:sz w:val="16"/>
                <w:szCs w:val="16"/>
              </w:rPr>
            </w:pPr>
            <w:r w:rsidRPr="00031129">
              <w:rPr>
                <w:sz w:val="16"/>
                <w:szCs w:val="16"/>
              </w:rPr>
              <w:br w:type="page"/>
            </w:r>
            <w:r w:rsidRPr="00031129">
              <w:rPr>
                <w:rFonts w:ascii="Tahoma" w:hAnsi="Tahoma" w:cs="Tahoma"/>
                <w:b/>
                <w:bCs/>
                <w:color w:val="FFFFFF"/>
                <w:sz w:val="16"/>
                <w:szCs w:val="16"/>
              </w:rPr>
              <w:t>5. Recovery and staying well / preventing future crisis</w:t>
            </w:r>
          </w:p>
          <w:p w:rsidR="0010269B" w:rsidRPr="00031129" w:rsidRDefault="0010269B" w:rsidP="00031129">
            <w:pPr>
              <w:jc w:val="center"/>
              <w:rPr>
                <w:rFonts w:ascii="Tahoma" w:hAnsi="Tahoma" w:cs="Tahoma"/>
                <w:color w:val="FFFFFF"/>
                <w:sz w:val="16"/>
                <w:szCs w:val="16"/>
              </w:rPr>
            </w:pPr>
          </w:p>
        </w:tc>
      </w:tr>
      <w:tr w:rsidR="0010269B" w:rsidRPr="00031129" w:rsidTr="004C0190">
        <w:tc>
          <w:tcPr>
            <w:tcW w:w="637" w:type="dxa"/>
            <w:gridSpan w:val="2"/>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No.</w:t>
            </w:r>
          </w:p>
        </w:tc>
        <w:tc>
          <w:tcPr>
            <w:tcW w:w="3332" w:type="dxa"/>
            <w:gridSpan w:val="8"/>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Action </w:t>
            </w:r>
          </w:p>
        </w:tc>
        <w:tc>
          <w:tcPr>
            <w:tcW w:w="1842" w:type="dxa"/>
            <w:gridSpan w:val="5"/>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 xml:space="preserve">Timescale </w:t>
            </w:r>
          </w:p>
        </w:tc>
        <w:tc>
          <w:tcPr>
            <w:tcW w:w="1843" w:type="dxa"/>
            <w:gridSpan w:val="4"/>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Led By</w:t>
            </w:r>
          </w:p>
        </w:tc>
        <w:tc>
          <w:tcPr>
            <w:tcW w:w="5813" w:type="dxa"/>
            <w:gridSpan w:val="3"/>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Outcomes</w:t>
            </w:r>
          </w:p>
        </w:tc>
        <w:tc>
          <w:tcPr>
            <w:tcW w:w="1409" w:type="dxa"/>
            <w:gridSpan w:val="2"/>
            <w:shd w:val="clear" w:color="auto" w:fill="EEECE1"/>
          </w:tcPr>
          <w:p w:rsidR="0010269B" w:rsidRPr="00031129" w:rsidRDefault="0010269B" w:rsidP="00031129">
            <w:pPr>
              <w:rPr>
                <w:rFonts w:ascii="Tahoma" w:hAnsi="Tahoma" w:cs="Tahoma"/>
                <w:color w:val="FFFFFF"/>
                <w:sz w:val="16"/>
                <w:szCs w:val="16"/>
              </w:rPr>
            </w:pPr>
            <w:r w:rsidRPr="00031129">
              <w:rPr>
                <w:rFonts w:ascii="Tahoma" w:hAnsi="Tahoma" w:cs="Tahoma"/>
                <w:b/>
                <w:bCs/>
                <w:color w:val="FFFFFF"/>
                <w:sz w:val="16"/>
                <w:szCs w:val="16"/>
              </w:rPr>
              <w:t>RAG</w:t>
            </w:r>
          </w:p>
        </w:tc>
      </w:tr>
      <w:tr w:rsidR="0010269B" w:rsidRPr="00031129" w:rsidTr="00031129">
        <w:tc>
          <w:tcPr>
            <w:tcW w:w="13467" w:type="dxa"/>
            <w:gridSpan w:val="22"/>
            <w:shd w:val="clear" w:color="auto" w:fill="F8F7F2"/>
          </w:tcPr>
          <w:p w:rsidR="0010269B" w:rsidRPr="00031129" w:rsidRDefault="0010269B" w:rsidP="00031129">
            <w:pPr>
              <w:tabs>
                <w:tab w:val="left" w:pos="4544"/>
                <w:tab w:val="center" w:pos="7189"/>
              </w:tabs>
              <w:rPr>
                <w:rFonts w:ascii="Tahoma" w:hAnsi="Tahoma" w:cs="Tahoma"/>
                <w:b/>
                <w:sz w:val="16"/>
                <w:szCs w:val="16"/>
              </w:rPr>
            </w:pPr>
            <w:r w:rsidRPr="00031129">
              <w:rPr>
                <w:rFonts w:ascii="Tahoma" w:hAnsi="Tahoma" w:cs="Tahoma"/>
                <w:b/>
                <w:sz w:val="16"/>
                <w:szCs w:val="16"/>
              </w:rPr>
              <w:tab/>
            </w:r>
            <w:r w:rsidRPr="00031129">
              <w:rPr>
                <w:rFonts w:ascii="Tahoma" w:hAnsi="Tahoma" w:cs="Tahoma"/>
                <w:b/>
                <w:sz w:val="16"/>
                <w:szCs w:val="16"/>
              </w:rPr>
              <w:tab/>
              <w:t>Joint planning for prevention of crises</w:t>
            </w:r>
          </w:p>
        </w:tc>
        <w:tc>
          <w:tcPr>
            <w:tcW w:w="1409" w:type="dxa"/>
            <w:gridSpan w:val="2"/>
            <w:shd w:val="clear" w:color="auto" w:fill="F8F7F2"/>
          </w:tcPr>
          <w:p w:rsidR="0010269B" w:rsidRPr="00031129" w:rsidRDefault="0010269B" w:rsidP="00031129">
            <w:pPr>
              <w:tabs>
                <w:tab w:val="left" w:pos="4544"/>
                <w:tab w:val="center" w:pos="7189"/>
              </w:tabs>
              <w:rPr>
                <w:rFonts w:ascii="Tahoma" w:hAnsi="Tahoma" w:cs="Tahoma"/>
                <w:b/>
                <w:sz w:val="16"/>
                <w:szCs w:val="16"/>
              </w:rPr>
            </w:pPr>
          </w:p>
        </w:tc>
      </w:tr>
      <w:tr w:rsidR="0010269B" w:rsidRPr="00031129" w:rsidTr="004C0190">
        <w:tc>
          <w:tcPr>
            <w:tcW w:w="637" w:type="dxa"/>
            <w:gridSpan w:val="2"/>
            <w:shd w:val="clear" w:color="auto" w:fill="auto"/>
          </w:tcPr>
          <w:p w:rsidR="0010269B" w:rsidRPr="00031129" w:rsidRDefault="0010269B" w:rsidP="00031129">
            <w:pPr>
              <w:rPr>
                <w:rFonts w:ascii="Tahoma" w:hAnsi="Tahoma" w:cs="Tahoma"/>
                <w:bCs/>
                <w:sz w:val="16"/>
                <w:szCs w:val="16"/>
              </w:rPr>
            </w:pPr>
          </w:p>
        </w:tc>
        <w:tc>
          <w:tcPr>
            <w:tcW w:w="3332" w:type="dxa"/>
            <w:gridSpan w:val="8"/>
            <w:shd w:val="clear" w:color="auto" w:fill="auto"/>
          </w:tcPr>
          <w:p w:rsidR="0010269B" w:rsidRPr="00031129" w:rsidRDefault="0010269B" w:rsidP="00031129">
            <w:pPr>
              <w:rPr>
                <w:rFonts w:ascii="Tahoma" w:hAnsi="Tahoma" w:cs="Tahoma"/>
                <w:bCs/>
                <w:sz w:val="16"/>
                <w:szCs w:val="16"/>
              </w:rPr>
            </w:pPr>
          </w:p>
        </w:tc>
        <w:tc>
          <w:tcPr>
            <w:tcW w:w="1842" w:type="dxa"/>
            <w:gridSpan w:val="5"/>
            <w:shd w:val="clear" w:color="auto" w:fill="auto"/>
          </w:tcPr>
          <w:p w:rsidR="0010269B" w:rsidRPr="00031129" w:rsidRDefault="0010269B" w:rsidP="00031129">
            <w:pPr>
              <w:rPr>
                <w:rFonts w:ascii="Tahoma" w:hAnsi="Tahoma" w:cs="Tahoma"/>
                <w:b/>
                <w:bCs/>
                <w:sz w:val="16"/>
                <w:szCs w:val="16"/>
              </w:rPr>
            </w:pPr>
          </w:p>
        </w:tc>
        <w:tc>
          <w:tcPr>
            <w:tcW w:w="1843" w:type="dxa"/>
            <w:gridSpan w:val="4"/>
            <w:shd w:val="clear" w:color="auto" w:fill="auto"/>
          </w:tcPr>
          <w:p w:rsidR="0010269B" w:rsidRPr="00031129" w:rsidRDefault="0010269B" w:rsidP="00031129">
            <w:pPr>
              <w:rPr>
                <w:rFonts w:ascii="Tahoma" w:hAnsi="Tahoma" w:cs="Tahoma"/>
                <w:b/>
                <w:bCs/>
                <w:sz w:val="16"/>
                <w:szCs w:val="16"/>
              </w:rPr>
            </w:pPr>
          </w:p>
        </w:tc>
        <w:tc>
          <w:tcPr>
            <w:tcW w:w="5813" w:type="dxa"/>
            <w:gridSpan w:val="3"/>
            <w:shd w:val="clear" w:color="auto" w:fill="auto"/>
          </w:tcPr>
          <w:p w:rsidR="0010269B" w:rsidRPr="00031129" w:rsidRDefault="0010269B" w:rsidP="00031129">
            <w:pPr>
              <w:rPr>
                <w:rFonts w:ascii="Tahoma" w:hAnsi="Tahoma" w:cs="Tahoma"/>
                <w:bCs/>
                <w:sz w:val="16"/>
                <w:szCs w:val="16"/>
              </w:rPr>
            </w:pPr>
          </w:p>
        </w:tc>
        <w:tc>
          <w:tcPr>
            <w:tcW w:w="1409" w:type="dxa"/>
            <w:gridSpan w:val="2"/>
            <w:shd w:val="clear" w:color="auto" w:fill="auto"/>
          </w:tcPr>
          <w:p w:rsidR="0010269B" w:rsidRPr="00031129" w:rsidRDefault="0010269B" w:rsidP="00031129">
            <w:pPr>
              <w:rPr>
                <w:rFonts w:ascii="Tahoma" w:hAnsi="Tahoma" w:cs="Tahoma"/>
                <w:bCs/>
                <w:sz w:val="16"/>
                <w:szCs w:val="16"/>
              </w:rPr>
            </w:pPr>
          </w:p>
        </w:tc>
      </w:tr>
    </w:tbl>
    <w:p w:rsidR="003C3345" w:rsidRPr="00031129" w:rsidRDefault="003C3345">
      <w:pPr>
        <w:rPr>
          <w:sz w:val="16"/>
          <w:szCs w:val="16"/>
        </w:rPr>
      </w:pPr>
      <w:r w:rsidRPr="00031129">
        <w:rPr>
          <w:sz w:val="16"/>
          <w:szCs w:val="16"/>
        </w:rPr>
        <w:br w:type="page"/>
      </w:r>
    </w:p>
    <w:p w:rsidR="00AA14DA" w:rsidRPr="00031129" w:rsidRDefault="00AA14DA" w:rsidP="00AA14DA">
      <w:pPr>
        <w:rPr>
          <w:rFonts w:ascii="Tahoma" w:hAnsi="Tahoma" w:cs="Tahoma"/>
          <w:sz w:val="16"/>
          <w:szCs w:val="16"/>
        </w:rPr>
      </w:pPr>
    </w:p>
    <w:p w:rsidR="00AA14DA" w:rsidRPr="00031129" w:rsidRDefault="00AA14DA" w:rsidP="00AA14DA">
      <w:pPr>
        <w:rPr>
          <w:rFonts w:ascii="Tahoma" w:hAnsi="Tahoma" w:cs="Tahoma"/>
          <w:sz w:val="16"/>
          <w:szCs w:val="16"/>
        </w:rPr>
      </w:pPr>
    </w:p>
    <w:p w:rsidR="00AA14DA" w:rsidRPr="00031129" w:rsidRDefault="00AA14DA" w:rsidP="00AA14DA">
      <w:pPr>
        <w:rPr>
          <w:rFonts w:ascii="Tahoma" w:hAnsi="Tahoma" w:cs="Tahoma"/>
          <w:sz w:val="16"/>
          <w:szCs w:val="16"/>
        </w:rPr>
      </w:pPr>
    </w:p>
    <w:p w:rsidR="00AA14DA" w:rsidRPr="00031129" w:rsidRDefault="00AA14DA" w:rsidP="00AA14DA">
      <w:pPr>
        <w:rPr>
          <w:rFonts w:ascii="Tahoma" w:hAnsi="Tahoma" w:cs="Tahoma"/>
          <w:sz w:val="16"/>
          <w:szCs w:val="16"/>
        </w:rPr>
      </w:pPr>
    </w:p>
    <w:p w:rsidR="00D820E2" w:rsidRPr="00031129" w:rsidRDefault="00D820E2" w:rsidP="00D820E2">
      <w:pPr>
        <w:ind w:left="360"/>
        <w:rPr>
          <w:rFonts w:ascii="Tahoma" w:hAnsi="Tahoma" w:cs="Tahoma"/>
          <w:b/>
          <w:bCs/>
          <w:sz w:val="16"/>
          <w:szCs w:val="16"/>
        </w:rPr>
      </w:pPr>
    </w:p>
    <w:p w:rsidR="00566D9F" w:rsidRPr="00031129" w:rsidRDefault="00566D9F" w:rsidP="00C157B7">
      <w:pPr>
        <w:spacing w:after="0" w:line="240" w:lineRule="auto"/>
        <w:textAlignment w:val="center"/>
        <w:rPr>
          <w:rFonts w:ascii="Tahoma" w:eastAsia="Times New Roman" w:hAnsi="Tahoma" w:cs="Tahoma"/>
          <w:sz w:val="16"/>
          <w:szCs w:val="16"/>
        </w:rPr>
      </w:pPr>
      <w:r w:rsidRPr="00031129">
        <w:rPr>
          <w:rFonts w:ascii="Tahoma" w:eastAsia="Times New Roman" w:hAnsi="Tahoma" w:cs="Tahoma"/>
          <w:color w:val="1F497D"/>
          <w:sz w:val="16"/>
          <w:szCs w:val="16"/>
        </w:rPr>
        <w:t> </w:t>
      </w:r>
    </w:p>
    <w:p w:rsidR="00965866" w:rsidRPr="00031129" w:rsidRDefault="00965866">
      <w:pPr>
        <w:spacing w:after="0" w:line="240" w:lineRule="auto"/>
        <w:textAlignment w:val="center"/>
        <w:rPr>
          <w:rFonts w:ascii="Tahoma" w:eastAsia="Times New Roman" w:hAnsi="Tahoma" w:cs="Tahoma"/>
          <w:sz w:val="16"/>
          <w:szCs w:val="16"/>
        </w:rPr>
      </w:pPr>
    </w:p>
    <w:sectPr w:rsidR="00965866" w:rsidRPr="00031129"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66" w:rsidRDefault="005B7766" w:rsidP="00654AA6">
      <w:pPr>
        <w:spacing w:after="0" w:line="240" w:lineRule="auto"/>
      </w:pPr>
      <w:r>
        <w:separator/>
      </w:r>
    </w:p>
  </w:endnote>
  <w:endnote w:type="continuationSeparator" w:id="0">
    <w:p w:rsidR="005B7766" w:rsidRDefault="005B776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7C4DA4" w:rsidRDefault="007C4DA4">
        <w:pPr>
          <w:pStyle w:val="Footer"/>
          <w:jc w:val="center"/>
        </w:pPr>
        <w:r>
          <w:fldChar w:fldCharType="begin"/>
        </w:r>
        <w:r>
          <w:instrText xml:space="preserve"> PAGE   \* MERGEFORMAT </w:instrText>
        </w:r>
        <w:r>
          <w:fldChar w:fldCharType="separate"/>
        </w:r>
        <w:r w:rsidR="005B7766">
          <w:rPr>
            <w:noProof/>
          </w:rPr>
          <w:t>1</w:t>
        </w:r>
        <w:r>
          <w:rPr>
            <w:noProof/>
          </w:rPr>
          <w:fldChar w:fldCharType="end"/>
        </w:r>
      </w:p>
    </w:sdtContent>
  </w:sdt>
  <w:p w:rsidR="007C4DA4" w:rsidRDefault="007C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66" w:rsidRDefault="005B7766" w:rsidP="00654AA6">
      <w:pPr>
        <w:spacing w:after="0" w:line="240" w:lineRule="auto"/>
      </w:pPr>
      <w:r>
        <w:separator/>
      </w:r>
    </w:p>
  </w:footnote>
  <w:footnote w:type="continuationSeparator" w:id="0">
    <w:p w:rsidR="005B7766" w:rsidRDefault="005B776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A4" w:rsidRPr="00A41486" w:rsidRDefault="007C4DA4"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2237AD1C" wp14:editId="4CF8D86C">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 xml:space="preserve">South Tyneside Mental Health Crisis Concordat Action Plan December 2014 Version </w:t>
    </w:r>
    <w:r w:rsidR="00AF3209">
      <w:rPr>
        <w:rFonts w:ascii="Tahoma" w:hAnsi="Tahoma" w:cs="Tahoma"/>
        <w:b/>
        <w:bCs/>
        <w:color w:val="FFFFFF" w:themeColor="background1"/>
        <w:sz w:val="23"/>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DBB"/>
    <w:multiLevelType w:val="hybridMultilevel"/>
    <w:tmpl w:val="D4AA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5B36CE"/>
    <w:multiLevelType w:val="hybridMultilevel"/>
    <w:tmpl w:val="7106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BE5AA7"/>
    <w:multiLevelType w:val="hybridMultilevel"/>
    <w:tmpl w:val="1952A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C2F15"/>
    <w:multiLevelType w:val="hybridMultilevel"/>
    <w:tmpl w:val="F07AF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232EE"/>
    <w:multiLevelType w:val="hybridMultilevel"/>
    <w:tmpl w:val="C6B6B140"/>
    <w:lvl w:ilvl="0" w:tplc="D10C3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E52FB4"/>
    <w:multiLevelType w:val="hybridMultilevel"/>
    <w:tmpl w:val="6E088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620CA"/>
    <w:multiLevelType w:val="hybridMultilevel"/>
    <w:tmpl w:val="354C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A5B64"/>
    <w:multiLevelType w:val="hybridMultilevel"/>
    <w:tmpl w:val="25104220"/>
    <w:lvl w:ilvl="0" w:tplc="BA8E4B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F25C01"/>
    <w:multiLevelType w:val="hybridMultilevel"/>
    <w:tmpl w:val="BB425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0181C"/>
    <w:multiLevelType w:val="hybridMultilevel"/>
    <w:tmpl w:val="E3F26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E0FD1"/>
    <w:multiLevelType w:val="hybridMultilevel"/>
    <w:tmpl w:val="F48C6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359D3"/>
    <w:multiLevelType w:val="hybridMultilevel"/>
    <w:tmpl w:val="3DB6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2F36"/>
    <w:multiLevelType w:val="hybridMultilevel"/>
    <w:tmpl w:val="F3CED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40AAD"/>
    <w:multiLevelType w:val="hybridMultilevel"/>
    <w:tmpl w:val="7B86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E38DB"/>
    <w:multiLevelType w:val="hybridMultilevel"/>
    <w:tmpl w:val="B1069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20773"/>
    <w:multiLevelType w:val="hybridMultilevel"/>
    <w:tmpl w:val="0D54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F170E3"/>
    <w:multiLevelType w:val="hybridMultilevel"/>
    <w:tmpl w:val="051C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D50D3F"/>
    <w:multiLevelType w:val="hybridMultilevel"/>
    <w:tmpl w:val="24C0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94B4F"/>
    <w:multiLevelType w:val="hybridMultilevel"/>
    <w:tmpl w:val="E78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95195"/>
    <w:multiLevelType w:val="hybridMultilevel"/>
    <w:tmpl w:val="FD88F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7E4A89"/>
    <w:multiLevelType w:val="hybridMultilevel"/>
    <w:tmpl w:val="80B4D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E02E3"/>
    <w:multiLevelType w:val="hybridMultilevel"/>
    <w:tmpl w:val="CF74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F4238"/>
    <w:multiLevelType w:val="hybridMultilevel"/>
    <w:tmpl w:val="2834B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D27B9"/>
    <w:multiLevelType w:val="hybridMultilevel"/>
    <w:tmpl w:val="46906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C1006"/>
    <w:multiLevelType w:val="hybridMultilevel"/>
    <w:tmpl w:val="BA78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9093207"/>
    <w:multiLevelType w:val="hybridMultilevel"/>
    <w:tmpl w:val="EB7C8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B3FD2"/>
    <w:multiLevelType w:val="hybridMultilevel"/>
    <w:tmpl w:val="FB6AA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3"/>
  </w:num>
  <w:num w:numId="5">
    <w:abstractNumId w:val="27"/>
  </w:num>
  <w:num w:numId="6">
    <w:abstractNumId w:val="33"/>
  </w:num>
  <w:num w:numId="7">
    <w:abstractNumId w:val="18"/>
  </w:num>
  <w:num w:numId="8">
    <w:abstractNumId w:val="7"/>
  </w:num>
  <w:num w:numId="9">
    <w:abstractNumId w:val="11"/>
  </w:num>
  <w:num w:numId="10">
    <w:abstractNumId w:val="12"/>
  </w:num>
  <w:num w:numId="11">
    <w:abstractNumId w:val="21"/>
  </w:num>
  <w:num w:numId="12">
    <w:abstractNumId w:val="34"/>
  </w:num>
  <w:num w:numId="13">
    <w:abstractNumId w:val="26"/>
  </w:num>
  <w:num w:numId="14">
    <w:abstractNumId w:val="2"/>
  </w:num>
  <w:num w:numId="15">
    <w:abstractNumId w:val="32"/>
  </w:num>
  <w:num w:numId="16">
    <w:abstractNumId w:val="25"/>
  </w:num>
  <w:num w:numId="17">
    <w:abstractNumId w:val="22"/>
  </w:num>
  <w:num w:numId="18">
    <w:abstractNumId w:val="29"/>
  </w:num>
  <w:num w:numId="19">
    <w:abstractNumId w:val="13"/>
  </w:num>
  <w:num w:numId="20">
    <w:abstractNumId w:val="14"/>
  </w:num>
  <w:num w:numId="21">
    <w:abstractNumId w:val="17"/>
  </w:num>
  <w:num w:numId="22">
    <w:abstractNumId w:val="20"/>
  </w:num>
  <w:num w:numId="23">
    <w:abstractNumId w:val="5"/>
  </w:num>
  <w:num w:numId="24">
    <w:abstractNumId w:val="30"/>
  </w:num>
  <w:num w:numId="25">
    <w:abstractNumId w:val="35"/>
  </w:num>
  <w:num w:numId="26">
    <w:abstractNumId w:val="4"/>
  </w:num>
  <w:num w:numId="27">
    <w:abstractNumId w:val="19"/>
  </w:num>
  <w:num w:numId="28">
    <w:abstractNumId w:val="23"/>
  </w:num>
  <w:num w:numId="29">
    <w:abstractNumId w:val="24"/>
  </w:num>
  <w:num w:numId="30">
    <w:abstractNumId w:val="9"/>
  </w:num>
  <w:num w:numId="31">
    <w:abstractNumId w:val="0"/>
  </w:num>
  <w:num w:numId="32">
    <w:abstractNumId w:val="10"/>
  </w:num>
  <w:num w:numId="33">
    <w:abstractNumId w:val="28"/>
  </w:num>
  <w:num w:numId="34">
    <w:abstractNumId w:val="31"/>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2681E"/>
    <w:rsid w:val="00031129"/>
    <w:rsid w:val="0004488B"/>
    <w:rsid w:val="0005212C"/>
    <w:rsid w:val="000D1078"/>
    <w:rsid w:val="000D4A68"/>
    <w:rsid w:val="000D5A7A"/>
    <w:rsid w:val="000D6F55"/>
    <w:rsid w:val="000E2BFE"/>
    <w:rsid w:val="000E7DFC"/>
    <w:rsid w:val="0010269B"/>
    <w:rsid w:val="001207CB"/>
    <w:rsid w:val="00131EFE"/>
    <w:rsid w:val="00141FC4"/>
    <w:rsid w:val="001827F3"/>
    <w:rsid w:val="001A452D"/>
    <w:rsid w:val="001B7CD9"/>
    <w:rsid w:val="001D34AC"/>
    <w:rsid w:val="00201E59"/>
    <w:rsid w:val="00225030"/>
    <w:rsid w:val="00227432"/>
    <w:rsid w:val="002301E8"/>
    <w:rsid w:val="00264F77"/>
    <w:rsid w:val="00270215"/>
    <w:rsid w:val="00294F2F"/>
    <w:rsid w:val="002C5C69"/>
    <w:rsid w:val="002E1BDB"/>
    <w:rsid w:val="00302084"/>
    <w:rsid w:val="00334DB7"/>
    <w:rsid w:val="00355C9C"/>
    <w:rsid w:val="00385367"/>
    <w:rsid w:val="003B729D"/>
    <w:rsid w:val="003C0E04"/>
    <w:rsid w:val="003C2114"/>
    <w:rsid w:val="003C3345"/>
    <w:rsid w:val="003C66DE"/>
    <w:rsid w:val="003D74E7"/>
    <w:rsid w:val="003E17A3"/>
    <w:rsid w:val="00403B4B"/>
    <w:rsid w:val="00412138"/>
    <w:rsid w:val="00415D65"/>
    <w:rsid w:val="00472F95"/>
    <w:rsid w:val="00473D84"/>
    <w:rsid w:val="0048201E"/>
    <w:rsid w:val="004B1AD5"/>
    <w:rsid w:val="004B2AE5"/>
    <w:rsid w:val="004B2F2D"/>
    <w:rsid w:val="004B4A73"/>
    <w:rsid w:val="004B7FE2"/>
    <w:rsid w:val="004C0190"/>
    <w:rsid w:val="004C2E6C"/>
    <w:rsid w:val="004F0E4D"/>
    <w:rsid w:val="00514DD4"/>
    <w:rsid w:val="0054473D"/>
    <w:rsid w:val="005555F4"/>
    <w:rsid w:val="00563317"/>
    <w:rsid w:val="00566A0A"/>
    <w:rsid w:val="00566D9F"/>
    <w:rsid w:val="00582DB4"/>
    <w:rsid w:val="00596F26"/>
    <w:rsid w:val="005A387D"/>
    <w:rsid w:val="005B191A"/>
    <w:rsid w:val="005B7766"/>
    <w:rsid w:val="005D007F"/>
    <w:rsid w:val="005D20A3"/>
    <w:rsid w:val="00617FA2"/>
    <w:rsid w:val="0065370C"/>
    <w:rsid w:val="00654AA6"/>
    <w:rsid w:val="00654EF3"/>
    <w:rsid w:val="00657870"/>
    <w:rsid w:val="00663063"/>
    <w:rsid w:val="00666DE7"/>
    <w:rsid w:val="00691F01"/>
    <w:rsid w:val="006951A8"/>
    <w:rsid w:val="006B7883"/>
    <w:rsid w:val="006D7779"/>
    <w:rsid w:val="006E0830"/>
    <w:rsid w:val="00701FA5"/>
    <w:rsid w:val="00707B25"/>
    <w:rsid w:val="00722A8D"/>
    <w:rsid w:val="00724297"/>
    <w:rsid w:val="0077137B"/>
    <w:rsid w:val="007A519B"/>
    <w:rsid w:val="007B0A8C"/>
    <w:rsid w:val="007C4DA4"/>
    <w:rsid w:val="007C7C65"/>
    <w:rsid w:val="00806393"/>
    <w:rsid w:val="008129A5"/>
    <w:rsid w:val="008151BA"/>
    <w:rsid w:val="0081721A"/>
    <w:rsid w:val="00835252"/>
    <w:rsid w:val="0085238F"/>
    <w:rsid w:val="00871A78"/>
    <w:rsid w:val="00887F81"/>
    <w:rsid w:val="008B3FD1"/>
    <w:rsid w:val="008C2F07"/>
    <w:rsid w:val="008E00D4"/>
    <w:rsid w:val="008E0970"/>
    <w:rsid w:val="008F1B46"/>
    <w:rsid w:val="008F1DE8"/>
    <w:rsid w:val="009046C4"/>
    <w:rsid w:val="009147E0"/>
    <w:rsid w:val="0091731F"/>
    <w:rsid w:val="00946CDE"/>
    <w:rsid w:val="00947B05"/>
    <w:rsid w:val="00950E87"/>
    <w:rsid w:val="00965866"/>
    <w:rsid w:val="00982D5C"/>
    <w:rsid w:val="00984CBA"/>
    <w:rsid w:val="009B0734"/>
    <w:rsid w:val="009D2588"/>
    <w:rsid w:val="009E4D66"/>
    <w:rsid w:val="00A03A5E"/>
    <w:rsid w:val="00A41486"/>
    <w:rsid w:val="00A53DB7"/>
    <w:rsid w:val="00A617B4"/>
    <w:rsid w:val="00AA14DA"/>
    <w:rsid w:val="00AC0D3C"/>
    <w:rsid w:val="00AF3209"/>
    <w:rsid w:val="00B05AEB"/>
    <w:rsid w:val="00B07474"/>
    <w:rsid w:val="00B11606"/>
    <w:rsid w:val="00B57DFF"/>
    <w:rsid w:val="00B61222"/>
    <w:rsid w:val="00B90DB4"/>
    <w:rsid w:val="00BC42E5"/>
    <w:rsid w:val="00BC6165"/>
    <w:rsid w:val="00BD7520"/>
    <w:rsid w:val="00BE5AC5"/>
    <w:rsid w:val="00BE75A2"/>
    <w:rsid w:val="00BF57A9"/>
    <w:rsid w:val="00C05999"/>
    <w:rsid w:val="00C1029D"/>
    <w:rsid w:val="00C157B7"/>
    <w:rsid w:val="00C50A39"/>
    <w:rsid w:val="00C53A3A"/>
    <w:rsid w:val="00C65A62"/>
    <w:rsid w:val="00C706B0"/>
    <w:rsid w:val="00C75999"/>
    <w:rsid w:val="00C95695"/>
    <w:rsid w:val="00CA1A47"/>
    <w:rsid w:val="00CB4E9C"/>
    <w:rsid w:val="00CF3002"/>
    <w:rsid w:val="00D265E0"/>
    <w:rsid w:val="00D3547D"/>
    <w:rsid w:val="00D41846"/>
    <w:rsid w:val="00D4369A"/>
    <w:rsid w:val="00D462B9"/>
    <w:rsid w:val="00D562D3"/>
    <w:rsid w:val="00D7074D"/>
    <w:rsid w:val="00D70CF2"/>
    <w:rsid w:val="00D820E2"/>
    <w:rsid w:val="00D927FB"/>
    <w:rsid w:val="00DB0FA6"/>
    <w:rsid w:val="00DD394E"/>
    <w:rsid w:val="00DD7E11"/>
    <w:rsid w:val="00DE07BD"/>
    <w:rsid w:val="00DE189B"/>
    <w:rsid w:val="00DE437A"/>
    <w:rsid w:val="00DE59BC"/>
    <w:rsid w:val="00DF39A2"/>
    <w:rsid w:val="00E5534C"/>
    <w:rsid w:val="00E85FB7"/>
    <w:rsid w:val="00E96FE7"/>
    <w:rsid w:val="00EA1524"/>
    <w:rsid w:val="00EC1F5E"/>
    <w:rsid w:val="00ED04FA"/>
    <w:rsid w:val="00ED10D7"/>
    <w:rsid w:val="00F560A7"/>
    <w:rsid w:val="00F84F86"/>
    <w:rsid w:val="00FB13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F2184-511B-43EE-9B2F-442A6695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C995D-A6C6-42D6-9C23-53163D25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2014-12-30T08:32:00Z</cp:lastPrinted>
  <dcterms:created xsi:type="dcterms:W3CDTF">2016-05-26T16:31:00Z</dcterms:created>
  <dcterms:modified xsi:type="dcterms:W3CDTF">2016-05-26T16:31:00Z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