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2B" w:rsidRPr="001957FE" w:rsidRDefault="00347D2B" w:rsidP="00985E6C">
      <w:pPr>
        <w:spacing w:after="0" w:line="240" w:lineRule="auto"/>
        <w:jc w:val="center"/>
        <w:rPr>
          <w:rFonts w:ascii="Arial" w:hAnsi="Arial" w:cs="Arial"/>
          <w:b/>
          <w:sz w:val="20"/>
          <w:szCs w:val="20"/>
        </w:rPr>
      </w:pPr>
      <w:bookmarkStart w:id="0" w:name="_GoBack"/>
      <w:bookmarkEnd w:id="0"/>
      <w:r w:rsidRPr="001957FE">
        <w:rPr>
          <w:rFonts w:ascii="Arial" w:hAnsi="Arial" w:cs="Arial"/>
          <w:b/>
          <w:sz w:val="20"/>
          <w:szCs w:val="20"/>
        </w:rPr>
        <w:t>Mental Health Crisis Care Concordat - Calderdale Action Plan</w:t>
      </w:r>
      <w:r w:rsidR="004A0DF9">
        <w:rPr>
          <w:rFonts w:ascii="Arial" w:hAnsi="Arial" w:cs="Arial"/>
          <w:b/>
          <w:sz w:val="20"/>
          <w:szCs w:val="20"/>
        </w:rPr>
        <w:t xml:space="preserve"> (at 31</w:t>
      </w:r>
      <w:r w:rsidR="004A0DF9" w:rsidRPr="004A0DF9">
        <w:rPr>
          <w:rFonts w:ascii="Arial" w:hAnsi="Arial" w:cs="Arial"/>
          <w:b/>
          <w:sz w:val="20"/>
          <w:szCs w:val="20"/>
          <w:vertAlign w:val="superscript"/>
        </w:rPr>
        <w:t>st</w:t>
      </w:r>
      <w:r w:rsidR="004A0DF9">
        <w:rPr>
          <w:rFonts w:ascii="Arial" w:hAnsi="Arial" w:cs="Arial"/>
          <w:b/>
          <w:sz w:val="20"/>
          <w:szCs w:val="20"/>
        </w:rPr>
        <w:t xml:space="preserve"> March 2016)</w:t>
      </w:r>
    </w:p>
    <w:p w:rsidR="00347D2B" w:rsidRPr="001957FE" w:rsidRDefault="00347D2B" w:rsidP="00985E6C">
      <w:pPr>
        <w:spacing w:after="0" w:line="240" w:lineRule="auto"/>
        <w:rPr>
          <w:rFonts w:ascii="Arial" w:hAnsi="Arial" w:cs="Arial"/>
          <w:b/>
          <w:sz w:val="20"/>
          <w:szCs w:val="20"/>
        </w:rPr>
      </w:pPr>
      <w:r w:rsidRPr="001957FE">
        <w:rPr>
          <w:rFonts w:ascii="Arial" w:hAnsi="Arial" w:cs="Arial"/>
          <w:b/>
          <w:sz w:val="20"/>
          <w:szCs w:val="20"/>
        </w:rPr>
        <w:t>Introduction</w:t>
      </w:r>
    </w:p>
    <w:p w:rsidR="00347D2B" w:rsidRPr="001957FE" w:rsidRDefault="00347D2B" w:rsidP="00985E6C">
      <w:pPr>
        <w:spacing w:after="0" w:line="240" w:lineRule="auto"/>
        <w:rPr>
          <w:rFonts w:ascii="Arial" w:hAnsi="Arial" w:cs="Arial"/>
          <w:sz w:val="20"/>
          <w:szCs w:val="20"/>
        </w:rPr>
      </w:pPr>
      <w:r w:rsidRPr="001957FE">
        <w:rPr>
          <w:rFonts w:ascii="Arial" w:hAnsi="Arial" w:cs="Arial"/>
          <w:sz w:val="20"/>
          <w:szCs w:val="20"/>
        </w:rPr>
        <w:t>The Mental Health Crisis Care Concordat is a national agreement between services and agencies involved in the care and support of people in crisis. It sets out how organisations will work together better to make sure that people get the help they need when they are having a mental health crisis.</w:t>
      </w:r>
    </w:p>
    <w:p w:rsidR="00347D2B" w:rsidRPr="001957FE" w:rsidRDefault="00347D2B" w:rsidP="00985E6C">
      <w:pPr>
        <w:spacing w:after="0" w:line="240" w:lineRule="auto"/>
        <w:rPr>
          <w:rFonts w:ascii="Arial" w:hAnsi="Arial" w:cs="Arial"/>
          <w:sz w:val="20"/>
          <w:szCs w:val="20"/>
        </w:rPr>
      </w:pPr>
    </w:p>
    <w:p w:rsidR="00347D2B" w:rsidRPr="001957FE" w:rsidRDefault="00347D2B" w:rsidP="00985E6C">
      <w:pPr>
        <w:spacing w:after="0" w:line="240" w:lineRule="auto"/>
        <w:rPr>
          <w:rFonts w:ascii="Arial" w:hAnsi="Arial" w:cs="Arial"/>
          <w:sz w:val="20"/>
          <w:szCs w:val="20"/>
        </w:rPr>
      </w:pPr>
      <w:r w:rsidRPr="001957FE">
        <w:rPr>
          <w:rFonts w:ascii="Arial" w:hAnsi="Arial" w:cs="Arial"/>
          <w:sz w:val="20"/>
          <w:szCs w:val="20"/>
        </w:rPr>
        <w:t xml:space="preserve">In February 2014, 22 national bodies involved in health, policing, social care, housing, local government and the third sector came together and signed the </w:t>
      </w:r>
      <w:r w:rsidRPr="001957FE">
        <w:rPr>
          <w:rFonts w:ascii="Arial" w:hAnsi="Arial" w:cs="Arial"/>
          <w:bCs/>
          <w:sz w:val="20"/>
          <w:szCs w:val="20"/>
        </w:rPr>
        <w:t>Crisis Care Concordat</w:t>
      </w:r>
      <w:r w:rsidRPr="001957FE">
        <w:rPr>
          <w:rFonts w:ascii="Arial" w:hAnsi="Arial" w:cs="Arial"/>
          <w:sz w:val="20"/>
          <w:szCs w:val="20"/>
        </w:rPr>
        <w:t>. It focuses on four main areas:</w:t>
      </w:r>
    </w:p>
    <w:p w:rsidR="00347D2B" w:rsidRPr="001957FE" w:rsidRDefault="00347D2B" w:rsidP="00985E6C">
      <w:pPr>
        <w:numPr>
          <w:ilvl w:val="0"/>
          <w:numId w:val="16"/>
        </w:numPr>
        <w:spacing w:after="0" w:line="240" w:lineRule="auto"/>
        <w:rPr>
          <w:rFonts w:ascii="Arial" w:hAnsi="Arial" w:cs="Arial"/>
          <w:sz w:val="20"/>
          <w:szCs w:val="20"/>
        </w:rPr>
      </w:pPr>
      <w:r w:rsidRPr="001957FE">
        <w:rPr>
          <w:rFonts w:ascii="Arial" w:hAnsi="Arial" w:cs="Arial"/>
          <w:b/>
          <w:bCs/>
          <w:sz w:val="20"/>
          <w:szCs w:val="20"/>
        </w:rPr>
        <w:t>Access to support before crisis point</w:t>
      </w:r>
      <w:r w:rsidRPr="001957FE">
        <w:rPr>
          <w:rFonts w:ascii="Arial" w:hAnsi="Arial" w:cs="Arial"/>
          <w:sz w:val="20"/>
          <w:szCs w:val="20"/>
        </w:rPr>
        <w:t xml:space="preserve"> – making sure people with mental health </w:t>
      </w:r>
      <w:r w:rsidR="0014422A" w:rsidRPr="001957FE">
        <w:rPr>
          <w:rFonts w:ascii="Arial" w:hAnsi="Arial" w:cs="Arial"/>
          <w:sz w:val="20"/>
          <w:szCs w:val="20"/>
        </w:rPr>
        <w:t>issues</w:t>
      </w:r>
      <w:r w:rsidRPr="001957FE">
        <w:rPr>
          <w:rFonts w:ascii="Arial" w:hAnsi="Arial" w:cs="Arial"/>
          <w:sz w:val="20"/>
          <w:szCs w:val="20"/>
        </w:rPr>
        <w:t xml:space="preserve"> can get help 24 hours a day and that when they ask for help, they are taken seriously.</w:t>
      </w:r>
    </w:p>
    <w:p w:rsidR="00347D2B" w:rsidRPr="001957FE" w:rsidRDefault="00347D2B" w:rsidP="00985E6C">
      <w:pPr>
        <w:numPr>
          <w:ilvl w:val="0"/>
          <w:numId w:val="16"/>
        </w:numPr>
        <w:spacing w:after="0" w:line="240" w:lineRule="auto"/>
        <w:rPr>
          <w:rFonts w:ascii="Arial" w:hAnsi="Arial" w:cs="Arial"/>
          <w:sz w:val="20"/>
          <w:szCs w:val="20"/>
        </w:rPr>
      </w:pPr>
      <w:r w:rsidRPr="001957FE">
        <w:rPr>
          <w:rFonts w:ascii="Arial" w:hAnsi="Arial" w:cs="Arial"/>
          <w:b/>
          <w:bCs/>
          <w:sz w:val="20"/>
          <w:szCs w:val="20"/>
        </w:rPr>
        <w:t>Urgent and emergency access to crisis care</w:t>
      </w:r>
      <w:r w:rsidRPr="001957FE">
        <w:rPr>
          <w:rFonts w:ascii="Arial" w:hAnsi="Arial" w:cs="Arial"/>
          <w:sz w:val="20"/>
          <w:szCs w:val="20"/>
        </w:rPr>
        <w:t xml:space="preserve"> – making sure that a mental health crisis is treated with the same urgency as a physical health emergency.</w:t>
      </w:r>
    </w:p>
    <w:p w:rsidR="00347D2B" w:rsidRPr="001957FE" w:rsidRDefault="00347D2B" w:rsidP="00985E6C">
      <w:pPr>
        <w:numPr>
          <w:ilvl w:val="0"/>
          <w:numId w:val="16"/>
        </w:numPr>
        <w:spacing w:after="0" w:line="240" w:lineRule="auto"/>
        <w:rPr>
          <w:rFonts w:ascii="Arial" w:hAnsi="Arial" w:cs="Arial"/>
          <w:sz w:val="20"/>
          <w:szCs w:val="20"/>
        </w:rPr>
      </w:pPr>
      <w:r w:rsidRPr="001957FE">
        <w:rPr>
          <w:rFonts w:ascii="Arial" w:hAnsi="Arial" w:cs="Arial"/>
          <w:b/>
          <w:bCs/>
          <w:sz w:val="20"/>
          <w:szCs w:val="20"/>
        </w:rPr>
        <w:t>Quality of treatment and care when in crisis</w:t>
      </w:r>
      <w:r w:rsidRPr="001957FE">
        <w:rPr>
          <w:rFonts w:ascii="Arial" w:hAnsi="Arial" w:cs="Arial"/>
          <w:sz w:val="20"/>
          <w:szCs w:val="20"/>
        </w:rPr>
        <w:t xml:space="preserve"> – making sure that people are treated with dignity and respect, in a therapeutic environment.</w:t>
      </w:r>
    </w:p>
    <w:p w:rsidR="00347D2B" w:rsidRPr="001957FE" w:rsidRDefault="00347D2B" w:rsidP="00985E6C">
      <w:pPr>
        <w:numPr>
          <w:ilvl w:val="0"/>
          <w:numId w:val="16"/>
        </w:numPr>
        <w:spacing w:after="0" w:line="240" w:lineRule="auto"/>
        <w:rPr>
          <w:rFonts w:ascii="Arial" w:hAnsi="Arial" w:cs="Arial"/>
          <w:sz w:val="20"/>
          <w:szCs w:val="20"/>
        </w:rPr>
      </w:pPr>
      <w:r w:rsidRPr="001957FE">
        <w:rPr>
          <w:rFonts w:ascii="Arial" w:hAnsi="Arial" w:cs="Arial"/>
          <w:b/>
          <w:bCs/>
          <w:sz w:val="20"/>
          <w:szCs w:val="20"/>
        </w:rPr>
        <w:t>Recovery and staying well</w:t>
      </w:r>
      <w:r w:rsidRPr="001957FE">
        <w:rPr>
          <w:rFonts w:ascii="Arial" w:hAnsi="Arial" w:cs="Arial"/>
          <w:sz w:val="20"/>
          <w:szCs w:val="20"/>
        </w:rPr>
        <w:t xml:space="preserve"> – preventing future crises by making sure people are referred to appropriate services.</w:t>
      </w:r>
    </w:p>
    <w:p w:rsidR="00347D2B" w:rsidRPr="001957FE" w:rsidRDefault="00347D2B" w:rsidP="00985E6C">
      <w:pPr>
        <w:spacing w:after="0" w:line="240" w:lineRule="auto"/>
        <w:rPr>
          <w:rFonts w:ascii="Arial" w:hAnsi="Arial" w:cs="Arial"/>
          <w:sz w:val="20"/>
          <w:szCs w:val="20"/>
        </w:rPr>
      </w:pPr>
    </w:p>
    <w:p w:rsidR="00347D2B" w:rsidRPr="001957FE" w:rsidRDefault="00347D2B" w:rsidP="00985E6C">
      <w:pPr>
        <w:spacing w:after="0" w:line="240" w:lineRule="auto"/>
        <w:rPr>
          <w:rFonts w:ascii="Arial" w:hAnsi="Arial" w:cs="Arial"/>
          <w:sz w:val="20"/>
          <w:szCs w:val="20"/>
        </w:rPr>
      </w:pPr>
      <w:r w:rsidRPr="001957FE">
        <w:rPr>
          <w:rFonts w:ascii="Arial" w:hAnsi="Arial" w:cs="Arial"/>
          <w:sz w:val="20"/>
          <w:szCs w:val="20"/>
        </w:rPr>
        <w:t>Although the Crisis Care Concordat focuses on the responses to acute mental health crises, it also includes a section on commissioning for prevention and early intervention.</w:t>
      </w:r>
    </w:p>
    <w:p w:rsidR="00347D2B" w:rsidRPr="001957FE" w:rsidRDefault="00347D2B" w:rsidP="00985E6C">
      <w:pPr>
        <w:spacing w:after="0" w:line="240" w:lineRule="auto"/>
        <w:rPr>
          <w:rFonts w:ascii="Arial" w:hAnsi="Arial" w:cs="Arial"/>
          <w:sz w:val="20"/>
          <w:szCs w:val="20"/>
        </w:rPr>
      </w:pPr>
    </w:p>
    <w:p w:rsidR="00347D2B" w:rsidRPr="001957FE" w:rsidRDefault="007D2457" w:rsidP="00985E6C">
      <w:pPr>
        <w:spacing w:after="0" w:line="240" w:lineRule="auto"/>
        <w:rPr>
          <w:rFonts w:ascii="Arial" w:hAnsi="Arial" w:cs="Arial"/>
          <w:sz w:val="20"/>
          <w:szCs w:val="20"/>
        </w:rPr>
      </w:pPr>
      <w:r>
        <w:rPr>
          <w:rFonts w:ascii="Arial" w:hAnsi="Arial" w:cs="Arial"/>
          <w:sz w:val="20"/>
          <w:szCs w:val="20"/>
        </w:rPr>
        <w:t xml:space="preserve">The </w:t>
      </w:r>
      <w:r w:rsidR="00347D2B" w:rsidRPr="001957FE">
        <w:rPr>
          <w:rFonts w:ascii="Arial" w:hAnsi="Arial" w:cs="Arial"/>
          <w:sz w:val="20"/>
          <w:szCs w:val="20"/>
        </w:rPr>
        <w:t>partner agencies signed the local Crisis Care Concordat Declaration to work together in December 2014.</w:t>
      </w:r>
    </w:p>
    <w:p w:rsidR="00347D2B" w:rsidRPr="001957FE" w:rsidRDefault="00347D2B" w:rsidP="00985E6C">
      <w:pPr>
        <w:spacing w:after="0" w:line="240" w:lineRule="auto"/>
        <w:rPr>
          <w:rFonts w:ascii="Arial" w:hAnsi="Arial" w:cs="Arial"/>
          <w:sz w:val="20"/>
          <w:szCs w:val="20"/>
        </w:rPr>
      </w:pPr>
    </w:p>
    <w:p w:rsidR="00347D2B" w:rsidRDefault="00347D2B" w:rsidP="00985E6C">
      <w:pPr>
        <w:spacing w:after="0" w:line="240" w:lineRule="auto"/>
        <w:rPr>
          <w:rFonts w:ascii="Arial" w:hAnsi="Arial" w:cs="Arial"/>
          <w:sz w:val="20"/>
          <w:szCs w:val="20"/>
        </w:rPr>
      </w:pPr>
      <w:r w:rsidRPr="001957FE">
        <w:rPr>
          <w:rFonts w:ascii="Arial" w:hAnsi="Arial" w:cs="Arial"/>
          <w:sz w:val="20"/>
          <w:szCs w:val="20"/>
        </w:rPr>
        <w:t>The following action plan has been developed with the partner agencies, and will be managed through the Calderdale Mental Health Innovation Hub</w:t>
      </w:r>
      <w:r w:rsidR="007D2457">
        <w:rPr>
          <w:rFonts w:ascii="Arial" w:hAnsi="Arial" w:cs="Arial"/>
          <w:sz w:val="20"/>
          <w:szCs w:val="20"/>
        </w:rPr>
        <w:t xml:space="preserve"> and the Calderdale, Kirklees and Wakefield Crisis Care Concordat Group</w:t>
      </w:r>
      <w:r w:rsidRPr="001957FE">
        <w:rPr>
          <w:rFonts w:ascii="Arial" w:hAnsi="Arial" w:cs="Arial"/>
          <w:sz w:val="20"/>
          <w:szCs w:val="20"/>
        </w:rPr>
        <w:t xml:space="preserve">. </w:t>
      </w:r>
      <w:r w:rsidR="007D2457">
        <w:rPr>
          <w:rFonts w:ascii="Arial" w:hAnsi="Arial" w:cs="Arial"/>
          <w:sz w:val="20"/>
          <w:szCs w:val="20"/>
        </w:rPr>
        <w:t>Both groups have</w:t>
      </w:r>
      <w:r w:rsidRPr="001957FE">
        <w:rPr>
          <w:rFonts w:ascii="Arial" w:hAnsi="Arial" w:cs="Arial"/>
          <w:sz w:val="20"/>
          <w:szCs w:val="20"/>
        </w:rPr>
        <w:t xml:space="preserve"> representation from all the key partne</w:t>
      </w:r>
      <w:r w:rsidR="007D2457">
        <w:rPr>
          <w:rFonts w:ascii="Arial" w:hAnsi="Arial" w:cs="Arial"/>
          <w:sz w:val="20"/>
          <w:szCs w:val="20"/>
        </w:rPr>
        <w:t xml:space="preserve">rs in the Crisis Care Concordat. </w:t>
      </w:r>
    </w:p>
    <w:p w:rsidR="007D2457" w:rsidRPr="001957FE" w:rsidRDefault="007D2457" w:rsidP="00985E6C">
      <w:pPr>
        <w:spacing w:after="0" w:line="240" w:lineRule="auto"/>
        <w:rPr>
          <w:rFonts w:ascii="Arial" w:hAnsi="Arial" w:cs="Arial"/>
          <w:sz w:val="20"/>
          <w:szCs w:val="20"/>
        </w:rPr>
      </w:pPr>
    </w:p>
    <w:p w:rsidR="00347D2B" w:rsidRPr="001957FE" w:rsidRDefault="00347D2B" w:rsidP="00985E6C">
      <w:pPr>
        <w:spacing w:after="0" w:line="240" w:lineRule="auto"/>
        <w:rPr>
          <w:rFonts w:ascii="Arial" w:hAnsi="Arial" w:cs="Arial"/>
          <w:sz w:val="20"/>
          <w:szCs w:val="20"/>
        </w:rPr>
      </w:pPr>
      <w:r w:rsidRPr="001957FE">
        <w:rPr>
          <w:rFonts w:ascii="Arial" w:hAnsi="Arial" w:cs="Arial"/>
          <w:sz w:val="20"/>
          <w:szCs w:val="20"/>
        </w:rPr>
        <w:t xml:space="preserve">All partners are committed to working together to achieve the outcomes detailed in the action plan. </w:t>
      </w:r>
    </w:p>
    <w:p w:rsidR="00347D2B" w:rsidRPr="001957FE" w:rsidRDefault="00347D2B" w:rsidP="00985E6C">
      <w:pPr>
        <w:spacing w:after="0" w:line="240" w:lineRule="auto"/>
        <w:rPr>
          <w:rFonts w:ascii="Arial" w:hAnsi="Arial" w:cs="Arial"/>
          <w:sz w:val="20"/>
          <w:szCs w:val="20"/>
        </w:rPr>
      </w:pPr>
    </w:p>
    <w:p w:rsidR="00347D2B" w:rsidRPr="001957FE" w:rsidRDefault="00347D2B" w:rsidP="00985E6C">
      <w:pPr>
        <w:spacing w:after="0" w:line="240" w:lineRule="auto"/>
        <w:rPr>
          <w:rFonts w:ascii="Arial" w:hAnsi="Arial" w:cs="Arial"/>
          <w:sz w:val="20"/>
          <w:szCs w:val="20"/>
        </w:rPr>
      </w:pPr>
    </w:p>
    <w:p w:rsidR="00347D2B" w:rsidRPr="001957FE" w:rsidRDefault="00347D2B" w:rsidP="00985E6C">
      <w:pPr>
        <w:spacing w:after="0" w:line="240" w:lineRule="auto"/>
        <w:rPr>
          <w:rFonts w:ascii="Arial" w:hAnsi="Arial" w:cs="Arial"/>
          <w:sz w:val="20"/>
          <w:szCs w:val="20"/>
        </w:rPr>
      </w:pPr>
      <w:r w:rsidRPr="001957FE">
        <w:rPr>
          <w:rFonts w:ascii="Arial" w:hAnsi="Arial" w:cs="Arial"/>
          <w:b/>
          <w:bCs/>
          <w:sz w:val="20"/>
          <w:szCs w:val="20"/>
        </w:rPr>
        <w:br w:type="page"/>
      </w:r>
    </w:p>
    <w:p w:rsidR="009E4D66" w:rsidRPr="001957FE" w:rsidRDefault="009E4D66" w:rsidP="00985E6C">
      <w:pPr>
        <w:tabs>
          <w:tab w:val="left" w:pos="2400"/>
          <w:tab w:val="left" w:pos="4251"/>
        </w:tabs>
        <w:spacing w:after="0" w:line="240" w:lineRule="auto"/>
        <w:rPr>
          <w:rFonts w:ascii="Arial" w:hAnsi="Arial" w:cs="Arial"/>
          <w:sz w:val="20"/>
          <w:szCs w:val="20"/>
        </w:rPr>
      </w:pPr>
    </w:p>
    <w:tbl>
      <w:tblPr>
        <w:tblStyle w:val="TableGrid"/>
        <w:tblW w:w="15168" w:type="dxa"/>
        <w:tblInd w:w="108" w:type="dxa"/>
        <w:tblLayout w:type="fixed"/>
        <w:tblLook w:val="04A0" w:firstRow="1" w:lastRow="0" w:firstColumn="1" w:lastColumn="0" w:noHBand="0" w:noVBand="1"/>
      </w:tblPr>
      <w:tblGrid>
        <w:gridCol w:w="624"/>
        <w:gridCol w:w="85"/>
        <w:gridCol w:w="11"/>
        <w:gridCol w:w="3391"/>
        <w:gridCol w:w="1559"/>
        <w:gridCol w:w="1843"/>
        <w:gridCol w:w="2977"/>
        <w:gridCol w:w="4678"/>
      </w:tblGrid>
      <w:tr w:rsidR="00E51771" w:rsidRPr="001957FE" w:rsidTr="00985E6C">
        <w:tc>
          <w:tcPr>
            <w:tcW w:w="624" w:type="dxa"/>
            <w:shd w:val="clear" w:color="auto" w:fill="61AEB5"/>
          </w:tcPr>
          <w:p w:rsidR="00E51771" w:rsidRPr="001957FE" w:rsidRDefault="00E51771"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487" w:type="dxa"/>
            <w:gridSpan w:val="3"/>
            <w:shd w:val="clear" w:color="auto" w:fill="61AEB5"/>
          </w:tcPr>
          <w:p w:rsidR="00E51771" w:rsidRPr="001957FE" w:rsidRDefault="00E51771"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559" w:type="dxa"/>
            <w:shd w:val="clear" w:color="auto" w:fill="61AEB5"/>
          </w:tcPr>
          <w:p w:rsidR="00E51771" w:rsidRPr="001957FE" w:rsidRDefault="00E51771"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1843" w:type="dxa"/>
            <w:shd w:val="clear" w:color="auto" w:fill="61AEB5"/>
          </w:tcPr>
          <w:p w:rsidR="00E51771" w:rsidRPr="001957FE" w:rsidRDefault="00E51771"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977" w:type="dxa"/>
            <w:shd w:val="clear" w:color="auto" w:fill="61AEB5"/>
          </w:tcPr>
          <w:p w:rsidR="00E51771" w:rsidRPr="001957FE" w:rsidRDefault="00C7095B"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Required </w:t>
            </w:r>
            <w:r w:rsidR="00E51771" w:rsidRPr="001957FE">
              <w:rPr>
                <w:rFonts w:ascii="Arial" w:hAnsi="Arial" w:cs="Arial"/>
                <w:b/>
                <w:bCs/>
                <w:color w:val="FFFFFF" w:themeColor="background1"/>
                <w:sz w:val="20"/>
                <w:szCs w:val="20"/>
              </w:rPr>
              <w:t>Outcomes</w:t>
            </w:r>
          </w:p>
        </w:tc>
        <w:tc>
          <w:tcPr>
            <w:tcW w:w="4678" w:type="dxa"/>
            <w:shd w:val="clear" w:color="auto" w:fill="61AEB5"/>
          </w:tcPr>
          <w:p w:rsidR="00E51771" w:rsidRPr="001957FE" w:rsidRDefault="00E51771"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w:t>
            </w:r>
            <w:r w:rsidR="00C7095B">
              <w:rPr>
                <w:rFonts w:ascii="Arial" w:hAnsi="Arial" w:cs="Arial"/>
                <w:b/>
                <w:bCs/>
                <w:color w:val="FFFFFF" w:themeColor="background1"/>
                <w:sz w:val="20"/>
                <w:szCs w:val="20"/>
              </w:rPr>
              <w:t xml:space="preserve"> at </w:t>
            </w:r>
            <w:r w:rsidR="00985E6C">
              <w:rPr>
                <w:rFonts w:ascii="Arial" w:hAnsi="Arial" w:cs="Arial"/>
                <w:b/>
                <w:bCs/>
                <w:color w:val="FFFFFF" w:themeColor="background1"/>
                <w:sz w:val="20"/>
                <w:szCs w:val="20"/>
              </w:rPr>
              <w:t>31.3.16</w:t>
            </w:r>
          </w:p>
        </w:tc>
      </w:tr>
      <w:tr w:rsidR="00E51771" w:rsidRPr="001957FE" w:rsidTr="00985E6C">
        <w:tc>
          <w:tcPr>
            <w:tcW w:w="10490" w:type="dxa"/>
            <w:gridSpan w:val="7"/>
            <w:shd w:val="clear" w:color="auto" w:fill="00B0F0"/>
          </w:tcPr>
          <w:p w:rsidR="00E51771" w:rsidRPr="001957FE" w:rsidRDefault="00E51771" w:rsidP="00985E6C">
            <w:pPr>
              <w:pStyle w:val="ListParagraph"/>
              <w:numPr>
                <w:ilvl w:val="0"/>
                <w:numId w:val="25"/>
              </w:numPr>
              <w:ind w:left="601" w:hanging="567"/>
              <w:rPr>
                <w:rFonts w:ascii="Arial" w:hAnsi="Arial" w:cs="Arial"/>
                <w:b/>
                <w:bCs/>
                <w:color w:val="FFFFFF" w:themeColor="background1"/>
                <w:sz w:val="20"/>
                <w:szCs w:val="20"/>
              </w:rPr>
            </w:pPr>
            <w:r w:rsidRPr="001957FE">
              <w:rPr>
                <w:rFonts w:ascii="Arial" w:hAnsi="Arial" w:cs="Arial"/>
                <w:b/>
                <w:bCs/>
                <w:color w:val="FFFFFF" w:themeColor="background1"/>
                <w:sz w:val="20"/>
                <w:szCs w:val="20"/>
              </w:rPr>
              <w:t>Co-creation of care and support for people in crisis</w:t>
            </w:r>
          </w:p>
        </w:tc>
        <w:tc>
          <w:tcPr>
            <w:tcW w:w="4678" w:type="dxa"/>
            <w:shd w:val="clear" w:color="auto" w:fill="00B0F0"/>
          </w:tcPr>
          <w:p w:rsidR="00E51771" w:rsidRPr="001957FE" w:rsidRDefault="00E51771" w:rsidP="00985E6C">
            <w:pPr>
              <w:pStyle w:val="ListParagraph"/>
              <w:ind w:left="601"/>
              <w:rPr>
                <w:rFonts w:ascii="Arial" w:hAnsi="Arial" w:cs="Arial"/>
                <w:b/>
                <w:bCs/>
                <w:color w:val="FFFFFF" w:themeColor="background1"/>
                <w:sz w:val="20"/>
                <w:szCs w:val="20"/>
              </w:rPr>
            </w:pPr>
          </w:p>
        </w:tc>
      </w:tr>
      <w:tr w:rsidR="00E51771" w:rsidRPr="001957FE" w:rsidTr="00985E6C">
        <w:tc>
          <w:tcPr>
            <w:tcW w:w="709" w:type="dxa"/>
            <w:gridSpan w:val="2"/>
            <w:shd w:val="clear" w:color="auto" w:fill="auto"/>
          </w:tcPr>
          <w:p w:rsidR="00E51771" w:rsidRPr="001957FE" w:rsidRDefault="00E51771" w:rsidP="00985E6C">
            <w:pPr>
              <w:jc w:val="center"/>
              <w:rPr>
                <w:rFonts w:ascii="Arial" w:hAnsi="Arial" w:cs="Arial"/>
                <w:bCs/>
                <w:sz w:val="20"/>
                <w:szCs w:val="20"/>
              </w:rPr>
            </w:pPr>
            <w:r w:rsidRPr="001957FE">
              <w:rPr>
                <w:rFonts w:ascii="Arial" w:hAnsi="Arial" w:cs="Arial"/>
                <w:bCs/>
                <w:sz w:val="20"/>
                <w:szCs w:val="20"/>
              </w:rPr>
              <w:t>1.1</w:t>
            </w:r>
          </w:p>
        </w:tc>
        <w:tc>
          <w:tcPr>
            <w:tcW w:w="3402" w:type="dxa"/>
            <w:gridSpan w:val="2"/>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Using the experiences of users and carers/families to co-create the best possible care and support for people in crisis</w:t>
            </w:r>
          </w:p>
        </w:tc>
        <w:tc>
          <w:tcPr>
            <w:tcW w:w="1559"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Ongoing</w:t>
            </w:r>
          </w:p>
        </w:tc>
        <w:tc>
          <w:tcPr>
            <w:tcW w:w="1843" w:type="dxa"/>
            <w:shd w:val="clear" w:color="auto" w:fill="auto"/>
          </w:tcPr>
          <w:p w:rsidR="00E51771" w:rsidRDefault="00E51771" w:rsidP="00985E6C">
            <w:pPr>
              <w:rPr>
                <w:rFonts w:ascii="Arial" w:hAnsi="Arial" w:cs="Arial"/>
                <w:bCs/>
                <w:sz w:val="20"/>
                <w:szCs w:val="20"/>
              </w:rPr>
            </w:pPr>
            <w:r w:rsidRPr="001957FE">
              <w:rPr>
                <w:rFonts w:ascii="Arial" w:hAnsi="Arial" w:cs="Arial"/>
                <w:bCs/>
                <w:sz w:val="20"/>
                <w:szCs w:val="20"/>
              </w:rPr>
              <w:t>Calderdale Healthy Minds</w:t>
            </w:r>
          </w:p>
          <w:p w:rsidR="00975AC8" w:rsidRDefault="00975AC8" w:rsidP="00985E6C">
            <w:pPr>
              <w:rPr>
                <w:rFonts w:ascii="Arial" w:hAnsi="Arial" w:cs="Arial"/>
                <w:bCs/>
                <w:sz w:val="20"/>
                <w:szCs w:val="20"/>
              </w:rPr>
            </w:pPr>
          </w:p>
          <w:p w:rsidR="00975AC8" w:rsidRDefault="00975AC8" w:rsidP="00985E6C">
            <w:pPr>
              <w:rPr>
                <w:rFonts w:ascii="Arial" w:hAnsi="Arial" w:cs="Arial"/>
                <w:bCs/>
                <w:sz w:val="20"/>
                <w:szCs w:val="20"/>
              </w:rPr>
            </w:pPr>
          </w:p>
          <w:p w:rsidR="00975AC8" w:rsidRDefault="00975AC8" w:rsidP="00985E6C">
            <w:pPr>
              <w:rPr>
                <w:rFonts w:ascii="Arial" w:hAnsi="Arial" w:cs="Arial"/>
                <w:bCs/>
                <w:sz w:val="20"/>
                <w:szCs w:val="20"/>
              </w:rPr>
            </w:pPr>
          </w:p>
          <w:p w:rsidR="00975AC8" w:rsidRDefault="00975AC8" w:rsidP="00985E6C">
            <w:pPr>
              <w:rPr>
                <w:rFonts w:ascii="Arial" w:hAnsi="Arial" w:cs="Arial"/>
                <w:bCs/>
                <w:sz w:val="20"/>
                <w:szCs w:val="20"/>
              </w:rPr>
            </w:pPr>
          </w:p>
          <w:p w:rsidR="00975AC8" w:rsidRDefault="00975AC8" w:rsidP="00985E6C">
            <w:pPr>
              <w:rPr>
                <w:rFonts w:ascii="Arial" w:hAnsi="Arial" w:cs="Arial"/>
                <w:bCs/>
                <w:sz w:val="20"/>
                <w:szCs w:val="20"/>
              </w:rPr>
            </w:pPr>
          </w:p>
          <w:p w:rsidR="00975AC8" w:rsidRPr="001957FE" w:rsidRDefault="00975AC8" w:rsidP="00985E6C">
            <w:pPr>
              <w:rPr>
                <w:rFonts w:ascii="Arial" w:hAnsi="Arial" w:cs="Arial"/>
                <w:bCs/>
                <w:sz w:val="20"/>
                <w:szCs w:val="20"/>
              </w:rPr>
            </w:pPr>
            <w:r>
              <w:rPr>
                <w:rFonts w:ascii="Arial" w:hAnsi="Arial" w:cs="Arial"/>
                <w:bCs/>
                <w:sz w:val="20"/>
                <w:szCs w:val="20"/>
              </w:rPr>
              <w:t>Calderdale CCG (SA)</w:t>
            </w:r>
          </w:p>
        </w:tc>
        <w:tc>
          <w:tcPr>
            <w:tcW w:w="2977"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People who have experienced mental health crisis contribute as equal partners to the design and commissioning of care and support</w:t>
            </w:r>
          </w:p>
          <w:p w:rsidR="00E51771" w:rsidRPr="001957FE" w:rsidRDefault="00E51771" w:rsidP="00985E6C">
            <w:pPr>
              <w:rPr>
                <w:rFonts w:ascii="Arial" w:hAnsi="Arial" w:cs="Arial"/>
                <w:bCs/>
                <w:sz w:val="20"/>
                <w:szCs w:val="20"/>
              </w:rPr>
            </w:pPr>
          </w:p>
        </w:tc>
        <w:tc>
          <w:tcPr>
            <w:tcW w:w="4678" w:type="dxa"/>
            <w:shd w:val="clear" w:color="auto" w:fill="auto"/>
          </w:tcPr>
          <w:p w:rsidR="00E51771" w:rsidRDefault="00E51771" w:rsidP="00985E6C">
            <w:pPr>
              <w:rPr>
                <w:rFonts w:ascii="Arial" w:hAnsi="Arial" w:cs="Arial"/>
                <w:bCs/>
                <w:sz w:val="20"/>
                <w:szCs w:val="20"/>
              </w:rPr>
            </w:pPr>
            <w:r>
              <w:rPr>
                <w:rFonts w:ascii="Arial" w:hAnsi="Arial" w:cs="Arial"/>
                <w:bCs/>
                <w:sz w:val="20"/>
                <w:szCs w:val="20"/>
              </w:rPr>
              <w:t>Arrangements for input of users and carers into Mental Health Innovation Hub (including the Crisis Care Concordat) agreed between Healthy Minds and the Hub manager</w:t>
            </w:r>
            <w:r w:rsidR="00975AC8">
              <w:rPr>
                <w:rFonts w:ascii="Arial" w:hAnsi="Arial" w:cs="Arial"/>
                <w:bCs/>
                <w:sz w:val="20"/>
                <w:szCs w:val="20"/>
              </w:rPr>
              <w:t xml:space="preserve">. </w:t>
            </w:r>
          </w:p>
          <w:p w:rsidR="00975AC8" w:rsidRDefault="00975AC8" w:rsidP="00985E6C">
            <w:pPr>
              <w:rPr>
                <w:rFonts w:ascii="Arial" w:hAnsi="Arial" w:cs="Arial"/>
                <w:bCs/>
                <w:sz w:val="20"/>
                <w:szCs w:val="20"/>
              </w:rPr>
            </w:pPr>
          </w:p>
          <w:p w:rsidR="00975AC8" w:rsidRPr="001957FE" w:rsidRDefault="003B523A" w:rsidP="00985E6C">
            <w:pPr>
              <w:rPr>
                <w:rFonts w:ascii="Arial" w:hAnsi="Arial" w:cs="Arial"/>
                <w:bCs/>
                <w:sz w:val="20"/>
                <w:szCs w:val="20"/>
              </w:rPr>
            </w:pPr>
            <w:r>
              <w:rPr>
                <w:rFonts w:ascii="Arial" w:hAnsi="Arial" w:cs="Arial"/>
                <w:bCs/>
                <w:sz w:val="20"/>
                <w:szCs w:val="20"/>
              </w:rPr>
              <w:t>A</w:t>
            </w:r>
            <w:r w:rsidR="00975AC8">
              <w:rPr>
                <w:rFonts w:ascii="Arial" w:hAnsi="Arial" w:cs="Arial"/>
                <w:bCs/>
                <w:sz w:val="20"/>
                <w:szCs w:val="20"/>
              </w:rPr>
              <w:t xml:space="preserve">rrangements </w:t>
            </w:r>
            <w:r>
              <w:rPr>
                <w:rFonts w:ascii="Arial" w:hAnsi="Arial" w:cs="Arial"/>
                <w:bCs/>
                <w:sz w:val="20"/>
                <w:szCs w:val="20"/>
              </w:rPr>
              <w:t xml:space="preserve">being set up </w:t>
            </w:r>
            <w:r w:rsidR="00975AC8">
              <w:rPr>
                <w:rFonts w:ascii="Arial" w:hAnsi="Arial" w:cs="Arial"/>
                <w:bCs/>
                <w:sz w:val="20"/>
                <w:szCs w:val="20"/>
              </w:rPr>
              <w:t xml:space="preserve">for input from other service user led organisations in Calderdale. </w:t>
            </w:r>
            <w:r w:rsidR="00BC4667">
              <w:rPr>
                <w:rFonts w:ascii="Arial" w:hAnsi="Arial" w:cs="Arial"/>
                <w:bCs/>
                <w:sz w:val="20"/>
                <w:szCs w:val="20"/>
              </w:rPr>
              <w:t xml:space="preserve">Partnership Board Model being considered. </w:t>
            </w:r>
          </w:p>
        </w:tc>
      </w:tr>
      <w:tr w:rsidR="00E51771" w:rsidRPr="001957FE" w:rsidTr="00985E6C">
        <w:tc>
          <w:tcPr>
            <w:tcW w:w="10490" w:type="dxa"/>
            <w:gridSpan w:val="7"/>
            <w:shd w:val="clear" w:color="auto" w:fill="00B0F0"/>
          </w:tcPr>
          <w:p w:rsidR="00E51771" w:rsidRPr="001957FE" w:rsidRDefault="00E51771" w:rsidP="00985E6C">
            <w:pPr>
              <w:pStyle w:val="ListParagraph"/>
              <w:numPr>
                <w:ilvl w:val="0"/>
                <w:numId w:val="25"/>
              </w:numPr>
              <w:ind w:left="459" w:hanging="425"/>
              <w:rPr>
                <w:rFonts w:ascii="Arial" w:hAnsi="Arial" w:cs="Arial"/>
                <w:b/>
                <w:bCs/>
                <w:color w:val="FFFFFF" w:themeColor="background1"/>
                <w:sz w:val="20"/>
                <w:szCs w:val="20"/>
              </w:rPr>
            </w:pPr>
            <w:r w:rsidRPr="001957FE">
              <w:rPr>
                <w:rFonts w:ascii="Arial" w:hAnsi="Arial" w:cs="Arial"/>
                <w:b/>
                <w:bCs/>
                <w:color w:val="FFFFFF" w:themeColor="background1"/>
                <w:sz w:val="20"/>
                <w:szCs w:val="20"/>
              </w:rPr>
              <w:t>Crisis prevention</w:t>
            </w:r>
          </w:p>
        </w:tc>
        <w:tc>
          <w:tcPr>
            <w:tcW w:w="4678" w:type="dxa"/>
            <w:shd w:val="clear" w:color="auto" w:fill="00B0F0"/>
          </w:tcPr>
          <w:p w:rsidR="00E51771" w:rsidRPr="001957FE" w:rsidRDefault="00E51771" w:rsidP="00985E6C">
            <w:pPr>
              <w:pStyle w:val="ListParagraph"/>
              <w:ind w:left="459"/>
              <w:rPr>
                <w:rFonts w:ascii="Arial" w:hAnsi="Arial" w:cs="Arial"/>
                <w:b/>
                <w:bCs/>
                <w:color w:val="FFFFFF" w:themeColor="background1"/>
                <w:sz w:val="20"/>
                <w:szCs w:val="20"/>
              </w:rPr>
            </w:pPr>
          </w:p>
        </w:tc>
      </w:tr>
      <w:tr w:rsidR="00E51771" w:rsidRPr="001957FE" w:rsidTr="00985E6C">
        <w:tc>
          <w:tcPr>
            <w:tcW w:w="709" w:type="dxa"/>
            <w:gridSpan w:val="2"/>
          </w:tcPr>
          <w:p w:rsidR="00E51771" w:rsidRPr="001957FE" w:rsidRDefault="00E51771" w:rsidP="00985E6C">
            <w:pPr>
              <w:jc w:val="center"/>
              <w:rPr>
                <w:rFonts w:ascii="Arial" w:hAnsi="Arial" w:cs="Arial"/>
                <w:bCs/>
                <w:sz w:val="20"/>
                <w:szCs w:val="20"/>
              </w:rPr>
            </w:pPr>
            <w:r w:rsidRPr="001957FE">
              <w:rPr>
                <w:rFonts w:ascii="Arial" w:hAnsi="Arial" w:cs="Arial"/>
                <w:bCs/>
                <w:sz w:val="20"/>
                <w:szCs w:val="20"/>
              </w:rPr>
              <w:t>2.1</w:t>
            </w:r>
          </w:p>
        </w:tc>
        <w:tc>
          <w:tcPr>
            <w:tcW w:w="3402" w:type="dxa"/>
            <w:gridSpan w:val="2"/>
          </w:tcPr>
          <w:p w:rsidR="00E51771" w:rsidRPr="001957FE" w:rsidRDefault="00E51771" w:rsidP="00985E6C">
            <w:pPr>
              <w:rPr>
                <w:rFonts w:ascii="Arial" w:hAnsi="Arial" w:cs="Arial"/>
                <w:bCs/>
                <w:sz w:val="20"/>
                <w:szCs w:val="20"/>
              </w:rPr>
            </w:pPr>
            <w:r w:rsidRPr="001957FE">
              <w:rPr>
                <w:rFonts w:ascii="Arial" w:hAnsi="Arial" w:cs="Arial"/>
                <w:bCs/>
                <w:sz w:val="20"/>
                <w:szCs w:val="20"/>
              </w:rPr>
              <w:t xml:space="preserve">Evaluate Intensive Home Based Treatment pilots </w:t>
            </w:r>
            <w:r>
              <w:rPr>
                <w:rFonts w:ascii="Arial" w:hAnsi="Arial" w:cs="Arial"/>
                <w:bCs/>
                <w:sz w:val="20"/>
                <w:szCs w:val="20"/>
              </w:rPr>
              <w:t>/ further commissioning activity</w:t>
            </w:r>
          </w:p>
        </w:tc>
        <w:tc>
          <w:tcPr>
            <w:tcW w:w="1559" w:type="dxa"/>
            <w:shd w:val="clear" w:color="auto" w:fill="auto"/>
          </w:tcPr>
          <w:p w:rsidR="00E51771" w:rsidRDefault="00E51771" w:rsidP="00985E6C">
            <w:pPr>
              <w:rPr>
                <w:rFonts w:ascii="Arial" w:hAnsi="Arial" w:cs="Arial"/>
                <w:bCs/>
                <w:sz w:val="20"/>
                <w:szCs w:val="20"/>
              </w:rPr>
            </w:pPr>
            <w:r w:rsidRPr="001957FE">
              <w:rPr>
                <w:rFonts w:ascii="Arial" w:hAnsi="Arial" w:cs="Arial"/>
                <w:bCs/>
                <w:sz w:val="20"/>
                <w:szCs w:val="20"/>
              </w:rPr>
              <w:t>30</w:t>
            </w:r>
            <w:r w:rsidRPr="001957FE">
              <w:rPr>
                <w:rFonts w:ascii="Arial" w:hAnsi="Arial" w:cs="Arial"/>
                <w:bCs/>
                <w:sz w:val="20"/>
                <w:szCs w:val="20"/>
                <w:vertAlign w:val="superscript"/>
              </w:rPr>
              <w:t>th</w:t>
            </w:r>
            <w:r w:rsidR="007D2457">
              <w:rPr>
                <w:rFonts w:ascii="Arial" w:hAnsi="Arial" w:cs="Arial"/>
                <w:bCs/>
                <w:sz w:val="20"/>
                <w:szCs w:val="20"/>
              </w:rPr>
              <w:t xml:space="preserve"> April 2015</w:t>
            </w:r>
            <w:r>
              <w:rPr>
                <w:rFonts w:ascii="Arial" w:hAnsi="Arial" w:cs="Arial"/>
                <w:bCs/>
                <w:sz w:val="20"/>
                <w:szCs w:val="20"/>
              </w:rPr>
              <w:t>/</w:t>
            </w:r>
          </w:p>
          <w:p w:rsidR="00E51771" w:rsidRPr="001957FE" w:rsidRDefault="00E51771" w:rsidP="00985E6C">
            <w:pPr>
              <w:rPr>
                <w:rFonts w:ascii="Arial" w:hAnsi="Arial" w:cs="Arial"/>
                <w:bCs/>
                <w:sz w:val="20"/>
                <w:szCs w:val="20"/>
              </w:rPr>
            </w:pPr>
            <w:r>
              <w:rPr>
                <w:rFonts w:ascii="Arial" w:hAnsi="Arial" w:cs="Arial"/>
                <w:bCs/>
                <w:sz w:val="20"/>
                <w:szCs w:val="20"/>
              </w:rPr>
              <w:t>End June 2015</w:t>
            </w:r>
          </w:p>
        </w:tc>
        <w:tc>
          <w:tcPr>
            <w:tcW w:w="1843" w:type="dxa"/>
          </w:tcPr>
          <w:p w:rsidR="00E51771" w:rsidRPr="001957FE" w:rsidRDefault="00E51771" w:rsidP="00985E6C">
            <w:pPr>
              <w:rPr>
                <w:rFonts w:ascii="Arial" w:hAnsi="Arial" w:cs="Arial"/>
                <w:bCs/>
                <w:sz w:val="20"/>
                <w:szCs w:val="20"/>
              </w:rPr>
            </w:pPr>
            <w:r w:rsidRPr="001957FE">
              <w:rPr>
                <w:rFonts w:ascii="Arial" w:hAnsi="Arial" w:cs="Arial"/>
                <w:bCs/>
                <w:sz w:val="20"/>
                <w:szCs w:val="20"/>
              </w:rPr>
              <w:t>CCG (KH)/SWYPFT/</w:t>
            </w:r>
          </w:p>
          <w:p w:rsidR="00E51771" w:rsidRPr="001957FE" w:rsidRDefault="00E51771" w:rsidP="00985E6C">
            <w:pPr>
              <w:rPr>
                <w:rFonts w:ascii="Arial" w:hAnsi="Arial" w:cs="Arial"/>
                <w:bCs/>
                <w:sz w:val="20"/>
                <w:szCs w:val="20"/>
              </w:rPr>
            </w:pPr>
            <w:r w:rsidRPr="001957FE">
              <w:rPr>
                <w:rFonts w:ascii="Arial" w:hAnsi="Arial" w:cs="Arial"/>
                <w:bCs/>
                <w:sz w:val="20"/>
                <w:szCs w:val="20"/>
              </w:rPr>
              <w:t>Police</w:t>
            </w:r>
          </w:p>
          <w:p w:rsidR="00E51771" w:rsidRPr="001957FE" w:rsidRDefault="00E51771" w:rsidP="00985E6C">
            <w:pPr>
              <w:rPr>
                <w:rFonts w:ascii="Arial" w:hAnsi="Arial" w:cs="Arial"/>
                <w:bCs/>
                <w:sz w:val="20"/>
                <w:szCs w:val="20"/>
              </w:rPr>
            </w:pPr>
          </w:p>
        </w:tc>
        <w:tc>
          <w:tcPr>
            <w:tcW w:w="2977" w:type="dxa"/>
          </w:tcPr>
          <w:p w:rsidR="00E51771" w:rsidRPr="001957FE" w:rsidRDefault="00E51771" w:rsidP="00985E6C">
            <w:pPr>
              <w:rPr>
                <w:rFonts w:ascii="Arial" w:hAnsi="Arial" w:cs="Arial"/>
                <w:bCs/>
                <w:sz w:val="20"/>
                <w:szCs w:val="20"/>
              </w:rPr>
            </w:pPr>
            <w:r w:rsidRPr="001957FE">
              <w:rPr>
                <w:rFonts w:ascii="Arial" w:hAnsi="Arial" w:cs="Arial"/>
                <w:bCs/>
                <w:sz w:val="20"/>
                <w:szCs w:val="20"/>
              </w:rPr>
              <w:t>High quality, evidence-based consistent services prevent (as far as possible) the admission or detention of people with mental health issues in crisis</w:t>
            </w:r>
          </w:p>
        </w:tc>
        <w:tc>
          <w:tcPr>
            <w:tcW w:w="4678" w:type="dxa"/>
          </w:tcPr>
          <w:p w:rsidR="001071A8" w:rsidRPr="00985E6C" w:rsidRDefault="001071A8" w:rsidP="00985E6C">
            <w:pPr>
              <w:rPr>
                <w:rFonts w:ascii="Arial" w:hAnsi="Arial" w:cs="Arial"/>
                <w:bCs/>
                <w:sz w:val="20"/>
                <w:szCs w:val="20"/>
              </w:rPr>
            </w:pPr>
            <w:r w:rsidRPr="00985E6C">
              <w:rPr>
                <w:rFonts w:ascii="Arial" w:hAnsi="Arial" w:cs="Arial"/>
                <w:bCs/>
                <w:sz w:val="20"/>
                <w:szCs w:val="20"/>
              </w:rPr>
              <w:t xml:space="preserve">Evaluation COMPLETED. Business case being reviewed to include analysis of current staffing.  </w:t>
            </w:r>
          </w:p>
          <w:p w:rsidR="001071A8" w:rsidRPr="00985E6C" w:rsidRDefault="001071A8" w:rsidP="00985E6C">
            <w:pPr>
              <w:rPr>
                <w:rFonts w:ascii="Arial" w:hAnsi="Arial" w:cs="Arial"/>
                <w:bCs/>
                <w:sz w:val="20"/>
                <w:szCs w:val="20"/>
              </w:rPr>
            </w:pPr>
          </w:p>
          <w:p w:rsidR="001071A8" w:rsidRPr="00985E6C" w:rsidRDefault="001071A8" w:rsidP="00985E6C">
            <w:pPr>
              <w:rPr>
                <w:rFonts w:ascii="Arial" w:hAnsi="Arial" w:cs="Arial"/>
                <w:bCs/>
                <w:sz w:val="20"/>
                <w:szCs w:val="20"/>
              </w:rPr>
            </w:pPr>
            <w:r w:rsidRPr="00985E6C">
              <w:rPr>
                <w:rFonts w:ascii="Arial" w:hAnsi="Arial" w:cs="Arial"/>
                <w:bCs/>
                <w:sz w:val="20"/>
                <w:szCs w:val="20"/>
              </w:rPr>
              <w:t>Police liaison scheme – Decision on future funding agreed in principle but further work required linking to the funding of Intensive Home Based Treatment.</w:t>
            </w:r>
          </w:p>
          <w:p w:rsidR="00B87972" w:rsidRPr="00985E6C" w:rsidRDefault="00B87972" w:rsidP="00985E6C">
            <w:pPr>
              <w:rPr>
                <w:rFonts w:ascii="Arial" w:hAnsi="Arial" w:cs="Arial"/>
                <w:bCs/>
                <w:sz w:val="20"/>
                <w:szCs w:val="20"/>
              </w:rPr>
            </w:pPr>
          </w:p>
          <w:p w:rsidR="00B87972" w:rsidRPr="00985E6C" w:rsidRDefault="00B87972" w:rsidP="00985E6C">
            <w:pPr>
              <w:rPr>
                <w:rFonts w:ascii="Arial" w:hAnsi="Arial" w:cs="Arial"/>
                <w:bCs/>
                <w:sz w:val="20"/>
                <w:szCs w:val="20"/>
              </w:rPr>
            </w:pPr>
            <w:r w:rsidRPr="00985E6C">
              <w:rPr>
                <w:rFonts w:ascii="Arial" w:hAnsi="Arial" w:cs="Arial"/>
                <w:bCs/>
                <w:sz w:val="20"/>
                <w:szCs w:val="20"/>
              </w:rPr>
              <w:t>16/3/16</w:t>
            </w:r>
          </w:p>
          <w:p w:rsidR="00B87972" w:rsidRDefault="00B87972" w:rsidP="00985E6C">
            <w:pPr>
              <w:rPr>
                <w:rFonts w:ascii="Arial" w:hAnsi="Arial" w:cs="Arial"/>
                <w:bCs/>
                <w:sz w:val="20"/>
                <w:szCs w:val="20"/>
              </w:rPr>
            </w:pPr>
            <w:r w:rsidRPr="00985E6C">
              <w:rPr>
                <w:rFonts w:ascii="Arial" w:hAnsi="Arial" w:cs="Arial"/>
                <w:bCs/>
                <w:sz w:val="20"/>
                <w:szCs w:val="20"/>
              </w:rPr>
              <w:t>Police Liaison Scheme continues on an ad hoc funding basis until decision made about future funding. Information now been provided.</w:t>
            </w:r>
          </w:p>
          <w:p w:rsidR="003B523A" w:rsidRPr="001957FE" w:rsidRDefault="003B523A" w:rsidP="00985E6C">
            <w:pPr>
              <w:rPr>
                <w:rFonts w:ascii="Arial" w:hAnsi="Arial" w:cs="Arial"/>
                <w:bCs/>
                <w:sz w:val="20"/>
                <w:szCs w:val="20"/>
              </w:rPr>
            </w:pPr>
          </w:p>
        </w:tc>
      </w:tr>
      <w:tr w:rsidR="00E51771" w:rsidRPr="001957FE" w:rsidTr="00985E6C">
        <w:tc>
          <w:tcPr>
            <w:tcW w:w="709" w:type="dxa"/>
            <w:gridSpan w:val="2"/>
            <w:shd w:val="clear" w:color="auto" w:fill="auto"/>
          </w:tcPr>
          <w:p w:rsidR="00E51771" w:rsidRPr="001957FE" w:rsidRDefault="00E51771" w:rsidP="00985E6C">
            <w:pPr>
              <w:jc w:val="center"/>
              <w:rPr>
                <w:rFonts w:ascii="Arial" w:hAnsi="Arial" w:cs="Arial"/>
                <w:bCs/>
                <w:sz w:val="20"/>
                <w:szCs w:val="20"/>
              </w:rPr>
            </w:pPr>
            <w:r w:rsidRPr="001957FE">
              <w:rPr>
                <w:rFonts w:ascii="Arial" w:hAnsi="Arial" w:cs="Arial"/>
                <w:bCs/>
                <w:sz w:val="20"/>
                <w:szCs w:val="20"/>
              </w:rPr>
              <w:t>2.2</w:t>
            </w:r>
          </w:p>
        </w:tc>
        <w:tc>
          <w:tcPr>
            <w:tcW w:w="3402" w:type="dxa"/>
            <w:gridSpan w:val="2"/>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Review step up and step down arrangements from acute inpatient, PICU and rehabilitation services.</w:t>
            </w:r>
          </w:p>
        </w:tc>
        <w:tc>
          <w:tcPr>
            <w:tcW w:w="1559"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sidRPr="001957FE">
              <w:rPr>
                <w:rFonts w:ascii="Arial" w:hAnsi="Arial" w:cs="Arial"/>
                <w:bCs/>
                <w:sz w:val="20"/>
                <w:szCs w:val="20"/>
              </w:rPr>
              <w:t xml:space="preserve"> March 2016</w:t>
            </w:r>
          </w:p>
        </w:tc>
        <w:tc>
          <w:tcPr>
            <w:tcW w:w="1843"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SWYPFT/CCG (KH)</w:t>
            </w:r>
          </w:p>
        </w:tc>
        <w:tc>
          <w:tcPr>
            <w:tcW w:w="2977" w:type="dxa"/>
            <w:shd w:val="clear" w:color="auto" w:fill="auto"/>
          </w:tcPr>
          <w:p w:rsidR="00E51771" w:rsidRDefault="00E51771" w:rsidP="00985E6C">
            <w:pPr>
              <w:rPr>
                <w:rFonts w:ascii="Arial" w:hAnsi="Arial" w:cs="Arial"/>
                <w:bCs/>
                <w:sz w:val="20"/>
                <w:szCs w:val="20"/>
              </w:rPr>
            </w:pPr>
            <w:r w:rsidRPr="001957FE">
              <w:rPr>
                <w:rFonts w:ascii="Arial" w:hAnsi="Arial" w:cs="Arial"/>
                <w:bCs/>
                <w:sz w:val="20"/>
                <w:szCs w:val="20"/>
              </w:rPr>
              <w:t>High quality, evidence-based consistent services ensure that people with mental health issues at risk of crisis are supported in the right place, at the right time by the right people</w:t>
            </w:r>
          </w:p>
          <w:p w:rsidR="00985E6C" w:rsidRDefault="00985E6C" w:rsidP="00985E6C">
            <w:pPr>
              <w:rPr>
                <w:rFonts w:ascii="Arial" w:hAnsi="Arial" w:cs="Arial"/>
                <w:bCs/>
                <w:sz w:val="20"/>
                <w:szCs w:val="20"/>
              </w:rPr>
            </w:pPr>
          </w:p>
          <w:p w:rsidR="00985E6C" w:rsidRDefault="00985E6C" w:rsidP="00985E6C">
            <w:pPr>
              <w:rPr>
                <w:rFonts w:ascii="Arial" w:hAnsi="Arial" w:cs="Arial"/>
                <w:bCs/>
                <w:sz w:val="20"/>
                <w:szCs w:val="20"/>
              </w:rPr>
            </w:pPr>
          </w:p>
          <w:p w:rsidR="00985E6C" w:rsidRPr="001957FE" w:rsidRDefault="00985E6C" w:rsidP="00985E6C">
            <w:pPr>
              <w:rPr>
                <w:rFonts w:ascii="Arial" w:hAnsi="Arial" w:cs="Arial"/>
                <w:bCs/>
                <w:sz w:val="20"/>
                <w:szCs w:val="20"/>
              </w:rPr>
            </w:pPr>
          </w:p>
        </w:tc>
        <w:tc>
          <w:tcPr>
            <w:tcW w:w="4678" w:type="dxa"/>
            <w:shd w:val="clear" w:color="auto" w:fill="auto"/>
          </w:tcPr>
          <w:p w:rsidR="00B87972" w:rsidRPr="00985E6C" w:rsidRDefault="00DF3BDF" w:rsidP="00985E6C">
            <w:pPr>
              <w:rPr>
                <w:rFonts w:ascii="Arial" w:hAnsi="Arial" w:cs="Arial"/>
                <w:bCs/>
                <w:sz w:val="20"/>
                <w:szCs w:val="20"/>
              </w:rPr>
            </w:pPr>
            <w:r w:rsidRPr="00BC4667">
              <w:rPr>
                <w:rFonts w:ascii="Arial" w:hAnsi="Arial" w:cs="Arial"/>
                <w:bCs/>
                <w:sz w:val="20"/>
                <w:szCs w:val="20"/>
              </w:rPr>
              <w:t>Joint working between the Counc</w:t>
            </w:r>
            <w:r w:rsidR="0063411E" w:rsidRPr="00BC4667">
              <w:rPr>
                <w:rFonts w:ascii="Arial" w:hAnsi="Arial" w:cs="Arial"/>
                <w:bCs/>
                <w:sz w:val="20"/>
                <w:szCs w:val="20"/>
              </w:rPr>
              <w:t>il and the CCG has begun on rehabilitation and recovery services</w:t>
            </w:r>
            <w:r w:rsidR="007D2457" w:rsidRPr="00BC4667">
              <w:rPr>
                <w:rFonts w:ascii="Arial" w:hAnsi="Arial" w:cs="Arial"/>
                <w:bCs/>
                <w:sz w:val="20"/>
                <w:szCs w:val="20"/>
              </w:rPr>
              <w:t>,</w:t>
            </w:r>
            <w:r w:rsidRPr="00BC4667">
              <w:rPr>
                <w:rFonts w:ascii="Arial" w:hAnsi="Arial" w:cs="Arial"/>
                <w:bCs/>
                <w:sz w:val="20"/>
                <w:szCs w:val="20"/>
              </w:rPr>
              <w:t xml:space="preserve"> looking at the whole pathway. A new model has been developed</w:t>
            </w:r>
            <w:r w:rsidR="0063411E" w:rsidRPr="00BC4667">
              <w:rPr>
                <w:rFonts w:ascii="Arial" w:hAnsi="Arial" w:cs="Arial"/>
                <w:bCs/>
                <w:sz w:val="20"/>
                <w:szCs w:val="20"/>
              </w:rPr>
              <w:t xml:space="preserve"> and</w:t>
            </w:r>
            <w:r w:rsidRPr="00BC4667">
              <w:rPr>
                <w:rFonts w:ascii="Arial" w:hAnsi="Arial" w:cs="Arial"/>
                <w:bCs/>
                <w:sz w:val="20"/>
                <w:szCs w:val="20"/>
              </w:rPr>
              <w:t xml:space="preserve"> an action plan is being agreed. Monthly meetings are taking place. </w:t>
            </w:r>
          </w:p>
        </w:tc>
      </w:tr>
      <w:tr w:rsidR="00985E6C" w:rsidRPr="001957FE" w:rsidTr="00985E6C">
        <w:tc>
          <w:tcPr>
            <w:tcW w:w="624" w:type="dxa"/>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487" w:type="dxa"/>
            <w:gridSpan w:val="3"/>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559" w:type="dxa"/>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1843" w:type="dxa"/>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977" w:type="dxa"/>
            <w:shd w:val="clear" w:color="auto" w:fill="61AEB5"/>
          </w:tcPr>
          <w:p w:rsidR="00985E6C" w:rsidRPr="001957FE" w:rsidRDefault="00985E6C"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Required </w:t>
            </w:r>
            <w:r w:rsidRPr="001957FE">
              <w:rPr>
                <w:rFonts w:ascii="Arial" w:hAnsi="Arial" w:cs="Arial"/>
                <w:b/>
                <w:bCs/>
                <w:color w:val="FFFFFF" w:themeColor="background1"/>
                <w:sz w:val="20"/>
                <w:szCs w:val="20"/>
              </w:rPr>
              <w:t>Outcomes</w:t>
            </w:r>
          </w:p>
        </w:tc>
        <w:tc>
          <w:tcPr>
            <w:tcW w:w="4678" w:type="dxa"/>
            <w:shd w:val="clear" w:color="auto" w:fill="61AEB5"/>
          </w:tcPr>
          <w:p w:rsidR="00985E6C" w:rsidRPr="001957FE" w:rsidRDefault="00985E6C"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985E6C" w:rsidRPr="001957FE" w:rsidTr="00985E6C">
        <w:tc>
          <w:tcPr>
            <w:tcW w:w="10490" w:type="dxa"/>
            <w:gridSpan w:val="7"/>
            <w:shd w:val="clear" w:color="auto" w:fill="00B0F0"/>
          </w:tcPr>
          <w:p w:rsidR="00985E6C" w:rsidRPr="00985E6C" w:rsidRDefault="00985E6C" w:rsidP="00985E6C">
            <w:pPr>
              <w:rPr>
                <w:rFonts w:ascii="Arial" w:hAnsi="Arial" w:cs="Arial"/>
                <w:b/>
                <w:bCs/>
                <w:color w:val="FFFFFF" w:themeColor="background1"/>
                <w:sz w:val="20"/>
                <w:szCs w:val="20"/>
              </w:rPr>
            </w:pPr>
            <w:r>
              <w:rPr>
                <w:rFonts w:ascii="Arial" w:hAnsi="Arial" w:cs="Arial"/>
                <w:b/>
                <w:bCs/>
                <w:color w:val="FFFFFF" w:themeColor="background1"/>
                <w:sz w:val="20"/>
                <w:szCs w:val="20"/>
              </w:rPr>
              <w:t>2.</w:t>
            </w:r>
            <w:r w:rsidRPr="00985E6C">
              <w:rPr>
                <w:rFonts w:ascii="Arial" w:hAnsi="Arial" w:cs="Arial"/>
                <w:b/>
                <w:bCs/>
                <w:color w:val="FFFFFF" w:themeColor="background1"/>
                <w:sz w:val="20"/>
                <w:szCs w:val="20"/>
              </w:rPr>
              <w:t>Crisis prevention</w:t>
            </w:r>
            <w:r>
              <w:rPr>
                <w:rFonts w:ascii="Arial" w:hAnsi="Arial" w:cs="Arial"/>
                <w:b/>
                <w:bCs/>
                <w:color w:val="FFFFFF" w:themeColor="background1"/>
                <w:sz w:val="20"/>
                <w:szCs w:val="20"/>
              </w:rPr>
              <w:t xml:space="preserve"> (cont.)</w:t>
            </w:r>
          </w:p>
        </w:tc>
        <w:tc>
          <w:tcPr>
            <w:tcW w:w="4678" w:type="dxa"/>
            <w:shd w:val="clear" w:color="auto" w:fill="00B0F0"/>
          </w:tcPr>
          <w:p w:rsidR="00985E6C" w:rsidRPr="001957FE" w:rsidRDefault="00985E6C" w:rsidP="00985E6C">
            <w:pPr>
              <w:pStyle w:val="ListParagraph"/>
              <w:ind w:left="459"/>
              <w:rPr>
                <w:rFonts w:ascii="Arial" w:hAnsi="Arial" w:cs="Arial"/>
                <w:b/>
                <w:bCs/>
                <w:color w:val="FFFFFF" w:themeColor="background1"/>
                <w:sz w:val="20"/>
                <w:szCs w:val="20"/>
              </w:rPr>
            </w:pPr>
          </w:p>
        </w:tc>
      </w:tr>
      <w:tr w:rsidR="00985E6C" w:rsidRPr="001957FE" w:rsidTr="00985E6C">
        <w:tc>
          <w:tcPr>
            <w:tcW w:w="709" w:type="dxa"/>
            <w:gridSpan w:val="2"/>
            <w:shd w:val="clear" w:color="auto" w:fill="auto"/>
          </w:tcPr>
          <w:p w:rsidR="00985E6C" w:rsidRPr="001957FE" w:rsidRDefault="00985E6C" w:rsidP="00985E6C">
            <w:pPr>
              <w:jc w:val="center"/>
              <w:rPr>
                <w:rFonts w:ascii="Arial" w:hAnsi="Arial" w:cs="Arial"/>
                <w:bCs/>
                <w:sz w:val="20"/>
                <w:szCs w:val="20"/>
              </w:rPr>
            </w:pPr>
            <w:r>
              <w:rPr>
                <w:rFonts w:ascii="Arial" w:hAnsi="Arial" w:cs="Arial"/>
                <w:bCs/>
                <w:sz w:val="20"/>
                <w:szCs w:val="20"/>
              </w:rPr>
              <w:t>2.2 cont.</w:t>
            </w:r>
          </w:p>
        </w:tc>
        <w:tc>
          <w:tcPr>
            <w:tcW w:w="3402" w:type="dxa"/>
            <w:gridSpan w:val="2"/>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Review step up and step down arrangements from acute inpatient, PICU and rehabilitation services.</w:t>
            </w:r>
          </w:p>
        </w:tc>
        <w:tc>
          <w:tcPr>
            <w:tcW w:w="1559"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sidRPr="001957FE">
              <w:rPr>
                <w:rFonts w:ascii="Arial" w:hAnsi="Arial" w:cs="Arial"/>
                <w:bCs/>
                <w:sz w:val="20"/>
                <w:szCs w:val="20"/>
              </w:rPr>
              <w:t xml:space="preserve"> March 2016</w:t>
            </w:r>
          </w:p>
        </w:tc>
        <w:tc>
          <w:tcPr>
            <w:tcW w:w="1843"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SWYPFT/CCG (KH)</w:t>
            </w:r>
          </w:p>
        </w:tc>
        <w:tc>
          <w:tcPr>
            <w:tcW w:w="2977"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High quality, evidence-based consistent services ensure that people with mental health issues at risk of crisis are supported in the right place, at the right time by the right people</w:t>
            </w:r>
          </w:p>
        </w:tc>
        <w:tc>
          <w:tcPr>
            <w:tcW w:w="4678" w:type="dxa"/>
            <w:shd w:val="clear" w:color="auto" w:fill="auto"/>
          </w:tcPr>
          <w:p w:rsidR="00985E6C" w:rsidRDefault="00985E6C" w:rsidP="00985E6C">
            <w:pPr>
              <w:rPr>
                <w:rFonts w:ascii="Arial" w:hAnsi="Arial" w:cs="Arial"/>
                <w:bCs/>
                <w:color w:val="23242F" w:themeColor="text1" w:themeShade="80"/>
                <w:sz w:val="20"/>
                <w:szCs w:val="20"/>
              </w:rPr>
            </w:pPr>
            <w:r w:rsidRPr="00BC4667">
              <w:rPr>
                <w:rFonts w:ascii="Arial" w:hAnsi="Arial" w:cs="Arial"/>
                <w:bCs/>
                <w:color w:val="23242F" w:themeColor="text1" w:themeShade="80"/>
                <w:sz w:val="20"/>
                <w:szCs w:val="20"/>
              </w:rPr>
              <w:t>Acute service and PICU patient flow being monitored by SWYPFT Patient Flow Coordinator.   Full service review to take place (following community services transformation).</w:t>
            </w:r>
          </w:p>
          <w:p w:rsidR="00985E6C" w:rsidRDefault="00985E6C" w:rsidP="00985E6C">
            <w:pPr>
              <w:rPr>
                <w:rFonts w:ascii="Arial" w:hAnsi="Arial" w:cs="Arial"/>
                <w:bCs/>
                <w:color w:val="23242F" w:themeColor="text1" w:themeShade="80"/>
                <w:sz w:val="20"/>
                <w:szCs w:val="20"/>
              </w:rPr>
            </w:pPr>
          </w:p>
          <w:p w:rsidR="00985E6C" w:rsidRPr="00985E6C" w:rsidRDefault="00985E6C" w:rsidP="00985E6C">
            <w:pPr>
              <w:rPr>
                <w:rFonts w:ascii="Arial" w:hAnsi="Arial" w:cs="Arial"/>
                <w:bCs/>
                <w:color w:val="23242F" w:themeColor="text1" w:themeShade="80"/>
                <w:sz w:val="20"/>
                <w:szCs w:val="20"/>
              </w:rPr>
            </w:pPr>
            <w:r w:rsidRPr="00985E6C">
              <w:rPr>
                <w:rFonts w:ascii="Arial" w:hAnsi="Arial" w:cs="Arial"/>
                <w:bCs/>
                <w:color w:val="23242F" w:themeColor="text1" w:themeShade="80"/>
                <w:sz w:val="20"/>
                <w:szCs w:val="20"/>
              </w:rPr>
              <w:t>16/3/16</w:t>
            </w:r>
          </w:p>
          <w:p w:rsidR="00985E6C" w:rsidRPr="00B87972" w:rsidRDefault="00985E6C" w:rsidP="00985E6C">
            <w:pPr>
              <w:rPr>
                <w:rFonts w:ascii="Arial" w:hAnsi="Arial" w:cs="Arial"/>
                <w:bCs/>
                <w:color w:val="23242F" w:themeColor="text1" w:themeShade="80"/>
                <w:sz w:val="20"/>
                <w:szCs w:val="20"/>
              </w:rPr>
            </w:pPr>
            <w:r w:rsidRPr="00985E6C">
              <w:rPr>
                <w:rFonts w:ascii="Arial" w:hAnsi="Arial" w:cs="Arial"/>
                <w:bCs/>
                <w:color w:val="23242F" w:themeColor="text1" w:themeShade="80"/>
                <w:sz w:val="20"/>
                <w:szCs w:val="20"/>
              </w:rPr>
              <w:t>Community transformation consultation phase underway, prior to implementation in May 2016. Patient flow coordinator role to continue to facilitate patient flow.</w:t>
            </w:r>
          </w:p>
          <w:p w:rsidR="00985E6C" w:rsidRPr="00BC4667" w:rsidRDefault="00985E6C" w:rsidP="00985E6C">
            <w:pPr>
              <w:rPr>
                <w:rFonts w:ascii="Arial" w:hAnsi="Arial" w:cs="Arial"/>
                <w:bCs/>
                <w:sz w:val="20"/>
                <w:szCs w:val="20"/>
              </w:rPr>
            </w:pPr>
          </w:p>
        </w:tc>
      </w:tr>
      <w:tr w:rsidR="00985E6C" w:rsidRPr="001957FE" w:rsidTr="00985E6C">
        <w:tc>
          <w:tcPr>
            <w:tcW w:w="709" w:type="dxa"/>
            <w:gridSpan w:val="2"/>
          </w:tcPr>
          <w:p w:rsidR="00985E6C" w:rsidRPr="001957FE" w:rsidRDefault="00985E6C" w:rsidP="00985E6C">
            <w:pPr>
              <w:jc w:val="center"/>
              <w:rPr>
                <w:rFonts w:ascii="Arial" w:hAnsi="Arial" w:cs="Arial"/>
                <w:bCs/>
                <w:sz w:val="20"/>
                <w:szCs w:val="20"/>
              </w:rPr>
            </w:pPr>
            <w:r w:rsidRPr="001957FE">
              <w:rPr>
                <w:rFonts w:ascii="Arial" w:hAnsi="Arial" w:cs="Arial"/>
                <w:bCs/>
                <w:sz w:val="20"/>
                <w:szCs w:val="20"/>
              </w:rPr>
              <w:t xml:space="preserve">2.3 </w:t>
            </w:r>
          </w:p>
        </w:tc>
        <w:tc>
          <w:tcPr>
            <w:tcW w:w="3402" w:type="dxa"/>
            <w:gridSpan w:val="2"/>
          </w:tcPr>
          <w:p w:rsidR="00985E6C" w:rsidRPr="00E51771" w:rsidRDefault="00985E6C" w:rsidP="00985E6C">
            <w:pPr>
              <w:rPr>
                <w:rFonts w:ascii="Arial" w:hAnsi="Arial" w:cs="Arial"/>
                <w:bCs/>
                <w:sz w:val="20"/>
                <w:szCs w:val="20"/>
              </w:rPr>
            </w:pPr>
            <w:r w:rsidRPr="001957FE">
              <w:rPr>
                <w:rFonts w:ascii="Arial" w:hAnsi="Arial" w:cs="Arial"/>
                <w:bCs/>
                <w:sz w:val="20"/>
                <w:szCs w:val="20"/>
              </w:rPr>
              <w:t xml:space="preserve">Develop pathways for people with Attention Deficit Hyperactivity Disorder (ADHD) / Autistic Spectrum Disorder (ASD) </w:t>
            </w:r>
            <w:r w:rsidRPr="001957FE">
              <w:rPr>
                <w:rFonts w:ascii="Arial" w:hAnsi="Arial" w:cs="Arial"/>
                <w:bCs/>
                <w:i/>
                <w:sz w:val="20"/>
                <w:szCs w:val="20"/>
              </w:rPr>
              <w:t>(also relevant to ‘crisis response’ section)</w:t>
            </w:r>
          </w:p>
        </w:tc>
        <w:tc>
          <w:tcPr>
            <w:tcW w:w="1559" w:type="dxa"/>
          </w:tcPr>
          <w:p w:rsidR="00985E6C" w:rsidRPr="001957FE" w:rsidRDefault="00985E6C" w:rsidP="00985E6C">
            <w:pPr>
              <w:rPr>
                <w:rFonts w:ascii="Arial" w:hAnsi="Arial" w:cs="Arial"/>
                <w:bCs/>
                <w:sz w:val="20"/>
                <w:szCs w:val="20"/>
              </w:rPr>
            </w:pPr>
            <w:r w:rsidRPr="001957FE">
              <w:rPr>
                <w:rFonts w:ascii="Arial" w:hAnsi="Arial" w:cs="Arial"/>
                <w:bCs/>
                <w:sz w:val="20"/>
                <w:szCs w:val="20"/>
              </w:rPr>
              <w:t>To be confirmed</w:t>
            </w:r>
          </w:p>
        </w:tc>
        <w:tc>
          <w:tcPr>
            <w:tcW w:w="1843" w:type="dxa"/>
          </w:tcPr>
          <w:p w:rsidR="00985E6C" w:rsidRPr="001957FE" w:rsidRDefault="00985E6C" w:rsidP="00985E6C">
            <w:pPr>
              <w:rPr>
                <w:rFonts w:ascii="Arial" w:hAnsi="Arial" w:cs="Arial"/>
                <w:bCs/>
                <w:sz w:val="20"/>
                <w:szCs w:val="20"/>
              </w:rPr>
            </w:pPr>
            <w:r w:rsidRPr="001957FE">
              <w:rPr>
                <w:rFonts w:ascii="Arial" w:hAnsi="Arial" w:cs="Arial"/>
                <w:bCs/>
                <w:sz w:val="20"/>
                <w:szCs w:val="20"/>
              </w:rPr>
              <w:t>AHSC</w:t>
            </w:r>
          </w:p>
          <w:p w:rsidR="00985E6C" w:rsidRPr="001957FE" w:rsidRDefault="00985E6C" w:rsidP="00985E6C">
            <w:pPr>
              <w:rPr>
                <w:rFonts w:ascii="Arial" w:hAnsi="Arial" w:cs="Arial"/>
                <w:bCs/>
                <w:i/>
                <w:sz w:val="20"/>
                <w:szCs w:val="20"/>
              </w:rPr>
            </w:pPr>
            <w:r w:rsidRPr="001957FE">
              <w:rPr>
                <w:rFonts w:ascii="Arial" w:hAnsi="Arial" w:cs="Arial"/>
                <w:bCs/>
                <w:i/>
                <w:sz w:val="20"/>
                <w:szCs w:val="20"/>
              </w:rPr>
              <w:t>(ASD work being undertaken across Calderdale, Kirklees and Wakefield)</w:t>
            </w:r>
          </w:p>
        </w:tc>
        <w:tc>
          <w:tcPr>
            <w:tcW w:w="2977" w:type="dxa"/>
          </w:tcPr>
          <w:p w:rsidR="00985E6C" w:rsidRPr="001957FE" w:rsidRDefault="00985E6C" w:rsidP="00985E6C">
            <w:pPr>
              <w:rPr>
                <w:rFonts w:ascii="Arial" w:hAnsi="Arial" w:cs="Arial"/>
                <w:bCs/>
                <w:sz w:val="20"/>
                <w:szCs w:val="20"/>
              </w:rPr>
            </w:pPr>
            <w:r w:rsidRPr="001957FE">
              <w:rPr>
                <w:rFonts w:ascii="Arial" w:hAnsi="Arial" w:cs="Arial"/>
                <w:bCs/>
                <w:sz w:val="20"/>
                <w:szCs w:val="20"/>
              </w:rPr>
              <w:t xml:space="preserve">People with ADHD or ASD have the same access to crisis prevention services, with appropriate additional support in place for them. </w:t>
            </w:r>
          </w:p>
        </w:tc>
        <w:tc>
          <w:tcPr>
            <w:tcW w:w="4678" w:type="dxa"/>
          </w:tcPr>
          <w:p w:rsidR="00985E6C" w:rsidRDefault="00985E6C" w:rsidP="00985E6C">
            <w:pPr>
              <w:rPr>
                <w:rFonts w:ascii="Arial" w:hAnsi="Arial" w:cs="Arial"/>
                <w:bCs/>
                <w:sz w:val="20"/>
                <w:szCs w:val="20"/>
              </w:rPr>
            </w:pPr>
            <w:r>
              <w:rPr>
                <w:rFonts w:ascii="Arial" w:hAnsi="Arial" w:cs="Arial"/>
                <w:bCs/>
                <w:sz w:val="20"/>
                <w:szCs w:val="20"/>
              </w:rPr>
              <w:t>Work being undertaken between the Council and the CCG to identify joint ways of working in future.</w:t>
            </w:r>
          </w:p>
          <w:p w:rsidR="00985E6C" w:rsidRDefault="00985E6C" w:rsidP="00985E6C">
            <w:pPr>
              <w:rPr>
                <w:rFonts w:ascii="Arial" w:hAnsi="Arial" w:cs="Arial"/>
                <w:bCs/>
                <w:sz w:val="20"/>
                <w:szCs w:val="20"/>
              </w:rPr>
            </w:pPr>
          </w:p>
          <w:p w:rsidR="00985E6C" w:rsidRPr="00985E6C" w:rsidRDefault="00985E6C" w:rsidP="00985E6C">
            <w:pPr>
              <w:rPr>
                <w:rFonts w:ascii="Arial" w:hAnsi="Arial" w:cs="Arial"/>
                <w:bCs/>
                <w:sz w:val="20"/>
                <w:szCs w:val="20"/>
              </w:rPr>
            </w:pPr>
            <w:r w:rsidRPr="00985E6C">
              <w:rPr>
                <w:rFonts w:ascii="Arial" w:hAnsi="Arial" w:cs="Arial"/>
                <w:bCs/>
                <w:sz w:val="20"/>
                <w:szCs w:val="20"/>
              </w:rPr>
              <w:t xml:space="preserve">AHSC working with ASD Consultant Lead to map existing pathways and review current spend. </w:t>
            </w:r>
          </w:p>
          <w:p w:rsidR="00985E6C" w:rsidRPr="00985E6C" w:rsidRDefault="00985E6C" w:rsidP="00985E6C">
            <w:pPr>
              <w:rPr>
                <w:rFonts w:ascii="Arial" w:hAnsi="Arial" w:cs="Arial"/>
                <w:bCs/>
                <w:sz w:val="20"/>
                <w:szCs w:val="20"/>
              </w:rPr>
            </w:pPr>
          </w:p>
          <w:p w:rsidR="00985E6C" w:rsidRDefault="00985E6C" w:rsidP="00985E6C">
            <w:pPr>
              <w:rPr>
                <w:rFonts w:ascii="Arial" w:hAnsi="Arial" w:cs="Arial"/>
                <w:bCs/>
                <w:sz w:val="20"/>
                <w:szCs w:val="20"/>
              </w:rPr>
            </w:pPr>
            <w:r w:rsidRPr="00985E6C">
              <w:rPr>
                <w:rFonts w:ascii="Arial" w:hAnsi="Arial" w:cs="Arial"/>
                <w:bCs/>
                <w:sz w:val="20"/>
                <w:szCs w:val="20"/>
              </w:rPr>
              <w:t>ASD Social Worker in post and working closely with AHSC Learning Disabilities Team to ensure joined up working.</w:t>
            </w:r>
          </w:p>
          <w:p w:rsidR="00985E6C" w:rsidRPr="001957FE" w:rsidRDefault="00985E6C" w:rsidP="00985E6C">
            <w:pPr>
              <w:rPr>
                <w:rFonts w:ascii="Arial" w:hAnsi="Arial" w:cs="Arial"/>
                <w:bCs/>
                <w:sz w:val="20"/>
                <w:szCs w:val="20"/>
              </w:rPr>
            </w:pPr>
          </w:p>
        </w:tc>
      </w:tr>
      <w:tr w:rsidR="00985E6C" w:rsidRPr="001957FE" w:rsidTr="00985E6C">
        <w:tc>
          <w:tcPr>
            <w:tcW w:w="709" w:type="dxa"/>
            <w:gridSpan w:val="2"/>
            <w:shd w:val="clear" w:color="auto" w:fill="auto"/>
          </w:tcPr>
          <w:p w:rsidR="00985E6C" w:rsidRPr="001957FE" w:rsidRDefault="00985E6C" w:rsidP="00985E6C">
            <w:pPr>
              <w:jc w:val="center"/>
              <w:rPr>
                <w:rFonts w:ascii="Arial" w:hAnsi="Arial" w:cs="Arial"/>
                <w:bCs/>
                <w:sz w:val="20"/>
                <w:szCs w:val="20"/>
              </w:rPr>
            </w:pPr>
            <w:r w:rsidRPr="001957FE">
              <w:rPr>
                <w:rFonts w:ascii="Arial" w:hAnsi="Arial" w:cs="Arial"/>
                <w:bCs/>
                <w:sz w:val="20"/>
                <w:szCs w:val="20"/>
              </w:rPr>
              <w:t>2.4</w:t>
            </w:r>
          </w:p>
        </w:tc>
        <w:tc>
          <w:tcPr>
            <w:tcW w:w="3402" w:type="dxa"/>
            <w:gridSpan w:val="2"/>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Work with Voluntary Action Calderdale (VAC) and North Bank Forum (NBF) to develop/ commission 3</w:t>
            </w:r>
            <w:r w:rsidRPr="001957FE">
              <w:rPr>
                <w:rFonts w:ascii="Arial" w:hAnsi="Arial" w:cs="Arial"/>
                <w:bCs/>
                <w:sz w:val="20"/>
                <w:szCs w:val="20"/>
                <w:vertAlign w:val="superscript"/>
              </w:rPr>
              <w:t>rd</w:t>
            </w:r>
            <w:r w:rsidRPr="001957FE">
              <w:rPr>
                <w:rFonts w:ascii="Arial" w:hAnsi="Arial" w:cs="Arial"/>
                <w:bCs/>
                <w:sz w:val="20"/>
                <w:szCs w:val="20"/>
              </w:rPr>
              <w:t xml:space="preserve"> sector support for crisis prevention – Noah</w:t>
            </w:r>
            <w:r>
              <w:rPr>
                <w:rFonts w:ascii="Arial" w:hAnsi="Arial" w:cs="Arial"/>
                <w:bCs/>
                <w:sz w:val="20"/>
                <w:szCs w:val="20"/>
              </w:rPr>
              <w:t>’</w:t>
            </w:r>
            <w:r w:rsidRPr="001957FE">
              <w:rPr>
                <w:rFonts w:ascii="Arial" w:hAnsi="Arial" w:cs="Arial"/>
                <w:bCs/>
                <w:sz w:val="20"/>
                <w:szCs w:val="20"/>
              </w:rPr>
              <w:t>s Ark, Healthy Minds, Women’s Centre, Dementia Friendly borough – linking with Creative Minds, Recovery College and IMROC</w:t>
            </w:r>
          </w:p>
        </w:tc>
        <w:tc>
          <w:tcPr>
            <w:tcW w:w="1559" w:type="dxa"/>
            <w:shd w:val="clear" w:color="auto" w:fill="auto"/>
          </w:tcPr>
          <w:p w:rsidR="00985E6C" w:rsidRPr="001957FE" w:rsidRDefault="00985E6C" w:rsidP="00985E6C">
            <w:pPr>
              <w:rPr>
                <w:rFonts w:ascii="Arial" w:hAnsi="Arial" w:cs="Arial"/>
                <w:bCs/>
                <w:sz w:val="20"/>
                <w:szCs w:val="20"/>
              </w:rPr>
            </w:pPr>
            <w:r>
              <w:rPr>
                <w:rFonts w:ascii="Arial" w:hAnsi="Arial" w:cs="Arial"/>
                <w:bCs/>
                <w:sz w:val="20"/>
                <w:szCs w:val="20"/>
              </w:rPr>
              <w:t>End July 2015</w:t>
            </w:r>
          </w:p>
          <w:p w:rsidR="00985E6C" w:rsidRPr="001957FE" w:rsidRDefault="00985E6C" w:rsidP="00985E6C">
            <w:pPr>
              <w:rPr>
                <w:rFonts w:ascii="Arial" w:hAnsi="Arial" w:cs="Arial"/>
                <w:bCs/>
                <w:sz w:val="20"/>
                <w:szCs w:val="20"/>
              </w:rPr>
            </w:pPr>
          </w:p>
        </w:tc>
        <w:tc>
          <w:tcPr>
            <w:tcW w:w="1843"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CCG (DG)</w:t>
            </w:r>
          </w:p>
        </w:tc>
        <w:tc>
          <w:tcPr>
            <w:tcW w:w="2977"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A range of support is in place for people at risk of a mental health crisis</w:t>
            </w:r>
          </w:p>
        </w:tc>
        <w:tc>
          <w:tcPr>
            <w:tcW w:w="4678" w:type="dxa"/>
            <w:shd w:val="clear" w:color="auto" w:fill="auto"/>
          </w:tcPr>
          <w:p w:rsidR="00985E6C" w:rsidRDefault="00985E6C" w:rsidP="00985E6C">
            <w:pPr>
              <w:rPr>
                <w:rFonts w:ascii="Arial" w:hAnsi="Arial" w:cs="Arial"/>
                <w:bCs/>
                <w:sz w:val="20"/>
                <w:szCs w:val="20"/>
              </w:rPr>
            </w:pPr>
            <w:r>
              <w:rPr>
                <w:rFonts w:ascii="Arial" w:hAnsi="Arial" w:cs="Arial"/>
                <w:bCs/>
                <w:sz w:val="20"/>
                <w:szCs w:val="20"/>
              </w:rPr>
              <w:t>Funding bids from 3</w:t>
            </w:r>
            <w:r w:rsidRPr="00E51771">
              <w:rPr>
                <w:rFonts w:ascii="Arial" w:hAnsi="Arial" w:cs="Arial"/>
                <w:bCs/>
                <w:sz w:val="20"/>
                <w:szCs w:val="20"/>
                <w:vertAlign w:val="superscript"/>
              </w:rPr>
              <w:t>rd</w:t>
            </w:r>
            <w:r>
              <w:rPr>
                <w:rFonts w:ascii="Arial" w:hAnsi="Arial" w:cs="Arial"/>
                <w:bCs/>
                <w:sz w:val="20"/>
                <w:szCs w:val="20"/>
              </w:rPr>
              <w:t xml:space="preserve"> sector for care closer to home initiatives currently being considered by the CCG.</w:t>
            </w:r>
          </w:p>
          <w:p w:rsidR="00985E6C" w:rsidRDefault="00985E6C" w:rsidP="00985E6C">
            <w:pPr>
              <w:rPr>
                <w:rFonts w:ascii="Arial" w:hAnsi="Arial" w:cs="Arial"/>
                <w:bCs/>
                <w:sz w:val="20"/>
                <w:szCs w:val="20"/>
              </w:rPr>
            </w:pPr>
          </w:p>
          <w:p w:rsidR="00985E6C" w:rsidRPr="00985E6C" w:rsidRDefault="00985E6C" w:rsidP="00985E6C">
            <w:pPr>
              <w:rPr>
                <w:rFonts w:ascii="Arial" w:hAnsi="Arial" w:cs="Arial"/>
                <w:bCs/>
                <w:sz w:val="20"/>
                <w:szCs w:val="20"/>
              </w:rPr>
            </w:pPr>
            <w:r w:rsidRPr="00985E6C">
              <w:rPr>
                <w:rFonts w:ascii="Arial" w:hAnsi="Arial" w:cs="Arial"/>
                <w:bCs/>
                <w:sz w:val="20"/>
                <w:szCs w:val="20"/>
              </w:rPr>
              <w:t xml:space="preserve">Talking therapies commissioning has progressed with the AQP procurement process which has completed, with contracts expected to commence on 1 April 2016.  </w:t>
            </w:r>
          </w:p>
          <w:p w:rsidR="00985E6C" w:rsidRPr="00985E6C" w:rsidRDefault="00985E6C" w:rsidP="00985E6C">
            <w:pPr>
              <w:rPr>
                <w:rFonts w:ascii="Arial" w:hAnsi="Arial" w:cs="Arial"/>
                <w:bCs/>
                <w:sz w:val="20"/>
                <w:szCs w:val="20"/>
              </w:rPr>
            </w:pPr>
          </w:p>
          <w:p w:rsidR="00985E6C" w:rsidRDefault="00985E6C" w:rsidP="00985E6C">
            <w:pPr>
              <w:rPr>
                <w:rFonts w:ascii="Arial" w:hAnsi="Arial" w:cs="Arial"/>
                <w:bCs/>
                <w:sz w:val="20"/>
                <w:szCs w:val="20"/>
              </w:rPr>
            </w:pPr>
            <w:r w:rsidRPr="00985E6C">
              <w:rPr>
                <w:rFonts w:ascii="Arial" w:hAnsi="Arial" w:cs="Arial"/>
                <w:bCs/>
                <w:sz w:val="20"/>
                <w:szCs w:val="20"/>
              </w:rPr>
              <w:t>Further work on the framework linking to third sector provision will be undertaken by Q2 2016/17.</w:t>
            </w:r>
          </w:p>
          <w:p w:rsidR="00054AF7" w:rsidRPr="001957FE" w:rsidRDefault="00054AF7" w:rsidP="00985E6C">
            <w:pPr>
              <w:rPr>
                <w:rFonts w:ascii="Arial" w:hAnsi="Arial" w:cs="Arial"/>
                <w:bCs/>
                <w:sz w:val="20"/>
                <w:szCs w:val="20"/>
              </w:rPr>
            </w:pPr>
          </w:p>
        </w:tc>
      </w:tr>
      <w:tr w:rsidR="00985E6C" w:rsidRPr="001957FE" w:rsidTr="0092168D">
        <w:tc>
          <w:tcPr>
            <w:tcW w:w="720" w:type="dxa"/>
            <w:gridSpan w:val="3"/>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391" w:type="dxa"/>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559" w:type="dxa"/>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1843" w:type="dxa"/>
            <w:shd w:val="clear" w:color="auto" w:fill="61AEB5"/>
          </w:tcPr>
          <w:p w:rsidR="00985E6C" w:rsidRPr="001957FE" w:rsidRDefault="00985E6C"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977" w:type="dxa"/>
            <w:shd w:val="clear" w:color="auto" w:fill="61AEB5"/>
          </w:tcPr>
          <w:p w:rsidR="00985E6C" w:rsidRPr="001957FE" w:rsidRDefault="00985E6C" w:rsidP="00985E6C">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shd w:val="clear" w:color="auto" w:fill="61AEB5"/>
          </w:tcPr>
          <w:p w:rsidR="00985E6C" w:rsidRPr="001957FE" w:rsidRDefault="0092168D"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985E6C" w:rsidRPr="006979D7" w:rsidTr="00985E6C">
        <w:tc>
          <w:tcPr>
            <w:tcW w:w="15168" w:type="dxa"/>
            <w:gridSpan w:val="8"/>
            <w:shd w:val="clear" w:color="auto" w:fill="00B0F0"/>
          </w:tcPr>
          <w:p w:rsidR="00985E6C" w:rsidRPr="006979D7" w:rsidRDefault="00985E6C" w:rsidP="00985E6C">
            <w:pPr>
              <w:pStyle w:val="ListParagraph"/>
              <w:ind w:left="0"/>
              <w:rPr>
                <w:rFonts w:ascii="Arial" w:hAnsi="Arial" w:cs="Arial"/>
                <w:b/>
                <w:bCs/>
                <w:color w:val="FFFFFF" w:themeColor="background1"/>
                <w:sz w:val="20"/>
                <w:szCs w:val="20"/>
              </w:rPr>
            </w:pPr>
            <w:r>
              <w:rPr>
                <w:rFonts w:ascii="Arial" w:hAnsi="Arial" w:cs="Arial"/>
                <w:b/>
                <w:bCs/>
                <w:color w:val="FFFFFF" w:themeColor="background1"/>
                <w:sz w:val="20"/>
                <w:szCs w:val="20"/>
              </w:rPr>
              <w:t xml:space="preserve">2.Crisis prevention </w:t>
            </w:r>
            <w:r w:rsidRPr="00D673E8">
              <w:rPr>
                <w:rFonts w:ascii="Arial" w:hAnsi="Arial" w:cs="Arial"/>
                <w:b/>
                <w:bCs/>
                <w:i/>
                <w:color w:val="FFFFFF" w:themeColor="background1"/>
                <w:sz w:val="20"/>
                <w:szCs w:val="20"/>
              </w:rPr>
              <w:t>(continued)</w:t>
            </w:r>
          </w:p>
        </w:tc>
      </w:tr>
      <w:tr w:rsidR="00985E6C" w:rsidRPr="001957FE" w:rsidTr="00985E6C">
        <w:tc>
          <w:tcPr>
            <w:tcW w:w="709" w:type="dxa"/>
            <w:gridSpan w:val="2"/>
            <w:shd w:val="clear" w:color="auto" w:fill="auto"/>
          </w:tcPr>
          <w:p w:rsidR="00985E6C" w:rsidRPr="001957FE" w:rsidRDefault="00985E6C" w:rsidP="00985E6C">
            <w:pPr>
              <w:jc w:val="center"/>
              <w:rPr>
                <w:rFonts w:ascii="Arial" w:hAnsi="Arial" w:cs="Arial"/>
                <w:bCs/>
                <w:sz w:val="20"/>
                <w:szCs w:val="20"/>
              </w:rPr>
            </w:pPr>
            <w:r w:rsidRPr="001957FE">
              <w:rPr>
                <w:rFonts w:ascii="Arial" w:hAnsi="Arial" w:cs="Arial"/>
                <w:bCs/>
                <w:sz w:val="20"/>
                <w:szCs w:val="20"/>
              </w:rPr>
              <w:t>2.5</w:t>
            </w:r>
          </w:p>
        </w:tc>
        <w:tc>
          <w:tcPr>
            <w:tcW w:w="3402" w:type="dxa"/>
            <w:gridSpan w:val="2"/>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Development/improvement of preventative support for adults and children including social prescribing, bereavement support, etc</w:t>
            </w:r>
            <w:r>
              <w:rPr>
                <w:rFonts w:ascii="Arial" w:hAnsi="Arial" w:cs="Arial"/>
                <w:bCs/>
                <w:sz w:val="20"/>
                <w:szCs w:val="20"/>
              </w:rPr>
              <w:t>.</w:t>
            </w:r>
          </w:p>
        </w:tc>
        <w:tc>
          <w:tcPr>
            <w:tcW w:w="1559"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Ongoing</w:t>
            </w:r>
          </w:p>
        </w:tc>
        <w:tc>
          <w:tcPr>
            <w:tcW w:w="1843"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Calderdale Mental Health Innovation Hub</w:t>
            </w:r>
          </w:p>
        </w:tc>
        <w:tc>
          <w:tcPr>
            <w:tcW w:w="2977" w:type="dxa"/>
            <w:shd w:val="clear" w:color="auto" w:fill="auto"/>
          </w:tcPr>
          <w:p w:rsidR="00985E6C" w:rsidRPr="001957FE" w:rsidRDefault="00985E6C" w:rsidP="00985E6C">
            <w:pPr>
              <w:rPr>
                <w:rFonts w:ascii="Arial" w:hAnsi="Arial" w:cs="Arial"/>
                <w:bCs/>
                <w:color w:val="FF0000"/>
                <w:sz w:val="20"/>
                <w:szCs w:val="20"/>
              </w:rPr>
            </w:pPr>
            <w:r w:rsidRPr="001957FE">
              <w:rPr>
                <w:rFonts w:ascii="Arial" w:hAnsi="Arial" w:cs="Arial"/>
                <w:bCs/>
                <w:sz w:val="20"/>
                <w:szCs w:val="20"/>
              </w:rPr>
              <w:t>As above.</w:t>
            </w:r>
          </w:p>
        </w:tc>
        <w:tc>
          <w:tcPr>
            <w:tcW w:w="4678" w:type="dxa"/>
            <w:shd w:val="clear" w:color="auto" w:fill="auto"/>
          </w:tcPr>
          <w:p w:rsidR="00985E6C" w:rsidRPr="001957FE" w:rsidRDefault="00985E6C" w:rsidP="00054AF7">
            <w:pPr>
              <w:rPr>
                <w:rFonts w:ascii="Arial" w:hAnsi="Arial" w:cs="Arial"/>
                <w:bCs/>
                <w:sz w:val="20"/>
                <w:szCs w:val="20"/>
              </w:rPr>
            </w:pPr>
            <w:r>
              <w:rPr>
                <w:rFonts w:ascii="Arial" w:hAnsi="Arial" w:cs="Arial"/>
                <w:bCs/>
                <w:sz w:val="20"/>
                <w:szCs w:val="20"/>
              </w:rPr>
              <w:t xml:space="preserve">September Innovation Hub meeting focused on prevention and preventative support – mapping undertaken and reviewed at November Hub meeting </w:t>
            </w:r>
          </w:p>
        </w:tc>
      </w:tr>
      <w:tr w:rsidR="00985E6C" w:rsidRPr="00B72904" w:rsidTr="00985E6C">
        <w:tc>
          <w:tcPr>
            <w:tcW w:w="709" w:type="dxa"/>
            <w:gridSpan w:val="2"/>
            <w:shd w:val="clear" w:color="auto" w:fill="auto"/>
          </w:tcPr>
          <w:p w:rsidR="00985E6C" w:rsidRPr="00B72904" w:rsidRDefault="00985E6C" w:rsidP="00985E6C">
            <w:pPr>
              <w:jc w:val="center"/>
              <w:rPr>
                <w:rFonts w:ascii="Arial" w:hAnsi="Arial" w:cs="Arial"/>
                <w:bCs/>
                <w:sz w:val="20"/>
                <w:szCs w:val="20"/>
              </w:rPr>
            </w:pPr>
            <w:r w:rsidRPr="00B72904">
              <w:rPr>
                <w:rFonts w:ascii="Arial" w:hAnsi="Arial" w:cs="Arial"/>
                <w:bCs/>
                <w:sz w:val="20"/>
                <w:szCs w:val="20"/>
              </w:rPr>
              <w:t>2.6</w:t>
            </w:r>
          </w:p>
        </w:tc>
        <w:tc>
          <w:tcPr>
            <w:tcW w:w="3402" w:type="dxa"/>
            <w:gridSpan w:val="2"/>
            <w:shd w:val="clear" w:color="auto" w:fill="auto"/>
          </w:tcPr>
          <w:p w:rsidR="00985E6C" w:rsidRPr="00B72904" w:rsidRDefault="00985E6C" w:rsidP="00985E6C">
            <w:pPr>
              <w:rPr>
                <w:rFonts w:ascii="Arial" w:hAnsi="Arial" w:cs="Arial"/>
                <w:bCs/>
                <w:sz w:val="20"/>
                <w:szCs w:val="20"/>
              </w:rPr>
            </w:pPr>
            <w:r w:rsidRPr="00B72904">
              <w:rPr>
                <w:rFonts w:ascii="Arial" w:hAnsi="Arial" w:cs="Arial"/>
                <w:bCs/>
                <w:sz w:val="20"/>
                <w:szCs w:val="20"/>
              </w:rPr>
              <w:t xml:space="preserve">Development/dissemination of memory pathway including response for people with dementia in severe crisis </w:t>
            </w:r>
            <w:r w:rsidRPr="00B72904">
              <w:rPr>
                <w:rFonts w:ascii="Arial" w:hAnsi="Arial" w:cs="Arial"/>
                <w:bCs/>
                <w:i/>
                <w:sz w:val="20"/>
                <w:szCs w:val="20"/>
              </w:rPr>
              <w:t>(also relevant to ‘crisis response’ section)</w:t>
            </w:r>
          </w:p>
        </w:tc>
        <w:tc>
          <w:tcPr>
            <w:tcW w:w="1559" w:type="dxa"/>
            <w:tcBorders>
              <w:bottom w:val="single" w:sz="4" w:space="0" w:color="auto"/>
            </w:tcBorders>
            <w:shd w:val="clear" w:color="auto" w:fill="auto"/>
          </w:tcPr>
          <w:p w:rsidR="00985E6C" w:rsidRPr="00B72904" w:rsidRDefault="00985E6C" w:rsidP="00985E6C">
            <w:pPr>
              <w:rPr>
                <w:rFonts w:ascii="Arial" w:hAnsi="Arial" w:cs="Arial"/>
                <w:bCs/>
                <w:sz w:val="20"/>
                <w:szCs w:val="20"/>
              </w:rPr>
            </w:pPr>
            <w:r w:rsidRPr="00B72904">
              <w:rPr>
                <w:rFonts w:ascii="Arial" w:hAnsi="Arial" w:cs="Arial"/>
                <w:bCs/>
                <w:sz w:val="20"/>
                <w:szCs w:val="20"/>
              </w:rPr>
              <w:t>End October 2015</w:t>
            </w:r>
          </w:p>
          <w:p w:rsidR="00985E6C" w:rsidRPr="00B72904" w:rsidRDefault="00985E6C" w:rsidP="00985E6C">
            <w:pPr>
              <w:rPr>
                <w:rFonts w:ascii="Arial" w:hAnsi="Arial" w:cs="Arial"/>
                <w:bCs/>
                <w:sz w:val="20"/>
                <w:szCs w:val="20"/>
              </w:rPr>
            </w:pPr>
          </w:p>
          <w:p w:rsidR="00985E6C" w:rsidRPr="00B72904" w:rsidRDefault="00985E6C" w:rsidP="00985E6C">
            <w:pPr>
              <w:rPr>
                <w:rFonts w:ascii="Arial" w:hAnsi="Arial" w:cs="Arial"/>
                <w:bCs/>
                <w:sz w:val="20"/>
                <w:szCs w:val="20"/>
              </w:rPr>
            </w:pPr>
          </w:p>
        </w:tc>
        <w:tc>
          <w:tcPr>
            <w:tcW w:w="1843" w:type="dxa"/>
            <w:shd w:val="clear" w:color="auto" w:fill="auto"/>
          </w:tcPr>
          <w:p w:rsidR="00985E6C" w:rsidRPr="00B72904" w:rsidRDefault="00985E6C" w:rsidP="00985E6C">
            <w:pPr>
              <w:rPr>
                <w:rFonts w:ascii="Arial" w:hAnsi="Arial" w:cs="Arial"/>
                <w:bCs/>
                <w:sz w:val="20"/>
                <w:szCs w:val="20"/>
              </w:rPr>
            </w:pPr>
            <w:r w:rsidRPr="00B72904">
              <w:rPr>
                <w:rFonts w:ascii="Arial" w:hAnsi="Arial" w:cs="Arial"/>
                <w:bCs/>
                <w:sz w:val="20"/>
                <w:szCs w:val="20"/>
              </w:rPr>
              <w:t>CCG (CT)/SWYPFT</w:t>
            </w:r>
          </w:p>
        </w:tc>
        <w:tc>
          <w:tcPr>
            <w:tcW w:w="2977" w:type="dxa"/>
            <w:shd w:val="clear" w:color="auto" w:fill="auto"/>
          </w:tcPr>
          <w:p w:rsidR="00985E6C" w:rsidRPr="00B72904" w:rsidRDefault="00985E6C" w:rsidP="00985E6C">
            <w:pPr>
              <w:rPr>
                <w:rFonts w:ascii="Arial" w:hAnsi="Arial" w:cs="Arial"/>
                <w:bCs/>
                <w:sz w:val="20"/>
                <w:szCs w:val="20"/>
              </w:rPr>
            </w:pPr>
            <w:r w:rsidRPr="00B72904">
              <w:rPr>
                <w:rFonts w:ascii="Arial" w:hAnsi="Arial" w:cs="Arial"/>
                <w:bCs/>
                <w:sz w:val="20"/>
                <w:szCs w:val="20"/>
              </w:rPr>
              <w:t xml:space="preserve">High quality evidence based consistent services and support are in place for people with dementia experiencing a crisis </w:t>
            </w:r>
          </w:p>
        </w:tc>
        <w:tc>
          <w:tcPr>
            <w:tcW w:w="4678" w:type="dxa"/>
            <w:shd w:val="clear" w:color="auto" w:fill="auto"/>
          </w:tcPr>
          <w:p w:rsidR="00054AF7" w:rsidRPr="00985E6C" w:rsidRDefault="00985E6C" w:rsidP="00054AF7">
            <w:pPr>
              <w:rPr>
                <w:rFonts w:ascii="Arial" w:hAnsi="Arial" w:cs="Arial"/>
                <w:bCs/>
                <w:sz w:val="20"/>
                <w:szCs w:val="20"/>
              </w:rPr>
            </w:pPr>
            <w:r w:rsidRPr="00985E6C">
              <w:rPr>
                <w:rFonts w:ascii="Arial" w:hAnsi="Arial" w:cs="Arial"/>
                <w:bCs/>
                <w:sz w:val="20"/>
                <w:szCs w:val="20"/>
              </w:rPr>
              <w:t>Dementia pathway agreed – to review activity and funding streams from April 2016.</w:t>
            </w:r>
            <w:r w:rsidR="00054AF7" w:rsidRPr="00985E6C">
              <w:rPr>
                <w:rFonts w:ascii="Arial" w:hAnsi="Arial" w:cs="Arial"/>
                <w:bCs/>
                <w:sz w:val="20"/>
                <w:szCs w:val="20"/>
              </w:rPr>
              <w:t xml:space="preserve"> Out of hours Adults HBTT will pick up all urgent assessments.</w:t>
            </w:r>
          </w:p>
          <w:p w:rsidR="00985E6C" w:rsidRPr="00985E6C" w:rsidRDefault="00054AF7" w:rsidP="00985E6C">
            <w:pPr>
              <w:rPr>
                <w:rFonts w:ascii="Arial" w:hAnsi="Arial" w:cs="Arial"/>
                <w:bCs/>
                <w:sz w:val="20"/>
                <w:szCs w:val="20"/>
              </w:rPr>
            </w:pPr>
            <w:r>
              <w:rPr>
                <w:rFonts w:ascii="Arial" w:hAnsi="Arial" w:cs="Arial"/>
                <w:bCs/>
                <w:sz w:val="20"/>
                <w:szCs w:val="20"/>
              </w:rPr>
              <w:t xml:space="preserve"> </w:t>
            </w:r>
          </w:p>
        </w:tc>
      </w:tr>
      <w:tr w:rsidR="00985E6C" w:rsidRPr="001957FE" w:rsidTr="00985E6C">
        <w:tc>
          <w:tcPr>
            <w:tcW w:w="709" w:type="dxa"/>
            <w:gridSpan w:val="2"/>
            <w:shd w:val="clear" w:color="auto" w:fill="auto"/>
          </w:tcPr>
          <w:p w:rsidR="00985E6C" w:rsidRPr="001957FE" w:rsidRDefault="00985E6C" w:rsidP="00985E6C">
            <w:pPr>
              <w:jc w:val="center"/>
              <w:rPr>
                <w:rFonts w:ascii="Arial" w:hAnsi="Arial" w:cs="Arial"/>
                <w:bCs/>
                <w:sz w:val="20"/>
                <w:szCs w:val="20"/>
              </w:rPr>
            </w:pPr>
            <w:r w:rsidRPr="001957FE">
              <w:rPr>
                <w:rFonts w:ascii="Arial" w:hAnsi="Arial" w:cs="Arial"/>
                <w:bCs/>
                <w:sz w:val="20"/>
                <w:szCs w:val="20"/>
              </w:rPr>
              <w:t>2.7</w:t>
            </w:r>
          </w:p>
        </w:tc>
        <w:tc>
          <w:tcPr>
            <w:tcW w:w="3402" w:type="dxa"/>
            <w:gridSpan w:val="2"/>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Increasing access to IAPT services</w:t>
            </w:r>
          </w:p>
        </w:tc>
        <w:tc>
          <w:tcPr>
            <w:tcW w:w="1559" w:type="dxa"/>
            <w:shd w:val="clear" w:color="auto" w:fill="auto"/>
          </w:tcPr>
          <w:p w:rsidR="00985E6C" w:rsidRPr="001957FE" w:rsidRDefault="00985E6C" w:rsidP="00985E6C">
            <w:pPr>
              <w:rPr>
                <w:rFonts w:ascii="Arial" w:hAnsi="Arial" w:cs="Arial"/>
                <w:bCs/>
                <w:sz w:val="20"/>
                <w:szCs w:val="20"/>
                <w:highlight w:val="green"/>
              </w:rPr>
            </w:pPr>
            <w:r>
              <w:rPr>
                <w:rFonts w:ascii="Arial" w:hAnsi="Arial" w:cs="Arial"/>
                <w:bCs/>
                <w:sz w:val="20"/>
                <w:szCs w:val="20"/>
              </w:rPr>
              <w:t>31</w:t>
            </w:r>
            <w:r w:rsidRPr="00AB5B17">
              <w:rPr>
                <w:rFonts w:ascii="Arial" w:hAnsi="Arial" w:cs="Arial"/>
                <w:bCs/>
                <w:sz w:val="20"/>
                <w:szCs w:val="20"/>
                <w:vertAlign w:val="superscript"/>
              </w:rPr>
              <w:t>st</w:t>
            </w:r>
            <w:r>
              <w:rPr>
                <w:rFonts w:ascii="Arial" w:hAnsi="Arial" w:cs="Arial"/>
                <w:bCs/>
                <w:sz w:val="20"/>
                <w:szCs w:val="20"/>
              </w:rPr>
              <w:t xml:space="preserve"> March 2016</w:t>
            </w:r>
          </w:p>
        </w:tc>
        <w:tc>
          <w:tcPr>
            <w:tcW w:w="1843" w:type="dxa"/>
            <w:shd w:val="clear" w:color="auto" w:fill="auto"/>
          </w:tcPr>
          <w:p w:rsidR="00985E6C" w:rsidRPr="001957FE" w:rsidRDefault="00985E6C" w:rsidP="00985E6C">
            <w:pPr>
              <w:rPr>
                <w:rFonts w:ascii="Arial" w:hAnsi="Arial" w:cs="Arial"/>
                <w:bCs/>
                <w:sz w:val="20"/>
                <w:szCs w:val="20"/>
              </w:rPr>
            </w:pPr>
            <w:r w:rsidRPr="001957FE">
              <w:rPr>
                <w:rFonts w:ascii="Arial" w:hAnsi="Arial" w:cs="Arial"/>
                <w:bCs/>
                <w:sz w:val="20"/>
                <w:szCs w:val="20"/>
              </w:rPr>
              <w:t>CCG (KH)</w:t>
            </w:r>
          </w:p>
        </w:tc>
        <w:tc>
          <w:tcPr>
            <w:tcW w:w="2977" w:type="dxa"/>
            <w:shd w:val="clear" w:color="auto" w:fill="auto"/>
          </w:tcPr>
          <w:p w:rsidR="00985E6C" w:rsidRDefault="00985E6C" w:rsidP="00985E6C">
            <w:pPr>
              <w:rPr>
                <w:rFonts w:ascii="Arial" w:hAnsi="Arial" w:cs="Arial"/>
                <w:bCs/>
                <w:sz w:val="20"/>
                <w:szCs w:val="20"/>
              </w:rPr>
            </w:pPr>
            <w:r w:rsidRPr="001957FE">
              <w:rPr>
                <w:rFonts w:ascii="Arial" w:hAnsi="Arial" w:cs="Arial"/>
                <w:bCs/>
                <w:sz w:val="20"/>
                <w:szCs w:val="20"/>
              </w:rPr>
              <w:t>Access to IAPT is improved, especially for older people and people from ethnic minority groups.</w:t>
            </w:r>
          </w:p>
          <w:p w:rsidR="00054AF7" w:rsidRPr="001957FE" w:rsidRDefault="00054AF7" w:rsidP="00985E6C">
            <w:pPr>
              <w:rPr>
                <w:rFonts w:ascii="Arial" w:hAnsi="Arial" w:cs="Arial"/>
                <w:bCs/>
                <w:sz w:val="20"/>
                <w:szCs w:val="20"/>
              </w:rPr>
            </w:pPr>
          </w:p>
        </w:tc>
        <w:tc>
          <w:tcPr>
            <w:tcW w:w="4678" w:type="dxa"/>
            <w:shd w:val="clear" w:color="auto" w:fill="auto"/>
          </w:tcPr>
          <w:p w:rsidR="00985E6C" w:rsidRPr="00985E6C" w:rsidRDefault="00985E6C" w:rsidP="00985E6C">
            <w:pPr>
              <w:rPr>
                <w:rFonts w:ascii="Arial" w:hAnsi="Arial" w:cs="Arial"/>
                <w:bCs/>
                <w:sz w:val="20"/>
                <w:szCs w:val="20"/>
              </w:rPr>
            </w:pPr>
            <w:r w:rsidRPr="00985E6C">
              <w:rPr>
                <w:rFonts w:ascii="Arial" w:hAnsi="Arial" w:cs="Arial"/>
                <w:bCs/>
                <w:sz w:val="20"/>
                <w:szCs w:val="20"/>
              </w:rPr>
              <w:t>COMPLETED.  Contract commencement date 1 April 2016.</w:t>
            </w:r>
          </w:p>
          <w:p w:rsidR="00985E6C" w:rsidRPr="00985E6C" w:rsidRDefault="00985E6C" w:rsidP="00985E6C">
            <w:pPr>
              <w:rPr>
                <w:rFonts w:ascii="Arial" w:hAnsi="Arial" w:cs="Arial"/>
                <w:bCs/>
                <w:sz w:val="20"/>
                <w:szCs w:val="20"/>
              </w:rPr>
            </w:pPr>
          </w:p>
        </w:tc>
      </w:tr>
    </w:tbl>
    <w:tbl>
      <w:tblPr>
        <w:tblStyle w:val="TableGrid1"/>
        <w:tblW w:w="15168" w:type="dxa"/>
        <w:tblInd w:w="108" w:type="dxa"/>
        <w:tblBorders>
          <w:top w:val="none" w:sz="0" w:space="0" w:color="auto"/>
          <w:bottom w:val="none" w:sz="0" w:space="0" w:color="auto"/>
        </w:tblBorders>
        <w:tblLook w:val="04A0" w:firstRow="1" w:lastRow="0" w:firstColumn="1" w:lastColumn="0" w:noHBand="0" w:noVBand="1"/>
      </w:tblPr>
      <w:tblGrid>
        <w:gridCol w:w="708"/>
        <w:gridCol w:w="3403"/>
        <w:gridCol w:w="1559"/>
        <w:gridCol w:w="1843"/>
        <w:gridCol w:w="2977"/>
        <w:gridCol w:w="4678"/>
      </w:tblGrid>
      <w:tr w:rsidR="00BC4667" w:rsidRPr="001957FE" w:rsidTr="00985E6C">
        <w:tc>
          <w:tcPr>
            <w:tcW w:w="708" w:type="dxa"/>
            <w:tcBorders>
              <w:bottom w:val="single" w:sz="4" w:space="0" w:color="auto"/>
            </w:tcBorders>
          </w:tcPr>
          <w:p w:rsidR="00BC4667" w:rsidRPr="001957FE" w:rsidRDefault="00BC4667" w:rsidP="00985E6C">
            <w:pPr>
              <w:jc w:val="center"/>
              <w:rPr>
                <w:rFonts w:ascii="Arial" w:hAnsi="Arial" w:cs="Arial"/>
                <w:bCs/>
                <w:sz w:val="20"/>
                <w:szCs w:val="20"/>
              </w:rPr>
            </w:pPr>
            <w:r w:rsidRPr="001957FE">
              <w:rPr>
                <w:rFonts w:ascii="Arial" w:hAnsi="Arial" w:cs="Arial"/>
                <w:bCs/>
                <w:sz w:val="20"/>
                <w:szCs w:val="20"/>
              </w:rPr>
              <w:t>2.8</w:t>
            </w:r>
          </w:p>
        </w:tc>
        <w:tc>
          <w:tcPr>
            <w:tcW w:w="3403" w:type="dxa"/>
            <w:tcBorders>
              <w:bottom w:val="single" w:sz="4" w:space="0" w:color="auto"/>
            </w:tcBorders>
          </w:tcPr>
          <w:p w:rsidR="00BC4667" w:rsidRPr="001957FE" w:rsidRDefault="00BC4667" w:rsidP="00985E6C">
            <w:pPr>
              <w:rPr>
                <w:rFonts w:ascii="Arial" w:hAnsi="Arial" w:cs="Arial"/>
                <w:bCs/>
                <w:sz w:val="20"/>
                <w:szCs w:val="20"/>
              </w:rPr>
            </w:pPr>
            <w:r w:rsidRPr="001957FE">
              <w:rPr>
                <w:rFonts w:ascii="Arial" w:hAnsi="Arial" w:cs="Arial"/>
                <w:bCs/>
                <w:sz w:val="20"/>
                <w:szCs w:val="20"/>
              </w:rPr>
              <w:t>Scope the extension of IAPT to children and young people and children with learning disabilities</w:t>
            </w:r>
          </w:p>
        </w:tc>
        <w:tc>
          <w:tcPr>
            <w:tcW w:w="1559" w:type="dxa"/>
            <w:tcBorders>
              <w:bottom w:val="single" w:sz="4" w:space="0" w:color="auto"/>
            </w:tcBorders>
          </w:tcPr>
          <w:p w:rsidR="00BC4667" w:rsidRPr="001957FE" w:rsidRDefault="00BC4667" w:rsidP="00985E6C">
            <w:pPr>
              <w:rPr>
                <w:rFonts w:ascii="Arial" w:hAnsi="Arial" w:cs="Arial"/>
                <w:bCs/>
                <w:sz w:val="20"/>
                <w:szCs w:val="20"/>
              </w:rPr>
            </w:pPr>
            <w:r w:rsidRPr="001957FE">
              <w:rPr>
                <w:rFonts w:ascii="Arial" w:hAnsi="Arial" w:cs="Arial"/>
                <w:bCs/>
                <w:sz w:val="20"/>
                <w:szCs w:val="20"/>
              </w:rPr>
              <w:t>To be confirmed</w:t>
            </w:r>
          </w:p>
        </w:tc>
        <w:tc>
          <w:tcPr>
            <w:tcW w:w="1843" w:type="dxa"/>
            <w:tcBorders>
              <w:bottom w:val="single" w:sz="4" w:space="0" w:color="auto"/>
            </w:tcBorders>
          </w:tcPr>
          <w:p w:rsidR="00BC4667" w:rsidRPr="001957FE" w:rsidRDefault="00BC4667" w:rsidP="00985E6C">
            <w:pPr>
              <w:rPr>
                <w:rFonts w:ascii="Arial" w:hAnsi="Arial" w:cs="Arial"/>
                <w:bCs/>
                <w:sz w:val="20"/>
                <w:szCs w:val="20"/>
              </w:rPr>
            </w:pPr>
            <w:r w:rsidRPr="001957FE">
              <w:rPr>
                <w:rFonts w:ascii="Arial" w:hAnsi="Arial" w:cs="Arial"/>
                <w:bCs/>
                <w:sz w:val="20"/>
                <w:szCs w:val="20"/>
              </w:rPr>
              <w:t>CCG (RR)</w:t>
            </w:r>
          </w:p>
        </w:tc>
        <w:tc>
          <w:tcPr>
            <w:tcW w:w="2977" w:type="dxa"/>
            <w:tcBorders>
              <w:bottom w:val="single" w:sz="4" w:space="0" w:color="auto"/>
            </w:tcBorders>
          </w:tcPr>
          <w:p w:rsidR="00BC4667" w:rsidRDefault="00BC4667" w:rsidP="00985E6C">
            <w:pPr>
              <w:rPr>
                <w:rFonts w:ascii="Arial" w:hAnsi="Arial" w:cs="Arial"/>
                <w:bCs/>
                <w:sz w:val="20"/>
                <w:szCs w:val="20"/>
              </w:rPr>
            </w:pPr>
            <w:r w:rsidRPr="001957FE">
              <w:rPr>
                <w:rFonts w:ascii="Arial" w:hAnsi="Arial" w:cs="Arial"/>
                <w:bCs/>
                <w:sz w:val="20"/>
                <w:szCs w:val="20"/>
              </w:rPr>
              <w:t xml:space="preserve">Children and young people and children with learning disabilities have access to appropriate support. </w:t>
            </w:r>
          </w:p>
          <w:p w:rsidR="00054AF7" w:rsidRPr="001957FE" w:rsidRDefault="00054AF7" w:rsidP="00985E6C">
            <w:pPr>
              <w:rPr>
                <w:rFonts w:ascii="Arial" w:hAnsi="Arial" w:cs="Arial"/>
                <w:bCs/>
                <w:sz w:val="20"/>
                <w:szCs w:val="20"/>
              </w:rPr>
            </w:pPr>
          </w:p>
        </w:tc>
        <w:tc>
          <w:tcPr>
            <w:tcW w:w="4678" w:type="dxa"/>
            <w:tcBorders>
              <w:bottom w:val="single" w:sz="4" w:space="0" w:color="auto"/>
            </w:tcBorders>
          </w:tcPr>
          <w:p w:rsidR="00BC4667" w:rsidRDefault="00054AF7" w:rsidP="00985E6C">
            <w:pPr>
              <w:rPr>
                <w:rFonts w:ascii="Arial" w:hAnsi="Arial" w:cs="Arial"/>
                <w:bCs/>
                <w:sz w:val="20"/>
                <w:szCs w:val="20"/>
              </w:rPr>
            </w:pPr>
            <w:r>
              <w:rPr>
                <w:rFonts w:ascii="Arial" w:hAnsi="Arial" w:cs="Arial"/>
                <w:bCs/>
                <w:sz w:val="20"/>
                <w:szCs w:val="20"/>
              </w:rPr>
              <w:t>P</w:t>
            </w:r>
            <w:r w:rsidR="00BC4667">
              <w:rPr>
                <w:rFonts w:ascii="Arial" w:hAnsi="Arial" w:cs="Arial"/>
                <w:bCs/>
                <w:sz w:val="20"/>
                <w:szCs w:val="20"/>
              </w:rPr>
              <w:t>icked up in the work on the Children’s and Young People’s Transformation Plan</w:t>
            </w:r>
          </w:p>
          <w:p w:rsidR="00BC4667" w:rsidRPr="001957FE" w:rsidRDefault="00BC4667" w:rsidP="00985E6C">
            <w:pPr>
              <w:rPr>
                <w:rFonts w:ascii="Arial" w:hAnsi="Arial" w:cs="Arial"/>
                <w:bCs/>
                <w:sz w:val="20"/>
                <w:szCs w:val="20"/>
              </w:rPr>
            </w:pPr>
          </w:p>
        </w:tc>
      </w:tr>
      <w:tr w:rsidR="00E51771" w:rsidRPr="001957FE" w:rsidTr="00985E6C">
        <w:tc>
          <w:tcPr>
            <w:tcW w:w="708" w:type="dxa"/>
            <w:tcBorders>
              <w:bottom w:val="single" w:sz="4" w:space="0" w:color="auto"/>
            </w:tcBorders>
            <w:shd w:val="clear" w:color="auto" w:fill="auto"/>
          </w:tcPr>
          <w:p w:rsidR="00E51771" w:rsidRPr="002426C8" w:rsidRDefault="00E51771" w:rsidP="00985E6C">
            <w:pPr>
              <w:jc w:val="center"/>
              <w:rPr>
                <w:rFonts w:ascii="Arial" w:hAnsi="Arial" w:cs="Arial"/>
                <w:bCs/>
                <w:sz w:val="20"/>
                <w:szCs w:val="20"/>
              </w:rPr>
            </w:pPr>
            <w:r w:rsidRPr="002426C8">
              <w:rPr>
                <w:rFonts w:ascii="Arial" w:hAnsi="Arial" w:cs="Arial"/>
                <w:bCs/>
                <w:sz w:val="20"/>
                <w:szCs w:val="20"/>
              </w:rPr>
              <w:t>2.9</w:t>
            </w:r>
          </w:p>
        </w:tc>
        <w:tc>
          <w:tcPr>
            <w:tcW w:w="3403" w:type="dxa"/>
            <w:tcBorders>
              <w:bottom w:val="single" w:sz="4" w:space="0" w:color="auto"/>
            </w:tcBorders>
            <w:shd w:val="clear" w:color="auto" w:fill="auto"/>
          </w:tcPr>
          <w:p w:rsidR="00E51771" w:rsidRPr="002426C8" w:rsidRDefault="00E51771" w:rsidP="00985E6C">
            <w:pPr>
              <w:rPr>
                <w:rFonts w:ascii="Arial" w:hAnsi="Arial" w:cs="Arial"/>
                <w:bCs/>
                <w:sz w:val="20"/>
                <w:szCs w:val="20"/>
              </w:rPr>
            </w:pPr>
            <w:r w:rsidRPr="002426C8">
              <w:rPr>
                <w:rFonts w:ascii="Arial" w:hAnsi="Arial" w:cs="Arial"/>
                <w:bCs/>
                <w:sz w:val="20"/>
                <w:szCs w:val="20"/>
              </w:rPr>
              <w:t>Use outcomes from Schools Emotional Wellbeing projects to inform development of support models in schools</w:t>
            </w:r>
          </w:p>
        </w:tc>
        <w:tc>
          <w:tcPr>
            <w:tcW w:w="1559" w:type="dxa"/>
            <w:tcBorders>
              <w:bottom w:val="single" w:sz="4" w:space="0" w:color="auto"/>
            </w:tcBorders>
            <w:shd w:val="clear" w:color="auto" w:fill="auto"/>
          </w:tcPr>
          <w:p w:rsidR="00E51771" w:rsidRPr="002426C8" w:rsidRDefault="00E51771" w:rsidP="00985E6C">
            <w:pPr>
              <w:rPr>
                <w:rFonts w:ascii="Arial" w:hAnsi="Arial" w:cs="Arial"/>
                <w:bCs/>
                <w:sz w:val="20"/>
                <w:szCs w:val="20"/>
              </w:rPr>
            </w:pPr>
            <w:r w:rsidRPr="002426C8">
              <w:rPr>
                <w:rFonts w:ascii="Arial" w:hAnsi="Arial" w:cs="Arial"/>
                <w:bCs/>
                <w:sz w:val="20"/>
                <w:szCs w:val="20"/>
              </w:rPr>
              <w:t>December 2015</w:t>
            </w:r>
          </w:p>
        </w:tc>
        <w:tc>
          <w:tcPr>
            <w:tcW w:w="1843" w:type="dxa"/>
            <w:tcBorders>
              <w:bottom w:val="single" w:sz="4" w:space="0" w:color="auto"/>
            </w:tcBorders>
            <w:shd w:val="clear" w:color="auto" w:fill="auto"/>
          </w:tcPr>
          <w:p w:rsidR="00E51771" w:rsidRPr="002426C8" w:rsidRDefault="00E51771" w:rsidP="00985E6C">
            <w:pPr>
              <w:rPr>
                <w:rFonts w:ascii="Arial" w:hAnsi="Arial" w:cs="Arial"/>
                <w:bCs/>
                <w:sz w:val="20"/>
                <w:szCs w:val="20"/>
              </w:rPr>
            </w:pPr>
            <w:r w:rsidRPr="002426C8">
              <w:rPr>
                <w:rFonts w:ascii="Arial" w:hAnsi="Arial" w:cs="Arial"/>
                <w:bCs/>
                <w:sz w:val="20"/>
                <w:szCs w:val="20"/>
              </w:rPr>
              <w:t>Children and Young People’s Services</w:t>
            </w:r>
          </w:p>
        </w:tc>
        <w:tc>
          <w:tcPr>
            <w:tcW w:w="2977" w:type="dxa"/>
            <w:tcBorders>
              <w:bottom w:val="single" w:sz="4" w:space="0" w:color="auto"/>
            </w:tcBorders>
            <w:shd w:val="clear" w:color="auto" w:fill="auto"/>
          </w:tcPr>
          <w:p w:rsidR="00E51771" w:rsidRDefault="00E51771" w:rsidP="00985E6C">
            <w:pPr>
              <w:rPr>
                <w:rFonts w:ascii="Arial" w:hAnsi="Arial" w:cs="Arial"/>
                <w:bCs/>
                <w:sz w:val="20"/>
                <w:szCs w:val="20"/>
              </w:rPr>
            </w:pPr>
            <w:r w:rsidRPr="002426C8">
              <w:rPr>
                <w:rFonts w:ascii="Arial" w:hAnsi="Arial" w:cs="Arial"/>
                <w:bCs/>
                <w:sz w:val="20"/>
                <w:szCs w:val="20"/>
              </w:rPr>
              <w:t>Schools are equipped to recognise and manage mental health issues before they become crises</w:t>
            </w:r>
          </w:p>
          <w:p w:rsidR="00054AF7" w:rsidRPr="002426C8" w:rsidRDefault="00054AF7" w:rsidP="00985E6C">
            <w:pPr>
              <w:rPr>
                <w:rFonts w:ascii="Arial" w:hAnsi="Arial" w:cs="Arial"/>
                <w:bCs/>
                <w:sz w:val="20"/>
                <w:szCs w:val="20"/>
              </w:rPr>
            </w:pPr>
          </w:p>
        </w:tc>
        <w:tc>
          <w:tcPr>
            <w:tcW w:w="4678" w:type="dxa"/>
            <w:tcBorders>
              <w:bottom w:val="single" w:sz="4" w:space="0" w:color="auto"/>
            </w:tcBorders>
            <w:shd w:val="clear" w:color="auto" w:fill="auto"/>
          </w:tcPr>
          <w:p w:rsidR="00E51771" w:rsidRDefault="00E51771" w:rsidP="00985E6C">
            <w:pPr>
              <w:rPr>
                <w:rFonts w:ascii="Arial" w:hAnsi="Arial" w:cs="Arial"/>
                <w:bCs/>
                <w:sz w:val="20"/>
                <w:szCs w:val="20"/>
              </w:rPr>
            </w:pPr>
            <w:r w:rsidRPr="002426C8">
              <w:rPr>
                <w:rFonts w:ascii="Arial" w:hAnsi="Arial" w:cs="Arial"/>
                <w:bCs/>
                <w:sz w:val="20"/>
                <w:szCs w:val="20"/>
              </w:rPr>
              <w:t xml:space="preserve">Support models </w:t>
            </w:r>
            <w:r w:rsidR="004B7C89" w:rsidRPr="002426C8">
              <w:rPr>
                <w:rFonts w:ascii="Arial" w:hAnsi="Arial" w:cs="Arial"/>
                <w:bCs/>
                <w:sz w:val="20"/>
                <w:szCs w:val="20"/>
              </w:rPr>
              <w:t xml:space="preserve">are currently </w:t>
            </w:r>
            <w:r w:rsidRPr="002426C8">
              <w:rPr>
                <w:rFonts w:ascii="Arial" w:hAnsi="Arial" w:cs="Arial"/>
                <w:bCs/>
                <w:sz w:val="20"/>
                <w:szCs w:val="20"/>
              </w:rPr>
              <w:t>being piloted in schools</w:t>
            </w:r>
            <w:r w:rsidR="002426C8" w:rsidRPr="002426C8">
              <w:rPr>
                <w:rFonts w:ascii="Arial" w:hAnsi="Arial" w:cs="Arial"/>
                <w:bCs/>
                <w:sz w:val="20"/>
                <w:szCs w:val="20"/>
              </w:rPr>
              <w:t>. A network group has been established in order to capture and share best practice.</w:t>
            </w:r>
            <w:r w:rsidR="002426C8">
              <w:rPr>
                <w:rFonts w:ascii="Arial" w:hAnsi="Arial" w:cs="Arial"/>
                <w:bCs/>
                <w:sz w:val="20"/>
                <w:szCs w:val="20"/>
              </w:rPr>
              <w:t xml:space="preserve"> </w:t>
            </w:r>
          </w:p>
        </w:tc>
      </w:tr>
      <w:tr w:rsidR="00E51771" w:rsidRPr="001957FE" w:rsidTr="00054AF7">
        <w:tc>
          <w:tcPr>
            <w:tcW w:w="708" w:type="dxa"/>
            <w:tcBorders>
              <w:bottom w:val="single" w:sz="4" w:space="0" w:color="auto"/>
            </w:tcBorders>
            <w:shd w:val="clear" w:color="auto" w:fill="auto"/>
          </w:tcPr>
          <w:p w:rsidR="00E51771" w:rsidRPr="001957FE" w:rsidRDefault="00E51771" w:rsidP="00985E6C">
            <w:pPr>
              <w:jc w:val="center"/>
              <w:rPr>
                <w:rFonts w:ascii="Arial" w:hAnsi="Arial" w:cs="Arial"/>
                <w:bCs/>
                <w:sz w:val="20"/>
                <w:szCs w:val="20"/>
              </w:rPr>
            </w:pPr>
            <w:r w:rsidRPr="001957FE">
              <w:rPr>
                <w:rFonts w:ascii="Arial" w:hAnsi="Arial" w:cs="Arial"/>
                <w:bCs/>
                <w:sz w:val="20"/>
                <w:szCs w:val="20"/>
              </w:rPr>
              <w:t>2.</w:t>
            </w:r>
            <w:r>
              <w:rPr>
                <w:rFonts w:ascii="Arial" w:hAnsi="Arial" w:cs="Arial"/>
                <w:bCs/>
                <w:sz w:val="20"/>
                <w:szCs w:val="20"/>
              </w:rPr>
              <w:t>10</w:t>
            </w:r>
          </w:p>
        </w:tc>
        <w:tc>
          <w:tcPr>
            <w:tcW w:w="3403" w:type="dxa"/>
            <w:tcBorders>
              <w:bottom w:val="single" w:sz="4" w:space="0" w:color="auto"/>
            </w:tcBorders>
            <w:shd w:val="clear" w:color="auto" w:fill="auto"/>
          </w:tcPr>
          <w:p w:rsidR="00444FFB" w:rsidRPr="001957FE" w:rsidRDefault="00E51771" w:rsidP="00985E6C">
            <w:pPr>
              <w:rPr>
                <w:rFonts w:ascii="Arial" w:hAnsi="Arial" w:cs="Arial"/>
                <w:bCs/>
                <w:sz w:val="20"/>
                <w:szCs w:val="20"/>
              </w:rPr>
            </w:pPr>
            <w:r w:rsidRPr="001957FE">
              <w:rPr>
                <w:rFonts w:ascii="Arial" w:hAnsi="Arial" w:cs="Arial"/>
                <w:bCs/>
                <w:sz w:val="20"/>
                <w:szCs w:val="20"/>
              </w:rPr>
              <w:t>Targeted training and awareness around suicide risk, including Mental Health First Aid, Time to Talk</w:t>
            </w:r>
          </w:p>
        </w:tc>
        <w:tc>
          <w:tcPr>
            <w:tcW w:w="1559" w:type="dxa"/>
            <w:tcBorders>
              <w:bottom w:val="single" w:sz="4" w:space="0" w:color="auto"/>
            </w:tcBorders>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Ongoing</w:t>
            </w:r>
          </w:p>
        </w:tc>
        <w:tc>
          <w:tcPr>
            <w:tcW w:w="1843" w:type="dxa"/>
            <w:tcBorders>
              <w:bottom w:val="single" w:sz="4" w:space="0" w:color="auto"/>
            </w:tcBorders>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A</w:t>
            </w:r>
            <w:r>
              <w:rPr>
                <w:rFonts w:ascii="Arial" w:hAnsi="Arial" w:cs="Arial"/>
                <w:bCs/>
                <w:sz w:val="20"/>
                <w:szCs w:val="20"/>
              </w:rPr>
              <w:t xml:space="preserve">dults </w:t>
            </w:r>
            <w:r w:rsidRPr="001957FE">
              <w:rPr>
                <w:rFonts w:ascii="Arial" w:hAnsi="Arial" w:cs="Arial"/>
                <w:bCs/>
                <w:sz w:val="20"/>
                <w:szCs w:val="20"/>
              </w:rPr>
              <w:t>H</w:t>
            </w:r>
            <w:r>
              <w:rPr>
                <w:rFonts w:ascii="Arial" w:hAnsi="Arial" w:cs="Arial"/>
                <w:bCs/>
                <w:sz w:val="20"/>
                <w:szCs w:val="20"/>
              </w:rPr>
              <w:t xml:space="preserve">ealth and </w:t>
            </w:r>
            <w:r w:rsidRPr="001957FE">
              <w:rPr>
                <w:rFonts w:ascii="Arial" w:hAnsi="Arial" w:cs="Arial"/>
                <w:bCs/>
                <w:sz w:val="20"/>
                <w:szCs w:val="20"/>
              </w:rPr>
              <w:t>S</w:t>
            </w:r>
            <w:r>
              <w:rPr>
                <w:rFonts w:ascii="Arial" w:hAnsi="Arial" w:cs="Arial"/>
                <w:bCs/>
                <w:sz w:val="20"/>
                <w:szCs w:val="20"/>
              </w:rPr>
              <w:t xml:space="preserve">ocial </w:t>
            </w:r>
            <w:r w:rsidRPr="001957FE">
              <w:rPr>
                <w:rFonts w:ascii="Arial" w:hAnsi="Arial" w:cs="Arial"/>
                <w:bCs/>
                <w:sz w:val="20"/>
                <w:szCs w:val="20"/>
              </w:rPr>
              <w:t>C</w:t>
            </w:r>
            <w:r>
              <w:rPr>
                <w:rFonts w:ascii="Arial" w:hAnsi="Arial" w:cs="Arial"/>
                <w:bCs/>
                <w:sz w:val="20"/>
                <w:szCs w:val="20"/>
              </w:rPr>
              <w:t>are</w:t>
            </w:r>
          </w:p>
        </w:tc>
        <w:tc>
          <w:tcPr>
            <w:tcW w:w="2977" w:type="dxa"/>
            <w:tcBorders>
              <w:bottom w:val="single" w:sz="4" w:space="0" w:color="auto"/>
            </w:tcBorders>
            <w:shd w:val="clear" w:color="auto" w:fill="auto"/>
          </w:tcPr>
          <w:p w:rsidR="00E51771" w:rsidRDefault="00E51771" w:rsidP="00985E6C">
            <w:pPr>
              <w:rPr>
                <w:rFonts w:ascii="Arial" w:hAnsi="Arial" w:cs="Arial"/>
                <w:bCs/>
                <w:sz w:val="20"/>
                <w:szCs w:val="20"/>
              </w:rPr>
            </w:pPr>
            <w:r w:rsidRPr="001957FE">
              <w:rPr>
                <w:rFonts w:ascii="Arial" w:hAnsi="Arial" w:cs="Arial"/>
                <w:bCs/>
                <w:sz w:val="20"/>
                <w:szCs w:val="20"/>
              </w:rPr>
              <w:t>Provide training to enable providers and others to identify people at risk of mental health issues.</w:t>
            </w: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Pr="001957FE" w:rsidRDefault="00054AF7" w:rsidP="00985E6C">
            <w:pPr>
              <w:rPr>
                <w:rFonts w:ascii="Arial" w:hAnsi="Arial" w:cs="Arial"/>
                <w:bCs/>
                <w:sz w:val="20"/>
                <w:szCs w:val="20"/>
              </w:rPr>
            </w:pPr>
          </w:p>
        </w:tc>
        <w:tc>
          <w:tcPr>
            <w:tcW w:w="4678" w:type="dxa"/>
            <w:tcBorders>
              <w:bottom w:val="single" w:sz="4" w:space="0" w:color="auto"/>
            </w:tcBorders>
            <w:shd w:val="clear" w:color="auto" w:fill="auto"/>
          </w:tcPr>
          <w:p w:rsidR="00E51771" w:rsidRDefault="004B7C89" w:rsidP="00985E6C">
            <w:pPr>
              <w:rPr>
                <w:rFonts w:ascii="Arial" w:hAnsi="Arial" w:cs="Arial"/>
                <w:bCs/>
                <w:sz w:val="20"/>
                <w:szCs w:val="20"/>
              </w:rPr>
            </w:pPr>
            <w:r>
              <w:rPr>
                <w:rFonts w:ascii="Arial" w:hAnsi="Arial" w:cs="Arial"/>
                <w:bCs/>
                <w:sz w:val="20"/>
                <w:szCs w:val="20"/>
              </w:rPr>
              <w:t>Ongoing</w:t>
            </w:r>
            <w:r w:rsidR="001071A8">
              <w:rPr>
                <w:rFonts w:ascii="Arial" w:hAnsi="Arial" w:cs="Arial"/>
                <w:bCs/>
                <w:sz w:val="20"/>
                <w:szCs w:val="20"/>
              </w:rPr>
              <w:t>.</w:t>
            </w:r>
          </w:p>
          <w:p w:rsidR="001071A8" w:rsidRDefault="001071A8" w:rsidP="00985E6C">
            <w:pPr>
              <w:rPr>
                <w:rFonts w:ascii="Arial" w:hAnsi="Arial" w:cs="Arial"/>
                <w:bCs/>
                <w:sz w:val="20"/>
                <w:szCs w:val="20"/>
              </w:rPr>
            </w:pPr>
          </w:p>
          <w:p w:rsidR="00985E6C" w:rsidRPr="001957FE" w:rsidRDefault="00985E6C" w:rsidP="00054AF7">
            <w:pPr>
              <w:rPr>
                <w:rFonts w:ascii="Arial" w:hAnsi="Arial" w:cs="Arial"/>
                <w:bCs/>
                <w:sz w:val="20"/>
                <w:szCs w:val="20"/>
              </w:rPr>
            </w:pPr>
            <w:r>
              <w:rPr>
                <w:rFonts w:ascii="Arial" w:hAnsi="Arial" w:cs="Arial"/>
                <w:bCs/>
                <w:sz w:val="20"/>
                <w:szCs w:val="20"/>
              </w:rPr>
              <w:t xml:space="preserve">Children and young people’s self-harm event </w:t>
            </w:r>
            <w:r w:rsidR="00054AF7">
              <w:rPr>
                <w:rFonts w:ascii="Arial" w:hAnsi="Arial" w:cs="Arial"/>
                <w:bCs/>
                <w:sz w:val="20"/>
                <w:szCs w:val="20"/>
              </w:rPr>
              <w:t>planned for</w:t>
            </w:r>
            <w:r>
              <w:rPr>
                <w:rFonts w:ascii="Arial" w:hAnsi="Arial" w:cs="Arial"/>
                <w:bCs/>
                <w:sz w:val="20"/>
                <w:szCs w:val="20"/>
              </w:rPr>
              <w:t xml:space="preserve"> June</w:t>
            </w:r>
          </w:p>
        </w:tc>
      </w:tr>
    </w:tbl>
    <w:tbl>
      <w:tblPr>
        <w:tblStyle w:val="TableGrid"/>
        <w:tblW w:w="15168" w:type="dxa"/>
        <w:tblInd w:w="108" w:type="dxa"/>
        <w:tblLayout w:type="fixed"/>
        <w:tblLook w:val="04A0" w:firstRow="1" w:lastRow="0" w:firstColumn="1" w:lastColumn="0" w:noHBand="0" w:noVBand="1"/>
      </w:tblPr>
      <w:tblGrid>
        <w:gridCol w:w="720"/>
        <w:gridCol w:w="3391"/>
        <w:gridCol w:w="1559"/>
        <w:gridCol w:w="1843"/>
        <w:gridCol w:w="2977"/>
        <w:gridCol w:w="4678"/>
      </w:tblGrid>
      <w:tr w:rsidR="00054AF7" w:rsidRPr="001957FE" w:rsidTr="0092168D">
        <w:tc>
          <w:tcPr>
            <w:tcW w:w="720" w:type="dxa"/>
            <w:shd w:val="clear" w:color="auto" w:fill="61AEB5"/>
          </w:tcPr>
          <w:p w:rsidR="00054AF7" w:rsidRPr="001957FE" w:rsidRDefault="00054AF7"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391" w:type="dxa"/>
            <w:shd w:val="clear" w:color="auto" w:fill="61AEB5"/>
          </w:tcPr>
          <w:p w:rsidR="00054AF7" w:rsidRPr="001957FE" w:rsidRDefault="00054AF7"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559" w:type="dxa"/>
            <w:shd w:val="clear" w:color="auto" w:fill="61AEB5"/>
          </w:tcPr>
          <w:p w:rsidR="00054AF7" w:rsidRPr="001957FE" w:rsidRDefault="00054AF7"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1843" w:type="dxa"/>
            <w:shd w:val="clear" w:color="auto" w:fill="61AEB5"/>
          </w:tcPr>
          <w:p w:rsidR="00054AF7" w:rsidRPr="001957FE" w:rsidRDefault="00054AF7"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977" w:type="dxa"/>
            <w:shd w:val="clear" w:color="auto" w:fill="61AEB5"/>
          </w:tcPr>
          <w:p w:rsidR="00054AF7" w:rsidRPr="001957FE" w:rsidRDefault="00054AF7" w:rsidP="00BB6A3E">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shd w:val="clear" w:color="auto" w:fill="61AEB5"/>
          </w:tcPr>
          <w:p w:rsidR="00054AF7" w:rsidRPr="001957FE"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054AF7" w:rsidRPr="006979D7" w:rsidTr="00BB6A3E">
        <w:tc>
          <w:tcPr>
            <w:tcW w:w="15168" w:type="dxa"/>
            <w:gridSpan w:val="6"/>
            <w:shd w:val="clear" w:color="auto" w:fill="00B0F0"/>
          </w:tcPr>
          <w:p w:rsidR="00054AF7" w:rsidRPr="006979D7" w:rsidRDefault="00054AF7" w:rsidP="00BB6A3E">
            <w:pPr>
              <w:pStyle w:val="ListParagraph"/>
              <w:ind w:left="0"/>
              <w:rPr>
                <w:rFonts w:ascii="Arial" w:hAnsi="Arial" w:cs="Arial"/>
                <w:b/>
                <w:bCs/>
                <w:color w:val="FFFFFF" w:themeColor="background1"/>
                <w:sz w:val="20"/>
                <w:szCs w:val="20"/>
              </w:rPr>
            </w:pPr>
            <w:r>
              <w:rPr>
                <w:rFonts w:ascii="Arial" w:hAnsi="Arial" w:cs="Arial"/>
                <w:b/>
                <w:bCs/>
                <w:color w:val="FFFFFF" w:themeColor="background1"/>
                <w:sz w:val="20"/>
                <w:szCs w:val="20"/>
              </w:rPr>
              <w:t xml:space="preserve">2.Crisis prevention </w:t>
            </w:r>
            <w:r w:rsidRPr="00D673E8">
              <w:rPr>
                <w:rFonts w:ascii="Arial" w:hAnsi="Arial" w:cs="Arial"/>
                <w:b/>
                <w:bCs/>
                <w:i/>
                <w:color w:val="FFFFFF" w:themeColor="background1"/>
                <w:sz w:val="20"/>
                <w:szCs w:val="20"/>
              </w:rPr>
              <w:t>(continued)</w:t>
            </w:r>
          </w:p>
        </w:tc>
      </w:tr>
    </w:tbl>
    <w:tbl>
      <w:tblPr>
        <w:tblStyle w:val="TableGrid1"/>
        <w:tblW w:w="15168" w:type="dxa"/>
        <w:tblInd w:w="108" w:type="dxa"/>
        <w:tblBorders>
          <w:top w:val="none" w:sz="0" w:space="0" w:color="auto"/>
        </w:tblBorders>
        <w:tblLook w:val="04A0" w:firstRow="1" w:lastRow="0" w:firstColumn="1" w:lastColumn="0" w:noHBand="0" w:noVBand="1"/>
      </w:tblPr>
      <w:tblGrid>
        <w:gridCol w:w="708"/>
        <w:gridCol w:w="3403"/>
        <w:gridCol w:w="1559"/>
        <w:gridCol w:w="1843"/>
        <w:gridCol w:w="2977"/>
        <w:gridCol w:w="4678"/>
      </w:tblGrid>
      <w:tr w:rsidR="00E51771" w:rsidRPr="001957FE" w:rsidTr="00054AF7">
        <w:trPr>
          <w:trHeight w:val="50"/>
        </w:trPr>
        <w:tc>
          <w:tcPr>
            <w:tcW w:w="708" w:type="dxa"/>
            <w:shd w:val="clear" w:color="auto" w:fill="auto"/>
          </w:tcPr>
          <w:p w:rsidR="00E51771" w:rsidRPr="001957FE" w:rsidRDefault="00E51771" w:rsidP="00985E6C">
            <w:pPr>
              <w:jc w:val="center"/>
              <w:rPr>
                <w:rFonts w:ascii="Arial" w:hAnsi="Arial" w:cs="Arial"/>
                <w:bCs/>
                <w:sz w:val="20"/>
                <w:szCs w:val="20"/>
              </w:rPr>
            </w:pPr>
            <w:r w:rsidRPr="001957FE">
              <w:rPr>
                <w:rFonts w:ascii="Arial" w:hAnsi="Arial" w:cs="Arial"/>
                <w:bCs/>
                <w:sz w:val="20"/>
                <w:szCs w:val="20"/>
              </w:rPr>
              <w:t>2.</w:t>
            </w:r>
            <w:r>
              <w:rPr>
                <w:rFonts w:ascii="Arial" w:hAnsi="Arial" w:cs="Arial"/>
                <w:bCs/>
                <w:sz w:val="20"/>
                <w:szCs w:val="20"/>
              </w:rPr>
              <w:t>11</w:t>
            </w:r>
          </w:p>
        </w:tc>
        <w:tc>
          <w:tcPr>
            <w:tcW w:w="3403"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Review community peri-natal pathway</w:t>
            </w:r>
          </w:p>
          <w:p w:rsidR="00E51771" w:rsidRPr="001957FE" w:rsidRDefault="00E51771" w:rsidP="00985E6C">
            <w:pPr>
              <w:rPr>
                <w:rFonts w:ascii="Arial" w:hAnsi="Arial" w:cs="Arial"/>
                <w:bCs/>
                <w:sz w:val="20"/>
                <w:szCs w:val="20"/>
              </w:rPr>
            </w:pPr>
          </w:p>
        </w:tc>
        <w:tc>
          <w:tcPr>
            <w:tcW w:w="1559"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31 March 2016</w:t>
            </w:r>
          </w:p>
        </w:tc>
        <w:tc>
          <w:tcPr>
            <w:tcW w:w="1843" w:type="dxa"/>
            <w:shd w:val="clear" w:color="auto" w:fill="auto"/>
          </w:tcPr>
          <w:p w:rsidR="00E51771" w:rsidRPr="001957FE" w:rsidRDefault="00E51771" w:rsidP="00985E6C">
            <w:pPr>
              <w:rPr>
                <w:rFonts w:ascii="Arial" w:hAnsi="Arial" w:cs="Arial"/>
                <w:bCs/>
                <w:sz w:val="20"/>
                <w:szCs w:val="20"/>
              </w:rPr>
            </w:pPr>
            <w:r w:rsidRPr="001957FE">
              <w:rPr>
                <w:rFonts w:ascii="Arial" w:hAnsi="Arial" w:cs="Arial"/>
                <w:bCs/>
                <w:sz w:val="20"/>
                <w:szCs w:val="20"/>
              </w:rPr>
              <w:t>CCG (DG)/SWYPFT</w:t>
            </w:r>
          </w:p>
        </w:tc>
        <w:tc>
          <w:tcPr>
            <w:tcW w:w="2977" w:type="dxa"/>
            <w:shd w:val="clear" w:color="auto" w:fill="auto"/>
          </w:tcPr>
          <w:p w:rsidR="00E51771" w:rsidRDefault="00E51771" w:rsidP="00985E6C">
            <w:pPr>
              <w:rPr>
                <w:rFonts w:ascii="Arial" w:hAnsi="Arial" w:cs="Arial"/>
                <w:bCs/>
                <w:sz w:val="20"/>
                <w:szCs w:val="20"/>
              </w:rPr>
            </w:pPr>
            <w:r w:rsidRPr="001957FE">
              <w:rPr>
                <w:rFonts w:ascii="Arial" w:hAnsi="Arial" w:cs="Arial"/>
                <w:bCs/>
                <w:sz w:val="20"/>
                <w:szCs w:val="20"/>
              </w:rPr>
              <w:t>Ensure community provision is effective.</w:t>
            </w:r>
          </w:p>
          <w:p w:rsidR="004B7C89" w:rsidRPr="001957FE" w:rsidRDefault="004B7C89" w:rsidP="00985E6C">
            <w:pPr>
              <w:rPr>
                <w:rFonts w:ascii="Arial" w:hAnsi="Arial" w:cs="Arial"/>
                <w:bCs/>
                <w:sz w:val="20"/>
                <w:szCs w:val="20"/>
              </w:rPr>
            </w:pPr>
          </w:p>
        </w:tc>
        <w:tc>
          <w:tcPr>
            <w:tcW w:w="4678" w:type="dxa"/>
            <w:shd w:val="clear" w:color="auto" w:fill="auto"/>
          </w:tcPr>
          <w:p w:rsidR="0063411E" w:rsidRDefault="00362D61" w:rsidP="00985E6C">
            <w:pPr>
              <w:rPr>
                <w:rFonts w:ascii="Arial" w:hAnsi="Arial" w:cs="Arial"/>
                <w:bCs/>
                <w:sz w:val="20"/>
                <w:szCs w:val="20"/>
              </w:rPr>
            </w:pPr>
            <w:r>
              <w:rPr>
                <w:rFonts w:ascii="Arial" w:hAnsi="Arial" w:cs="Arial"/>
                <w:bCs/>
                <w:sz w:val="20"/>
                <w:szCs w:val="20"/>
              </w:rPr>
              <w:t>NHS England is developing an outreach service which will link into local community services where they exist.  A community service does not exist in Calderdale; however SWYPFT s</w:t>
            </w:r>
            <w:r w:rsidR="00E96902" w:rsidRPr="00B72904">
              <w:rPr>
                <w:rFonts w:ascii="Arial" w:hAnsi="Arial" w:cs="Arial"/>
                <w:bCs/>
                <w:sz w:val="20"/>
                <w:szCs w:val="20"/>
              </w:rPr>
              <w:t>taff training has continued. Medical staff reviewing current training package.</w:t>
            </w:r>
            <w:r>
              <w:rPr>
                <w:rFonts w:ascii="Arial" w:hAnsi="Arial" w:cs="Arial"/>
                <w:bCs/>
                <w:sz w:val="20"/>
                <w:szCs w:val="20"/>
              </w:rPr>
              <w:t xml:space="preserve">  Funding for community perinatal services will be provided by NHS England.</w:t>
            </w:r>
          </w:p>
          <w:p w:rsidR="00B87972" w:rsidRDefault="00B87972" w:rsidP="00985E6C">
            <w:pPr>
              <w:rPr>
                <w:rFonts w:ascii="Arial" w:hAnsi="Arial" w:cs="Arial"/>
                <w:bCs/>
                <w:sz w:val="20"/>
                <w:szCs w:val="20"/>
              </w:rPr>
            </w:pPr>
          </w:p>
          <w:p w:rsidR="00B87972" w:rsidRPr="00985E6C" w:rsidRDefault="00B87972" w:rsidP="00985E6C">
            <w:pPr>
              <w:rPr>
                <w:rFonts w:ascii="Arial" w:hAnsi="Arial" w:cs="Arial"/>
                <w:bCs/>
                <w:sz w:val="20"/>
                <w:szCs w:val="20"/>
              </w:rPr>
            </w:pPr>
            <w:r w:rsidRPr="00985E6C">
              <w:rPr>
                <w:rFonts w:ascii="Arial" w:hAnsi="Arial" w:cs="Arial"/>
                <w:bCs/>
                <w:sz w:val="20"/>
                <w:szCs w:val="20"/>
              </w:rPr>
              <w:t>16/3/16</w:t>
            </w:r>
          </w:p>
          <w:p w:rsidR="00985E6C" w:rsidRDefault="00B87972" w:rsidP="00985E6C">
            <w:pPr>
              <w:rPr>
                <w:rFonts w:ascii="Arial" w:hAnsi="Arial" w:cs="Arial"/>
                <w:bCs/>
                <w:sz w:val="20"/>
                <w:szCs w:val="20"/>
              </w:rPr>
            </w:pPr>
            <w:r w:rsidRPr="00985E6C">
              <w:rPr>
                <w:rFonts w:ascii="Arial" w:hAnsi="Arial" w:cs="Arial"/>
                <w:bCs/>
                <w:sz w:val="20"/>
                <w:szCs w:val="20"/>
              </w:rPr>
              <w:t>Perinatal leads identified in all mental health teams; they have undertaken intensive training and regular updates; support network established for leads.</w:t>
            </w:r>
          </w:p>
          <w:p w:rsidR="00054AF7" w:rsidRPr="001957FE" w:rsidRDefault="00054AF7" w:rsidP="00985E6C">
            <w:pPr>
              <w:rPr>
                <w:rFonts w:ascii="Arial" w:hAnsi="Arial" w:cs="Arial"/>
                <w:bCs/>
                <w:sz w:val="20"/>
                <w:szCs w:val="20"/>
              </w:rPr>
            </w:pPr>
          </w:p>
        </w:tc>
      </w:tr>
    </w:tbl>
    <w:tbl>
      <w:tblPr>
        <w:tblStyle w:val="TableGrid"/>
        <w:tblW w:w="15168" w:type="dxa"/>
        <w:tblInd w:w="108" w:type="dxa"/>
        <w:tblBorders>
          <w:top w:val="none" w:sz="0" w:space="0" w:color="auto"/>
        </w:tblBorders>
        <w:tblLayout w:type="fixed"/>
        <w:tblLook w:val="04A0" w:firstRow="1" w:lastRow="0" w:firstColumn="1" w:lastColumn="0" w:noHBand="0" w:noVBand="1"/>
      </w:tblPr>
      <w:tblGrid>
        <w:gridCol w:w="734"/>
        <w:gridCol w:w="3377"/>
        <w:gridCol w:w="1559"/>
        <w:gridCol w:w="1843"/>
        <w:gridCol w:w="2977"/>
        <w:gridCol w:w="4678"/>
      </w:tblGrid>
      <w:tr w:rsidR="006D4996" w:rsidRPr="001957FE" w:rsidTr="00054AF7">
        <w:tc>
          <w:tcPr>
            <w:tcW w:w="734" w:type="dxa"/>
            <w:shd w:val="clear" w:color="auto" w:fill="auto"/>
          </w:tcPr>
          <w:p w:rsidR="00FC098C" w:rsidRPr="001957FE" w:rsidRDefault="00FC098C" w:rsidP="00985E6C">
            <w:pPr>
              <w:jc w:val="center"/>
              <w:rPr>
                <w:rFonts w:ascii="Arial" w:hAnsi="Arial" w:cs="Arial"/>
                <w:bCs/>
                <w:sz w:val="20"/>
                <w:szCs w:val="20"/>
              </w:rPr>
            </w:pPr>
            <w:r w:rsidRPr="001957FE">
              <w:rPr>
                <w:rFonts w:ascii="Arial" w:hAnsi="Arial" w:cs="Arial"/>
                <w:bCs/>
                <w:sz w:val="20"/>
                <w:szCs w:val="20"/>
              </w:rPr>
              <w:t>2.</w:t>
            </w:r>
            <w:r>
              <w:rPr>
                <w:rFonts w:ascii="Arial" w:hAnsi="Arial" w:cs="Arial"/>
                <w:bCs/>
                <w:sz w:val="20"/>
                <w:szCs w:val="20"/>
              </w:rPr>
              <w:t>12</w:t>
            </w:r>
          </w:p>
        </w:tc>
        <w:tc>
          <w:tcPr>
            <w:tcW w:w="3377" w:type="dxa"/>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 xml:space="preserve">Support for victims of domestic violence </w:t>
            </w:r>
            <w:r w:rsidR="007C3B24">
              <w:rPr>
                <w:rFonts w:ascii="Arial" w:hAnsi="Arial" w:cs="Arial"/>
                <w:bCs/>
                <w:sz w:val="20"/>
                <w:szCs w:val="20"/>
              </w:rPr>
              <w:t>and abuse</w:t>
            </w:r>
          </w:p>
        </w:tc>
        <w:tc>
          <w:tcPr>
            <w:tcW w:w="1559" w:type="dxa"/>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Ongoing</w:t>
            </w:r>
          </w:p>
        </w:tc>
        <w:tc>
          <w:tcPr>
            <w:tcW w:w="1843" w:type="dxa"/>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CCG (GPY)</w:t>
            </w:r>
          </w:p>
        </w:tc>
        <w:tc>
          <w:tcPr>
            <w:tcW w:w="2977" w:type="dxa"/>
            <w:shd w:val="clear" w:color="auto" w:fill="auto"/>
          </w:tcPr>
          <w:p w:rsidR="00FC098C" w:rsidRPr="004B7C89" w:rsidRDefault="00FC098C" w:rsidP="00985E6C">
            <w:pPr>
              <w:rPr>
                <w:rFonts w:ascii="Arial" w:hAnsi="Arial" w:cs="Arial"/>
                <w:bCs/>
                <w:sz w:val="20"/>
                <w:szCs w:val="20"/>
              </w:rPr>
            </w:pPr>
            <w:r w:rsidRPr="001957FE">
              <w:rPr>
                <w:rFonts w:ascii="Arial" w:hAnsi="Arial" w:cs="Arial"/>
                <w:bCs/>
                <w:sz w:val="20"/>
                <w:szCs w:val="20"/>
              </w:rPr>
              <w:t xml:space="preserve">Ensure that the needs of people who are or have been victims of domestic violence are met both in primary and secondary care by providing training and support to providers including GP practices.  </w:t>
            </w:r>
          </w:p>
        </w:tc>
        <w:tc>
          <w:tcPr>
            <w:tcW w:w="4678" w:type="dxa"/>
            <w:shd w:val="clear" w:color="auto" w:fill="auto"/>
          </w:tcPr>
          <w:p w:rsidR="003B523A" w:rsidRDefault="00C74A78" w:rsidP="00985E6C">
            <w:pPr>
              <w:rPr>
                <w:rFonts w:ascii="Arial" w:hAnsi="Arial" w:cs="Arial"/>
                <w:bCs/>
                <w:sz w:val="20"/>
                <w:szCs w:val="20"/>
              </w:rPr>
            </w:pPr>
            <w:r>
              <w:rPr>
                <w:rFonts w:ascii="Arial" w:hAnsi="Arial" w:cs="Arial"/>
                <w:bCs/>
                <w:sz w:val="20"/>
                <w:szCs w:val="20"/>
              </w:rPr>
              <w:t xml:space="preserve">This is a </w:t>
            </w:r>
            <w:r w:rsidR="004B7C89">
              <w:rPr>
                <w:rFonts w:ascii="Arial" w:hAnsi="Arial" w:cs="Arial"/>
                <w:bCs/>
                <w:sz w:val="20"/>
                <w:szCs w:val="20"/>
              </w:rPr>
              <w:t xml:space="preserve">component of </w:t>
            </w:r>
            <w:r>
              <w:rPr>
                <w:rFonts w:ascii="Arial" w:hAnsi="Arial" w:cs="Arial"/>
                <w:bCs/>
                <w:sz w:val="20"/>
                <w:szCs w:val="20"/>
              </w:rPr>
              <w:t xml:space="preserve">safeguarding adults and Level 3 </w:t>
            </w:r>
            <w:r w:rsidR="004B7C89">
              <w:rPr>
                <w:rFonts w:ascii="Arial" w:hAnsi="Arial" w:cs="Arial"/>
                <w:bCs/>
                <w:sz w:val="20"/>
                <w:szCs w:val="20"/>
              </w:rPr>
              <w:t xml:space="preserve">safeguarding </w:t>
            </w:r>
            <w:r>
              <w:rPr>
                <w:rFonts w:ascii="Arial" w:hAnsi="Arial" w:cs="Arial"/>
                <w:bCs/>
                <w:sz w:val="20"/>
                <w:szCs w:val="20"/>
              </w:rPr>
              <w:t xml:space="preserve">children </w:t>
            </w:r>
            <w:r w:rsidR="004B7C89">
              <w:rPr>
                <w:rFonts w:ascii="Arial" w:hAnsi="Arial" w:cs="Arial"/>
                <w:bCs/>
                <w:sz w:val="20"/>
                <w:szCs w:val="20"/>
              </w:rPr>
              <w:t>training</w:t>
            </w:r>
            <w:r>
              <w:rPr>
                <w:rFonts w:ascii="Arial" w:hAnsi="Arial" w:cs="Arial"/>
                <w:bCs/>
                <w:sz w:val="20"/>
                <w:szCs w:val="20"/>
              </w:rPr>
              <w:t xml:space="preserve">. Joint adults and children’s protocol for referral into other agencies due to be launched shortly. WomenCentre and Victim Support </w:t>
            </w:r>
            <w:r w:rsidR="007D2457">
              <w:rPr>
                <w:rFonts w:ascii="Arial" w:hAnsi="Arial" w:cs="Arial"/>
                <w:bCs/>
                <w:sz w:val="20"/>
                <w:szCs w:val="20"/>
              </w:rPr>
              <w:t>provide support to victims of domestic violence</w:t>
            </w:r>
            <w:r>
              <w:rPr>
                <w:rFonts w:ascii="Arial" w:hAnsi="Arial" w:cs="Arial"/>
                <w:bCs/>
                <w:sz w:val="20"/>
                <w:szCs w:val="20"/>
              </w:rPr>
              <w:t xml:space="preserve">– </w:t>
            </w:r>
            <w:r w:rsidR="007D2457">
              <w:rPr>
                <w:rFonts w:ascii="Arial" w:hAnsi="Arial" w:cs="Arial"/>
                <w:bCs/>
                <w:sz w:val="20"/>
                <w:szCs w:val="20"/>
              </w:rPr>
              <w:t>model</w:t>
            </w:r>
            <w:r>
              <w:rPr>
                <w:rFonts w:ascii="Arial" w:hAnsi="Arial" w:cs="Arial"/>
                <w:bCs/>
                <w:sz w:val="20"/>
                <w:szCs w:val="20"/>
              </w:rPr>
              <w:t xml:space="preserve"> to be re</w:t>
            </w:r>
            <w:r w:rsidR="00C7095B">
              <w:rPr>
                <w:rFonts w:ascii="Arial" w:hAnsi="Arial" w:cs="Arial"/>
                <w:bCs/>
                <w:sz w:val="20"/>
                <w:szCs w:val="20"/>
              </w:rPr>
              <w:t>-</w:t>
            </w:r>
            <w:r>
              <w:rPr>
                <w:rFonts w:ascii="Arial" w:hAnsi="Arial" w:cs="Arial"/>
                <w:bCs/>
                <w:sz w:val="20"/>
                <w:szCs w:val="20"/>
              </w:rPr>
              <w:t xml:space="preserve">commissioned in 2016. </w:t>
            </w:r>
          </w:p>
          <w:p w:rsidR="00985E6C" w:rsidRDefault="00985E6C" w:rsidP="00985E6C">
            <w:pPr>
              <w:rPr>
                <w:rFonts w:ascii="Arial" w:hAnsi="Arial" w:cs="Arial"/>
                <w:bCs/>
                <w:sz w:val="20"/>
                <w:szCs w:val="20"/>
              </w:rPr>
            </w:pPr>
          </w:p>
          <w:p w:rsidR="00362D61" w:rsidRDefault="00362D61" w:rsidP="00985E6C">
            <w:pPr>
              <w:rPr>
                <w:rFonts w:ascii="Arial" w:hAnsi="Arial" w:cs="Arial"/>
                <w:bCs/>
                <w:sz w:val="20"/>
                <w:szCs w:val="20"/>
              </w:rPr>
            </w:pPr>
            <w:r>
              <w:rPr>
                <w:rFonts w:ascii="Arial" w:hAnsi="Arial" w:cs="Arial"/>
                <w:bCs/>
                <w:sz w:val="20"/>
                <w:szCs w:val="20"/>
              </w:rPr>
              <w:t>NHS England funding for talking therapies was provided to Women’s Centre to support service delivery in relation to rape and domestic violence counselling.</w:t>
            </w:r>
          </w:p>
          <w:p w:rsidR="00054AF7" w:rsidRPr="001957FE" w:rsidRDefault="00054AF7" w:rsidP="00985E6C">
            <w:pPr>
              <w:rPr>
                <w:rFonts w:ascii="Arial" w:hAnsi="Arial" w:cs="Arial"/>
                <w:bCs/>
                <w:sz w:val="20"/>
                <w:szCs w:val="20"/>
              </w:rPr>
            </w:pPr>
          </w:p>
        </w:tc>
      </w:tr>
    </w:tbl>
    <w:tbl>
      <w:tblPr>
        <w:tblStyle w:val="TableGrid2"/>
        <w:tblW w:w="15168" w:type="dxa"/>
        <w:tblInd w:w="108"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168"/>
      </w:tblGrid>
      <w:tr w:rsidR="003B523A" w:rsidRPr="001957FE" w:rsidTr="003B523A">
        <w:tc>
          <w:tcPr>
            <w:tcW w:w="15168" w:type="dxa"/>
            <w:shd w:val="clear" w:color="auto" w:fill="00B0F0"/>
          </w:tcPr>
          <w:p w:rsidR="003B523A" w:rsidRPr="00DA51DC" w:rsidRDefault="00EE529C" w:rsidP="00985E6C">
            <w:pPr>
              <w:ind w:left="720" w:hanging="686"/>
              <w:rPr>
                <w:rFonts w:ascii="Arial" w:hAnsi="Arial" w:cs="Arial"/>
                <w:b/>
                <w:bCs/>
                <w:color w:val="FFFFFF" w:themeColor="background1"/>
                <w:sz w:val="20"/>
                <w:szCs w:val="20"/>
              </w:rPr>
            </w:pPr>
            <w:r>
              <w:rPr>
                <w:rFonts w:ascii="Arial" w:hAnsi="Arial" w:cs="Arial"/>
                <w:b/>
                <w:bCs/>
                <w:color w:val="FFFFFF" w:themeColor="background1"/>
                <w:sz w:val="20"/>
                <w:szCs w:val="20"/>
              </w:rPr>
              <w:t>3. Crisis response</w:t>
            </w:r>
          </w:p>
        </w:tc>
      </w:tr>
    </w:tbl>
    <w:tbl>
      <w:tblPr>
        <w:tblStyle w:val="TableGrid"/>
        <w:tblW w:w="15168" w:type="dxa"/>
        <w:tblInd w:w="108" w:type="dxa"/>
        <w:tblLayout w:type="fixed"/>
        <w:tblLook w:val="04A0" w:firstRow="1" w:lastRow="0" w:firstColumn="1" w:lastColumn="0" w:noHBand="0" w:noVBand="1"/>
      </w:tblPr>
      <w:tblGrid>
        <w:gridCol w:w="685"/>
        <w:gridCol w:w="13"/>
        <w:gridCol w:w="3271"/>
        <w:gridCol w:w="134"/>
        <w:gridCol w:w="6"/>
        <w:gridCol w:w="1557"/>
        <w:gridCol w:w="144"/>
        <w:gridCol w:w="144"/>
        <w:gridCol w:w="1561"/>
        <w:gridCol w:w="849"/>
        <w:gridCol w:w="2126"/>
        <w:gridCol w:w="142"/>
        <w:gridCol w:w="4536"/>
      </w:tblGrid>
      <w:tr w:rsidR="006D4996" w:rsidRPr="001957FE" w:rsidTr="00054AF7">
        <w:tc>
          <w:tcPr>
            <w:tcW w:w="698" w:type="dxa"/>
            <w:gridSpan w:val="2"/>
            <w:shd w:val="clear" w:color="auto" w:fill="auto"/>
          </w:tcPr>
          <w:p w:rsidR="00FC098C" w:rsidRPr="001957FE" w:rsidRDefault="00FC098C" w:rsidP="00985E6C">
            <w:pPr>
              <w:jc w:val="center"/>
              <w:rPr>
                <w:rFonts w:ascii="Arial" w:hAnsi="Arial" w:cs="Arial"/>
                <w:bCs/>
                <w:sz w:val="20"/>
                <w:szCs w:val="20"/>
              </w:rPr>
            </w:pPr>
            <w:r w:rsidRPr="001957FE">
              <w:rPr>
                <w:rFonts w:ascii="Arial" w:hAnsi="Arial" w:cs="Arial"/>
                <w:bCs/>
                <w:sz w:val="20"/>
                <w:szCs w:val="20"/>
              </w:rPr>
              <w:t>3.1</w:t>
            </w:r>
          </w:p>
        </w:tc>
        <w:tc>
          <w:tcPr>
            <w:tcW w:w="3405"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Map care and support pathway for people in crisis</w:t>
            </w:r>
          </w:p>
        </w:tc>
        <w:tc>
          <w:tcPr>
            <w:tcW w:w="1563"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End June 2015</w:t>
            </w:r>
          </w:p>
        </w:tc>
        <w:tc>
          <w:tcPr>
            <w:tcW w:w="1849" w:type="dxa"/>
            <w:gridSpan w:val="3"/>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CCG (CM)</w:t>
            </w:r>
          </w:p>
        </w:tc>
        <w:tc>
          <w:tcPr>
            <w:tcW w:w="2975" w:type="dxa"/>
            <w:gridSpan w:val="2"/>
            <w:shd w:val="clear" w:color="auto" w:fill="auto"/>
          </w:tcPr>
          <w:p w:rsidR="00FC098C" w:rsidRDefault="00FC098C" w:rsidP="00985E6C">
            <w:pPr>
              <w:rPr>
                <w:rFonts w:ascii="Arial" w:hAnsi="Arial" w:cs="Arial"/>
                <w:bCs/>
                <w:sz w:val="20"/>
                <w:szCs w:val="20"/>
              </w:rPr>
            </w:pPr>
            <w:r w:rsidRPr="001957FE">
              <w:rPr>
                <w:rFonts w:ascii="Arial" w:hAnsi="Arial" w:cs="Arial"/>
                <w:bCs/>
                <w:sz w:val="20"/>
                <w:szCs w:val="20"/>
              </w:rPr>
              <w:t>Gaps/issues are identified and addressed; opportunities for improvement are identified</w:t>
            </w: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Pr="001957FE" w:rsidRDefault="00054AF7" w:rsidP="00985E6C">
            <w:pPr>
              <w:rPr>
                <w:rFonts w:ascii="Arial" w:hAnsi="Arial" w:cs="Arial"/>
                <w:bCs/>
                <w:sz w:val="20"/>
                <w:szCs w:val="20"/>
              </w:rPr>
            </w:pPr>
          </w:p>
        </w:tc>
        <w:tc>
          <w:tcPr>
            <w:tcW w:w="4678" w:type="dxa"/>
            <w:gridSpan w:val="2"/>
            <w:shd w:val="clear" w:color="auto" w:fill="auto"/>
          </w:tcPr>
          <w:p w:rsidR="00FC098C" w:rsidRPr="001957FE" w:rsidRDefault="00054AF7" w:rsidP="00054AF7">
            <w:pPr>
              <w:rPr>
                <w:rFonts w:ascii="Arial" w:hAnsi="Arial" w:cs="Arial"/>
                <w:bCs/>
                <w:sz w:val="20"/>
                <w:szCs w:val="20"/>
              </w:rPr>
            </w:pPr>
            <w:r>
              <w:rPr>
                <w:rFonts w:ascii="Arial" w:hAnsi="Arial" w:cs="Arial"/>
                <w:bCs/>
                <w:sz w:val="20"/>
                <w:szCs w:val="20"/>
              </w:rPr>
              <w:t>Map developed</w:t>
            </w:r>
          </w:p>
        </w:tc>
      </w:tr>
      <w:tr w:rsidR="00BC4667" w:rsidRPr="001957FE" w:rsidTr="00054AF7">
        <w:tc>
          <w:tcPr>
            <w:tcW w:w="685" w:type="dxa"/>
            <w:shd w:val="clear" w:color="auto" w:fill="61AEB5"/>
          </w:tcPr>
          <w:p w:rsidR="00BC4667" w:rsidRPr="001957FE" w:rsidRDefault="00BC4667"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418" w:type="dxa"/>
            <w:gridSpan w:val="3"/>
            <w:shd w:val="clear" w:color="auto" w:fill="61AEB5"/>
          </w:tcPr>
          <w:p w:rsidR="00BC4667" w:rsidRPr="001957FE" w:rsidRDefault="00BC4667"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563" w:type="dxa"/>
            <w:gridSpan w:val="2"/>
            <w:shd w:val="clear" w:color="auto" w:fill="61AEB5"/>
          </w:tcPr>
          <w:p w:rsidR="00BC4667" w:rsidRPr="001957FE" w:rsidRDefault="00BC4667"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1849" w:type="dxa"/>
            <w:gridSpan w:val="3"/>
            <w:shd w:val="clear" w:color="auto" w:fill="61AEB5"/>
          </w:tcPr>
          <w:p w:rsidR="00BC4667" w:rsidRPr="001957FE" w:rsidRDefault="00BC4667"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975" w:type="dxa"/>
            <w:gridSpan w:val="2"/>
            <w:shd w:val="clear" w:color="auto" w:fill="61AEB5"/>
          </w:tcPr>
          <w:p w:rsidR="00BC4667" w:rsidRPr="001957FE" w:rsidRDefault="00BC4667" w:rsidP="00985E6C">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gridSpan w:val="2"/>
            <w:shd w:val="clear" w:color="auto" w:fill="61AEB5"/>
          </w:tcPr>
          <w:p w:rsidR="00BC4667" w:rsidRPr="001957FE" w:rsidRDefault="00054AF7"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BC4667" w:rsidRPr="001957FE" w:rsidTr="00BC4667">
        <w:tc>
          <w:tcPr>
            <w:tcW w:w="15168" w:type="dxa"/>
            <w:gridSpan w:val="13"/>
            <w:shd w:val="clear" w:color="auto" w:fill="00B0F0"/>
          </w:tcPr>
          <w:p w:rsidR="00BC4667" w:rsidRPr="00F30669" w:rsidRDefault="00BC4667" w:rsidP="00985E6C">
            <w:pPr>
              <w:pStyle w:val="ListParagraph"/>
              <w:ind w:left="1080" w:hanging="1080"/>
              <w:rPr>
                <w:rFonts w:ascii="Arial" w:hAnsi="Arial" w:cs="Arial"/>
                <w:b/>
                <w:bCs/>
                <w:color w:val="FFFFFF" w:themeColor="background1"/>
                <w:sz w:val="20"/>
                <w:szCs w:val="20"/>
              </w:rPr>
            </w:pPr>
            <w:r>
              <w:rPr>
                <w:rFonts w:ascii="Arial" w:hAnsi="Arial" w:cs="Arial"/>
                <w:b/>
                <w:bCs/>
                <w:color w:val="FFFFFF" w:themeColor="background1"/>
                <w:sz w:val="20"/>
                <w:szCs w:val="20"/>
              </w:rPr>
              <w:t xml:space="preserve">3.Crisis response </w:t>
            </w:r>
            <w:r w:rsidRPr="00D673E8">
              <w:rPr>
                <w:rFonts w:ascii="Arial" w:hAnsi="Arial" w:cs="Arial"/>
                <w:b/>
                <w:bCs/>
                <w:i/>
                <w:color w:val="FFFFFF" w:themeColor="background1"/>
                <w:sz w:val="20"/>
                <w:szCs w:val="20"/>
              </w:rPr>
              <w:t>(continued)</w:t>
            </w:r>
          </w:p>
        </w:tc>
      </w:tr>
      <w:tr w:rsidR="006D4996" w:rsidRPr="001957FE" w:rsidTr="00054AF7">
        <w:tc>
          <w:tcPr>
            <w:tcW w:w="698" w:type="dxa"/>
            <w:gridSpan w:val="2"/>
            <w:shd w:val="clear" w:color="auto" w:fill="auto"/>
          </w:tcPr>
          <w:p w:rsidR="00FC098C" w:rsidRPr="001957FE" w:rsidRDefault="00FC098C" w:rsidP="00985E6C">
            <w:pPr>
              <w:jc w:val="center"/>
              <w:rPr>
                <w:rFonts w:ascii="Arial" w:hAnsi="Arial" w:cs="Arial"/>
                <w:bCs/>
                <w:sz w:val="20"/>
                <w:szCs w:val="20"/>
              </w:rPr>
            </w:pPr>
            <w:r w:rsidRPr="001957FE">
              <w:rPr>
                <w:rFonts w:ascii="Arial" w:hAnsi="Arial" w:cs="Arial"/>
                <w:bCs/>
                <w:sz w:val="20"/>
                <w:szCs w:val="20"/>
              </w:rPr>
              <w:t xml:space="preserve">3.2 </w:t>
            </w:r>
          </w:p>
        </w:tc>
        <w:tc>
          <w:tcPr>
            <w:tcW w:w="3405" w:type="dxa"/>
            <w:gridSpan w:val="2"/>
            <w:shd w:val="clear" w:color="auto" w:fill="auto"/>
          </w:tcPr>
          <w:p w:rsidR="00FC098C" w:rsidRDefault="00FC098C" w:rsidP="00985E6C">
            <w:pPr>
              <w:rPr>
                <w:rFonts w:ascii="Arial" w:hAnsi="Arial" w:cs="Arial"/>
                <w:bCs/>
                <w:sz w:val="20"/>
                <w:szCs w:val="20"/>
              </w:rPr>
            </w:pPr>
            <w:r w:rsidRPr="001957FE">
              <w:rPr>
                <w:rFonts w:ascii="Arial" w:hAnsi="Arial" w:cs="Arial"/>
                <w:bCs/>
                <w:sz w:val="20"/>
                <w:szCs w:val="20"/>
              </w:rPr>
              <w:t xml:space="preserve">Evaluate the protocols and services in place to respond to children, young people, working age adults </w:t>
            </w:r>
            <w:r w:rsidRPr="002D5A90">
              <w:rPr>
                <w:rFonts w:ascii="Arial" w:hAnsi="Arial" w:cs="Arial"/>
                <w:bCs/>
                <w:sz w:val="20"/>
                <w:szCs w:val="20"/>
              </w:rPr>
              <w:t>and older people</w:t>
            </w:r>
            <w:r w:rsidRPr="001957FE">
              <w:rPr>
                <w:rFonts w:ascii="Arial" w:hAnsi="Arial" w:cs="Arial"/>
                <w:bCs/>
                <w:sz w:val="20"/>
                <w:szCs w:val="20"/>
              </w:rPr>
              <w:t xml:space="preserve"> in mental health crisis (including those in transition from children/young people’s services to adult services)</w:t>
            </w:r>
          </w:p>
          <w:p w:rsidR="006D4996" w:rsidRPr="001957FE" w:rsidRDefault="006D4996" w:rsidP="00985E6C">
            <w:pPr>
              <w:rPr>
                <w:rFonts w:ascii="Arial" w:hAnsi="Arial" w:cs="Arial"/>
                <w:bCs/>
                <w:sz w:val="20"/>
                <w:szCs w:val="20"/>
              </w:rPr>
            </w:pPr>
          </w:p>
        </w:tc>
        <w:tc>
          <w:tcPr>
            <w:tcW w:w="1563"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To be confirmed</w:t>
            </w:r>
          </w:p>
        </w:tc>
        <w:tc>
          <w:tcPr>
            <w:tcW w:w="1849" w:type="dxa"/>
            <w:gridSpan w:val="3"/>
            <w:shd w:val="clear" w:color="auto" w:fill="auto"/>
          </w:tcPr>
          <w:p w:rsidR="006D4996" w:rsidRDefault="00FC098C" w:rsidP="00985E6C">
            <w:pPr>
              <w:rPr>
                <w:rFonts w:ascii="Arial" w:hAnsi="Arial" w:cs="Arial"/>
                <w:bCs/>
                <w:sz w:val="20"/>
                <w:szCs w:val="20"/>
              </w:rPr>
            </w:pPr>
            <w:r w:rsidRPr="001957FE">
              <w:rPr>
                <w:rFonts w:ascii="Arial" w:hAnsi="Arial" w:cs="Arial"/>
                <w:bCs/>
                <w:sz w:val="20"/>
                <w:szCs w:val="20"/>
              </w:rPr>
              <w:t>CCG (RR/DG)/</w:t>
            </w:r>
          </w:p>
          <w:p w:rsidR="00FC098C" w:rsidRPr="001957FE" w:rsidRDefault="00FC098C" w:rsidP="00985E6C">
            <w:pPr>
              <w:rPr>
                <w:rFonts w:ascii="Arial" w:hAnsi="Arial" w:cs="Arial"/>
                <w:bCs/>
                <w:sz w:val="20"/>
                <w:szCs w:val="20"/>
              </w:rPr>
            </w:pPr>
            <w:r w:rsidRPr="001957FE">
              <w:rPr>
                <w:rFonts w:ascii="Arial" w:hAnsi="Arial" w:cs="Arial"/>
                <w:bCs/>
                <w:sz w:val="20"/>
                <w:szCs w:val="20"/>
              </w:rPr>
              <w:t>SWYPFT</w:t>
            </w:r>
          </w:p>
          <w:p w:rsidR="00FC098C" w:rsidRPr="001957FE" w:rsidRDefault="00FC098C" w:rsidP="00985E6C">
            <w:pPr>
              <w:rPr>
                <w:rFonts w:ascii="Arial" w:hAnsi="Arial" w:cs="Arial"/>
                <w:bCs/>
                <w:sz w:val="20"/>
                <w:szCs w:val="20"/>
              </w:rPr>
            </w:pPr>
            <w:r w:rsidRPr="001957FE">
              <w:rPr>
                <w:rFonts w:ascii="Arial" w:hAnsi="Arial" w:cs="Arial"/>
                <w:bCs/>
                <w:sz w:val="20"/>
                <w:szCs w:val="20"/>
              </w:rPr>
              <w:t>CHFT/Police</w:t>
            </w:r>
          </w:p>
          <w:p w:rsidR="00FC098C" w:rsidRDefault="00FC098C" w:rsidP="00985E6C">
            <w:pPr>
              <w:rPr>
                <w:rFonts w:ascii="Arial" w:hAnsi="Arial" w:cs="Arial"/>
                <w:bCs/>
                <w:sz w:val="20"/>
                <w:szCs w:val="20"/>
              </w:rPr>
            </w:pPr>
            <w:r w:rsidRPr="001957FE">
              <w:rPr>
                <w:rFonts w:ascii="Arial" w:hAnsi="Arial" w:cs="Arial"/>
                <w:bCs/>
                <w:sz w:val="20"/>
                <w:szCs w:val="20"/>
              </w:rPr>
              <w:t>(through Mental Health Innovation Hub)</w:t>
            </w:r>
          </w:p>
          <w:p w:rsidR="00EE529C" w:rsidRPr="001957FE" w:rsidRDefault="00EE529C" w:rsidP="00985E6C">
            <w:pPr>
              <w:rPr>
                <w:rFonts w:ascii="Arial" w:hAnsi="Arial" w:cs="Arial"/>
                <w:bCs/>
                <w:sz w:val="20"/>
                <w:szCs w:val="20"/>
              </w:rPr>
            </w:pPr>
          </w:p>
        </w:tc>
        <w:tc>
          <w:tcPr>
            <w:tcW w:w="2975"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Clear arrangements for response to crises that ensure safety, privacy and dignity.</w:t>
            </w:r>
          </w:p>
        </w:tc>
        <w:tc>
          <w:tcPr>
            <w:tcW w:w="4678" w:type="dxa"/>
            <w:gridSpan w:val="2"/>
            <w:shd w:val="clear" w:color="auto" w:fill="auto"/>
          </w:tcPr>
          <w:p w:rsidR="00B87972" w:rsidRPr="00985E6C" w:rsidRDefault="00B87972" w:rsidP="00985E6C">
            <w:pPr>
              <w:rPr>
                <w:rFonts w:ascii="Arial" w:hAnsi="Arial" w:cs="Arial"/>
                <w:bCs/>
                <w:sz w:val="20"/>
                <w:szCs w:val="20"/>
              </w:rPr>
            </w:pPr>
            <w:r w:rsidRPr="00985E6C">
              <w:rPr>
                <w:rFonts w:ascii="Arial" w:hAnsi="Arial" w:cs="Arial"/>
                <w:bCs/>
                <w:sz w:val="20"/>
                <w:szCs w:val="20"/>
              </w:rPr>
              <w:t>24/7 intensive home based treatment service in place for adults and older people with mental health problems.</w:t>
            </w:r>
          </w:p>
          <w:p w:rsidR="00B87972" w:rsidRPr="001957FE" w:rsidRDefault="00B87972" w:rsidP="00985E6C">
            <w:pPr>
              <w:rPr>
                <w:rFonts w:ascii="Arial" w:hAnsi="Arial" w:cs="Arial"/>
                <w:bCs/>
                <w:sz w:val="20"/>
                <w:szCs w:val="20"/>
              </w:rPr>
            </w:pPr>
          </w:p>
        </w:tc>
      </w:tr>
      <w:tr w:rsidR="006D4996" w:rsidRPr="001957FE" w:rsidTr="00054AF7">
        <w:tc>
          <w:tcPr>
            <w:tcW w:w="698" w:type="dxa"/>
            <w:gridSpan w:val="2"/>
            <w:shd w:val="clear" w:color="auto" w:fill="auto"/>
          </w:tcPr>
          <w:p w:rsidR="00FC098C" w:rsidRPr="001957FE" w:rsidRDefault="00FC098C" w:rsidP="00985E6C">
            <w:pPr>
              <w:jc w:val="center"/>
              <w:rPr>
                <w:rFonts w:ascii="Arial" w:hAnsi="Arial" w:cs="Arial"/>
                <w:bCs/>
                <w:sz w:val="20"/>
                <w:szCs w:val="20"/>
              </w:rPr>
            </w:pPr>
            <w:r w:rsidRPr="001957FE">
              <w:rPr>
                <w:rFonts w:ascii="Arial" w:hAnsi="Arial" w:cs="Arial"/>
                <w:bCs/>
                <w:sz w:val="20"/>
                <w:szCs w:val="20"/>
              </w:rPr>
              <w:t>3.3</w:t>
            </w:r>
          </w:p>
        </w:tc>
        <w:tc>
          <w:tcPr>
            <w:tcW w:w="3405" w:type="dxa"/>
            <w:gridSpan w:val="2"/>
            <w:shd w:val="clear" w:color="auto" w:fill="auto"/>
          </w:tcPr>
          <w:p w:rsidR="000A503D" w:rsidRPr="001957FE" w:rsidRDefault="00FC098C" w:rsidP="00985E6C">
            <w:pPr>
              <w:rPr>
                <w:rFonts w:ascii="Arial" w:hAnsi="Arial" w:cs="Arial"/>
                <w:bCs/>
                <w:sz w:val="20"/>
                <w:szCs w:val="20"/>
              </w:rPr>
            </w:pPr>
            <w:r w:rsidRPr="001957FE">
              <w:rPr>
                <w:rFonts w:ascii="Arial" w:hAnsi="Arial" w:cs="Arial"/>
                <w:bCs/>
                <w:sz w:val="20"/>
                <w:szCs w:val="20"/>
              </w:rPr>
              <w:t xml:space="preserve">Develop case for 24/7 crisis response, linking with 111 to ensure that it is included in the Directory of Services. </w:t>
            </w:r>
          </w:p>
        </w:tc>
        <w:tc>
          <w:tcPr>
            <w:tcW w:w="1563"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To be confirmed</w:t>
            </w:r>
          </w:p>
        </w:tc>
        <w:tc>
          <w:tcPr>
            <w:tcW w:w="1849" w:type="dxa"/>
            <w:gridSpan w:val="3"/>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CCG (DG)</w:t>
            </w:r>
          </w:p>
        </w:tc>
        <w:tc>
          <w:tcPr>
            <w:tcW w:w="2975"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To ensure that appropriate and effective crisis response is available 24/7, and that anyone telephoning 111 can be</w:t>
            </w:r>
            <w:r w:rsidR="007D2457">
              <w:rPr>
                <w:rFonts w:ascii="Arial" w:hAnsi="Arial" w:cs="Arial"/>
                <w:bCs/>
                <w:sz w:val="20"/>
                <w:szCs w:val="20"/>
              </w:rPr>
              <w:t xml:space="preserve"> linked in</w:t>
            </w:r>
          </w:p>
        </w:tc>
        <w:tc>
          <w:tcPr>
            <w:tcW w:w="4678" w:type="dxa"/>
            <w:gridSpan w:val="2"/>
            <w:shd w:val="clear" w:color="auto" w:fill="auto"/>
          </w:tcPr>
          <w:p w:rsidR="00FC098C" w:rsidRPr="001957FE" w:rsidRDefault="00FC098C" w:rsidP="00985E6C">
            <w:pPr>
              <w:rPr>
                <w:rFonts w:ascii="Arial" w:hAnsi="Arial" w:cs="Arial"/>
                <w:bCs/>
                <w:sz w:val="20"/>
                <w:szCs w:val="20"/>
              </w:rPr>
            </w:pPr>
            <w:r>
              <w:rPr>
                <w:rFonts w:ascii="Arial" w:hAnsi="Arial" w:cs="Arial"/>
                <w:bCs/>
                <w:sz w:val="20"/>
                <w:szCs w:val="20"/>
              </w:rPr>
              <w:t xml:space="preserve">Business case being finalised for provision of this service </w:t>
            </w:r>
          </w:p>
        </w:tc>
      </w:tr>
      <w:tr w:rsidR="00EE529C" w:rsidRPr="001957FE" w:rsidTr="00054AF7">
        <w:tc>
          <w:tcPr>
            <w:tcW w:w="698" w:type="dxa"/>
            <w:gridSpan w:val="2"/>
          </w:tcPr>
          <w:p w:rsidR="00FC098C" w:rsidRPr="001957FE" w:rsidRDefault="00FC098C" w:rsidP="00985E6C">
            <w:pPr>
              <w:jc w:val="center"/>
              <w:rPr>
                <w:rFonts w:ascii="Arial" w:hAnsi="Arial" w:cs="Arial"/>
                <w:bCs/>
                <w:sz w:val="20"/>
                <w:szCs w:val="20"/>
              </w:rPr>
            </w:pPr>
            <w:r w:rsidRPr="001957FE">
              <w:rPr>
                <w:rFonts w:ascii="Arial" w:hAnsi="Arial" w:cs="Arial"/>
                <w:bCs/>
                <w:sz w:val="20"/>
                <w:szCs w:val="20"/>
              </w:rPr>
              <w:t>3.4</w:t>
            </w:r>
          </w:p>
        </w:tc>
        <w:tc>
          <w:tcPr>
            <w:tcW w:w="3405" w:type="dxa"/>
            <w:gridSpan w:val="2"/>
          </w:tcPr>
          <w:p w:rsidR="003B523A" w:rsidRDefault="00FC098C" w:rsidP="00985E6C">
            <w:pPr>
              <w:rPr>
                <w:rFonts w:ascii="Arial" w:hAnsi="Arial" w:cs="Arial"/>
                <w:bCs/>
                <w:sz w:val="20"/>
                <w:szCs w:val="20"/>
              </w:rPr>
            </w:pPr>
            <w:r w:rsidRPr="001957FE">
              <w:rPr>
                <w:rFonts w:ascii="Arial" w:hAnsi="Arial" w:cs="Arial"/>
                <w:bCs/>
                <w:sz w:val="20"/>
                <w:szCs w:val="20"/>
              </w:rPr>
              <w:t>Review current Section 136 service</w:t>
            </w:r>
            <w:r w:rsidRPr="001957FE">
              <w:rPr>
                <w:rStyle w:val="FootnoteReference"/>
                <w:rFonts w:ascii="Arial" w:hAnsi="Arial" w:cs="Arial"/>
                <w:bCs/>
                <w:sz w:val="20"/>
                <w:szCs w:val="20"/>
              </w:rPr>
              <w:footnoteReference w:id="1"/>
            </w:r>
            <w:r w:rsidRPr="001957FE">
              <w:rPr>
                <w:rFonts w:ascii="Arial" w:hAnsi="Arial" w:cs="Arial"/>
                <w:bCs/>
                <w:sz w:val="20"/>
                <w:szCs w:val="20"/>
              </w:rPr>
              <w:t xml:space="preserve"> including accommodation, and develop outcome based specification for </w:t>
            </w:r>
            <w:r w:rsidRPr="002D5A90">
              <w:rPr>
                <w:rFonts w:ascii="Arial" w:hAnsi="Arial" w:cs="Arial"/>
                <w:bCs/>
                <w:sz w:val="20"/>
                <w:szCs w:val="20"/>
              </w:rPr>
              <w:t>appropriate accommodation</w:t>
            </w:r>
            <w:r w:rsidRPr="001957FE">
              <w:rPr>
                <w:rFonts w:ascii="Arial" w:hAnsi="Arial" w:cs="Arial"/>
                <w:bCs/>
                <w:sz w:val="20"/>
                <w:szCs w:val="20"/>
              </w:rPr>
              <w:t xml:space="preserve"> (across Calderdale, Kirklees and Wakefield footprint, but reflecting local requirements) including provision for people who are violent and/or dependent drinkers.</w:t>
            </w: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Pr="001957FE" w:rsidRDefault="00054AF7" w:rsidP="00985E6C">
            <w:pPr>
              <w:rPr>
                <w:rFonts w:ascii="Arial" w:hAnsi="Arial" w:cs="Arial"/>
                <w:bCs/>
                <w:sz w:val="20"/>
                <w:szCs w:val="20"/>
              </w:rPr>
            </w:pPr>
          </w:p>
        </w:tc>
        <w:tc>
          <w:tcPr>
            <w:tcW w:w="1563" w:type="dxa"/>
            <w:gridSpan w:val="2"/>
            <w:shd w:val="clear" w:color="auto" w:fill="auto"/>
          </w:tcPr>
          <w:p w:rsidR="00FC098C" w:rsidRPr="001957FE" w:rsidRDefault="00FC098C" w:rsidP="00985E6C">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Pr>
                <w:rFonts w:ascii="Arial" w:hAnsi="Arial" w:cs="Arial"/>
                <w:bCs/>
                <w:sz w:val="20"/>
                <w:szCs w:val="20"/>
              </w:rPr>
              <w:t xml:space="preserve"> July</w:t>
            </w:r>
            <w:r w:rsidRPr="001957FE">
              <w:rPr>
                <w:rFonts w:ascii="Arial" w:hAnsi="Arial" w:cs="Arial"/>
                <w:bCs/>
                <w:sz w:val="20"/>
                <w:szCs w:val="20"/>
              </w:rPr>
              <w:t xml:space="preserve"> 2015</w:t>
            </w:r>
          </w:p>
        </w:tc>
        <w:tc>
          <w:tcPr>
            <w:tcW w:w="1849" w:type="dxa"/>
            <w:gridSpan w:val="3"/>
          </w:tcPr>
          <w:p w:rsidR="00FC098C" w:rsidRPr="001957FE" w:rsidRDefault="00FC098C" w:rsidP="00985E6C">
            <w:pPr>
              <w:rPr>
                <w:rFonts w:ascii="Arial" w:hAnsi="Arial" w:cs="Arial"/>
                <w:bCs/>
                <w:sz w:val="20"/>
                <w:szCs w:val="20"/>
              </w:rPr>
            </w:pPr>
            <w:r w:rsidRPr="001957FE">
              <w:rPr>
                <w:rFonts w:ascii="Arial" w:hAnsi="Arial" w:cs="Arial"/>
                <w:bCs/>
                <w:sz w:val="20"/>
                <w:szCs w:val="20"/>
              </w:rPr>
              <w:t>CCG (KH) with input from partners</w:t>
            </w:r>
          </w:p>
        </w:tc>
        <w:tc>
          <w:tcPr>
            <w:tcW w:w="2975" w:type="dxa"/>
            <w:gridSpan w:val="2"/>
          </w:tcPr>
          <w:p w:rsidR="00FC098C" w:rsidRPr="001957FE" w:rsidRDefault="00FC098C" w:rsidP="00985E6C">
            <w:pPr>
              <w:rPr>
                <w:rFonts w:ascii="Arial" w:hAnsi="Arial" w:cs="Arial"/>
                <w:bCs/>
                <w:sz w:val="20"/>
                <w:szCs w:val="20"/>
              </w:rPr>
            </w:pPr>
            <w:r w:rsidRPr="001957FE">
              <w:rPr>
                <w:rFonts w:ascii="Arial" w:hAnsi="Arial" w:cs="Arial"/>
                <w:bCs/>
                <w:sz w:val="20"/>
                <w:szCs w:val="20"/>
              </w:rPr>
              <w:t>Section 136 service is evidence-based, informed by the experience of those receiving and delivering it, and ensures safety, privacy and dignity</w:t>
            </w:r>
          </w:p>
        </w:tc>
        <w:tc>
          <w:tcPr>
            <w:tcW w:w="4678" w:type="dxa"/>
            <w:gridSpan w:val="2"/>
          </w:tcPr>
          <w:p w:rsidR="00FC098C" w:rsidRDefault="00362D61" w:rsidP="00985E6C">
            <w:pPr>
              <w:rPr>
                <w:rFonts w:ascii="Arial" w:hAnsi="Arial" w:cs="Arial"/>
                <w:bCs/>
                <w:sz w:val="20"/>
                <w:szCs w:val="20"/>
              </w:rPr>
            </w:pPr>
            <w:r>
              <w:rPr>
                <w:rFonts w:ascii="Arial" w:hAnsi="Arial" w:cs="Arial"/>
                <w:bCs/>
                <w:sz w:val="20"/>
                <w:szCs w:val="20"/>
              </w:rPr>
              <w:t>A review of S136 is part of the Service Development and Improvement Plan in the SWYPFT main contract.  It is likely that this work will be completed in 2016/17.  Analysis of use of S136 suite in Calderdale will be undertaken as part of the review.</w:t>
            </w:r>
          </w:p>
          <w:p w:rsidR="00362D61" w:rsidRDefault="00362D61"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Pr="001957FE" w:rsidRDefault="00054AF7" w:rsidP="00985E6C">
            <w:pPr>
              <w:rPr>
                <w:rFonts w:ascii="Arial" w:hAnsi="Arial" w:cs="Arial"/>
                <w:bCs/>
                <w:sz w:val="20"/>
                <w:szCs w:val="20"/>
              </w:rPr>
            </w:pPr>
          </w:p>
        </w:tc>
      </w:tr>
      <w:tr w:rsidR="00462322" w:rsidRPr="001957FE" w:rsidTr="00054AF7">
        <w:tc>
          <w:tcPr>
            <w:tcW w:w="685" w:type="dxa"/>
            <w:shd w:val="clear" w:color="auto" w:fill="61AEB5"/>
          </w:tcPr>
          <w:p w:rsidR="00462322" w:rsidRPr="001957FE" w:rsidRDefault="00462322"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418" w:type="dxa"/>
            <w:gridSpan w:val="3"/>
            <w:shd w:val="clear" w:color="auto" w:fill="61AEB5"/>
          </w:tcPr>
          <w:p w:rsidR="00462322" w:rsidRPr="001957FE" w:rsidRDefault="00462322"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707" w:type="dxa"/>
            <w:gridSpan w:val="3"/>
            <w:shd w:val="clear" w:color="auto" w:fill="61AEB5"/>
          </w:tcPr>
          <w:p w:rsidR="00462322" w:rsidRPr="001957FE" w:rsidRDefault="00462322"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1705" w:type="dxa"/>
            <w:gridSpan w:val="2"/>
            <w:shd w:val="clear" w:color="auto" w:fill="61AEB5"/>
          </w:tcPr>
          <w:p w:rsidR="00462322" w:rsidRPr="001957FE" w:rsidRDefault="00462322" w:rsidP="00985E6C">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975" w:type="dxa"/>
            <w:gridSpan w:val="2"/>
            <w:shd w:val="clear" w:color="auto" w:fill="61AEB5"/>
          </w:tcPr>
          <w:p w:rsidR="00462322" w:rsidRPr="001957FE"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gridSpan w:val="2"/>
            <w:shd w:val="clear" w:color="auto" w:fill="61AEB5"/>
          </w:tcPr>
          <w:p w:rsidR="00462322" w:rsidRPr="001957FE" w:rsidRDefault="0092168D"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462322" w:rsidRPr="001957FE" w:rsidTr="001071A8">
        <w:tc>
          <w:tcPr>
            <w:tcW w:w="15168" w:type="dxa"/>
            <w:gridSpan w:val="13"/>
            <w:shd w:val="clear" w:color="auto" w:fill="00B0F0"/>
          </w:tcPr>
          <w:p w:rsidR="00462322" w:rsidRPr="00F30669" w:rsidRDefault="00462322" w:rsidP="00985E6C">
            <w:pPr>
              <w:pStyle w:val="ListParagraph"/>
              <w:ind w:left="1080" w:hanging="1080"/>
              <w:rPr>
                <w:rFonts w:ascii="Arial" w:hAnsi="Arial" w:cs="Arial"/>
                <w:b/>
                <w:bCs/>
                <w:color w:val="FFFFFF" w:themeColor="background1"/>
                <w:sz w:val="20"/>
                <w:szCs w:val="20"/>
              </w:rPr>
            </w:pPr>
            <w:r>
              <w:rPr>
                <w:rFonts w:ascii="Arial" w:hAnsi="Arial" w:cs="Arial"/>
                <w:b/>
                <w:bCs/>
                <w:color w:val="FFFFFF" w:themeColor="background1"/>
                <w:sz w:val="20"/>
                <w:szCs w:val="20"/>
              </w:rPr>
              <w:t xml:space="preserve">3.Crisis response </w:t>
            </w:r>
            <w:r w:rsidRPr="00D673E8">
              <w:rPr>
                <w:rFonts w:ascii="Arial" w:hAnsi="Arial" w:cs="Arial"/>
                <w:b/>
                <w:bCs/>
                <w:i/>
                <w:color w:val="FFFFFF" w:themeColor="background1"/>
                <w:sz w:val="20"/>
                <w:szCs w:val="20"/>
              </w:rPr>
              <w:t>(continued)</w:t>
            </w:r>
          </w:p>
        </w:tc>
      </w:tr>
      <w:tr w:rsidR="00054AF7" w:rsidRPr="001957FE" w:rsidTr="00BB6A3E">
        <w:tc>
          <w:tcPr>
            <w:tcW w:w="685" w:type="dxa"/>
          </w:tcPr>
          <w:p w:rsidR="00054AF7" w:rsidRPr="001957FE" w:rsidRDefault="00054AF7" w:rsidP="00BB6A3E">
            <w:pPr>
              <w:jc w:val="center"/>
              <w:rPr>
                <w:rFonts w:ascii="Arial" w:hAnsi="Arial" w:cs="Arial"/>
                <w:bCs/>
                <w:sz w:val="20"/>
                <w:szCs w:val="20"/>
              </w:rPr>
            </w:pPr>
            <w:r w:rsidRPr="001957FE">
              <w:rPr>
                <w:rFonts w:ascii="Arial" w:hAnsi="Arial" w:cs="Arial"/>
                <w:bCs/>
                <w:sz w:val="20"/>
                <w:szCs w:val="20"/>
              </w:rPr>
              <w:t>3.5</w:t>
            </w:r>
          </w:p>
        </w:tc>
        <w:tc>
          <w:tcPr>
            <w:tcW w:w="3418" w:type="dxa"/>
            <w:gridSpan w:val="3"/>
          </w:tcPr>
          <w:p w:rsidR="00054AF7" w:rsidRPr="001957FE" w:rsidRDefault="00054AF7" w:rsidP="00BB6A3E">
            <w:pPr>
              <w:rPr>
                <w:rFonts w:ascii="Arial" w:hAnsi="Arial" w:cs="Arial"/>
                <w:bCs/>
                <w:sz w:val="20"/>
                <w:szCs w:val="20"/>
              </w:rPr>
            </w:pPr>
            <w:r w:rsidRPr="001957FE">
              <w:rPr>
                <w:rFonts w:ascii="Arial" w:hAnsi="Arial" w:cs="Arial"/>
                <w:bCs/>
                <w:sz w:val="20"/>
                <w:szCs w:val="20"/>
              </w:rPr>
              <w:t>Review Section 12 provision</w:t>
            </w:r>
            <w:r w:rsidRPr="001957FE">
              <w:rPr>
                <w:rStyle w:val="FootnoteReference"/>
                <w:rFonts w:ascii="Arial" w:hAnsi="Arial" w:cs="Arial"/>
                <w:bCs/>
                <w:sz w:val="20"/>
                <w:szCs w:val="20"/>
              </w:rPr>
              <w:footnoteReference w:id="2"/>
            </w:r>
          </w:p>
        </w:tc>
        <w:tc>
          <w:tcPr>
            <w:tcW w:w="1563" w:type="dxa"/>
            <w:gridSpan w:val="2"/>
            <w:shd w:val="clear" w:color="auto" w:fill="auto"/>
          </w:tcPr>
          <w:p w:rsidR="00054AF7" w:rsidRPr="001957FE" w:rsidRDefault="00054AF7" w:rsidP="00BB6A3E">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Pr>
                <w:rFonts w:ascii="Arial" w:hAnsi="Arial" w:cs="Arial"/>
                <w:bCs/>
                <w:sz w:val="20"/>
                <w:szCs w:val="20"/>
              </w:rPr>
              <w:t xml:space="preserve"> July</w:t>
            </w:r>
            <w:r w:rsidRPr="001957FE">
              <w:rPr>
                <w:rFonts w:ascii="Arial" w:hAnsi="Arial" w:cs="Arial"/>
                <w:bCs/>
                <w:sz w:val="20"/>
                <w:szCs w:val="20"/>
              </w:rPr>
              <w:t xml:space="preserve"> 2015</w:t>
            </w:r>
          </w:p>
        </w:tc>
        <w:tc>
          <w:tcPr>
            <w:tcW w:w="1849" w:type="dxa"/>
            <w:gridSpan w:val="3"/>
          </w:tcPr>
          <w:p w:rsidR="00054AF7" w:rsidRPr="001957FE" w:rsidRDefault="00054AF7" w:rsidP="00BB6A3E">
            <w:pPr>
              <w:rPr>
                <w:rFonts w:ascii="Arial" w:hAnsi="Arial" w:cs="Arial"/>
                <w:bCs/>
                <w:sz w:val="20"/>
                <w:szCs w:val="20"/>
              </w:rPr>
            </w:pPr>
            <w:r w:rsidRPr="001957FE">
              <w:rPr>
                <w:rFonts w:ascii="Arial" w:hAnsi="Arial" w:cs="Arial"/>
                <w:bCs/>
                <w:sz w:val="20"/>
                <w:szCs w:val="20"/>
              </w:rPr>
              <w:t>CCG (KH) with input from partners</w:t>
            </w:r>
          </w:p>
        </w:tc>
        <w:tc>
          <w:tcPr>
            <w:tcW w:w="2975" w:type="dxa"/>
            <w:gridSpan w:val="2"/>
          </w:tcPr>
          <w:p w:rsidR="00054AF7" w:rsidRPr="001957FE" w:rsidRDefault="00054AF7" w:rsidP="00BB6A3E">
            <w:pPr>
              <w:rPr>
                <w:rFonts w:ascii="Arial" w:hAnsi="Arial" w:cs="Arial"/>
                <w:bCs/>
                <w:sz w:val="20"/>
                <w:szCs w:val="20"/>
              </w:rPr>
            </w:pPr>
            <w:r w:rsidRPr="001957FE">
              <w:rPr>
                <w:rFonts w:ascii="Arial" w:hAnsi="Arial" w:cs="Arial"/>
                <w:bCs/>
                <w:sz w:val="20"/>
                <w:szCs w:val="20"/>
              </w:rPr>
              <w:t>Section 12 provision complies with mental health law and best practice</w:t>
            </w:r>
          </w:p>
        </w:tc>
        <w:tc>
          <w:tcPr>
            <w:tcW w:w="4678" w:type="dxa"/>
            <w:gridSpan w:val="2"/>
          </w:tcPr>
          <w:p w:rsidR="00054AF7" w:rsidRPr="001957FE" w:rsidRDefault="00054AF7" w:rsidP="00BB6A3E">
            <w:pPr>
              <w:rPr>
                <w:rFonts w:ascii="Arial" w:hAnsi="Arial" w:cs="Arial"/>
                <w:bCs/>
                <w:sz w:val="20"/>
                <w:szCs w:val="20"/>
              </w:rPr>
            </w:pPr>
            <w:r>
              <w:rPr>
                <w:rFonts w:ascii="Arial" w:hAnsi="Arial" w:cs="Arial"/>
                <w:bCs/>
                <w:sz w:val="20"/>
                <w:szCs w:val="20"/>
              </w:rPr>
              <w:t>This is a review of process, and is ongoing</w:t>
            </w:r>
          </w:p>
        </w:tc>
      </w:tr>
      <w:tr w:rsidR="00EE529C" w:rsidRPr="006D4996" w:rsidTr="00054AF7">
        <w:tc>
          <w:tcPr>
            <w:tcW w:w="685" w:type="dxa"/>
            <w:shd w:val="clear" w:color="auto" w:fill="auto"/>
          </w:tcPr>
          <w:p w:rsidR="00F30669" w:rsidRPr="006D4996" w:rsidRDefault="00F30669" w:rsidP="00985E6C">
            <w:pPr>
              <w:jc w:val="center"/>
              <w:rPr>
                <w:rFonts w:ascii="Arial" w:hAnsi="Arial" w:cs="Arial"/>
                <w:bCs/>
                <w:sz w:val="20"/>
                <w:szCs w:val="20"/>
              </w:rPr>
            </w:pPr>
            <w:r w:rsidRPr="006D4996">
              <w:rPr>
                <w:rFonts w:ascii="Arial" w:hAnsi="Arial" w:cs="Arial"/>
                <w:bCs/>
                <w:sz w:val="20"/>
                <w:szCs w:val="20"/>
              </w:rPr>
              <w:t>3.6</w:t>
            </w:r>
          </w:p>
        </w:tc>
        <w:tc>
          <w:tcPr>
            <w:tcW w:w="3418" w:type="dxa"/>
            <w:gridSpan w:val="3"/>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Evaluate the Mental Health Liaison Team service to ensure it meets NICE guidance and the national specification</w:t>
            </w:r>
          </w:p>
        </w:tc>
        <w:tc>
          <w:tcPr>
            <w:tcW w:w="1707" w:type="dxa"/>
            <w:gridSpan w:val="3"/>
            <w:shd w:val="clear" w:color="auto" w:fill="auto"/>
          </w:tcPr>
          <w:p w:rsidR="00F30669" w:rsidRPr="006D4996" w:rsidRDefault="00F30669" w:rsidP="00985E6C">
            <w:pPr>
              <w:rPr>
                <w:rFonts w:ascii="Arial" w:hAnsi="Arial" w:cs="Arial"/>
                <w:bCs/>
                <w:sz w:val="20"/>
                <w:szCs w:val="20"/>
              </w:rPr>
            </w:pPr>
            <w:r w:rsidRPr="006D4996">
              <w:rPr>
                <w:rFonts w:ascii="Arial" w:hAnsi="Arial" w:cs="Arial"/>
                <w:bCs/>
                <w:color w:val="23242F" w:themeColor="text1" w:themeShade="80"/>
                <w:sz w:val="20"/>
                <w:szCs w:val="20"/>
              </w:rPr>
              <w:t>31</w:t>
            </w:r>
            <w:r w:rsidRPr="006D4996">
              <w:rPr>
                <w:rFonts w:ascii="Arial" w:hAnsi="Arial" w:cs="Arial"/>
                <w:bCs/>
                <w:color w:val="23242F" w:themeColor="text1" w:themeShade="80"/>
                <w:sz w:val="20"/>
                <w:szCs w:val="20"/>
                <w:vertAlign w:val="superscript"/>
              </w:rPr>
              <w:t>st</w:t>
            </w:r>
            <w:r w:rsidRPr="006D4996">
              <w:rPr>
                <w:rFonts w:ascii="Arial" w:hAnsi="Arial" w:cs="Arial"/>
                <w:bCs/>
                <w:color w:val="23242F" w:themeColor="text1" w:themeShade="80"/>
                <w:sz w:val="20"/>
                <w:szCs w:val="20"/>
              </w:rPr>
              <w:t xml:space="preserve"> July 2015</w:t>
            </w:r>
          </w:p>
        </w:tc>
        <w:tc>
          <w:tcPr>
            <w:tcW w:w="1705" w:type="dxa"/>
            <w:gridSpan w:val="2"/>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SWYPFT/ CCG (DG)</w:t>
            </w:r>
          </w:p>
        </w:tc>
        <w:tc>
          <w:tcPr>
            <w:tcW w:w="2975" w:type="dxa"/>
            <w:gridSpan w:val="2"/>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Service is delivered according to NICE guidance and the national specification</w:t>
            </w:r>
          </w:p>
        </w:tc>
        <w:tc>
          <w:tcPr>
            <w:tcW w:w="4678" w:type="dxa"/>
            <w:gridSpan w:val="2"/>
            <w:shd w:val="clear" w:color="auto" w:fill="auto"/>
          </w:tcPr>
          <w:p w:rsidR="00F30669" w:rsidRPr="006D4996" w:rsidRDefault="004B7C89" w:rsidP="00985E6C">
            <w:pPr>
              <w:rPr>
                <w:rFonts w:ascii="Arial" w:hAnsi="Arial" w:cs="Arial"/>
                <w:bCs/>
                <w:sz w:val="20"/>
                <w:szCs w:val="20"/>
              </w:rPr>
            </w:pPr>
            <w:r w:rsidRPr="006D4996">
              <w:rPr>
                <w:rFonts w:ascii="Arial" w:hAnsi="Arial" w:cs="Arial"/>
                <w:bCs/>
                <w:sz w:val="20"/>
                <w:szCs w:val="20"/>
              </w:rPr>
              <w:t>The evaluation has taken place. A specification is now being developed</w:t>
            </w:r>
            <w:r w:rsidR="00362D61">
              <w:rPr>
                <w:rFonts w:ascii="Arial" w:hAnsi="Arial" w:cs="Arial"/>
                <w:bCs/>
                <w:sz w:val="20"/>
                <w:szCs w:val="20"/>
              </w:rPr>
              <w:t xml:space="preserve"> for a Core 24 service.  Contract and </w:t>
            </w:r>
            <w:r w:rsidRPr="006D4996">
              <w:rPr>
                <w:rFonts w:ascii="Arial" w:hAnsi="Arial" w:cs="Arial"/>
                <w:bCs/>
                <w:sz w:val="20"/>
                <w:szCs w:val="20"/>
              </w:rPr>
              <w:t>Performance Indicators</w:t>
            </w:r>
            <w:r w:rsidR="00362D61">
              <w:rPr>
                <w:rFonts w:ascii="Arial" w:hAnsi="Arial" w:cs="Arial"/>
                <w:bCs/>
                <w:sz w:val="20"/>
                <w:szCs w:val="20"/>
              </w:rPr>
              <w:t xml:space="preserve"> are being develop</w:t>
            </w:r>
            <w:r w:rsidR="005B4F89">
              <w:rPr>
                <w:rFonts w:ascii="Arial" w:hAnsi="Arial" w:cs="Arial"/>
                <w:bCs/>
                <w:sz w:val="20"/>
                <w:szCs w:val="20"/>
              </w:rPr>
              <w:t>ed.</w:t>
            </w:r>
          </w:p>
        </w:tc>
      </w:tr>
      <w:tr w:rsidR="00EE529C" w:rsidRPr="001957FE" w:rsidTr="00054AF7">
        <w:tc>
          <w:tcPr>
            <w:tcW w:w="685" w:type="dxa"/>
            <w:shd w:val="clear" w:color="auto" w:fill="auto"/>
          </w:tcPr>
          <w:p w:rsidR="00F30669" w:rsidRPr="006D4996" w:rsidRDefault="00F30669" w:rsidP="00985E6C">
            <w:pPr>
              <w:jc w:val="center"/>
              <w:rPr>
                <w:rFonts w:ascii="Arial" w:hAnsi="Arial" w:cs="Arial"/>
                <w:bCs/>
                <w:sz w:val="20"/>
                <w:szCs w:val="20"/>
              </w:rPr>
            </w:pPr>
            <w:r w:rsidRPr="006D4996">
              <w:rPr>
                <w:rFonts w:ascii="Arial" w:hAnsi="Arial" w:cs="Arial"/>
                <w:bCs/>
                <w:sz w:val="20"/>
                <w:szCs w:val="20"/>
              </w:rPr>
              <w:t>3.7</w:t>
            </w:r>
          </w:p>
        </w:tc>
        <w:tc>
          <w:tcPr>
            <w:tcW w:w="3418" w:type="dxa"/>
            <w:gridSpan w:val="3"/>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Ensure that the commissioning of mental health services and substan</w:t>
            </w:r>
            <w:r w:rsidR="003B523A" w:rsidRPr="006D4996">
              <w:rPr>
                <w:rFonts w:ascii="Arial" w:hAnsi="Arial" w:cs="Arial"/>
                <w:bCs/>
                <w:sz w:val="20"/>
                <w:szCs w:val="20"/>
              </w:rPr>
              <w:t>ce misuse services is joined up</w:t>
            </w:r>
          </w:p>
        </w:tc>
        <w:tc>
          <w:tcPr>
            <w:tcW w:w="1707" w:type="dxa"/>
            <w:gridSpan w:val="3"/>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Ongoing</w:t>
            </w:r>
          </w:p>
        </w:tc>
        <w:tc>
          <w:tcPr>
            <w:tcW w:w="1705" w:type="dxa"/>
            <w:gridSpan w:val="2"/>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CCG (DG)</w:t>
            </w:r>
          </w:p>
          <w:p w:rsidR="00F30669" w:rsidRPr="006D4996" w:rsidRDefault="00F30669" w:rsidP="00985E6C">
            <w:pPr>
              <w:rPr>
                <w:rFonts w:ascii="Arial" w:hAnsi="Arial" w:cs="Arial"/>
                <w:bCs/>
                <w:sz w:val="20"/>
                <w:szCs w:val="20"/>
              </w:rPr>
            </w:pPr>
            <w:r w:rsidRPr="006D4996">
              <w:rPr>
                <w:rFonts w:ascii="Arial" w:hAnsi="Arial" w:cs="Arial"/>
                <w:bCs/>
                <w:sz w:val="20"/>
                <w:szCs w:val="20"/>
              </w:rPr>
              <w:t>Public Health</w:t>
            </w:r>
          </w:p>
          <w:p w:rsidR="00F30669" w:rsidRPr="006D4996" w:rsidRDefault="00F30669" w:rsidP="00985E6C">
            <w:pPr>
              <w:rPr>
                <w:rFonts w:ascii="Arial" w:hAnsi="Arial" w:cs="Arial"/>
                <w:bCs/>
                <w:sz w:val="20"/>
                <w:szCs w:val="20"/>
              </w:rPr>
            </w:pPr>
          </w:p>
        </w:tc>
        <w:tc>
          <w:tcPr>
            <w:tcW w:w="2975" w:type="dxa"/>
            <w:gridSpan w:val="2"/>
            <w:shd w:val="clear" w:color="auto" w:fill="auto"/>
          </w:tcPr>
          <w:p w:rsidR="00F30669" w:rsidRPr="006D4996" w:rsidRDefault="00F30669" w:rsidP="00985E6C">
            <w:pPr>
              <w:rPr>
                <w:rFonts w:ascii="Arial" w:hAnsi="Arial" w:cs="Arial"/>
                <w:bCs/>
                <w:sz w:val="20"/>
                <w:szCs w:val="20"/>
              </w:rPr>
            </w:pPr>
            <w:r w:rsidRPr="006D4996">
              <w:rPr>
                <w:rFonts w:ascii="Arial" w:hAnsi="Arial" w:cs="Arial"/>
                <w:bCs/>
                <w:sz w:val="20"/>
                <w:szCs w:val="20"/>
              </w:rPr>
              <w:t xml:space="preserve">Specifications are linked where appropriate.  </w:t>
            </w:r>
          </w:p>
        </w:tc>
        <w:tc>
          <w:tcPr>
            <w:tcW w:w="4678" w:type="dxa"/>
            <w:gridSpan w:val="2"/>
            <w:shd w:val="clear" w:color="auto" w:fill="auto"/>
          </w:tcPr>
          <w:p w:rsidR="00F30669" w:rsidRPr="001957FE" w:rsidRDefault="004B7C89" w:rsidP="00985E6C">
            <w:pPr>
              <w:rPr>
                <w:rFonts w:ascii="Arial" w:hAnsi="Arial" w:cs="Arial"/>
                <w:bCs/>
                <w:sz w:val="20"/>
                <w:szCs w:val="20"/>
              </w:rPr>
            </w:pPr>
            <w:r w:rsidRPr="006D4996">
              <w:rPr>
                <w:rFonts w:ascii="Arial" w:hAnsi="Arial" w:cs="Arial"/>
                <w:bCs/>
                <w:sz w:val="20"/>
                <w:szCs w:val="20"/>
              </w:rPr>
              <w:t>This requirement has been incorporated into the CCG’s and Council’s governance processes</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3.8</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 xml:space="preserve">Deliver emergency ambulance plan </w:t>
            </w:r>
          </w:p>
        </w:tc>
        <w:tc>
          <w:tcPr>
            <w:tcW w:w="1707"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Ongoing</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YAS</w:t>
            </w:r>
          </w:p>
        </w:tc>
        <w:bookmarkStart w:id="1" w:name="_MON_1489300600"/>
        <w:bookmarkEnd w:id="1"/>
        <w:bookmarkStart w:id="2" w:name="_MON_1489313976"/>
        <w:bookmarkEnd w:id="2"/>
        <w:tc>
          <w:tcPr>
            <w:tcW w:w="2975" w:type="dxa"/>
            <w:gridSpan w:val="2"/>
            <w:shd w:val="clear" w:color="auto" w:fill="auto"/>
          </w:tcPr>
          <w:p w:rsidR="00F30669" w:rsidRPr="001957FE" w:rsidRDefault="00F30669" w:rsidP="00985E6C">
            <w:pPr>
              <w:rPr>
                <w:rFonts w:ascii="Arial" w:hAnsi="Arial" w:cs="Arial"/>
                <w:b/>
                <w:bCs/>
                <w:i/>
                <w:color w:val="FF0000"/>
                <w:sz w:val="20"/>
                <w:szCs w:val="20"/>
              </w:rPr>
            </w:pPr>
            <w:r w:rsidRPr="001957FE">
              <w:rPr>
                <w:rFonts w:ascii="Arial" w:hAnsi="Arial" w:cs="Arial"/>
                <w:b/>
                <w:bCs/>
                <w:i/>
                <w:color w:val="FF0000"/>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8" ShapeID="_x0000_i1025" DrawAspect="Icon" ObjectID="_1528557261" r:id="rId12">
                  <o:FieldCodes>\s</o:FieldCodes>
                </o:OLEObject>
              </w:object>
            </w:r>
          </w:p>
        </w:tc>
        <w:tc>
          <w:tcPr>
            <w:tcW w:w="4678" w:type="dxa"/>
            <w:gridSpan w:val="2"/>
            <w:shd w:val="clear" w:color="auto" w:fill="auto"/>
          </w:tcPr>
          <w:p w:rsidR="000A503D" w:rsidRPr="00462322" w:rsidRDefault="00054AF7" w:rsidP="00985E6C">
            <w:pPr>
              <w:rPr>
                <w:rFonts w:ascii="Arial" w:hAnsi="Arial" w:cs="Arial"/>
                <w:bCs/>
                <w:sz w:val="20"/>
                <w:szCs w:val="20"/>
              </w:rPr>
            </w:pPr>
            <w:r>
              <w:rPr>
                <w:rFonts w:ascii="Arial" w:hAnsi="Arial" w:cs="Arial"/>
                <w:bCs/>
                <w:sz w:val="20"/>
                <w:szCs w:val="20"/>
              </w:rPr>
              <w:t>Plan being updated by YAS. In addition, a</w:t>
            </w:r>
            <w:r w:rsidR="005B4F89">
              <w:rPr>
                <w:rFonts w:ascii="Arial" w:hAnsi="Arial" w:cs="Arial"/>
                <w:bCs/>
                <w:sz w:val="20"/>
                <w:szCs w:val="20"/>
              </w:rPr>
              <w:t xml:space="preserve"> meeting is being organised between members of the S136/Crisis Care multi agency meeting and YAS lead commissioner with a view to agreeing a protocol for reque</w:t>
            </w:r>
            <w:r w:rsidR="00462322">
              <w:rPr>
                <w:rFonts w:ascii="Arial" w:hAnsi="Arial" w:cs="Arial"/>
                <w:bCs/>
                <w:sz w:val="20"/>
                <w:szCs w:val="20"/>
              </w:rPr>
              <w:t>sting transport.</w:t>
            </w:r>
          </w:p>
        </w:tc>
      </w:tr>
      <w:tr w:rsidR="006D4996"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3.9</w:t>
            </w:r>
          </w:p>
        </w:tc>
        <w:tc>
          <w:tcPr>
            <w:tcW w:w="3418" w:type="dxa"/>
            <w:gridSpan w:val="3"/>
            <w:shd w:val="clear" w:color="auto" w:fill="auto"/>
          </w:tcPr>
          <w:p w:rsidR="007D2457" w:rsidRDefault="00F30669" w:rsidP="00985E6C">
            <w:pPr>
              <w:rPr>
                <w:rFonts w:ascii="Arial" w:hAnsi="Arial" w:cs="Arial"/>
                <w:bCs/>
                <w:sz w:val="20"/>
                <w:szCs w:val="20"/>
              </w:rPr>
            </w:pPr>
            <w:r w:rsidRPr="001957FE">
              <w:rPr>
                <w:rFonts w:ascii="Arial" w:hAnsi="Arial" w:cs="Arial"/>
                <w:bCs/>
                <w:sz w:val="20"/>
                <w:szCs w:val="20"/>
              </w:rPr>
              <w:t>Ensure that the review of West Yorkshire</w:t>
            </w:r>
            <w:r w:rsidR="003B523A">
              <w:rPr>
                <w:rFonts w:ascii="Arial" w:hAnsi="Arial" w:cs="Arial"/>
                <w:bCs/>
                <w:sz w:val="20"/>
                <w:szCs w:val="20"/>
              </w:rPr>
              <w:t xml:space="preserve"> Patient Transport includes </w:t>
            </w:r>
            <w:r w:rsidRPr="001957FE">
              <w:rPr>
                <w:rFonts w:ascii="Arial" w:hAnsi="Arial" w:cs="Arial"/>
                <w:bCs/>
                <w:sz w:val="20"/>
                <w:szCs w:val="20"/>
              </w:rPr>
              <w:t>conveyance of patients with mental health issues who do</w:t>
            </w:r>
            <w:r w:rsidR="003B523A">
              <w:rPr>
                <w:rFonts w:ascii="Arial" w:hAnsi="Arial" w:cs="Arial"/>
                <w:bCs/>
                <w:sz w:val="20"/>
                <w:szCs w:val="20"/>
              </w:rPr>
              <w:t xml:space="preserve">n’t </w:t>
            </w:r>
            <w:r w:rsidR="000A503D">
              <w:rPr>
                <w:rFonts w:ascii="Arial" w:hAnsi="Arial" w:cs="Arial"/>
                <w:bCs/>
                <w:sz w:val="20"/>
                <w:szCs w:val="20"/>
              </w:rPr>
              <w:t>require an emergency ambulance.</w:t>
            </w: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Default="00054AF7" w:rsidP="00985E6C">
            <w:pPr>
              <w:rPr>
                <w:rFonts w:ascii="Arial" w:hAnsi="Arial" w:cs="Arial"/>
                <w:bCs/>
                <w:sz w:val="20"/>
                <w:szCs w:val="20"/>
              </w:rPr>
            </w:pPr>
          </w:p>
          <w:p w:rsidR="00054AF7" w:rsidRPr="001957FE" w:rsidRDefault="00054AF7" w:rsidP="00985E6C">
            <w:pPr>
              <w:rPr>
                <w:rFonts w:ascii="Arial" w:hAnsi="Arial" w:cs="Arial"/>
                <w:bCs/>
                <w:sz w:val="20"/>
                <w:szCs w:val="20"/>
              </w:rPr>
            </w:pPr>
          </w:p>
        </w:tc>
        <w:tc>
          <w:tcPr>
            <w:tcW w:w="1707" w:type="dxa"/>
            <w:gridSpan w:val="3"/>
            <w:shd w:val="clear" w:color="auto" w:fill="auto"/>
          </w:tcPr>
          <w:p w:rsidR="00F30669" w:rsidRPr="001957FE" w:rsidRDefault="00F30669" w:rsidP="00985E6C">
            <w:pPr>
              <w:rPr>
                <w:rFonts w:ascii="Arial" w:hAnsi="Arial" w:cs="Arial"/>
                <w:bCs/>
                <w:sz w:val="20"/>
                <w:szCs w:val="20"/>
              </w:rPr>
            </w:pPr>
            <w:r>
              <w:rPr>
                <w:rFonts w:ascii="Arial" w:hAnsi="Arial" w:cs="Arial"/>
                <w:bCs/>
                <w:sz w:val="20"/>
                <w:szCs w:val="20"/>
              </w:rPr>
              <w:t>31</w:t>
            </w:r>
            <w:r w:rsidRPr="00AB5B17">
              <w:rPr>
                <w:rFonts w:ascii="Arial" w:hAnsi="Arial" w:cs="Arial"/>
                <w:bCs/>
                <w:sz w:val="20"/>
                <w:szCs w:val="20"/>
                <w:vertAlign w:val="superscript"/>
              </w:rPr>
              <w:t>st</w:t>
            </w:r>
            <w:r>
              <w:rPr>
                <w:rFonts w:ascii="Arial" w:hAnsi="Arial" w:cs="Arial"/>
                <w:bCs/>
                <w:sz w:val="20"/>
                <w:szCs w:val="20"/>
              </w:rPr>
              <w:t xml:space="preserve"> October</w:t>
            </w:r>
            <w:r w:rsidRPr="001957FE">
              <w:rPr>
                <w:rFonts w:ascii="Arial" w:hAnsi="Arial" w:cs="Arial"/>
                <w:bCs/>
                <w:sz w:val="20"/>
                <w:szCs w:val="20"/>
              </w:rPr>
              <w:t xml:space="preserve"> 2015</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CCGs</w:t>
            </w:r>
          </w:p>
        </w:tc>
        <w:tc>
          <w:tcPr>
            <w:tcW w:w="297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Transport for people with mental health issues is effective, timely and that transport staff have had relevant training.</w:t>
            </w:r>
          </w:p>
        </w:tc>
        <w:tc>
          <w:tcPr>
            <w:tcW w:w="4678" w:type="dxa"/>
            <w:gridSpan w:val="2"/>
            <w:shd w:val="clear" w:color="auto" w:fill="auto"/>
          </w:tcPr>
          <w:p w:rsidR="00F30669" w:rsidRDefault="00054AF7" w:rsidP="00985E6C">
            <w:pPr>
              <w:rPr>
                <w:rFonts w:ascii="Arial" w:hAnsi="Arial" w:cs="Arial"/>
                <w:bCs/>
                <w:sz w:val="20"/>
                <w:szCs w:val="20"/>
              </w:rPr>
            </w:pPr>
            <w:r w:rsidRPr="00054AF7">
              <w:rPr>
                <w:rFonts w:ascii="Arial" w:hAnsi="Arial" w:cs="Arial"/>
                <w:bCs/>
                <w:sz w:val="20"/>
                <w:szCs w:val="20"/>
              </w:rPr>
              <w:t>Review complete. T</w:t>
            </w:r>
            <w:r w:rsidR="003B523A" w:rsidRPr="00054AF7">
              <w:rPr>
                <w:rFonts w:ascii="Arial" w:hAnsi="Arial" w:cs="Arial"/>
                <w:bCs/>
                <w:sz w:val="20"/>
                <w:szCs w:val="20"/>
              </w:rPr>
              <w:t>ransport</w:t>
            </w:r>
            <w:r w:rsidR="00DF3BDF">
              <w:rPr>
                <w:rFonts w:ascii="Arial" w:hAnsi="Arial" w:cs="Arial"/>
                <w:bCs/>
                <w:sz w:val="20"/>
                <w:szCs w:val="20"/>
              </w:rPr>
              <w:t xml:space="preserve"> is also being included as an enabler for the Vanguard work in Calderdale</w:t>
            </w:r>
            <w:r w:rsidR="001071A8">
              <w:rPr>
                <w:rFonts w:ascii="Arial" w:hAnsi="Arial" w:cs="Arial"/>
                <w:bCs/>
                <w:sz w:val="20"/>
                <w:szCs w:val="20"/>
              </w:rPr>
              <w:t xml:space="preserve">. </w:t>
            </w:r>
          </w:p>
        </w:tc>
      </w:tr>
      <w:tr w:rsidR="00054AF7" w:rsidTr="00BB6A3E">
        <w:trPr>
          <w:trHeight w:val="278"/>
        </w:trPr>
        <w:tc>
          <w:tcPr>
            <w:tcW w:w="685" w:type="dxa"/>
            <w:tcBorders>
              <w:top w:val="single" w:sz="4" w:space="0" w:color="auto"/>
              <w:left w:val="single" w:sz="4" w:space="0" w:color="auto"/>
              <w:bottom w:val="single" w:sz="4" w:space="0" w:color="auto"/>
              <w:right w:val="single" w:sz="4" w:space="0" w:color="auto"/>
            </w:tcBorders>
            <w:shd w:val="clear" w:color="auto" w:fill="61AEB5"/>
            <w:hideMark/>
          </w:tcPr>
          <w:p w:rsidR="00054AF7" w:rsidRDefault="00054AF7" w:rsidP="00BB6A3E">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3418" w:type="dxa"/>
            <w:gridSpan w:val="3"/>
            <w:tcBorders>
              <w:top w:val="single" w:sz="4" w:space="0" w:color="auto"/>
              <w:left w:val="single" w:sz="4" w:space="0" w:color="auto"/>
              <w:bottom w:val="single" w:sz="4" w:space="0" w:color="auto"/>
              <w:right w:val="single" w:sz="4" w:space="0" w:color="auto"/>
            </w:tcBorders>
            <w:shd w:val="clear" w:color="auto" w:fill="61AEB5"/>
            <w:hideMark/>
          </w:tcPr>
          <w:p w:rsidR="00054AF7" w:rsidRDefault="00054AF7"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Action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61AEB5"/>
            <w:hideMark/>
          </w:tcPr>
          <w:p w:rsidR="00054AF7" w:rsidRDefault="00054AF7"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Timescale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61AEB5"/>
            <w:hideMark/>
          </w:tcPr>
          <w:p w:rsidR="00054AF7" w:rsidRDefault="00054AF7" w:rsidP="00BB6A3E">
            <w:pPr>
              <w:rPr>
                <w:rFonts w:ascii="Arial" w:hAnsi="Arial" w:cs="Arial"/>
                <w:b/>
                <w:bCs/>
                <w:color w:val="FFFFFF" w:themeColor="background1"/>
                <w:sz w:val="20"/>
                <w:szCs w:val="20"/>
              </w:rPr>
            </w:pPr>
            <w:r>
              <w:rPr>
                <w:rFonts w:ascii="Arial" w:hAnsi="Arial" w:cs="Arial"/>
                <w:b/>
                <w:bCs/>
                <w:color w:val="FFFFFF" w:themeColor="background1"/>
                <w:sz w:val="20"/>
                <w:szCs w:val="20"/>
              </w:rPr>
              <w:t>Led By</w:t>
            </w:r>
          </w:p>
        </w:tc>
        <w:tc>
          <w:tcPr>
            <w:tcW w:w="2975" w:type="dxa"/>
            <w:gridSpan w:val="2"/>
            <w:tcBorders>
              <w:top w:val="single" w:sz="4" w:space="0" w:color="auto"/>
              <w:left w:val="single" w:sz="4" w:space="0" w:color="auto"/>
              <w:bottom w:val="single" w:sz="4" w:space="0" w:color="auto"/>
              <w:right w:val="single" w:sz="4" w:space="0" w:color="auto"/>
            </w:tcBorders>
            <w:shd w:val="clear" w:color="auto" w:fill="61AEB5"/>
          </w:tcPr>
          <w:p w:rsidR="00054AF7" w:rsidRDefault="00054AF7" w:rsidP="00BB6A3E">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61AEB5"/>
          </w:tcPr>
          <w:p w:rsidR="00054AF7"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054AF7" w:rsidRPr="001957FE" w:rsidTr="00BB6A3E">
        <w:tc>
          <w:tcPr>
            <w:tcW w:w="15168" w:type="dxa"/>
            <w:gridSpan w:val="13"/>
            <w:shd w:val="clear" w:color="auto" w:fill="00B0F0"/>
          </w:tcPr>
          <w:p w:rsidR="00054AF7" w:rsidRPr="00F30669" w:rsidRDefault="00054AF7" w:rsidP="00BB6A3E">
            <w:pPr>
              <w:pStyle w:val="ListParagraph"/>
              <w:ind w:left="1080" w:hanging="1080"/>
              <w:rPr>
                <w:rFonts w:ascii="Arial" w:hAnsi="Arial" w:cs="Arial"/>
                <w:b/>
                <w:bCs/>
                <w:color w:val="FFFFFF" w:themeColor="background1"/>
                <w:sz w:val="20"/>
                <w:szCs w:val="20"/>
              </w:rPr>
            </w:pPr>
            <w:r>
              <w:rPr>
                <w:rFonts w:ascii="Arial" w:hAnsi="Arial" w:cs="Arial"/>
                <w:b/>
                <w:bCs/>
                <w:color w:val="FFFFFF" w:themeColor="background1"/>
                <w:sz w:val="20"/>
                <w:szCs w:val="20"/>
              </w:rPr>
              <w:t xml:space="preserve">3.Crisis response </w:t>
            </w:r>
            <w:r w:rsidRPr="00D673E8">
              <w:rPr>
                <w:rFonts w:ascii="Arial" w:hAnsi="Arial" w:cs="Arial"/>
                <w:b/>
                <w:bCs/>
                <w:i/>
                <w:color w:val="FFFFFF" w:themeColor="background1"/>
                <w:sz w:val="20"/>
                <w:szCs w:val="20"/>
              </w:rPr>
              <w:t>(continued)</w:t>
            </w:r>
          </w:p>
        </w:tc>
      </w:tr>
      <w:tr w:rsidR="00EE529C" w:rsidRPr="001957FE" w:rsidTr="00054AF7">
        <w:tc>
          <w:tcPr>
            <w:tcW w:w="685" w:type="dxa"/>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3.10</w:t>
            </w:r>
          </w:p>
        </w:tc>
        <w:tc>
          <w:tcPr>
            <w:tcW w:w="3418" w:type="dxa"/>
            <w:gridSpan w:val="3"/>
          </w:tcPr>
          <w:p w:rsidR="00F30669" w:rsidRPr="001957FE" w:rsidRDefault="00F30669" w:rsidP="00985E6C">
            <w:pPr>
              <w:rPr>
                <w:rFonts w:ascii="Arial" w:hAnsi="Arial" w:cs="Arial"/>
                <w:bCs/>
                <w:sz w:val="20"/>
                <w:szCs w:val="20"/>
              </w:rPr>
            </w:pPr>
            <w:r w:rsidRPr="001957FE">
              <w:rPr>
                <w:rFonts w:ascii="Arial" w:hAnsi="Arial" w:cs="Arial"/>
                <w:bCs/>
                <w:sz w:val="20"/>
                <w:szCs w:val="20"/>
              </w:rPr>
              <w:t>Develop protocols between mental health services, police and ambulance service for the effective and timely conveyance both to and from places of safety and between wards and hospitals in line with the Code of Practice</w:t>
            </w:r>
          </w:p>
        </w:tc>
        <w:tc>
          <w:tcPr>
            <w:tcW w:w="1707" w:type="dxa"/>
            <w:gridSpan w:val="3"/>
          </w:tcPr>
          <w:p w:rsidR="00F30669" w:rsidRPr="001957FE" w:rsidRDefault="00F30669" w:rsidP="00985E6C">
            <w:pPr>
              <w:rPr>
                <w:rFonts w:ascii="Arial" w:hAnsi="Arial" w:cs="Arial"/>
                <w:bCs/>
                <w:sz w:val="20"/>
                <w:szCs w:val="20"/>
              </w:rPr>
            </w:pPr>
            <w:r w:rsidRPr="001957FE">
              <w:rPr>
                <w:rFonts w:ascii="Arial" w:hAnsi="Arial" w:cs="Arial"/>
                <w:bCs/>
                <w:sz w:val="20"/>
                <w:szCs w:val="20"/>
              </w:rPr>
              <w:t>To be confirmed</w:t>
            </w:r>
          </w:p>
        </w:tc>
        <w:tc>
          <w:tcPr>
            <w:tcW w:w="1705" w:type="dxa"/>
            <w:gridSpan w:val="2"/>
          </w:tcPr>
          <w:p w:rsidR="00F30669" w:rsidRPr="001957FE" w:rsidRDefault="00F30669" w:rsidP="00985E6C">
            <w:pPr>
              <w:rPr>
                <w:rFonts w:ascii="Arial" w:hAnsi="Arial" w:cs="Arial"/>
                <w:bCs/>
                <w:sz w:val="20"/>
                <w:szCs w:val="20"/>
              </w:rPr>
            </w:pPr>
            <w:r w:rsidRPr="001957FE">
              <w:rPr>
                <w:rFonts w:ascii="Arial" w:hAnsi="Arial" w:cs="Arial"/>
                <w:bCs/>
                <w:sz w:val="20"/>
                <w:szCs w:val="20"/>
              </w:rPr>
              <w:t>Multiagency CCC Group</w:t>
            </w:r>
          </w:p>
        </w:tc>
        <w:tc>
          <w:tcPr>
            <w:tcW w:w="2975" w:type="dxa"/>
            <w:gridSpan w:val="2"/>
          </w:tcPr>
          <w:p w:rsidR="00F30669" w:rsidRPr="001957FE" w:rsidRDefault="00F30669" w:rsidP="00985E6C">
            <w:pPr>
              <w:rPr>
                <w:rFonts w:ascii="Arial" w:hAnsi="Arial" w:cs="Arial"/>
                <w:bCs/>
                <w:sz w:val="20"/>
                <w:szCs w:val="20"/>
              </w:rPr>
            </w:pPr>
            <w:r w:rsidRPr="001957FE">
              <w:rPr>
                <w:rFonts w:ascii="Arial" w:hAnsi="Arial" w:cs="Arial"/>
                <w:bCs/>
                <w:sz w:val="20"/>
                <w:szCs w:val="20"/>
              </w:rPr>
              <w:t xml:space="preserve">People with mental health issues receive a high quality appropriate service that ensures safety, privacy and dignity. </w:t>
            </w:r>
          </w:p>
          <w:p w:rsidR="00F30669" w:rsidRPr="001957FE" w:rsidRDefault="00F30669" w:rsidP="00985E6C">
            <w:pPr>
              <w:rPr>
                <w:rFonts w:ascii="Arial" w:hAnsi="Arial" w:cs="Arial"/>
                <w:bCs/>
                <w:sz w:val="20"/>
                <w:szCs w:val="20"/>
              </w:rPr>
            </w:pPr>
          </w:p>
          <w:p w:rsidR="00F30669" w:rsidRPr="001957FE" w:rsidRDefault="00F30669" w:rsidP="00985E6C">
            <w:pPr>
              <w:rPr>
                <w:rFonts w:ascii="Arial" w:hAnsi="Arial" w:cs="Arial"/>
                <w:bCs/>
                <w:sz w:val="20"/>
                <w:szCs w:val="20"/>
              </w:rPr>
            </w:pPr>
            <w:r w:rsidRPr="001957FE">
              <w:rPr>
                <w:rFonts w:ascii="Arial" w:hAnsi="Arial" w:cs="Arial"/>
                <w:bCs/>
                <w:sz w:val="20"/>
                <w:szCs w:val="20"/>
              </w:rPr>
              <w:t xml:space="preserve">The best use is made of available resources. </w:t>
            </w:r>
          </w:p>
        </w:tc>
        <w:tc>
          <w:tcPr>
            <w:tcW w:w="4678" w:type="dxa"/>
            <w:gridSpan w:val="2"/>
          </w:tcPr>
          <w:p w:rsidR="00F30669" w:rsidRDefault="00DF3BDF" w:rsidP="00985E6C">
            <w:pPr>
              <w:rPr>
                <w:rFonts w:ascii="Arial" w:hAnsi="Arial" w:cs="Arial"/>
                <w:bCs/>
                <w:sz w:val="20"/>
                <w:szCs w:val="20"/>
              </w:rPr>
            </w:pPr>
            <w:r>
              <w:rPr>
                <w:rFonts w:ascii="Arial" w:hAnsi="Arial" w:cs="Arial"/>
                <w:bCs/>
                <w:sz w:val="20"/>
                <w:szCs w:val="20"/>
              </w:rPr>
              <w:t>This has begun; however governance may change in terms of managing the way forward. Regular meetings now chaired by the West Yorkshire Police Commissioner are now taking place which bring together ambulance, police, commissioners and the NHS providers</w:t>
            </w:r>
            <w:r w:rsidR="005B4F89">
              <w:rPr>
                <w:rFonts w:ascii="Arial" w:hAnsi="Arial" w:cs="Arial"/>
                <w:bCs/>
                <w:sz w:val="20"/>
                <w:szCs w:val="20"/>
              </w:rPr>
              <w:t>.  Also see 3.8 above.</w:t>
            </w:r>
          </w:p>
          <w:p w:rsidR="00B87972" w:rsidRDefault="00B87972" w:rsidP="00985E6C">
            <w:pPr>
              <w:rPr>
                <w:rFonts w:ascii="Arial" w:hAnsi="Arial" w:cs="Arial"/>
                <w:bCs/>
                <w:sz w:val="20"/>
                <w:szCs w:val="20"/>
              </w:rPr>
            </w:pPr>
          </w:p>
          <w:p w:rsidR="00B87972" w:rsidRPr="00054AF7" w:rsidRDefault="00B87972" w:rsidP="00985E6C">
            <w:pPr>
              <w:rPr>
                <w:rFonts w:ascii="Arial" w:hAnsi="Arial" w:cs="Arial"/>
                <w:bCs/>
                <w:sz w:val="20"/>
                <w:szCs w:val="20"/>
              </w:rPr>
            </w:pPr>
            <w:r w:rsidRPr="00054AF7">
              <w:rPr>
                <w:rFonts w:ascii="Arial" w:hAnsi="Arial" w:cs="Arial"/>
                <w:bCs/>
                <w:sz w:val="20"/>
                <w:szCs w:val="20"/>
              </w:rPr>
              <w:t>Regular communication in place to trouble shoot difficulties and develop a protocol</w:t>
            </w:r>
            <w:r w:rsidR="00054AF7">
              <w:rPr>
                <w:rFonts w:ascii="Arial" w:hAnsi="Arial" w:cs="Arial"/>
                <w:bCs/>
                <w:sz w:val="20"/>
                <w:szCs w:val="20"/>
              </w:rPr>
              <w:t>.</w:t>
            </w:r>
          </w:p>
          <w:p w:rsidR="00B87972" w:rsidRDefault="00B87972" w:rsidP="00985E6C">
            <w:pPr>
              <w:rPr>
                <w:rFonts w:ascii="Arial" w:hAnsi="Arial" w:cs="Arial"/>
                <w:bCs/>
                <w:sz w:val="20"/>
                <w:szCs w:val="20"/>
              </w:rPr>
            </w:pPr>
          </w:p>
        </w:tc>
      </w:tr>
      <w:tr w:rsidR="00EE529C" w:rsidRPr="001957FE" w:rsidTr="00054AF7">
        <w:tc>
          <w:tcPr>
            <w:tcW w:w="685" w:type="dxa"/>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3.11</w:t>
            </w:r>
          </w:p>
        </w:tc>
        <w:tc>
          <w:tcPr>
            <w:tcW w:w="3418" w:type="dxa"/>
            <w:gridSpan w:val="3"/>
          </w:tcPr>
          <w:p w:rsidR="00F30669" w:rsidRPr="001957FE" w:rsidRDefault="00F30669" w:rsidP="00985E6C">
            <w:pPr>
              <w:rPr>
                <w:rFonts w:ascii="Arial" w:hAnsi="Arial" w:cs="Arial"/>
                <w:b/>
                <w:bCs/>
                <w:i/>
                <w:color w:val="FF0000"/>
                <w:sz w:val="20"/>
                <w:szCs w:val="20"/>
              </w:rPr>
            </w:pPr>
            <w:r w:rsidRPr="001957FE">
              <w:rPr>
                <w:rFonts w:ascii="Arial" w:hAnsi="Arial" w:cs="Arial"/>
                <w:bCs/>
                <w:sz w:val="20"/>
                <w:szCs w:val="20"/>
              </w:rPr>
              <w:t>Develop model for Children and Adolescents crisis 24/7 service</w:t>
            </w:r>
          </w:p>
        </w:tc>
        <w:tc>
          <w:tcPr>
            <w:tcW w:w="1707" w:type="dxa"/>
            <w:gridSpan w:val="3"/>
            <w:shd w:val="clear" w:color="auto" w:fill="auto"/>
          </w:tcPr>
          <w:p w:rsidR="00F30669" w:rsidRDefault="00F30669" w:rsidP="00985E6C">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sidRPr="001957FE">
              <w:rPr>
                <w:rFonts w:ascii="Arial" w:hAnsi="Arial" w:cs="Arial"/>
                <w:bCs/>
                <w:sz w:val="20"/>
                <w:szCs w:val="20"/>
              </w:rPr>
              <w:t xml:space="preserve"> May 2015</w:t>
            </w:r>
          </w:p>
          <w:p w:rsidR="00F30669" w:rsidRPr="001957FE" w:rsidRDefault="00F30669" w:rsidP="00985E6C">
            <w:pPr>
              <w:rPr>
                <w:rFonts w:ascii="Arial" w:hAnsi="Arial" w:cs="Arial"/>
                <w:bCs/>
                <w:sz w:val="20"/>
                <w:szCs w:val="20"/>
              </w:rPr>
            </w:pPr>
            <w:r>
              <w:rPr>
                <w:rFonts w:ascii="Arial" w:hAnsi="Arial" w:cs="Arial"/>
                <w:bCs/>
                <w:sz w:val="20"/>
                <w:szCs w:val="20"/>
              </w:rPr>
              <w:t>COMPLETED (plan now being developed for implementation)</w:t>
            </w:r>
          </w:p>
        </w:tc>
        <w:tc>
          <w:tcPr>
            <w:tcW w:w="1705" w:type="dxa"/>
            <w:gridSpan w:val="2"/>
          </w:tcPr>
          <w:p w:rsidR="00F30669" w:rsidRPr="001957FE" w:rsidRDefault="00F30669" w:rsidP="00985E6C">
            <w:pPr>
              <w:rPr>
                <w:rFonts w:ascii="Arial" w:hAnsi="Arial" w:cs="Arial"/>
                <w:bCs/>
                <w:sz w:val="20"/>
                <w:szCs w:val="20"/>
              </w:rPr>
            </w:pPr>
            <w:r w:rsidRPr="001957FE">
              <w:rPr>
                <w:rFonts w:ascii="Arial" w:hAnsi="Arial" w:cs="Arial"/>
                <w:bCs/>
                <w:sz w:val="20"/>
                <w:szCs w:val="20"/>
              </w:rPr>
              <w:t>SWYPFT</w:t>
            </w:r>
          </w:p>
        </w:tc>
        <w:tc>
          <w:tcPr>
            <w:tcW w:w="2975" w:type="dxa"/>
            <w:gridSpan w:val="2"/>
          </w:tcPr>
          <w:p w:rsidR="00F30669" w:rsidRPr="001957FE" w:rsidRDefault="00F30669" w:rsidP="00985E6C">
            <w:pPr>
              <w:rPr>
                <w:rFonts w:ascii="Arial" w:hAnsi="Arial" w:cs="Arial"/>
                <w:bCs/>
                <w:sz w:val="20"/>
                <w:szCs w:val="20"/>
              </w:rPr>
            </w:pPr>
            <w:r w:rsidRPr="001957FE">
              <w:rPr>
                <w:rFonts w:ascii="Arial" w:hAnsi="Arial" w:cs="Arial"/>
                <w:bCs/>
                <w:sz w:val="20"/>
                <w:szCs w:val="20"/>
              </w:rPr>
              <w:t xml:space="preserve">Improved care for children and young people in crisis so that they are treated in the right place at the right time and as close to home as possible. </w:t>
            </w:r>
          </w:p>
        </w:tc>
        <w:tc>
          <w:tcPr>
            <w:tcW w:w="4678" w:type="dxa"/>
            <w:gridSpan w:val="2"/>
          </w:tcPr>
          <w:p w:rsidR="00F30669" w:rsidRPr="001957FE" w:rsidRDefault="00054AF7" w:rsidP="00054AF7">
            <w:pPr>
              <w:rPr>
                <w:rFonts w:ascii="Arial" w:hAnsi="Arial" w:cs="Arial"/>
                <w:bCs/>
                <w:sz w:val="20"/>
                <w:szCs w:val="20"/>
              </w:rPr>
            </w:pPr>
            <w:r>
              <w:rPr>
                <w:rFonts w:ascii="Arial" w:hAnsi="Arial" w:cs="Arial"/>
                <w:bCs/>
                <w:sz w:val="20"/>
                <w:szCs w:val="20"/>
              </w:rPr>
              <w:t>P</w:t>
            </w:r>
            <w:r w:rsidR="00F30669">
              <w:rPr>
                <w:rFonts w:ascii="Arial" w:hAnsi="Arial" w:cs="Arial"/>
                <w:bCs/>
                <w:sz w:val="20"/>
                <w:szCs w:val="20"/>
              </w:rPr>
              <w:t>icked up in the Children and Young People’s Transformation plan developed locally.</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3.12</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Review step up and step down arrangements from acute inpatient, PICU and rehabilitation services.</w:t>
            </w:r>
          </w:p>
        </w:tc>
        <w:tc>
          <w:tcPr>
            <w:tcW w:w="1707"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sidRPr="001957FE">
              <w:rPr>
                <w:rFonts w:ascii="Arial" w:hAnsi="Arial" w:cs="Arial"/>
                <w:bCs/>
                <w:sz w:val="20"/>
                <w:szCs w:val="20"/>
              </w:rPr>
              <w:t xml:space="preserve"> March 2016</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SWYPFT/CCG (KH)</w:t>
            </w:r>
          </w:p>
        </w:tc>
        <w:tc>
          <w:tcPr>
            <w:tcW w:w="2975" w:type="dxa"/>
            <w:gridSpan w:val="2"/>
            <w:shd w:val="clear" w:color="auto" w:fill="auto"/>
          </w:tcPr>
          <w:p w:rsidR="00F30669" w:rsidRPr="001957FE" w:rsidRDefault="00AD0AB1" w:rsidP="00985E6C">
            <w:pPr>
              <w:rPr>
                <w:rFonts w:ascii="Arial" w:hAnsi="Arial" w:cs="Arial"/>
                <w:bCs/>
                <w:sz w:val="20"/>
                <w:szCs w:val="20"/>
              </w:rPr>
            </w:pPr>
            <w:r w:rsidRPr="001957FE">
              <w:rPr>
                <w:rFonts w:ascii="Arial" w:hAnsi="Arial" w:cs="Arial"/>
                <w:bCs/>
                <w:sz w:val="20"/>
                <w:szCs w:val="20"/>
              </w:rPr>
              <w:t>High quality, evidence-based consistent services ensure that people with mental health issues at risk of crisis are supported in the right place, at the right time by the right people</w:t>
            </w:r>
          </w:p>
        </w:tc>
        <w:tc>
          <w:tcPr>
            <w:tcW w:w="4678" w:type="dxa"/>
            <w:gridSpan w:val="2"/>
            <w:shd w:val="clear" w:color="auto" w:fill="auto"/>
          </w:tcPr>
          <w:p w:rsidR="00F30669" w:rsidRDefault="005B4F89" w:rsidP="00985E6C">
            <w:pPr>
              <w:rPr>
                <w:rFonts w:ascii="Arial" w:hAnsi="Arial" w:cs="Arial"/>
                <w:bCs/>
                <w:sz w:val="20"/>
                <w:szCs w:val="20"/>
              </w:rPr>
            </w:pPr>
            <w:r>
              <w:rPr>
                <w:rFonts w:ascii="Arial" w:hAnsi="Arial" w:cs="Arial"/>
                <w:bCs/>
                <w:sz w:val="20"/>
                <w:szCs w:val="20"/>
              </w:rPr>
              <w:t>See 2.2 above.</w:t>
            </w:r>
          </w:p>
          <w:p w:rsidR="00E96902" w:rsidRDefault="00E96902" w:rsidP="00985E6C">
            <w:pPr>
              <w:rPr>
                <w:rFonts w:ascii="Arial" w:hAnsi="Arial" w:cs="Arial"/>
                <w:bCs/>
                <w:sz w:val="20"/>
                <w:szCs w:val="20"/>
              </w:rPr>
            </w:pPr>
          </w:p>
          <w:p w:rsidR="00EE529C" w:rsidRDefault="00EE529C" w:rsidP="00985E6C">
            <w:pPr>
              <w:rPr>
                <w:rFonts w:ascii="Arial" w:hAnsi="Arial" w:cs="Arial"/>
                <w:bCs/>
                <w:sz w:val="20"/>
                <w:szCs w:val="20"/>
              </w:rPr>
            </w:pPr>
          </w:p>
          <w:p w:rsidR="00EE529C" w:rsidRPr="001957FE" w:rsidRDefault="00EE529C" w:rsidP="00985E6C">
            <w:pPr>
              <w:rPr>
                <w:rFonts w:ascii="Arial" w:hAnsi="Arial" w:cs="Arial"/>
                <w:bCs/>
                <w:sz w:val="20"/>
                <w:szCs w:val="20"/>
              </w:rPr>
            </w:pP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3.13</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Consider options for local provision of health based and alternative places of safety for under 18s to prevent use of custody</w:t>
            </w:r>
          </w:p>
        </w:tc>
        <w:tc>
          <w:tcPr>
            <w:tcW w:w="1707"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color w:val="23242F" w:themeColor="text1" w:themeShade="80"/>
                <w:sz w:val="20"/>
                <w:szCs w:val="20"/>
              </w:rPr>
              <w:t>To be confirmed</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CCG (RR)</w:t>
            </w:r>
          </w:p>
        </w:tc>
        <w:tc>
          <w:tcPr>
            <w:tcW w:w="2975" w:type="dxa"/>
            <w:gridSpan w:val="2"/>
            <w:shd w:val="clear" w:color="auto" w:fill="auto"/>
          </w:tcPr>
          <w:p w:rsidR="00F30669" w:rsidRPr="001957FE" w:rsidRDefault="00AD0AB1" w:rsidP="00985E6C">
            <w:pPr>
              <w:rPr>
                <w:rFonts w:ascii="Arial" w:hAnsi="Arial" w:cs="Arial"/>
                <w:bCs/>
                <w:sz w:val="20"/>
                <w:szCs w:val="20"/>
              </w:rPr>
            </w:pPr>
            <w:r>
              <w:rPr>
                <w:rFonts w:ascii="Arial" w:hAnsi="Arial" w:cs="Arial"/>
                <w:bCs/>
                <w:sz w:val="20"/>
                <w:szCs w:val="20"/>
              </w:rPr>
              <w:t>Ensuring no young person under the age of 18 is being detained in a police cell as a place of safety (as per ‘Future in Mind’ document)</w:t>
            </w:r>
          </w:p>
        </w:tc>
        <w:tc>
          <w:tcPr>
            <w:tcW w:w="4678" w:type="dxa"/>
            <w:gridSpan w:val="2"/>
            <w:shd w:val="clear" w:color="auto" w:fill="auto"/>
          </w:tcPr>
          <w:p w:rsidR="00F30669" w:rsidRPr="001957FE" w:rsidRDefault="0092168D" w:rsidP="00985E6C">
            <w:pPr>
              <w:rPr>
                <w:rFonts w:ascii="Arial" w:hAnsi="Arial" w:cs="Arial"/>
                <w:bCs/>
                <w:sz w:val="20"/>
                <w:szCs w:val="20"/>
              </w:rPr>
            </w:pPr>
            <w:r>
              <w:rPr>
                <w:rFonts w:ascii="Arial" w:hAnsi="Arial" w:cs="Arial"/>
                <w:bCs/>
                <w:sz w:val="20"/>
                <w:szCs w:val="20"/>
              </w:rPr>
              <w:t>P</w:t>
            </w:r>
            <w:r w:rsidR="00F30669">
              <w:rPr>
                <w:rFonts w:ascii="Arial" w:hAnsi="Arial" w:cs="Arial"/>
                <w:bCs/>
                <w:sz w:val="20"/>
                <w:szCs w:val="20"/>
              </w:rPr>
              <w:t>icked up in the Children and Young Peo</w:t>
            </w:r>
            <w:r>
              <w:rPr>
                <w:rFonts w:ascii="Arial" w:hAnsi="Arial" w:cs="Arial"/>
                <w:bCs/>
                <w:sz w:val="20"/>
                <w:szCs w:val="20"/>
              </w:rPr>
              <w:t xml:space="preserve">ple’s Transformation plan </w:t>
            </w:r>
            <w:r w:rsidR="00F30669">
              <w:rPr>
                <w:rFonts w:ascii="Arial" w:hAnsi="Arial" w:cs="Arial"/>
                <w:bCs/>
                <w:sz w:val="20"/>
                <w:szCs w:val="20"/>
              </w:rPr>
              <w:t>developed locally.</w:t>
            </w:r>
          </w:p>
        </w:tc>
      </w:tr>
      <w:tr w:rsidR="006D4996"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3.12</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 xml:space="preserve">Link to adult and child safeguarding boards, ensuring the findings of national reviews are taken into account. </w:t>
            </w:r>
          </w:p>
        </w:tc>
        <w:tc>
          <w:tcPr>
            <w:tcW w:w="1707"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Ongoing</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All services</w:t>
            </w:r>
          </w:p>
        </w:tc>
        <w:tc>
          <w:tcPr>
            <w:tcW w:w="2975" w:type="dxa"/>
            <w:gridSpan w:val="2"/>
            <w:shd w:val="clear" w:color="auto" w:fill="auto"/>
          </w:tcPr>
          <w:p w:rsidR="00F30669" w:rsidRDefault="00AD0AB1" w:rsidP="00985E6C">
            <w:pPr>
              <w:rPr>
                <w:rFonts w:ascii="Arial" w:hAnsi="Arial" w:cs="Arial"/>
                <w:bCs/>
                <w:sz w:val="20"/>
                <w:szCs w:val="20"/>
              </w:rPr>
            </w:pPr>
            <w:r>
              <w:rPr>
                <w:rFonts w:ascii="Arial" w:hAnsi="Arial" w:cs="Arial"/>
                <w:bCs/>
                <w:sz w:val="20"/>
                <w:szCs w:val="20"/>
              </w:rPr>
              <w:t xml:space="preserve">Adults and children and young people who are at risk are identified and appropriate action taken. </w:t>
            </w:r>
          </w:p>
          <w:p w:rsidR="00054AF7" w:rsidRDefault="00054AF7" w:rsidP="00985E6C">
            <w:pPr>
              <w:rPr>
                <w:rFonts w:ascii="Arial" w:hAnsi="Arial" w:cs="Arial"/>
                <w:bCs/>
                <w:sz w:val="20"/>
                <w:szCs w:val="20"/>
              </w:rPr>
            </w:pPr>
          </w:p>
          <w:p w:rsidR="00054AF7" w:rsidRPr="001957FE" w:rsidRDefault="00054AF7" w:rsidP="00985E6C">
            <w:pPr>
              <w:rPr>
                <w:rFonts w:ascii="Arial" w:hAnsi="Arial" w:cs="Arial"/>
                <w:bCs/>
                <w:sz w:val="20"/>
                <w:szCs w:val="20"/>
              </w:rPr>
            </w:pPr>
          </w:p>
        </w:tc>
        <w:tc>
          <w:tcPr>
            <w:tcW w:w="4678" w:type="dxa"/>
            <w:gridSpan w:val="2"/>
            <w:shd w:val="clear" w:color="auto" w:fill="auto"/>
          </w:tcPr>
          <w:p w:rsidR="00F30669" w:rsidRPr="001957FE" w:rsidRDefault="007D1DAC" w:rsidP="00985E6C">
            <w:pPr>
              <w:rPr>
                <w:rFonts w:ascii="Arial" w:hAnsi="Arial" w:cs="Arial"/>
                <w:bCs/>
                <w:sz w:val="20"/>
                <w:szCs w:val="20"/>
              </w:rPr>
            </w:pPr>
            <w:r>
              <w:rPr>
                <w:rFonts w:ascii="Arial" w:hAnsi="Arial" w:cs="Arial"/>
                <w:bCs/>
                <w:sz w:val="20"/>
                <w:szCs w:val="20"/>
              </w:rPr>
              <w:t>Rollout training plans agreed following serious case reviews, and all services encouraged to send staff</w:t>
            </w:r>
          </w:p>
        </w:tc>
      </w:tr>
      <w:tr w:rsidR="0092168D" w:rsidTr="00BB6A3E">
        <w:trPr>
          <w:trHeight w:val="278"/>
        </w:trPr>
        <w:tc>
          <w:tcPr>
            <w:tcW w:w="685" w:type="dxa"/>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3418" w:type="dxa"/>
            <w:gridSpan w:val="3"/>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Action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Timescale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Led By</w:t>
            </w:r>
          </w:p>
        </w:tc>
        <w:tc>
          <w:tcPr>
            <w:tcW w:w="2975" w:type="dxa"/>
            <w:gridSpan w:val="2"/>
            <w:tcBorders>
              <w:top w:val="single" w:sz="4" w:space="0" w:color="auto"/>
              <w:left w:val="single" w:sz="4" w:space="0" w:color="auto"/>
              <w:bottom w:val="single" w:sz="4" w:space="0" w:color="auto"/>
              <w:right w:val="single" w:sz="4" w:space="0" w:color="auto"/>
            </w:tcBorders>
            <w:shd w:val="clear" w:color="auto" w:fill="61AEB5"/>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61AEB5"/>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7D1DAC" w:rsidRPr="007D1DAC" w:rsidTr="003B523A">
        <w:tc>
          <w:tcPr>
            <w:tcW w:w="15168" w:type="dxa"/>
            <w:gridSpan w:val="13"/>
            <w:shd w:val="clear" w:color="auto" w:fill="00B0F0"/>
          </w:tcPr>
          <w:p w:rsidR="007D1DAC" w:rsidRPr="007D1DAC" w:rsidRDefault="007D1DAC" w:rsidP="00985E6C">
            <w:pPr>
              <w:rPr>
                <w:rFonts w:ascii="Arial" w:hAnsi="Arial" w:cs="Arial"/>
                <w:b/>
                <w:bCs/>
                <w:color w:val="FFFFFF" w:themeColor="background1"/>
                <w:sz w:val="20"/>
                <w:szCs w:val="20"/>
              </w:rPr>
            </w:pPr>
            <w:r w:rsidRPr="007D1DAC">
              <w:rPr>
                <w:rFonts w:ascii="Arial" w:hAnsi="Arial" w:cs="Arial"/>
                <w:b/>
                <w:bCs/>
                <w:color w:val="FFFFFF" w:themeColor="background1"/>
                <w:sz w:val="20"/>
                <w:szCs w:val="20"/>
              </w:rPr>
              <w:t xml:space="preserve">4.Preventing </w:t>
            </w:r>
            <w:r w:rsidR="00C011AB">
              <w:rPr>
                <w:rFonts w:ascii="Arial" w:hAnsi="Arial" w:cs="Arial"/>
                <w:b/>
                <w:bCs/>
                <w:color w:val="FFFFFF" w:themeColor="background1"/>
                <w:sz w:val="20"/>
                <w:szCs w:val="20"/>
              </w:rPr>
              <w:t xml:space="preserve">and reducing </w:t>
            </w:r>
            <w:r w:rsidRPr="007D1DAC">
              <w:rPr>
                <w:rFonts w:ascii="Arial" w:hAnsi="Arial" w:cs="Arial"/>
                <w:b/>
                <w:bCs/>
                <w:color w:val="FFFFFF" w:themeColor="background1"/>
                <w:sz w:val="20"/>
                <w:szCs w:val="20"/>
              </w:rPr>
              <w:t>suicide/self-harm</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4.1</w:t>
            </w:r>
          </w:p>
        </w:tc>
        <w:tc>
          <w:tcPr>
            <w:tcW w:w="3418" w:type="dxa"/>
            <w:gridSpan w:val="3"/>
            <w:shd w:val="clear" w:color="auto" w:fill="auto"/>
          </w:tcPr>
          <w:p w:rsidR="00F30669" w:rsidRDefault="00F30669" w:rsidP="00985E6C">
            <w:pPr>
              <w:rPr>
                <w:rFonts w:ascii="Arial" w:hAnsi="Arial" w:cs="Arial"/>
                <w:bCs/>
                <w:sz w:val="20"/>
                <w:szCs w:val="20"/>
              </w:rPr>
            </w:pPr>
            <w:r w:rsidRPr="001957FE">
              <w:rPr>
                <w:rFonts w:ascii="Arial" w:hAnsi="Arial" w:cs="Arial"/>
                <w:bCs/>
                <w:sz w:val="20"/>
                <w:szCs w:val="20"/>
              </w:rPr>
              <w:t>Set up Calderdale Suicide Prevention Group</w:t>
            </w:r>
          </w:p>
          <w:p w:rsidR="00AD0AB1" w:rsidRDefault="00AD0AB1" w:rsidP="00985E6C">
            <w:pPr>
              <w:rPr>
                <w:rFonts w:ascii="Arial" w:hAnsi="Arial" w:cs="Arial"/>
                <w:bCs/>
                <w:sz w:val="20"/>
                <w:szCs w:val="20"/>
              </w:rPr>
            </w:pPr>
          </w:p>
          <w:p w:rsidR="00AD0AB1" w:rsidRPr="001957FE" w:rsidRDefault="00AD0AB1" w:rsidP="00985E6C">
            <w:pPr>
              <w:rPr>
                <w:rFonts w:ascii="Arial" w:hAnsi="Arial" w:cs="Arial"/>
                <w:bCs/>
                <w:sz w:val="20"/>
                <w:szCs w:val="20"/>
              </w:rPr>
            </w:pPr>
          </w:p>
        </w:tc>
        <w:tc>
          <w:tcPr>
            <w:tcW w:w="1707" w:type="dxa"/>
            <w:gridSpan w:val="3"/>
            <w:shd w:val="clear" w:color="auto" w:fill="auto"/>
          </w:tcPr>
          <w:p w:rsidR="00F30669" w:rsidRPr="001957FE" w:rsidRDefault="007C3B24" w:rsidP="00985E6C">
            <w:pPr>
              <w:rPr>
                <w:rFonts w:ascii="Arial" w:hAnsi="Arial" w:cs="Arial"/>
                <w:bCs/>
                <w:sz w:val="20"/>
                <w:szCs w:val="20"/>
              </w:rPr>
            </w:pPr>
            <w:r>
              <w:rPr>
                <w:rFonts w:ascii="Arial" w:hAnsi="Arial" w:cs="Arial"/>
                <w:bCs/>
                <w:sz w:val="20"/>
                <w:szCs w:val="20"/>
              </w:rPr>
              <w:t>December 2015</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Public Health</w:t>
            </w:r>
          </w:p>
        </w:tc>
        <w:tc>
          <w:tcPr>
            <w:tcW w:w="2975" w:type="dxa"/>
            <w:gridSpan w:val="2"/>
            <w:shd w:val="clear" w:color="auto" w:fill="auto"/>
          </w:tcPr>
          <w:p w:rsidR="00F30669" w:rsidRPr="001957FE" w:rsidRDefault="00AD0AB1" w:rsidP="00985E6C">
            <w:pPr>
              <w:rPr>
                <w:rFonts w:ascii="Arial" w:hAnsi="Arial" w:cs="Arial"/>
                <w:bCs/>
                <w:sz w:val="20"/>
                <w:szCs w:val="20"/>
              </w:rPr>
            </w:pPr>
            <w:r>
              <w:rPr>
                <w:rFonts w:ascii="Arial" w:hAnsi="Arial" w:cs="Arial"/>
                <w:bCs/>
                <w:sz w:val="20"/>
                <w:szCs w:val="20"/>
              </w:rPr>
              <w:t>Reduction in suicide</w:t>
            </w:r>
          </w:p>
        </w:tc>
        <w:tc>
          <w:tcPr>
            <w:tcW w:w="4678" w:type="dxa"/>
            <w:gridSpan w:val="2"/>
            <w:shd w:val="clear" w:color="auto" w:fill="auto"/>
          </w:tcPr>
          <w:p w:rsidR="00F0660B" w:rsidRPr="0092168D" w:rsidRDefault="00F0660B" w:rsidP="00985E6C">
            <w:pPr>
              <w:rPr>
                <w:rFonts w:ascii="Arial" w:hAnsi="Arial" w:cs="Arial"/>
                <w:bCs/>
                <w:color w:val="47485F" w:themeColor="text1"/>
                <w:sz w:val="20"/>
                <w:szCs w:val="20"/>
              </w:rPr>
            </w:pPr>
            <w:r w:rsidRPr="0092168D">
              <w:rPr>
                <w:rFonts w:ascii="Arial" w:hAnsi="Arial" w:cs="Arial"/>
                <w:bCs/>
                <w:color w:val="47485F" w:themeColor="text1"/>
                <w:sz w:val="20"/>
                <w:szCs w:val="20"/>
              </w:rPr>
              <w:t>The re-establishment of this group was predicated on having the results of the suicide audit. However, given the delay in being able to undertake this, public health have decided to set a meeting regardless. This will be held on 5 April and a wide range of partner have been invited.</w:t>
            </w:r>
          </w:p>
          <w:p w:rsidR="00F0660B" w:rsidRPr="0092168D" w:rsidRDefault="00F0660B" w:rsidP="00985E6C">
            <w:pPr>
              <w:rPr>
                <w:rFonts w:ascii="Arial" w:hAnsi="Arial" w:cs="Arial"/>
                <w:bCs/>
                <w:color w:val="47485F" w:themeColor="text1"/>
                <w:sz w:val="20"/>
                <w:szCs w:val="20"/>
              </w:rPr>
            </w:pP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4.2</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Carry out an audit of suicide cases across Calderdale in order to identify local issues and develop recommendations</w:t>
            </w:r>
          </w:p>
        </w:tc>
        <w:tc>
          <w:tcPr>
            <w:tcW w:w="1707" w:type="dxa"/>
            <w:gridSpan w:val="3"/>
            <w:shd w:val="clear" w:color="auto" w:fill="auto"/>
          </w:tcPr>
          <w:p w:rsidR="00F30669" w:rsidRPr="001957FE" w:rsidRDefault="007C3B24" w:rsidP="00985E6C">
            <w:pPr>
              <w:rPr>
                <w:rFonts w:ascii="Arial" w:hAnsi="Arial" w:cs="Arial"/>
                <w:bCs/>
                <w:sz w:val="20"/>
                <w:szCs w:val="20"/>
              </w:rPr>
            </w:pPr>
            <w:r>
              <w:rPr>
                <w:rFonts w:ascii="Arial" w:hAnsi="Arial" w:cs="Arial"/>
                <w:bCs/>
                <w:sz w:val="20"/>
                <w:szCs w:val="20"/>
              </w:rPr>
              <w:t>Nov</w:t>
            </w:r>
            <w:r w:rsidR="00F30669" w:rsidRPr="001957FE">
              <w:rPr>
                <w:rFonts w:ascii="Arial" w:hAnsi="Arial" w:cs="Arial"/>
                <w:bCs/>
                <w:sz w:val="20"/>
                <w:szCs w:val="20"/>
              </w:rPr>
              <w:t>ember 2015</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Public Health</w:t>
            </w:r>
          </w:p>
        </w:tc>
        <w:tc>
          <w:tcPr>
            <w:tcW w:w="2975" w:type="dxa"/>
            <w:gridSpan w:val="2"/>
            <w:shd w:val="clear" w:color="auto" w:fill="auto"/>
          </w:tcPr>
          <w:p w:rsidR="00F30669" w:rsidRPr="001957FE" w:rsidRDefault="00AD0AB1" w:rsidP="00985E6C">
            <w:pPr>
              <w:rPr>
                <w:rFonts w:ascii="Arial" w:hAnsi="Arial" w:cs="Arial"/>
                <w:bCs/>
                <w:sz w:val="20"/>
                <w:szCs w:val="20"/>
              </w:rPr>
            </w:pPr>
            <w:r>
              <w:rPr>
                <w:rFonts w:ascii="Arial" w:hAnsi="Arial" w:cs="Arial"/>
                <w:bCs/>
                <w:sz w:val="20"/>
                <w:szCs w:val="20"/>
              </w:rPr>
              <w:t>An understanding of any preventative action that could be taken to avoid or reduce suicides, and the development of any services/support required</w:t>
            </w:r>
          </w:p>
        </w:tc>
        <w:tc>
          <w:tcPr>
            <w:tcW w:w="4678" w:type="dxa"/>
            <w:gridSpan w:val="2"/>
            <w:shd w:val="clear" w:color="auto" w:fill="auto"/>
          </w:tcPr>
          <w:p w:rsidR="00F0660B" w:rsidRPr="0092168D" w:rsidRDefault="00F0660B" w:rsidP="00985E6C">
            <w:pPr>
              <w:rPr>
                <w:rFonts w:ascii="Arial" w:hAnsi="Arial" w:cs="Arial"/>
                <w:bCs/>
                <w:color w:val="47485F" w:themeColor="text1"/>
                <w:sz w:val="20"/>
                <w:szCs w:val="20"/>
              </w:rPr>
            </w:pPr>
            <w:r w:rsidRPr="0092168D">
              <w:rPr>
                <w:rFonts w:ascii="Arial" w:hAnsi="Arial" w:cs="Arial"/>
                <w:bCs/>
                <w:color w:val="47485F" w:themeColor="text1"/>
                <w:sz w:val="20"/>
                <w:szCs w:val="20"/>
              </w:rPr>
              <w:t>There have been delays to this due to the Coroner’s Office’s unwillingness for public health to undertake the audit. Discussions remain ongoing and the Chief Coroner’s Office is also involved.</w:t>
            </w:r>
          </w:p>
          <w:p w:rsidR="00EE529C" w:rsidRPr="0092168D" w:rsidRDefault="00EE529C" w:rsidP="00985E6C">
            <w:pPr>
              <w:rPr>
                <w:rFonts w:ascii="Arial" w:hAnsi="Arial" w:cs="Arial"/>
                <w:bCs/>
                <w:color w:val="47485F" w:themeColor="text1"/>
                <w:sz w:val="20"/>
                <w:szCs w:val="20"/>
              </w:rPr>
            </w:pPr>
          </w:p>
        </w:tc>
      </w:tr>
      <w:tr w:rsidR="00EE529C" w:rsidRPr="001957FE" w:rsidTr="00054AF7">
        <w:tc>
          <w:tcPr>
            <w:tcW w:w="685" w:type="dxa"/>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4.3</w:t>
            </w:r>
          </w:p>
        </w:tc>
        <w:tc>
          <w:tcPr>
            <w:tcW w:w="3418" w:type="dxa"/>
            <w:gridSpan w:val="3"/>
          </w:tcPr>
          <w:p w:rsidR="00F30669" w:rsidRPr="001957FE" w:rsidRDefault="00F30669" w:rsidP="00985E6C">
            <w:pPr>
              <w:rPr>
                <w:rFonts w:ascii="Arial" w:hAnsi="Arial" w:cs="Arial"/>
                <w:bCs/>
                <w:sz w:val="20"/>
                <w:szCs w:val="20"/>
              </w:rPr>
            </w:pPr>
            <w:r w:rsidRPr="001957FE">
              <w:rPr>
                <w:rFonts w:ascii="Arial" w:hAnsi="Arial" w:cs="Arial"/>
                <w:bCs/>
                <w:sz w:val="20"/>
                <w:szCs w:val="20"/>
              </w:rPr>
              <w:t>Ensure that there are clear protocols and services in place to respond to children young people and adults who deliberately self-harm</w:t>
            </w:r>
          </w:p>
        </w:tc>
        <w:tc>
          <w:tcPr>
            <w:tcW w:w="1707" w:type="dxa"/>
            <w:gridSpan w:val="3"/>
          </w:tcPr>
          <w:p w:rsidR="00F30669" w:rsidRPr="001957FE" w:rsidRDefault="00F30669" w:rsidP="00985E6C">
            <w:pPr>
              <w:rPr>
                <w:rFonts w:ascii="Arial" w:hAnsi="Arial" w:cs="Arial"/>
                <w:bCs/>
                <w:sz w:val="20"/>
                <w:szCs w:val="20"/>
              </w:rPr>
            </w:pPr>
            <w:r w:rsidRPr="001957FE">
              <w:rPr>
                <w:rFonts w:ascii="Arial" w:hAnsi="Arial" w:cs="Arial"/>
                <w:bCs/>
                <w:sz w:val="20"/>
                <w:szCs w:val="20"/>
              </w:rPr>
              <w:t>To be confirmed</w:t>
            </w:r>
          </w:p>
        </w:tc>
        <w:tc>
          <w:tcPr>
            <w:tcW w:w="1705" w:type="dxa"/>
            <w:gridSpan w:val="2"/>
          </w:tcPr>
          <w:p w:rsidR="00F30669" w:rsidRPr="001957FE" w:rsidRDefault="00F30669" w:rsidP="00985E6C">
            <w:pPr>
              <w:rPr>
                <w:rFonts w:ascii="Arial" w:hAnsi="Arial" w:cs="Arial"/>
                <w:bCs/>
                <w:sz w:val="20"/>
                <w:szCs w:val="20"/>
              </w:rPr>
            </w:pPr>
            <w:r w:rsidRPr="001957FE">
              <w:rPr>
                <w:rFonts w:ascii="Arial" w:hAnsi="Arial" w:cs="Arial"/>
                <w:bCs/>
                <w:sz w:val="20"/>
                <w:szCs w:val="20"/>
              </w:rPr>
              <w:t>CCG</w:t>
            </w:r>
          </w:p>
          <w:p w:rsidR="00F30669" w:rsidRPr="001957FE" w:rsidRDefault="00F30669" w:rsidP="00985E6C">
            <w:pPr>
              <w:rPr>
                <w:rFonts w:ascii="Arial" w:hAnsi="Arial" w:cs="Arial"/>
                <w:bCs/>
                <w:sz w:val="20"/>
                <w:szCs w:val="20"/>
              </w:rPr>
            </w:pPr>
            <w:r w:rsidRPr="001957FE">
              <w:rPr>
                <w:rFonts w:ascii="Arial" w:hAnsi="Arial" w:cs="Arial"/>
                <w:bCs/>
                <w:sz w:val="20"/>
                <w:szCs w:val="20"/>
              </w:rPr>
              <w:t>SWYPFT</w:t>
            </w:r>
          </w:p>
          <w:p w:rsidR="00F30669" w:rsidRPr="001957FE" w:rsidRDefault="00F30669" w:rsidP="00985E6C">
            <w:pPr>
              <w:rPr>
                <w:rFonts w:ascii="Arial" w:hAnsi="Arial" w:cs="Arial"/>
                <w:bCs/>
                <w:sz w:val="20"/>
                <w:szCs w:val="20"/>
              </w:rPr>
            </w:pPr>
            <w:r w:rsidRPr="001957FE">
              <w:rPr>
                <w:rFonts w:ascii="Arial" w:hAnsi="Arial" w:cs="Arial"/>
                <w:bCs/>
                <w:sz w:val="20"/>
                <w:szCs w:val="20"/>
              </w:rPr>
              <w:t>CHFT</w:t>
            </w:r>
          </w:p>
        </w:tc>
        <w:tc>
          <w:tcPr>
            <w:tcW w:w="2975" w:type="dxa"/>
            <w:gridSpan w:val="2"/>
          </w:tcPr>
          <w:p w:rsidR="00F30669" w:rsidRPr="001957FE" w:rsidRDefault="00C011AB" w:rsidP="00985E6C">
            <w:pPr>
              <w:rPr>
                <w:rFonts w:ascii="Arial" w:hAnsi="Arial" w:cs="Arial"/>
                <w:bCs/>
                <w:sz w:val="20"/>
                <w:szCs w:val="20"/>
              </w:rPr>
            </w:pPr>
            <w:r>
              <w:rPr>
                <w:rFonts w:ascii="Arial" w:hAnsi="Arial" w:cs="Arial"/>
                <w:bCs/>
                <w:sz w:val="20"/>
                <w:szCs w:val="20"/>
              </w:rPr>
              <w:t>People who deliberately self-harm are provided promptly with relevant, effective, person-centred care and support</w:t>
            </w:r>
          </w:p>
        </w:tc>
        <w:tc>
          <w:tcPr>
            <w:tcW w:w="4678" w:type="dxa"/>
            <w:gridSpan w:val="2"/>
          </w:tcPr>
          <w:p w:rsidR="00F30669" w:rsidRDefault="0092168D" w:rsidP="00985E6C">
            <w:pPr>
              <w:rPr>
                <w:rFonts w:ascii="Arial" w:hAnsi="Arial" w:cs="Arial"/>
                <w:bCs/>
                <w:sz w:val="20"/>
                <w:szCs w:val="20"/>
              </w:rPr>
            </w:pPr>
            <w:r>
              <w:rPr>
                <w:rFonts w:ascii="Arial" w:hAnsi="Arial" w:cs="Arial"/>
                <w:bCs/>
                <w:sz w:val="20"/>
                <w:szCs w:val="20"/>
              </w:rPr>
              <w:t>P</w:t>
            </w:r>
            <w:r w:rsidR="007D1DAC">
              <w:rPr>
                <w:rFonts w:ascii="Arial" w:hAnsi="Arial" w:cs="Arial"/>
                <w:bCs/>
                <w:sz w:val="20"/>
                <w:szCs w:val="20"/>
              </w:rPr>
              <w:t>icked up in the Children and Young People’s Transformati</w:t>
            </w:r>
            <w:r w:rsidR="00E96902">
              <w:rPr>
                <w:rFonts w:ascii="Arial" w:hAnsi="Arial" w:cs="Arial"/>
                <w:bCs/>
                <w:sz w:val="20"/>
                <w:szCs w:val="20"/>
              </w:rPr>
              <w:t>on plan developed locally.</w:t>
            </w:r>
          </w:p>
          <w:p w:rsidR="0092168D" w:rsidRDefault="0092168D" w:rsidP="00985E6C">
            <w:pPr>
              <w:rPr>
                <w:rFonts w:ascii="Arial" w:hAnsi="Arial" w:cs="Arial"/>
                <w:bCs/>
                <w:sz w:val="20"/>
                <w:szCs w:val="20"/>
              </w:rPr>
            </w:pPr>
          </w:p>
          <w:p w:rsidR="00E96902" w:rsidRDefault="00E96902" w:rsidP="00985E6C">
            <w:pPr>
              <w:rPr>
                <w:rFonts w:ascii="Arial" w:hAnsi="Arial" w:cs="Arial"/>
                <w:bCs/>
                <w:sz w:val="20"/>
                <w:szCs w:val="20"/>
              </w:rPr>
            </w:pPr>
            <w:r w:rsidRPr="00B72904">
              <w:rPr>
                <w:rFonts w:ascii="Arial" w:hAnsi="Arial" w:cs="Arial"/>
                <w:bCs/>
                <w:sz w:val="20"/>
                <w:szCs w:val="20"/>
              </w:rPr>
              <w:t>24/7 Crisis Service business case in place for Adults to ensure rapid response for people who have self-harmed.</w:t>
            </w:r>
          </w:p>
          <w:p w:rsidR="00462322" w:rsidRPr="001957FE" w:rsidRDefault="00462322" w:rsidP="00985E6C">
            <w:pPr>
              <w:rPr>
                <w:rFonts w:ascii="Arial" w:hAnsi="Arial" w:cs="Arial"/>
                <w:bCs/>
                <w:sz w:val="20"/>
                <w:szCs w:val="20"/>
              </w:rPr>
            </w:pPr>
          </w:p>
        </w:tc>
      </w:tr>
      <w:tr w:rsidR="007D1DAC" w:rsidRPr="007D1DAC" w:rsidTr="003B523A">
        <w:tc>
          <w:tcPr>
            <w:tcW w:w="15168" w:type="dxa"/>
            <w:gridSpan w:val="13"/>
            <w:shd w:val="clear" w:color="auto" w:fill="00B0F0"/>
          </w:tcPr>
          <w:p w:rsidR="007D1DAC" w:rsidRPr="007D1DAC" w:rsidRDefault="007D1DAC" w:rsidP="00985E6C">
            <w:pPr>
              <w:rPr>
                <w:rFonts w:ascii="Arial" w:hAnsi="Arial" w:cs="Arial"/>
                <w:b/>
                <w:bCs/>
                <w:color w:val="FFFFFF" w:themeColor="background1"/>
                <w:sz w:val="20"/>
                <w:szCs w:val="20"/>
              </w:rPr>
            </w:pPr>
            <w:r w:rsidRPr="007D1DAC">
              <w:rPr>
                <w:rFonts w:ascii="Arial" w:hAnsi="Arial" w:cs="Arial"/>
                <w:b/>
                <w:bCs/>
                <w:color w:val="FFFFFF" w:themeColor="background1"/>
                <w:sz w:val="20"/>
                <w:szCs w:val="20"/>
              </w:rPr>
              <w:t>5.Psychosis</w:t>
            </w:r>
          </w:p>
        </w:tc>
      </w:tr>
      <w:tr w:rsidR="00EE529C" w:rsidRPr="001957FE" w:rsidTr="00054AF7">
        <w:tc>
          <w:tcPr>
            <w:tcW w:w="685" w:type="dxa"/>
            <w:shd w:val="clear" w:color="auto" w:fill="auto"/>
          </w:tcPr>
          <w:p w:rsidR="00F30669" w:rsidRPr="00BA7A89" w:rsidRDefault="00F30669" w:rsidP="00985E6C">
            <w:pPr>
              <w:jc w:val="center"/>
              <w:rPr>
                <w:rFonts w:ascii="Arial" w:hAnsi="Arial" w:cs="Arial"/>
                <w:bCs/>
                <w:sz w:val="20"/>
                <w:szCs w:val="20"/>
              </w:rPr>
            </w:pPr>
            <w:r w:rsidRPr="00BA7A89">
              <w:rPr>
                <w:rFonts w:ascii="Arial" w:hAnsi="Arial" w:cs="Arial"/>
                <w:bCs/>
                <w:sz w:val="20"/>
                <w:szCs w:val="20"/>
              </w:rPr>
              <w:t>5.1</w:t>
            </w:r>
          </w:p>
        </w:tc>
        <w:tc>
          <w:tcPr>
            <w:tcW w:w="3418" w:type="dxa"/>
            <w:gridSpan w:val="3"/>
            <w:shd w:val="clear" w:color="auto" w:fill="auto"/>
          </w:tcPr>
          <w:p w:rsidR="00F30669" w:rsidRPr="00BA7A89" w:rsidRDefault="00F30669" w:rsidP="00985E6C">
            <w:pPr>
              <w:rPr>
                <w:rFonts w:ascii="Arial" w:hAnsi="Arial" w:cs="Arial"/>
                <w:bCs/>
                <w:sz w:val="20"/>
                <w:szCs w:val="20"/>
              </w:rPr>
            </w:pPr>
            <w:r w:rsidRPr="00BA7A89">
              <w:rPr>
                <w:rFonts w:ascii="Arial" w:hAnsi="Arial" w:cs="Arial"/>
                <w:bCs/>
                <w:sz w:val="20"/>
                <w:szCs w:val="20"/>
              </w:rPr>
              <w:t>Monitor through audit care plans for people with first episode psychosis to ensure that they meet the five required outcomes.</w:t>
            </w:r>
          </w:p>
        </w:tc>
        <w:tc>
          <w:tcPr>
            <w:tcW w:w="1707" w:type="dxa"/>
            <w:gridSpan w:val="3"/>
            <w:shd w:val="clear" w:color="auto" w:fill="auto"/>
          </w:tcPr>
          <w:p w:rsidR="00F30669" w:rsidRPr="00BA7A89" w:rsidRDefault="00F30669" w:rsidP="00985E6C">
            <w:pPr>
              <w:rPr>
                <w:rFonts w:ascii="Arial" w:hAnsi="Arial" w:cs="Arial"/>
                <w:bCs/>
                <w:sz w:val="20"/>
                <w:szCs w:val="20"/>
              </w:rPr>
            </w:pPr>
            <w:r w:rsidRPr="00BA7A89">
              <w:rPr>
                <w:rFonts w:ascii="Arial" w:hAnsi="Arial" w:cs="Arial"/>
                <w:bCs/>
                <w:sz w:val="20"/>
                <w:szCs w:val="20"/>
              </w:rPr>
              <w:t>Quarterly until 31</w:t>
            </w:r>
            <w:r w:rsidRPr="00BA7A89">
              <w:rPr>
                <w:rFonts w:ascii="Arial" w:hAnsi="Arial" w:cs="Arial"/>
                <w:bCs/>
                <w:sz w:val="20"/>
                <w:szCs w:val="20"/>
                <w:vertAlign w:val="superscript"/>
              </w:rPr>
              <w:t>st</w:t>
            </w:r>
            <w:r w:rsidRPr="00BA7A89">
              <w:rPr>
                <w:rFonts w:ascii="Arial" w:hAnsi="Arial" w:cs="Arial"/>
                <w:bCs/>
                <w:sz w:val="20"/>
                <w:szCs w:val="20"/>
              </w:rPr>
              <w:t xml:space="preserve"> March 2016</w:t>
            </w:r>
          </w:p>
          <w:p w:rsidR="00F30669" w:rsidRPr="00BA7A89" w:rsidRDefault="00F30669" w:rsidP="00985E6C">
            <w:pPr>
              <w:rPr>
                <w:rFonts w:ascii="Arial" w:hAnsi="Arial" w:cs="Arial"/>
                <w:bCs/>
                <w:sz w:val="20"/>
                <w:szCs w:val="20"/>
              </w:rPr>
            </w:pPr>
          </w:p>
        </w:tc>
        <w:tc>
          <w:tcPr>
            <w:tcW w:w="1705" w:type="dxa"/>
            <w:gridSpan w:val="2"/>
            <w:shd w:val="clear" w:color="auto" w:fill="auto"/>
          </w:tcPr>
          <w:p w:rsidR="00F30669" w:rsidRPr="00BA7A89" w:rsidRDefault="00F30669" w:rsidP="00985E6C">
            <w:pPr>
              <w:rPr>
                <w:rFonts w:ascii="Arial" w:hAnsi="Arial" w:cs="Arial"/>
                <w:bCs/>
                <w:sz w:val="20"/>
                <w:szCs w:val="20"/>
              </w:rPr>
            </w:pPr>
            <w:r w:rsidRPr="00BA7A89">
              <w:rPr>
                <w:rFonts w:ascii="Arial" w:hAnsi="Arial" w:cs="Arial"/>
                <w:bCs/>
                <w:sz w:val="20"/>
                <w:szCs w:val="20"/>
              </w:rPr>
              <w:t>CCG (EB)</w:t>
            </w:r>
          </w:p>
          <w:p w:rsidR="00F30669" w:rsidRDefault="00F30669" w:rsidP="00985E6C">
            <w:pPr>
              <w:rPr>
                <w:rFonts w:ascii="Arial" w:hAnsi="Arial" w:cs="Arial"/>
                <w:bCs/>
                <w:sz w:val="20"/>
                <w:szCs w:val="20"/>
              </w:rPr>
            </w:pPr>
            <w:r w:rsidRPr="00BA7A89">
              <w:rPr>
                <w:rFonts w:ascii="Arial" w:hAnsi="Arial" w:cs="Arial"/>
                <w:bCs/>
                <w:sz w:val="20"/>
                <w:szCs w:val="20"/>
              </w:rPr>
              <w:t>(through CQUIN)</w:t>
            </w:r>
          </w:p>
          <w:p w:rsidR="005B4F89" w:rsidRDefault="005B4F89" w:rsidP="00985E6C">
            <w:pPr>
              <w:rPr>
                <w:rFonts w:ascii="Arial" w:hAnsi="Arial" w:cs="Arial"/>
                <w:bCs/>
                <w:sz w:val="20"/>
                <w:szCs w:val="20"/>
              </w:rPr>
            </w:pPr>
          </w:p>
          <w:p w:rsidR="00F30669" w:rsidRPr="00BA7A89" w:rsidRDefault="00F30669" w:rsidP="00985E6C">
            <w:pPr>
              <w:rPr>
                <w:rFonts w:ascii="Arial" w:hAnsi="Arial" w:cs="Arial"/>
                <w:bCs/>
                <w:sz w:val="20"/>
                <w:szCs w:val="20"/>
              </w:rPr>
            </w:pPr>
          </w:p>
          <w:p w:rsidR="00F30669" w:rsidRPr="00BA7A89" w:rsidRDefault="00F30669" w:rsidP="00985E6C">
            <w:pPr>
              <w:rPr>
                <w:rFonts w:ascii="Arial" w:hAnsi="Arial" w:cs="Arial"/>
                <w:bCs/>
                <w:sz w:val="20"/>
                <w:szCs w:val="20"/>
              </w:rPr>
            </w:pPr>
          </w:p>
        </w:tc>
        <w:tc>
          <w:tcPr>
            <w:tcW w:w="2975" w:type="dxa"/>
            <w:gridSpan w:val="2"/>
            <w:shd w:val="clear" w:color="auto" w:fill="auto"/>
          </w:tcPr>
          <w:p w:rsidR="00F30669" w:rsidRDefault="00C011AB" w:rsidP="00985E6C">
            <w:pPr>
              <w:rPr>
                <w:rFonts w:ascii="Arial" w:hAnsi="Arial" w:cs="Arial"/>
                <w:bCs/>
                <w:sz w:val="20"/>
                <w:szCs w:val="20"/>
              </w:rPr>
            </w:pPr>
            <w:r w:rsidRPr="00BA7A89">
              <w:rPr>
                <w:rFonts w:ascii="Arial" w:hAnsi="Arial" w:cs="Arial"/>
                <w:bCs/>
                <w:sz w:val="20"/>
                <w:szCs w:val="20"/>
              </w:rPr>
              <w:t>Care plans meet the following required outcomes – co-production, person-centredness, needs and views of carers taking into account, risks and how they will be managed and addressed identified, a comprehensive staying well plan in the form of crisis and contingency planning.</w:t>
            </w:r>
          </w:p>
          <w:p w:rsidR="0092168D" w:rsidRDefault="0092168D" w:rsidP="00985E6C">
            <w:pPr>
              <w:rPr>
                <w:rFonts w:ascii="Arial" w:hAnsi="Arial" w:cs="Arial"/>
                <w:bCs/>
                <w:sz w:val="20"/>
                <w:szCs w:val="20"/>
              </w:rPr>
            </w:pPr>
          </w:p>
          <w:p w:rsidR="0092168D" w:rsidRPr="00BA7A89" w:rsidRDefault="0092168D" w:rsidP="00985E6C">
            <w:pPr>
              <w:rPr>
                <w:rFonts w:ascii="Arial" w:hAnsi="Arial" w:cs="Arial"/>
                <w:bCs/>
                <w:sz w:val="20"/>
                <w:szCs w:val="20"/>
              </w:rPr>
            </w:pPr>
          </w:p>
        </w:tc>
        <w:tc>
          <w:tcPr>
            <w:tcW w:w="4678" w:type="dxa"/>
            <w:gridSpan w:val="2"/>
            <w:shd w:val="clear" w:color="auto" w:fill="auto"/>
          </w:tcPr>
          <w:p w:rsidR="00F30669" w:rsidRDefault="00B74AB9" w:rsidP="00985E6C">
            <w:pPr>
              <w:rPr>
                <w:rFonts w:ascii="Arial" w:hAnsi="Arial" w:cs="Arial"/>
                <w:bCs/>
                <w:sz w:val="20"/>
                <w:szCs w:val="20"/>
              </w:rPr>
            </w:pPr>
            <w:r w:rsidRPr="00BA7A89">
              <w:rPr>
                <w:rFonts w:ascii="Arial" w:hAnsi="Arial" w:cs="Arial"/>
                <w:bCs/>
                <w:sz w:val="20"/>
                <w:szCs w:val="20"/>
              </w:rPr>
              <w:t>Audit and reporting</w:t>
            </w:r>
            <w:r w:rsidR="001071A8">
              <w:rPr>
                <w:rFonts w:ascii="Arial" w:hAnsi="Arial" w:cs="Arial"/>
                <w:bCs/>
                <w:sz w:val="20"/>
                <w:szCs w:val="20"/>
              </w:rPr>
              <w:t xml:space="preserve"> in place.  CQUIN achieved </w:t>
            </w:r>
            <w:r w:rsidR="001071A8" w:rsidRPr="0092168D">
              <w:rPr>
                <w:rFonts w:ascii="Arial" w:hAnsi="Arial" w:cs="Arial"/>
                <w:bCs/>
                <w:sz w:val="20"/>
                <w:szCs w:val="20"/>
              </w:rPr>
              <w:t>in Q3</w:t>
            </w:r>
            <w:r w:rsidRPr="0092168D">
              <w:rPr>
                <w:rFonts w:ascii="Arial" w:hAnsi="Arial" w:cs="Arial"/>
                <w:bCs/>
                <w:sz w:val="20"/>
                <w:szCs w:val="20"/>
              </w:rPr>
              <w:t xml:space="preserve"> 2015/16 (latest data available)</w:t>
            </w:r>
          </w:p>
          <w:p w:rsidR="005B4F89" w:rsidRDefault="005B4F89" w:rsidP="00985E6C">
            <w:pPr>
              <w:rPr>
                <w:rFonts w:ascii="Arial" w:hAnsi="Arial" w:cs="Arial"/>
                <w:bCs/>
                <w:sz w:val="20"/>
                <w:szCs w:val="20"/>
              </w:rPr>
            </w:pPr>
          </w:p>
          <w:p w:rsidR="005B4F89" w:rsidRDefault="005B4F89" w:rsidP="00985E6C">
            <w:pPr>
              <w:rPr>
                <w:rFonts w:ascii="Arial" w:hAnsi="Arial" w:cs="Arial"/>
                <w:bCs/>
                <w:sz w:val="20"/>
                <w:szCs w:val="20"/>
              </w:rPr>
            </w:pPr>
          </w:p>
          <w:p w:rsidR="005B4F89" w:rsidRPr="001957FE" w:rsidRDefault="005B4F89" w:rsidP="00985E6C">
            <w:pPr>
              <w:rPr>
                <w:rFonts w:ascii="Arial" w:hAnsi="Arial" w:cs="Arial"/>
                <w:bCs/>
                <w:sz w:val="20"/>
                <w:szCs w:val="20"/>
              </w:rPr>
            </w:pPr>
          </w:p>
        </w:tc>
      </w:tr>
      <w:tr w:rsidR="0092168D" w:rsidTr="00BB6A3E">
        <w:trPr>
          <w:trHeight w:val="278"/>
        </w:trPr>
        <w:tc>
          <w:tcPr>
            <w:tcW w:w="685" w:type="dxa"/>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3418" w:type="dxa"/>
            <w:gridSpan w:val="3"/>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Action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Timescale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61AEB5"/>
            <w:hideMark/>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Led By</w:t>
            </w:r>
          </w:p>
        </w:tc>
        <w:tc>
          <w:tcPr>
            <w:tcW w:w="2975" w:type="dxa"/>
            <w:gridSpan w:val="2"/>
            <w:tcBorders>
              <w:top w:val="single" w:sz="4" w:space="0" w:color="auto"/>
              <w:left w:val="single" w:sz="4" w:space="0" w:color="auto"/>
              <w:bottom w:val="single" w:sz="4" w:space="0" w:color="auto"/>
              <w:right w:val="single" w:sz="4" w:space="0" w:color="auto"/>
            </w:tcBorders>
            <w:shd w:val="clear" w:color="auto" w:fill="61AEB5"/>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61AEB5"/>
          </w:tcPr>
          <w:p w:rsidR="0092168D"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92168D" w:rsidRPr="007D1DAC" w:rsidTr="00BB6A3E">
        <w:tc>
          <w:tcPr>
            <w:tcW w:w="15168" w:type="dxa"/>
            <w:gridSpan w:val="13"/>
            <w:shd w:val="clear" w:color="auto" w:fill="00B0F0"/>
          </w:tcPr>
          <w:p w:rsidR="0092168D" w:rsidRPr="007D1DAC" w:rsidRDefault="0092168D" w:rsidP="00BB6A3E">
            <w:pPr>
              <w:rPr>
                <w:rFonts w:ascii="Arial" w:hAnsi="Arial" w:cs="Arial"/>
                <w:b/>
                <w:bCs/>
                <w:color w:val="FFFFFF" w:themeColor="background1"/>
                <w:sz w:val="20"/>
                <w:szCs w:val="20"/>
              </w:rPr>
            </w:pPr>
            <w:r w:rsidRPr="007D1DAC">
              <w:rPr>
                <w:rFonts w:ascii="Arial" w:hAnsi="Arial" w:cs="Arial"/>
                <w:b/>
                <w:bCs/>
                <w:color w:val="FFFFFF" w:themeColor="background1"/>
                <w:sz w:val="20"/>
                <w:szCs w:val="20"/>
              </w:rPr>
              <w:t>5.Psychosis</w:t>
            </w:r>
            <w:r>
              <w:rPr>
                <w:rFonts w:ascii="Arial" w:hAnsi="Arial" w:cs="Arial"/>
                <w:b/>
                <w:bCs/>
                <w:color w:val="FFFFFF" w:themeColor="background1"/>
                <w:sz w:val="20"/>
                <w:szCs w:val="20"/>
              </w:rPr>
              <w:t xml:space="preserve"> (continued)</w:t>
            </w:r>
          </w:p>
        </w:tc>
      </w:tr>
      <w:tr w:rsidR="00EE529C" w:rsidRPr="001957FE" w:rsidTr="00054AF7">
        <w:tc>
          <w:tcPr>
            <w:tcW w:w="685" w:type="dxa"/>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5.2</w:t>
            </w:r>
          </w:p>
        </w:tc>
        <w:tc>
          <w:tcPr>
            <w:tcW w:w="3418" w:type="dxa"/>
            <w:gridSpan w:val="3"/>
          </w:tcPr>
          <w:p w:rsidR="00F30669" w:rsidRPr="001957FE" w:rsidRDefault="00F30669" w:rsidP="00985E6C">
            <w:pPr>
              <w:rPr>
                <w:rFonts w:ascii="Arial" w:hAnsi="Arial" w:cs="Arial"/>
                <w:bCs/>
                <w:sz w:val="20"/>
                <w:szCs w:val="20"/>
              </w:rPr>
            </w:pPr>
            <w:r w:rsidRPr="001957FE">
              <w:rPr>
                <w:rFonts w:ascii="Arial" w:hAnsi="Arial" w:cs="Arial"/>
                <w:bCs/>
                <w:sz w:val="20"/>
                <w:szCs w:val="20"/>
              </w:rPr>
              <w:t>Development of improved models of early intervention in psychosis care.</w:t>
            </w:r>
          </w:p>
        </w:tc>
        <w:tc>
          <w:tcPr>
            <w:tcW w:w="1707" w:type="dxa"/>
            <w:gridSpan w:val="3"/>
          </w:tcPr>
          <w:p w:rsidR="00F30669" w:rsidRPr="001957FE" w:rsidRDefault="00F30669" w:rsidP="00985E6C">
            <w:pPr>
              <w:rPr>
                <w:rFonts w:ascii="Arial" w:hAnsi="Arial" w:cs="Arial"/>
                <w:bCs/>
                <w:sz w:val="20"/>
                <w:szCs w:val="20"/>
              </w:rPr>
            </w:pPr>
            <w:r w:rsidRPr="001957FE">
              <w:rPr>
                <w:rFonts w:ascii="Arial" w:hAnsi="Arial" w:cs="Arial"/>
                <w:bCs/>
                <w:sz w:val="20"/>
                <w:szCs w:val="20"/>
              </w:rPr>
              <w:t>31</w:t>
            </w:r>
            <w:r w:rsidRPr="001957FE">
              <w:rPr>
                <w:rFonts w:ascii="Arial" w:hAnsi="Arial" w:cs="Arial"/>
                <w:bCs/>
                <w:sz w:val="20"/>
                <w:szCs w:val="20"/>
                <w:vertAlign w:val="superscript"/>
              </w:rPr>
              <w:t>st</w:t>
            </w:r>
            <w:r w:rsidRPr="001957FE">
              <w:rPr>
                <w:rFonts w:ascii="Arial" w:hAnsi="Arial" w:cs="Arial"/>
                <w:bCs/>
                <w:sz w:val="20"/>
                <w:szCs w:val="20"/>
              </w:rPr>
              <w:t xml:space="preserve"> March 2016</w:t>
            </w:r>
          </w:p>
        </w:tc>
        <w:tc>
          <w:tcPr>
            <w:tcW w:w="1705" w:type="dxa"/>
            <w:gridSpan w:val="2"/>
          </w:tcPr>
          <w:p w:rsidR="005B4F89" w:rsidRPr="00BA7A89" w:rsidRDefault="005B4F89" w:rsidP="00985E6C">
            <w:pPr>
              <w:rPr>
                <w:rFonts w:ascii="Arial" w:hAnsi="Arial" w:cs="Arial"/>
                <w:bCs/>
                <w:sz w:val="20"/>
                <w:szCs w:val="20"/>
              </w:rPr>
            </w:pPr>
            <w:r>
              <w:rPr>
                <w:rFonts w:ascii="Arial" w:hAnsi="Arial" w:cs="Arial"/>
                <w:bCs/>
                <w:sz w:val="20"/>
                <w:szCs w:val="20"/>
              </w:rPr>
              <w:t>National work detailed in SWYPFT main contract Service Development and Improvement Plan.  Lead SA and KP.</w:t>
            </w:r>
          </w:p>
          <w:p w:rsidR="00F30669" w:rsidRPr="001957FE" w:rsidRDefault="00F30669" w:rsidP="00985E6C">
            <w:pPr>
              <w:rPr>
                <w:rFonts w:ascii="Arial" w:hAnsi="Arial" w:cs="Arial"/>
                <w:bCs/>
                <w:sz w:val="20"/>
                <w:szCs w:val="20"/>
              </w:rPr>
            </w:pPr>
          </w:p>
        </w:tc>
        <w:tc>
          <w:tcPr>
            <w:tcW w:w="2975" w:type="dxa"/>
            <w:gridSpan w:val="2"/>
          </w:tcPr>
          <w:p w:rsidR="000A503D" w:rsidRPr="001957FE" w:rsidRDefault="00C011AB" w:rsidP="00985E6C">
            <w:pPr>
              <w:rPr>
                <w:rFonts w:ascii="Arial" w:hAnsi="Arial" w:cs="Arial"/>
                <w:bCs/>
                <w:sz w:val="20"/>
                <w:szCs w:val="20"/>
              </w:rPr>
            </w:pPr>
            <w:r>
              <w:rPr>
                <w:rFonts w:ascii="Arial" w:hAnsi="Arial" w:cs="Arial"/>
                <w:bCs/>
                <w:sz w:val="20"/>
                <w:szCs w:val="20"/>
              </w:rPr>
              <w:t>People who develop psychosis receive high quality responsive services and suppor</w:t>
            </w:r>
            <w:r w:rsidR="005B4F89">
              <w:rPr>
                <w:rFonts w:ascii="Arial" w:hAnsi="Arial" w:cs="Arial"/>
                <w:bCs/>
                <w:sz w:val="20"/>
                <w:szCs w:val="20"/>
              </w:rPr>
              <w:t>t in line with NICE guidelines</w:t>
            </w:r>
          </w:p>
        </w:tc>
        <w:tc>
          <w:tcPr>
            <w:tcW w:w="4678" w:type="dxa"/>
            <w:gridSpan w:val="2"/>
          </w:tcPr>
          <w:p w:rsidR="00F30669" w:rsidRPr="001957FE" w:rsidRDefault="005B4F89" w:rsidP="00985E6C">
            <w:pPr>
              <w:rPr>
                <w:rFonts w:ascii="Arial" w:hAnsi="Arial" w:cs="Arial"/>
                <w:bCs/>
                <w:sz w:val="20"/>
                <w:szCs w:val="20"/>
              </w:rPr>
            </w:pPr>
            <w:r>
              <w:rPr>
                <w:rFonts w:ascii="Arial" w:hAnsi="Arial" w:cs="Arial"/>
                <w:bCs/>
                <w:sz w:val="20"/>
                <w:szCs w:val="20"/>
              </w:rPr>
              <w:t xml:space="preserve">Work on Early Intervention in Psychosis services being undertaken in line with national requirements.  A workforce calculator has been produced by NHS England and analysis has been undertaken in relation to gaps in service provision, in particular – family therapies, CBT for psychosis and employment support. </w:t>
            </w:r>
            <w:r w:rsidR="00A13726" w:rsidRPr="0092168D">
              <w:rPr>
                <w:rFonts w:ascii="Arial" w:hAnsi="Arial" w:cs="Arial"/>
                <w:bCs/>
                <w:sz w:val="20"/>
                <w:szCs w:val="20"/>
              </w:rPr>
              <w:t>Work is being undertaken to ensure services are in line with NICE guidelines for 2016/17 onwards.</w:t>
            </w:r>
            <w:r>
              <w:rPr>
                <w:rFonts w:ascii="Arial" w:hAnsi="Arial" w:cs="Arial"/>
                <w:bCs/>
                <w:sz w:val="20"/>
                <w:szCs w:val="20"/>
              </w:rPr>
              <w:t xml:space="preserve"> </w:t>
            </w:r>
          </w:p>
        </w:tc>
      </w:tr>
      <w:tr w:rsidR="007D1DAC" w:rsidRPr="00DA51DC" w:rsidTr="003B523A">
        <w:tc>
          <w:tcPr>
            <w:tcW w:w="15168" w:type="dxa"/>
            <w:gridSpan w:val="13"/>
            <w:shd w:val="clear" w:color="auto" w:fill="00B0F0"/>
          </w:tcPr>
          <w:p w:rsidR="007D1DAC" w:rsidRPr="00DA51DC" w:rsidRDefault="007D1DAC" w:rsidP="00985E6C">
            <w:pPr>
              <w:pStyle w:val="ListParagraph"/>
              <w:ind w:left="34"/>
              <w:rPr>
                <w:rFonts w:ascii="Arial" w:hAnsi="Arial" w:cs="Arial"/>
                <w:b/>
                <w:bCs/>
                <w:color w:val="FFFFFF" w:themeColor="background1"/>
                <w:sz w:val="20"/>
                <w:szCs w:val="20"/>
              </w:rPr>
            </w:pPr>
            <w:r>
              <w:rPr>
                <w:rFonts w:ascii="Arial" w:hAnsi="Arial" w:cs="Arial"/>
                <w:b/>
                <w:bCs/>
                <w:color w:val="FFFFFF" w:themeColor="background1"/>
                <w:sz w:val="20"/>
                <w:szCs w:val="20"/>
              </w:rPr>
              <w:t>6.Rehabilitation and recovery</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6.1.</w:t>
            </w:r>
          </w:p>
        </w:tc>
        <w:tc>
          <w:tcPr>
            <w:tcW w:w="3418" w:type="dxa"/>
            <w:gridSpan w:val="3"/>
            <w:shd w:val="clear" w:color="auto" w:fill="auto"/>
          </w:tcPr>
          <w:p w:rsidR="00F30669" w:rsidRPr="001957FE" w:rsidRDefault="00F30669" w:rsidP="00985E6C">
            <w:pPr>
              <w:pStyle w:val="ListParagraph"/>
              <w:ind w:left="34"/>
              <w:rPr>
                <w:rFonts w:ascii="Arial" w:hAnsi="Arial" w:cs="Arial"/>
                <w:bCs/>
                <w:sz w:val="20"/>
                <w:szCs w:val="20"/>
              </w:rPr>
            </w:pPr>
            <w:r w:rsidRPr="001957FE">
              <w:rPr>
                <w:rFonts w:ascii="Arial" w:hAnsi="Arial" w:cs="Arial"/>
                <w:bCs/>
                <w:sz w:val="20"/>
                <w:szCs w:val="20"/>
              </w:rPr>
              <w:t>Review rehabilitation and recovery services to ensure more community based provision</w:t>
            </w:r>
          </w:p>
        </w:tc>
        <w:tc>
          <w:tcPr>
            <w:tcW w:w="1707" w:type="dxa"/>
            <w:gridSpan w:val="3"/>
            <w:shd w:val="clear" w:color="auto" w:fill="auto"/>
          </w:tcPr>
          <w:p w:rsidR="00F30669" w:rsidRPr="001957FE" w:rsidRDefault="00F30669" w:rsidP="00985E6C">
            <w:pPr>
              <w:rPr>
                <w:rFonts w:ascii="Arial" w:hAnsi="Arial" w:cs="Arial"/>
                <w:bCs/>
                <w:sz w:val="20"/>
                <w:szCs w:val="20"/>
              </w:rPr>
            </w:pPr>
            <w:r>
              <w:rPr>
                <w:rFonts w:ascii="Arial" w:hAnsi="Arial" w:cs="Arial"/>
                <w:bCs/>
                <w:sz w:val="20"/>
                <w:szCs w:val="20"/>
              </w:rPr>
              <w:t>31</w:t>
            </w:r>
            <w:r w:rsidRPr="00DA51DC">
              <w:rPr>
                <w:rFonts w:ascii="Arial" w:hAnsi="Arial" w:cs="Arial"/>
                <w:bCs/>
                <w:sz w:val="20"/>
                <w:szCs w:val="20"/>
                <w:vertAlign w:val="superscript"/>
              </w:rPr>
              <w:t>st</w:t>
            </w:r>
            <w:r>
              <w:rPr>
                <w:rFonts w:ascii="Arial" w:hAnsi="Arial" w:cs="Arial"/>
                <w:bCs/>
                <w:sz w:val="20"/>
                <w:szCs w:val="20"/>
              </w:rPr>
              <w:t xml:space="preserve"> </w:t>
            </w:r>
            <w:r w:rsidRPr="001957FE">
              <w:rPr>
                <w:rFonts w:ascii="Arial" w:hAnsi="Arial" w:cs="Arial"/>
                <w:bCs/>
                <w:sz w:val="20"/>
                <w:szCs w:val="20"/>
              </w:rPr>
              <w:t>March 2016</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A</w:t>
            </w:r>
            <w:r>
              <w:rPr>
                <w:rFonts w:ascii="Arial" w:hAnsi="Arial" w:cs="Arial"/>
                <w:bCs/>
                <w:sz w:val="20"/>
                <w:szCs w:val="20"/>
              </w:rPr>
              <w:t xml:space="preserve">dults </w:t>
            </w:r>
            <w:r w:rsidRPr="001957FE">
              <w:rPr>
                <w:rFonts w:ascii="Arial" w:hAnsi="Arial" w:cs="Arial"/>
                <w:bCs/>
                <w:sz w:val="20"/>
                <w:szCs w:val="20"/>
              </w:rPr>
              <w:t>H</w:t>
            </w:r>
            <w:r>
              <w:rPr>
                <w:rFonts w:ascii="Arial" w:hAnsi="Arial" w:cs="Arial"/>
                <w:bCs/>
                <w:sz w:val="20"/>
                <w:szCs w:val="20"/>
              </w:rPr>
              <w:t xml:space="preserve">ealth and </w:t>
            </w:r>
            <w:r w:rsidRPr="001957FE">
              <w:rPr>
                <w:rFonts w:ascii="Arial" w:hAnsi="Arial" w:cs="Arial"/>
                <w:bCs/>
                <w:sz w:val="20"/>
                <w:szCs w:val="20"/>
              </w:rPr>
              <w:t>S</w:t>
            </w:r>
            <w:r>
              <w:rPr>
                <w:rFonts w:ascii="Arial" w:hAnsi="Arial" w:cs="Arial"/>
                <w:bCs/>
                <w:sz w:val="20"/>
                <w:szCs w:val="20"/>
              </w:rPr>
              <w:t xml:space="preserve">ocial </w:t>
            </w:r>
            <w:r w:rsidRPr="001957FE">
              <w:rPr>
                <w:rFonts w:ascii="Arial" w:hAnsi="Arial" w:cs="Arial"/>
                <w:bCs/>
                <w:sz w:val="20"/>
                <w:szCs w:val="20"/>
              </w:rPr>
              <w:t>C</w:t>
            </w:r>
            <w:r>
              <w:rPr>
                <w:rFonts w:ascii="Arial" w:hAnsi="Arial" w:cs="Arial"/>
                <w:bCs/>
                <w:sz w:val="20"/>
                <w:szCs w:val="20"/>
              </w:rPr>
              <w:t>are</w:t>
            </w:r>
            <w:r w:rsidRPr="001957FE">
              <w:rPr>
                <w:rFonts w:ascii="Arial" w:hAnsi="Arial" w:cs="Arial"/>
                <w:bCs/>
                <w:sz w:val="20"/>
                <w:szCs w:val="20"/>
              </w:rPr>
              <w:t>/CCG (SA)</w:t>
            </w:r>
          </w:p>
        </w:tc>
        <w:tc>
          <w:tcPr>
            <w:tcW w:w="2975" w:type="dxa"/>
            <w:gridSpan w:val="2"/>
            <w:shd w:val="clear" w:color="auto" w:fill="auto"/>
          </w:tcPr>
          <w:p w:rsidR="00F30669" w:rsidRDefault="00A00C84" w:rsidP="00985E6C">
            <w:pPr>
              <w:pStyle w:val="ListParagraph"/>
              <w:ind w:left="34"/>
              <w:rPr>
                <w:rFonts w:ascii="Arial" w:hAnsi="Arial" w:cs="Arial"/>
                <w:bCs/>
                <w:sz w:val="20"/>
                <w:szCs w:val="20"/>
              </w:rPr>
            </w:pPr>
            <w:r>
              <w:rPr>
                <w:rFonts w:ascii="Arial" w:hAnsi="Arial" w:cs="Arial"/>
                <w:bCs/>
                <w:sz w:val="20"/>
                <w:szCs w:val="20"/>
              </w:rPr>
              <w:t xml:space="preserve">People with mental health issues recovering from a crisis receive care and support in the most appropriate setting. </w:t>
            </w:r>
          </w:p>
          <w:p w:rsidR="00A00C84" w:rsidRDefault="00A00C84" w:rsidP="00985E6C">
            <w:pPr>
              <w:pStyle w:val="ListParagraph"/>
              <w:ind w:left="34"/>
              <w:rPr>
                <w:rFonts w:ascii="Arial" w:hAnsi="Arial" w:cs="Arial"/>
                <w:bCs/>
                <w:sz w:val="20"/>
                <w:szCs w:val="20"/>
              </w:rPr>
            </w:pPr>
          </w:p>
          <w:p w:rsidR="00A00C84" w:rsidRDefault="00A00C84" w:rsidP="00985E6C">
            <w:pPr>
              <w:pStyle w:val="ListParagraph"/>
              <w:ind w:left="34"/>
              <w:rPr>
                <w:rFonts w:ascii="Arial" w:hAnsi="Arial" w:cs="Arial"/>
                <w:bCs/>
                <w:sz w:val="20"/>
                <w:szCs w:val="20"/>
              </w:rPr>
            </w:pPr>
          </w:p>
          <w:p w:rsidR="00A00C84" w:rsidRPr="001957FE" w:rsidRDefault="00A00C84" w:rsidP="00985E6C">
            <w:pPr>
              <w:pStyle w:val="ListParagraph"/>
              <w:ind w:left="34"/>
              <w:rPr>
                <w:rFonts w:ascii="Arial" w:hAnsi="Arial" w:cs="Arial"/>
                <w:bCs/>
                <w:sz w:val="20"/>
                <w:szCs w:val="20"/>
              </w:rPr>
            </w:pPr>
          </w:p>
        </w:tc>
        <w:tc>
          <w:tcPr>
            <w:tcW w:w="4678" w:type="dxa"/>
            <w:gridSpan w:val="2"/>
            <w:shd w:val="clear" w:color="auto" w:fill="auto"/>
          </w:tcPr>
          <w:p w:rsidR="00F30669" w:rsidRDefault="00A00C84" w:rsidP="00985E6C">
            <w:pPr>
              <w:pStyle w:val="ListParagraph"/>
              <w:ind w:left="34"/>
              <w:rPr>
                <w:rFonts w:ascii="Arial" w:hAnsi="Arial" w:cs="Arial"/>
                <w:bCs/>
                <w:sz w:val="20"/>
                <w:szCs w:val="20"/>
              </w:rPr>
            </w:pPr>
            <w:r>
              <w:rPr>
                <w:rFonts w:ascii="Arial" w:hAnsi="Arial" w:cs="Arial"/>
                <w:bCs/>
                <w:sz w:val="20"/>
                <w:szCs w:val="20"/>
              </w:rPr>
              <w:t xml:space="preserve">Review </w:t>
            </w:r>
            <w:r w:rsidR="002426C8">
              <w:rPr>
                <w:rFonts w:ascii="Arial" w:hAnsi="Arial" w:cs="Arial"/>
                <w:bCs/>
                <w:sz w:val="20"/>
                <w:szCs w:val="20"/>
              </w:rPr>
              <w:t xml:space="preserve">of rehabilitation has taken place in conjunction with CCG and aligned to SWYPFT’s transformation programme. </w:t>
            </w:r>
            <w:r w:rsidR="005F3F97">
              <w:rPr>
                <w:rFonts w:ascii="Arial" w:hAnsi="Arial" w:cs="Arial"/>
                <w:bCs/>
                <w:sz w:val="20"/>
                <w:szCs w:val="20"/>
              </w:rPr>
              <w:t>Scrutiny Committee has given approval for commissioners to take forward the new models of care.</w:t>
            </w:r>
            <w:r w:rsidR="002426C8">
              <w:rPr>
                <w:rFonts w:ascii="Arial" w:hAnsi="Arial" w:cs="Arial"/>
                <w:bCs/>
                <w:sz w:val="20"/>
                <w:szCs w:val="20"/>
              </w:rPr>
              <w:t xml:space="preserve"> </w:t>
            </w:r>
          </w:p>
          <w:p w:rsidR="00B87972" w:rsidRDefault="00B87972" w:rsidP="00985E6C">
            <w:pPr>
              <w:pStyle w:val="ListParagraph"/>
              <w:ind w:left="34"/>
              <w:rPr>
                <w:rFonts w:ascii="Arial" w:hAnsi="Arial" w:cs="Arial"/>
                <w:bCs/>
                <w:sz w:val="20"/>
                <w:szCs w:val="20"/>
              </w:rPr>
            </w:pPr>
          </w:p>
          <w:p w:rsidR="00B87972" w:rsidRPr="0092168D" w:rsidRDefault="00B87972" w:rsidP="00985E6C">
            <w:pPr>
              <w:ind w:left="34"/>
              <w:contextualSpacing/>
              <w:rPr>
                <w:rFonts w:ascii="Arial" w:hAnsi="Arial" w:cs="Arial"/>
                <w:bCs/>
                <w:sz w:val="20"/>
                <w:szCs w:val="20"/>
              </w:rPr>
            </w:pPr>
            <w:r w:rsidRPr="0092168D">
              <w:rPr>
                <w:rFonts w:ascii="Arial" w:hAnsi="Arial" w:cs="Arial"/>
                <w:bCs/>
                <w:sz w:val="20"/>
                <w:szCs w:val="20"/>
              </w:rPr>
              <w:t>Negotiations on implementation of new models continue.</w:t>
            </w:r>
          </w:p>
          <w:p w:rsidR="0092168D" w:rsidRPr="0092168D" w:rsidRDefault="0092168D" w:rsidP="00985E6C">
            <w:pPr>
              <w:ind w:left="34"/>
              <w:contextualSpacing/>
              <w:rPr>
                <w:rFonts w:ascii="Arial" w:hAnsi="Arial" w:cs="Arial"/>
                <w:bCs/>
                <w:sz w:val="20"/>
                <w:szCs w:val="20"/>
              </w:rPr>
            </w:pPr>
          </w:p>
          <w:p w:rsidR="00B87972" w:rsidRPr="0092168D" w:rsidRDefault="00B51979" w:rsidP="00985E6C">
            <w:pPr>
              <w:pStyle w:val="ListParagraph"/>
              <w:ind w:left="34"/>
              <w:rPr>
                <w:rFonts w:ascii="Arial" w:hAnsi="Arial" w:cs="Arial"/>
                <w:bCs/>
                <w:sz w:val="20"/>
                <w:szCs w:val="20"/>
              </w:rPr>
            </w:pPr>
            <w:r w:rsidRPr="0092168D">
              <w:rPr>
                <w:rFonts w:ascii="Arial" w:hAnsi="Arial" w:cs="Arial"/>
                <w:bCs/>
                <w:sz w:val="20"/>
                <w:szCs w:val="20"/>
              </w:rPr>
              <w:t>New service delivery model approved by CMBC Cabinet December 2015. Proposals include reduction of rehab beds and development of Community Rehabilitation and Reablement Team. Public consultation taking place to inform final design before implementation</w:t>
            </w:r>
          </w:p>
          <w:p w:rsidR="005F3F97" w:rsidRPr="001957FE" w:rsidRDefault="005F3F97" w:rsidP="00985E6C">
            <w:pPr>
              <w:pStyle w:val="ListParagraph"/>
              <w:ind w:left="34"/>
              <w:rPr>
                <w:rFonts w:ascii="Arial" w:hAnsi="Arial" w:cs="Arial"/>
                <w:bCs/>
                <w:sz w:val="20"/>
                <w:szCs w:val="20"/>
              </w:rPr>
            </w:pPr>
          </w:p>
        </w:tc>
      </w:tr>
      <w:tr w:rsidR="007D1DAC" w:rsidRPr="006979D7" w:rsidTr="003B523A">
        <w:tc>
          <w:tcPr>
            <w:tcW w:w="15168" w:type="dxa"/>
            <w:gridSpan w:val="13"/>
            <w:shd w:val="clear" w:color="auto" w:fill="00B0F0"/>
          </w:tcPr>
          <w:p w:rsidR="007D1DAC" w:rsidRDefault="007D1DAC" w:rsidP="00985E6C">
            <w:pPr>
              <w:contextualSpacing/>
              <w:rPr>
                <w:rFonts w:ascii="Arial" w:hAnsi="Arial" w:cs="Arial"/>
                <w:b/>
                <w:bCs/>
                <w:color w:val="FFFFFF" w:themeColor="background1"/>
                <w:sz w:val="20"/>
                <w:szCs w:val="20"/>
              </w:rPr>
            </w:pPr>
            <w:r>
              <w:rPr>
                <w:rFonts w:ascii="Arial" w:hAnsi="Arial" w:cs="Arial"/>
                <w:b/>
                <w:bCs/>
                <w:color w:val="FFFFFF" w:themeColor="background1"/>
                <w:sz w:val="20"/>
                <w:szCs w:val="20"/>
              </w:rPr>
              <w:t>7.Commissioning/strategy</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7.1</w:t>
            </w:r>
          </w:p>
        </w:tc>
        <w:tc>
          <w:tcPr>
            <w:tcW w:w="3418" w:type="dxa"/>
            <w:gridSpan w:val="3"/>
            <w:shd w:val="clear" w:color="auto" w:fill="auto"/>
          </w:tcPr>
          <w:p w:rsidR="00F30669" w:rsidRDefault="00F30669" w:rsidP="00985E6C">
            <w:pPr>
              <w:rPr>
                <w:rFonts w:ascii="Arial" w:hAnsi="Arial" w:cs="Arial"/>
                <w:bCs/>
                <w:sz w:val="20"/>
                <w:szCs w:val="20"/>
              </w:rPr>
            </w:pPr>
            <w:r w:rsidRPr="001957FE">
              <w:rPr>
                <w:rFonts w:ascii="Arial" w:hAnsi="Arial" w:cs="Arial"/>
                <w:bCs/>
                <w:sz w:val="20"/>
                <w:szCs w:val="20"/>
              </w:rPr>
              <w:t>Develop a commissioning strategy for all mental health services, including prevention, in Calderdale, which identifies the priorities</w:t>
            </w:r>
          </w:p>
          <w:p w:rsidR="00EE529C" w:rsidRPr="001957FE" w:rsidRDefault="00EE529C" w:rsidP="00985E6C">
            <w:pPr>
              <w:rPr>
                <w:rFonts w:ascii="Arial" w:hAnsi="Arial" w:cs="Arial"/>
                <w:bCs/>
                <w:sz w:val="20"/>
                <w:szCs w:val="20"/>
              </w:rPr>
            </w:pPr>
          </w:p>
        </w:tc>
        <w:tc>
          <w:tcPr>
            <w:tcW w:w="1707" w:type="dxa"/>
            <w:gridSpan w:val="3"/>
            <w:shd w:val="clear" w:color="auto" w:fill="auto"/>
          </w:tcPr>
          <w:p w:rsidR="00F30669" w:rsidRPr="001957FE" w:rsidRDefault="00F30669" w:rsidP="00985E6C">
            <w:pPr>
              <w:rPr>
                <w:rFonts w:ascii="Arial" w:hAnsi="Arial" w:cs="Arial"/>
                <w:bCs/>
                <w:sz w:val="20"/>
                <w:szCs w:val="20"/>
              </w:rPr>
            </w:pPr>
            <w:r>
              <w:rPr>
                <w:rFonts w:ascii="Arial" w:hAnsi="Arial" w:cs="Arial"/>
                <w:bCs/>
                <w:sz w:val="20"/>
                <w:szCs w:val="20"/>
              </w:rPr>
              <w:t>31</w:t>
            </w:r>
            <w:r w:rsidRPr="00DA51DC">
              <w:rPr>
                <w:rFonts w:ascii="Arial" w:hAnsi="Arial" w:cs="Arial"/>
                <w:bCs/>
                <w:sz w:val="20"/>
                <w:szCs w:val="20"/>
                <w:vertAlign w:val="superscript"/>
              </w:rPr>
              <w:t>st</w:t>
            </w:r>
            <w:r>
              <w:rPr>
                <w:rFonts w:ascii="Arial" w:hAnsi="Arial" w:cs="Arial"/>
                <w:bCs/>
                <w:sz w:val="20"/>
                <w:szCs w:val="20"/>
              </w:rPr>
              <w:t xml:space="preserve"> August 2015</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Calderdale Mental Health Innovation Hub</w:t>
            </w:r>
          </w:p>
        </w:tc>
        <w:tc>
          <w:tcPr>
            <w:tcW w:w="2975" w:type="dxa"/>
            <w:gridSpan w:val="2"/>
            <w:shd w:val="clear" w:color="auto" w:fill="auto"/>
          </w:tcPr>
          <w:p w:rsidR="00F30669" w:rsidRPr="001957FE" w:rsidRDefault="0024731D" w:rsidP="00985E6C">
            <w:pPr>
              <w:rPr>
                <w:rFonts w:ascii="Arial" w:hAnsi="Arial" w:cs="Arial"/>
                <w:bCs/>
                <w:sz w:val="20"/>
                <w:szCs w:val="20"/>
              </w:rPr>
            </w:pPr>
            <w:r>
              <w:rPr>
                <w:rFonts w:ascii="Arial" w:hAnsi="Arial" w:cs="Arial"/>
                <w:bCs/>
                <w:sz w:val="20"/>
                <w:szCs w:val="20"/>
              </w:rPr>
              <w:t>High quality consistent evidence-based care and support that delivers value for money is commissioned for people with mental health issues in Calderdale</w:t>
            </w:r>
          </w:p>
        </w:tc>
        <w:tc>
          <w:tcPr>
            <w:tcW w:w="4678" w:type="dxa"/>
            <w:gridSpan w:val="2"/>
            <w:shd w:val="clear" w:color="auto" w:fill="auto"/>
          </w:tcPr>
          <w:p w:rsidR="00F30669" w:rsidRPr="001957FE" w:rsidRDefault="007816C6" w:rsidP="00985E6C">
            <w:pPr>
              <w:rPr>
                <w:rFonts w:ascii="Arial" w:hAnsi="Arial" w:cs="Arial"/>
                <w:bCs/>
                <w:sz w:val="20"/>
                <w:szCs w:val="20"/>
              </w:rPr>
            </w:pPr>
            <w:r>
              <w:rPr>
                <w:rFonts w:ascii="Arial" w:hAnsi="Arial" w:cs="Arial"/>
                <w:bCs/>
                <w:sz w:val="20"/>
                <w:szCs w:val="20"/>
              </w:rPr>
              <w:t xml:space="preserve">Strategy being developed through Mental Health Innovation Hub and will go to Health and Wellbeing Board for engagement/review in January 2016. </w:t>
            </w:r>
          </w:p>
        </w:tc>
      </w:tr>
      <w:tr w:rsidR="00462322" w:rsidTr="00054AF7">
        <w:tc>
          <w:tcPr>
            <w:tcW w:w="685" w:type="dxa"/>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3418" w:type="dxa"/>
            <w:gridSpan w:val="3"/>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Action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Timescale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Led By</w:t>
            </w:r>
          </w:p>
        </w:tc>
        <w:tc>
          <w:tcPr>
            <w:tcW w:w="2975" w:type="dxa"/>
            <w:gridSpan w:val="2"/>
            <w:tcBorders>
              <w:top w:val="single" w:sz="4" w:space="0" w:color="auto"/>
              <w:left w:val="single" w:sz="4" w:space="0" w:color="auto"/>
              <w:bottom w:val="single" w:sz="4" w:space="0" w:color="auto"/>
              <w:right w:val="single" w:sz="4" w:space="0" w:color="auto"/>
            </w:tcBorders>
            <w:shd w:val="clear" w:color="auto" w:fill="61AEB5"/>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61AEB5"/>
          </w:tcPr>
          <w:p w:rsidR="00462322" w:rsidRDefault="004A0DF9"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462322" w:rsidRPr="006979D7" w:rsidTr="001071A8">
        <w:tc>
          <w:tcPr>
            <w:tcW w:w="15168" w:type="dxa"/>
            <w:gridSpan w:val="13"/>
            <w:shd w:val="clear" w:color="auto" w:fill="00B0F0"/>
          </w:tcPr>
          <w:p w:rsidR="00462322" w:rsidRDefault="00462322" w:rsidP="00985E6C">
            <w:pPr>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7.Commissioning/strategy </w:t>
            </w:r>
            <w:r w:rsidRPr="00D673E8">
              <w:rPr>
                <w:rFonts w:ascii="Arial" w:hAnsi="Arial" w:cs="Arial"/>
                <w:b/>
                <w:bCs/>
                <w:i/>
                <w:color w:val="FFFFFF" w:themeColor="background1"/>
                <w:sz w:val="20"/>
                <w:szCs w:val="20"/>
              </w:rPr>
              <w:t>(continued)</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 xml:space="preserve">7.2 </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 xml:space="preserve">Develop a summary of what we already know about the experience of users of services and their families/carers </w:t>
            </w:r>
          </w:p>
        </w:tc>
        <w:tc>
          <w:tcPr>
            <w:tcW w:w="1707" w:type="dxa"/>
            <w:gridSpan w:val="3"/>
            <w:shd w:val="clear" w:color="auto" w:fill="auto"/>
          </w:tcPr>
          <w:p w:rsidR="00F30669" w:rsidRPr="001957FE" w:rsidRDefault="00F30669" w:rsidP="00985E6C">
            <w:pPr>
              <w:rPr>
                <w:rFonts w:ascii="Arial" w:hAnsi="Arial" w:cs="Arial"/>
                <w:bCs/>
                <w:sz w:val="20"/>
                <w:szCs w:val="20"/>
              </w:rPr>
            </w:pPr>
            <w:r>
              <w:rPr>
                <w:rFonts w:ascii="Arial" w:hAnsi="Arial" w:cs="Arial"/>
                <w:bCs/>
                <w:sz w:val="20"/>
                <w:szCs w:val="20"/>
              </w:rPr>
              <w:t>31</w:t>
            </w:r>
            <w:r w:rsidRPr="00DA51DC">
              <w:rPr>
                <w:rFonts w:ascii="Arial" w:hAnsi="Arial" w:cs="Arial"/>
                <w:bCs/>
                <w:sz w:val="20"/>
                <w:szCs w:val="20"/>
                <w:vertAlign w:val="superscript"/>
              </w:rPr>
              <w:t>st</w:t>
            </w:r>
            <w:r>
              <w:rPr>
                <w:rFonts w:ascii="Arial" w:hAnsi="Arial" w:cs="Arial"/>
                <w:bCs/>
                <w:sz w:val="20"/>
                <w:szCs w:val="20"/>
              </w:rPr>
              <w:t xml:space="preserve"> July 2015</w:t>
            </w:r>
          </w:p>
        </w:tc>
        <w:tc>
          <w:tcPr>
            <w:tcW w:w="1705" w:type="dxa"/>
            <w:gridSpan w:val="2"/>
            <w:shd w:val="clear" w:color="auto" w:fill="auto"/>
          </w:tcPr>
          <w:p w:rsidR="00F30669" w:rsidRPr="001957FE" w:rsidRDefault="0024731D" w:rsidP="00985E6C">
            <w:pPr>
              <w:rPr>
                <w:rFonts w:ascii="Arial" w:hAnsi="Arial" w:cs="Arial"/>
                <w:bCs/>
                <w:sz w:val="20"/>
                <w:szCs w:val="20"/>
              </w:rPr>
            </w:pPr>
            <w:r>
              <w:rPr>
                <w:rFonts w:ascii="Arial" w:hAnsi="Arial" w:cs="Arial"/>
                <w:bCs/>
                <w:sz w:val="20"/>
                <w:szCs w:val="20"/>
              </w:rPr>
              <w:t>CCG (MH</w:t>
            </w:r>
            <w:r w:rsidR="00F30669" w:rsidRPr="001957FE">
              <w:rPr>
                <w:rFonts w:ascii="Arial" w:hAnsi="Arial" w:cs="Arial"/>
                <w:bCs/>
                <w:sz w:val="20"/>
                <w:szCs w:val="20"/>
              </w:rPr>
              <w:t>)</w:t>
            </w:r>
          </w:p>
        </w:tc>
        <w:tc>
          <w:tcPr>
            <w:tcW w:w="2975" w:type="dxa"/>
            <w:gridSpan w:val="2"/>
            <w:shd w:val="clear" w:color="auto" w:fill="auto"/>
          </w:tcPr>
          <w:p w:rsidR="00F30669" w:rsidRPr="001957FE" w:rsidRDefault="0024731D" w:rsidP="00985E6C">
            <w:pPr>
              <w:rPr>
                <w:rFonts w:ascii="Arial" w:hAnsi="Arial" w:cs="Arial"/>
                <w:bCs/>
                <w:sz w:val="20"/>
                <w:szCs w:val="20"/>
              </w:rPr>
            </w:pPr>
            <w:r>
              <w:rPr>
                <w:rFonts w:ascii="Arial" w:hAnsi="Arial" w:cs="Arial"/>
                <w:bCs/>
                <w:sz w:val="20"/>
                <w:szCs w:val="20"/>
              </w:rPr>
              <w:t>The experience of users of services and their families/carers is used to develop and improve effective high quality care and support</w:t>
            </w:r>
          </w:p>
        </w:tc>
        <w:tc>
          <w:tcPr>
            <w:tcW w:w="4678" w:type="dxa"/>
            <w:gridSpan w:val="2"/>
            <w:shd w:val="clear" w:color="auto" w:fill="auto"/>
          </w:tcPr>
          <w:p w:rsidR="00F30669" w:rsidRPr="001957FE" w:rsidRDefault="0024731D" w:rsidP="00985E6C">
            <w:pPr>
              <w:rPr>
                <w:rFonts w:ascii="Arial" w:hAnsi="Arial" w:cs="Arial"/>
                <w:bCs/>
                <w:sz w:val="20"/>
                <w:szCs w:val="20"/>
              </w:rPr>
            </w:pPr>
            <w:r>
              <w:rPr>
                <w:rFonts w:ascii="Arial" w:hAnsi="Arial" w:cs="Arial"/>
                <w:bCs/>
                <w:sz w:val="20"/>
                <w:szCs w:val="20"/>
              </w:rPr>
              <w:t xml:space="preserve">Information from engagement work undertaken by local organisations has been received and is being collated. </w:t>
            </w:r>
          </w:p>
        </w:tc>
      </w:tr>
      <w:tr w:rsidR="00EE529C" w:rsidRPr="00DA51DC" w:rsidTr="00054AF7">
        <w:tc>
          <w:tcPr>
            <w:tcW w:w="685" w:type="dxa"/>
            <w:shd w:val="clear" w:color="auto" w:fill="auto"/>
          </w:tcPr>
          <w:p w:rsidR="00F30669" w:rsidRPr="00DA51DC" w:rsidRDefault="00F30669" w:rsidP="00985E6C">
            <w:pPr>
              <w:pStyle w:val="ListParagraph"/>
              <w:ind w:left="0"/>
              <w:jc w:val="center"/>
              <w:rPr>
                <w:rFonts w:ascii="Arial" w:hAnsi="Arial" w:cs="Arial"/>
                <w:bCs/>
                <w:color w:val="23242F" w:themeColor="text1" w:themeShade="80"/>
                <w:sz w:val="20"/>
                <w:szCs w:val="20"/>
              </w:rPr>
            </w:pPr>
            <w:r w:rsidRPr="00DA51DC">
              <w:rPr>
                <w:rFonts w:ascii="Arial" w:hAnsi="Arial" w:cs="Arial"/>
                <w:bCs/>
                <w:color w:val="23242F" w:themeColor="text1" w:themeShade="80"/>
                <w:sz w:val="20"/>
                <w:szCs w:val="20"/>
              </w:rPr>
              <w:t>7.3</w:t>
            </w:r>
          </w:p>
        </w:tc>
        <w:tc>
          <w:tcPr>
            <w:tcW w:w="3418" w:type="dxa"/>
            <w:gridSpan w:val="3"/>
            <w:shd w:val="clear" w:color="auto" w:fill="auto"/>
          </w:tcPr>
          <w:p w:rsidR="00F30669" w:rsidRPr="00DA51DC" w:rsidRDefault="00F30669" w:rsidP="00985E6C">
            <w:pPr>
              <w:pStyle w:val="ListParagraph"/>
              <w:ind w:left="0"/>
              <w:rPr>
                <w:rFonts w:ascii="Arial" w:hAnsi="Arial" w:cs="Arial"/>
                <w:bCs/>
                <w:color w:val="23242F" w:themeColor="text1" w:themeShade="80"/>
                <w:sz w:val="20"/>
                <w:szCs w:val="20"/>
              </w:rPr>
            </w:pPr>
            <w:r w:rsidRPr="00DA51DC">
              <w:rPr>
                <w:rFonts w:ascii="Arial" w:hAnsi="Arial" w:cs="Arial"/>
                <w:bCs/>
                <w:color w:val="23242F" w:themeColor="text1" w:themeShade="80"/>
                <w:sz w:val="20"/>
                <w:szCs w:val="20"/>
              </w:rPr>
              <w:t>Ensure that the different needs of communities are taken into account in the commissioning and provision of care and support, for example children &amp; young people, working age adults, people from BME communities, older people, people with dementia</w:t>
            </w:r>
          </w:p>
        </w:tc>
        <w:tc>
          <w:tcPr>
            <w:tcW w:w="1707" w:type="dxa"/>
            <w:gridSpan w:val="3"/>
            <w:shd w:val="clear" w:color="auto" w:fill="auto"/>
          </w:tcPr>
          <w:p w:rsidR="00F30669" w:rsidRPr="00DA51DC" w:rsidRDefault="00F30669" w:rsidP="00985E6C">
            <w:pPr>
              <w:pStyle w:val="ListParagraph"/>
              <w:ind w:left="34"/>
              <w:rPr>
                <w:rFonts w:ascii="Arial" w:hAnsi="Arial" w:cs="Arial"/>
                <w:bCs/>
                <w:color w:val="23242F" w:themeColor="text1" w:themeShade="80"/>
                <w:sz w:val="20"/>
                <w:szCs w:val="20"/>
              </w:rPr>
            </w:pPr>
            <w:r w:rsidRPr="00DA51DC">
              <w:rPr>
                <w:rFonts w:ascii="Arial" w:hAnsi="Arial" w:cs="Arial"/>
                <w:bCs/>
                <w:color w:val="23242F" w:themeColor="text1" w:themeShade="80"/>
                <w:sz w:val="20"/>
                <w:szCs w:val="20"/>
              </w:rPr>
              <w:t>Ongoing</w:t>
            </w:r>
          </w:p>
        </w:tc>
        <w:tc>
          <w:tcPr>
            <w:tcW w:w="1705" w:type="dxa"/>
            <w:gridSpan w:val="2"/>
            <w:shd w:val="clear" w:color="auto" w:fill="auto"/>
          </w:tcPr>
          <w:p w:rsidR="00F30669" w:rsidRPr="00DA51DC" w:rsidRDefault="00F30669" w:rsidP="00985E6C">
            <w:pPr>
              <w:pStyle w:val="ListParagraph"/>
              <w:ind w:left="34"/>
              <w:rPr>
                <w:rFonts w:ascii="Arial" w:hAnsi="Arial" w:cs="Arial"/>
                <w:bCs/>
                <w:color w:val="23242F" w:themeColor="text1" w:themeShade="80"/>
                <w:sz w:val="20"/>
                <w:szCs w:val="20"/>
              </w:rPr>
            </w:pPr>
            <w:r w:rsidRPr="00DA51DC">
              <w:rPr>
                <w:rFonts w:ascii="Arial" w:hAnsi="Arial" w:cs="Arial"/>
                <w:bCs/>
                <w:color w:val="23242F" w:themeColor="text1" w:themeShade="80"/>
                <w:sz w:val="20"/>
                <w:szCs w:val="20"/>
              </w:rPr>
              <w:t>All organisations</w:t>
            </w:r>
          </w:p>
        </w:tc>
        <w:tc>
          <w:tcPr>
            <w:tcW w:w="2975" w:type="dxa"/>
            <w:gridSpan w:val="2"/>
            <w:shd w:val="clear" w:color="auto" w:fill="auto"/>
          </w:tcPr>
          <w:p w:rsidR="00F30669" w:rsidRPr="00DA51DC" w:rsidRDefault="0024731D" w:rsidP="00985E6C">
            <w:pPr>
              <w:pStyle w:val="ListParagraph"/>
              <w:ind w:left="0"/>
              <w:rPr>
                <w:rFonts w:ascii="Arial" w:hAnsi="Arial" w:cs="Arial"/>
                <w:bCs/>
                <w:color w:val="23242F" w:themeColor="text1" w:themeShade="80"/>
                <w:sz w:val="20"/>
                <w:szCs w:val="20"/>
              </w:rPr>
            </w:pPr>
            <w:r>
              <w:rPr>
                <w:rFonts w:ascii="Arial" w:hAnsi="Arial" w:cs="Arial"/>
                <w:bCs/>
                <w:color w:val="23242F" w:themeColor="text1" w:themeShade="80"/>
                <w:sz w:val="20"/>
                <w:szCs w:val="20"/>
              </w:rPr>
              <w:t>Services meet the needs of different groups of people within Calderdale’s comments</w:t>
            </w:r>
          </w:p>
        </w:tc>
        <w:tc>
          <w:tcPr>
            <w:tcW w:w="4678" w:type="dxa"/>
            <w:gridSpan w:val="2"/>
            <w:shd w:val="clear" w:color="auto" w:fill="auto"/>
          </w:tcPr>
          <w:p w:rsidR="00F30669" w:rsidRPr="00DA51DC" w:rsidRDefault="0024731D" w:rsidP="00985E6C">
            <w:pPr>
              <w:pStyle w:val="ListParagraph"/>
              <w:ind w:left="0"/>
              <w:rPr>
                <w:rFonts w:ascii="Arial" w:hAnsi="Arial" w:cs="Arial"/>
                <w:bCs/>
                <w:color w:val="23242F" w:themeColor="text1" w:themeShade="80"/>
                <w:sz w:val="20"/>
                <w:szCs w:val="20"/>
              </w:rPr>
            </w:pPr>
            <w:r>
              <w:rPr>
                <w:rFonts w:ascii="Arial" w:hAnsi="Arial" w:cs="Arial"/>
                <w:bCs/>
                <w:sz w:val="20"/>
                <w:szCs w:val="20"/>
              </w:rPr>
              <w:t>Above information to be reviewed and any gaps in terms of engagement with specific groups identified and addressed</w:t>
            </w:r>
          </w:p>
        </w:tc>
      </w:tr>
      <w:tr w:rsidR="00EE529C" w:rsidRPr="001957FE" w:rsidTr="00054AF7">
        <w:tc>
          <w:tcPr>
            <w:tcW w:w="685" w:type="dxa"/>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 xml:space="preserve">7.4 </w:t>
            </w:r>
          </w:p>
        </w:tc>
        <w:tc>
          <w:tcPr>
            <w:tcW w:w="3418"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Ensure that Equality Act principles are applied to all</w:t>
            </w:r>
            <w:r>
              <w:rPr>
                <w:rFonts w:ascii="Arial" w:hAnsi="Arial" w:cs="Arial"/>
                <w:bCs/>
                <w:sz w:val="20"/>
                <w:szCs w:val="20"/>
              </w:rPr>
              <w:t xml:space="preserve"> </w:t>
            </w:r>
            <w:r w:rsidRPr="001957FE">
              <w:rPr>
                <w:rFonts w:ascii="Arial" w:hAnsi="Arial" w:cs="Arial"/>
                <w:bCs/>
                <w:sz w:val="20"/>
                <w:szCs w:val="20"/>
              </w:rPr>
              <w:t>services.</w:t>
            </w:r>
          </w:p>
        </w:tc>
        <w:tc>
          <w:tcPr>
            <w:tcW w:w="1707" w:type="dxa"/>
            <w:gridSpan w:val="3"/>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Ongoing</w:t>
            </w:r>
          </w:p>
        </w:tc>
        <w:tc>
          <w:tcPr>
            <w:tcW w:w="1705" w:type="dxa"/>
            <w:gridSpan w:val="2"/>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CCGs (DG)/Councils</w:t>
            </w:r>
          </w:p>
        </w:tc>
        <w:tc>
          <w:tcPr>
            <w:tcW w:w="2975" w:type="dxa"/>
            <w:gridSpan w:val="2"/>
            <w:shd w:val="clear" w:color="auto" w:fill="auto"/>
          </w:tcPr>
          <w:p w:rsidR="00F30669" w:rsidRDefault="0024731D" w:rsidP="00985E6C">
            <w:pPr>
              <w:rPr>
                <w:rFonts w:ascii="Arial" w:hAnsi="Arial" w:cs="Arial"/>
                <w:bCs/>
                <w:sz w:val="20"/>
                <w:szCs w:val="20"/>
              </w:rPr>
            </w:pPr>
            <w:r>
              <w:rPr>
                <w:rFonts w:ascii="Arial" w:hAnsi="Arial" w:cs="Arial"/>
                <w:bCs/>
                <w:sz w:val="20"/>
                <w:szCs w:val="20"/>
              </w:rPr>
              <w:t>Equality Impact Assessments are undertaken for all services being commissioned/re-commissioned</w:t>
            </w:r>
          </w:p>
          <w:p w:rsidR="00975AC8" w:rsidRPr="001957FE" w:rsidRDefault="00975AC8" w:rsidP="00985E6C">
            <w:pPr>
              <w:rPr>
                <w:rFonts w:ascii="Arial" w:hAnsi="Arial" w:cs="Arial"/>
                <w:bCs/>
                <w:sz w:val="20"/>
                <w:szCs w:val="20"/>
              </w:rPr>
            </w:pPr>
          </w:p>
        </w:tc>
        <w:tc>
          <w:tcPr>
            <w:tcW w:w="4678" w:type="dxa"/>
            <w:gridSpan w:val="2"/>
            <w:shd w:val="clear" w:color="auto" w:fill="auto"/>
          </w:tcPr>
          <w:p w:rsidR="00F30669" w:rsidRDefault="0024731D" w:rsidP="00985E6C">
            <w:pPr>
              <w:rPr>
                <w:rFonts w:ascii="Arial" w:hAnsi="Arial" w:cs="Arial"/>
                <w:bCs/>
                <w:sz w:val="20"/>
                <w:szCs w:val="20"/>
              </w:rPr>
            </w:pPr>
            <w:r>
              <w:rPr>
                <w:rFonts w:ascii="Arial" w:hAnsi="Arial" w:cs="Arial"/>
                <w:bCs/>
                <w:sz w:val="20"/>
                <w:szCs w:val="20"/>
              </w:rPr>
              <w:t>This requirement is in place in the CCG’s and the Council’s governance process</w:t>
            </w:r>
          </w:p>
          <w:p w:rsidR="00975AC8" w:rsidRDefault="00975AC8" w:rsidP="00985E6C">
            <w:pPr>
              <w:rPr>
                <w:rFonts w:ascii="Arial" w:hAnsi="Arial" w:cs="Arial"/>
                <w:bCs/>
                <w:sz w:val="20"/>
                <w:szCs w:val="20"/>
              </w:rPr>
            </w:pPr>
          </w:p>
          <w:p w:rsidR="00975AC8" w:rsidRPr="001957FE" w:rsidRDefault="00975AC8" w:rsidP="00985E6C">
            <w:pPr>
              <w:rPr>
                <w:rFonts w:ascii="Arial" w:hAnsi="Arial" w:cs="Arial"/>
                <w:bCs/>
                <w:sz w:val="20"/>
                <w:szCs w:val="20"/>
              </w:rPr>
            </w:pPr>
          </w:p>
        </w:tc>
      </w:tr>
      <w:tr w:rsidR="00EE529C" w:rsidRPr="001957FE" w:rsidTr="00054AF7">
        <w:tc>
          <w:tcPr>
            <w:tcW w:w="685" w:type="dxa"/>
            <w:tcBorders>
              <w:bottom w:val="single" w:sz="4" w:space="0" w:color="auto"/>
            </w:tcBorders>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7.5</w:t>
            </w:r>
          </w:p>
        </w:tc>
        <w:tc>
          <w:tcPr>
            <w:tcW w:w="3424" w:type="dxa"/>
            <w:gridSpan w:val="4"/>
            <w:tcBorders>
              <w:bottom w:val="single" w:sz="4" w:space="0" w:color="auto"/>
            </w:tcBorders>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Develop a healthy living strategy for Calderdale</w:t>
            </w:r>
          </w:p>
        </w:tc>
        <w:tc>
          <w:tcPr>
            <w:tcW w:w="1701" w:type="dxa"/>
            <w:gridSpan w:val="2"/>
            <w:tcBorders>
              <w:bottom w:val="single" w:sz="4" w:space="0" w:color="auto"/>
            </w:tcBorders>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Ongoing</w:t>
            </w:r>
          </w:p>
        </w:tc>
        <w:tc>
          <w:tcPr>
            <w:tcW w:w="1705" w:type="dxa"/>
            <w:gridSpan w:val="2"/>
            <w:tcBorders>
              <w:bottom w:val="single" w:sz="4" w:space="0" w:color="auto"/>
            </w:tcBorders>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Public Health working with partners including CCG/Adults Health and Social Care</w:t>
            </w:r>
          </w:p>
        </w:tc>
        <w:tc>
          <w:tcPr>
            <w:tcW w:w="2975" w:type="dxa"/>
            <w:gridSpan w:val="2"/>
            <w:tcBorders>
              <w:bottom w:val="single" w:sz="4" w:space="0" w:color="auto"/>
            </w:tcBorders>
            <w:shd w:val="clear" w:color="auto" w:fill="auto"/>
          </w:tcPr>
          <w:p w:rsidR="00F30669" w:rsidRPr="001957FE" w:rsidRDefault="0024731D" w:rsidP="00985E6C">
            <w:pPr>
              <w:rPr>
                <w:rFonts w:ascii="Arial" w:hAnsi="Arial" w:cs="Arial"/>
                <w:bCs/>
                <w:sz w:val="20"/>
                <w:szCs w:val="20"/>
              </w:rPr>
            </w:pPr>
            <w:r>
              <w:rPr>
                <w:rFonts w:ascii="Arial" w:hAnsi="Arial" w:cs="Arial"/>
                <w:bCs/>
                <w:sz w:val="20"/>
                <w:szCs w:val="20"/>
              </w:rPr>
              <w:t>High quality evidence based support is in place for people to live healthy lifestyles</w:t>
            </w:r>
          </w:p>
        </w:tc>
        <w:tc>
          <w:tcPr>
            <w:tcW w:w="4678" w:type="dxa"/>
            <w:gridSpan w:val="2"/>
            <w:tcBorders>
              <w:bottom w:val="single" w:sz="4" w:space="0" w:color="auto"/>
            </w:tcBorders>
            <w:shd w:val="clear" w:color="auto" w:fill="auto"/>
          </w:tcPr>
          <w:p w:rsidR="00F0660B" w:rsidRPr="0092168D" w:rsidRDefault="007C3B24" w:rsidP="00985E6C">
            <w:pPr>
              <w:rPr>
                <w:rFonts w:ascii="Arial" w:hAnsi="Arial" w:cs="Arial"/>
                <w:bCs/>
                <w:color w:val="23242F" w:themeColor="text1" w:themeShade="80"/>
                <w:sz w:val="20"/>
                <w:szCs w:val="20"/>
              </w:rPr>
            </w:pPr>
            <w:r>
              <w:rPr>
                <w:rFonts w:ascii="Arial" w:hAnsi="Arial" w:cs="Arial"/>
                <w:bCs/>
                <w:sz w:val="20"/>
                <w:szCs w:val="20"/>
              </w:rPr>
              <w:t>Prevention strategy in draf</w:t>
            </w:r>
            <w:r w:rsidR="00F0660B">
              <w:rPr>
                <w:rFonts w:ascii="Arial" w:hAnsi="Arial" w:cs="Arial"/>
                <w:bCs/>
                <w:sz w:val="20"/>
                <w:szCs w:val="20"/>
              </w:rPr>
              <w:t>t form</w:t>
            </w:r>
            <w:r w:rsidR="00F0660B">
              <w:rPr>
                <w:rFonts w:ascii="Arial" w:hAnsi="Arial" w:cs="Arial"/>
                <w:bCs/>
                <w:color w:val="FF0000"/>
                <w:sz w:val="20"/>
                <w:szCs w:val="20"/>
              </w:rPr>
              <w:t xml:space="preserve"> </w:t>
            </w:r>
            <w:r w:rsidR="00F0660B" w:rsidRPr="0092168D">
              <w:rPr>
                <w:rFonts w:ascii="Arial" w:hAnsi="Arial" w:cs="Arial"/>
                <w:bCs/>
                <w:color w:val="23242F" w:themeColor="text1" w:themeShade="80"/>
                <w:sz w:val="20"/>
                <w:szCs w:val="20"/>
              </w:rPr>
              <w:t>and due to be presented to the next Calderdale CCG’s Commissioning Development Forum.</w:t>
            </w:r>
          </w:p>
          <w:p w:rsidR="00F30669" w:rsidRPr="001957FE" w:rsidRDefault="00F0660B" w:rsidP="00985E6C">
            <w:pPr>
              <w:rPr>
                <w:rFonts w:ascii="Arial" w:hAnsi="Arial" w:cs="Arial"/>
                <w:bCs/>
                <w:sz w:val="20"/>
                <w:szCs w:val="20"/>
              </w:rPr>
            </w:pPr>
            <w:r w:rsidRPr="0092168D">
              <w:rPr>
                <w:rFonts w:ascii="Arial" w:hAnsi="Arial" w:cs="Arial"/>
                <w:bCs/>
                <w:color w:val="23242F" w:themeColor="text1" w:themeShade="80"/>
                <w:sz w:val="20"/>
                <w:szCs w:val="20"/>
              </w:rPr>
              <w:t>From Vanguard, £200,000 in year 0 has been allocated to preventative initiatives.</w:t>
            </w:r>
          </w:p>
        </w:tc>
      </w:tr>
      <w:tr w:rsidR="00EE529C" w:rsidRPr="001957FE" w:rsidTr="00054AF7">
        <w:tc>
          <w:tcPr>
            <w:tcW w:w="685" w:type="dxa"/>
            <w:tcBorders>
              <w:bottom w:val="single" w:sz="4" w:space="0" w:color="auto"/>
            </w:tcBorders>
            <w:shd w:val="clear" w:color="auto" w:fill="auto"/>
          </w:tcPr>
          <w:p w:rsidR="00F30669" w:rsidRPr="001957FE" w:rsidRDefault="00F30669" w:rsidP="00985E6C">
            <w:pPr>
              <w:jc w:val="center"/>
              <w:rPr>
                <w:rFonts w:ascii="Arial" w:hAnsi="Arial" w:cs="Arial"/>
                <w:bCs/>
                <w:sz w:val="20"/>
                <w:szCs w:val="20"/>
              </w:rPr>
            </w:pPr>
            <w:r w:rsidRPr="001957FE">
              <w:rPr>
                <w:rFonts w:ascii="Arial" w:hAnsi="Arial" w:cs="Arial"/>
                <w:bCs/>
                <w:sz w:val="20"/>
                <w:szCs w:val="20"/>
              </w:rPr>
              <w:t>7.6</w:t>
            </w:r>
          </w:p>
        </w:tc>
        <w:tc>
          <w:tcPr>
            <w:tcW w:w="3424" w:type="dxa"/>
            <w:gridSpan w:val="4"/>
            <w:tcBorders>
              <w:bottom w:val="single" w:sz="4" w:space="0" w:color="auto"/>
            </w:tcBorders>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Develop a supported self-care strategy for Calderdale</w:t>
            </w:r>
          </w:p>
        </w:tc>
        <w:tc>
          <w:tcPr>
            <w:tcW w:w="1701" w:type="dxa"/>
            <w:gridSpan w:val="2"/>
            <w:tcBorders>
              <w:bottom w:val="single" w:sz="4" w:space="0" w:color="auto"/>
            </w:tcBorders>
            <w:shd w:val="clear" w:color="auto" w:fill="auto"/>
          </w:tcPr>
          <w:p w:rsidR="00F30669" w:rsidRPr="001957FE" w:rsidRDefault="00F30669" w:rsidP="00985E6C">
            <w:pPr>
              <w:rPr>
                <w:rFonts w:ascii="Arial" w:hAnsi="Arial" w:cs="Arial"/>
                <w:bCs/>
                <w:sz w:val="20"/>
                <w:szCs w:val="20"/>
              </w:rPr>
            </w:pPr>
            <w:r w:rsidRPr="001957FE">
              <w:rPr>
                <w:rFonts w:ascii="Arial" w:hAnsi="Arial" w:cs="Arial"/>
                <w:bCs/>
                <w:sz w:val="20"/>
                <w:szCs w:val="20"/>
              </w:rPr>
              <w:t>Ongoing</w:t>
            </w:r>
          </w:p>
        </w:tc>
        <w:tc>
          <w:tcPr>
            <w:tcW w:w="1705" w:type="dxa"/>
            <w:gridSpan w:val="2"/>
            <w:tcBorders>
              <w:bottom w:val="single" w:sz="4" w:space="0" w:color="auto"/>
            </w:tcBorders>
            <w:shd w:val="clear" w:color="auto" w:fill="auto"/>
          </w:tcPr>
          <w:p w:rsidR="00F30669" w:rsidRDefault="00F30669" w:rsidP="00985E6C">
            <w:pPr>
              <w:rPr>
                <w:rFonts w:ascii="Arial" w:hAnsi="Arial" w:cs="Arial"/>
                <w:bCs/>
                <w:sz w:val="20"/>
                <w:szCs w:val="20"/>
              </w:rPr>
            </w:pPr>
            <w:r w:rsidRPr="001957FE">
              <w:rPr>
                <w:rFonts w:ascii="Arial" w:hAnsi="Arial" w:cs="Arial"/>
                <w:bCs/>
                <w:sz w:val="20"/>
                <w:szCs w:val="20"/>
              </w:rPr>
              <w:t>Public Health working with partners including CCG/Adults Health and Social Care</w:t>
            </w:r>
          </w:p>
          <w:p w:rsidR="00462322" w:rsidRDefault="00462322" w:rsidP="00985E6C">
            <w:pPr>
              <w:rPr>
                <w:rFonts w:ascii="Arial" w:hAnsi="Arial" w:cs="Arial"/>
                <w:bCs/>
                <w:sz w:val="20"/>
                <w:szCs w:val="20"/>
              </w:rPr>
            </w:pPr>
          </w:p>
          <w:p w:rsidR="00462322" w:rsidRPr="001957FE" w:rsidRDefault="00462322" w:rsidP="00985E6C">
            <w:pPr>
              <w:rPr>
                <w:rFonts w:ascii="Arial" w:hAnsi="Arial" w:cs="Arial"/>
                <w:bCs/>
                <w:sz w:val="20"/>
                <w:szCs w:val="20"/>
              </w:rPr>
            </w:pPr>
          </w:p>
        </w:tc>
        <w:tc>
          <w:tcPr>
            <w:tcW w:w="2975" w:type="dxa"/>
            <w:gridSpan w:val="2"/>
            <w:tcBorders>
              <w:bottom w:val="single" w:sz="4" w:space="0" w:color="auto"/>
            </w:tcBorders>
            <w:shd w:val="clear" w:color="auto" w:fill="auto"/>
          </w:tcPr>
          <w:p w:rsidR="00A00C84" w:rsidRPr="001957FE" w:rsidRDefault="00A00C84" w:rsidP="00985E6C">
            <w:pPr>
              <w:rPr>
                <w:rFonts w:ascii="Arial" w:hAnsi="Arial" w:cs="Arial"/>
                <w:bCs/>
                <w:sz w:val="20"/>
                <w:szCs w:val="20"/>
              </w:rPr>
            </w:pPr>
            <w:r>
              <w:rPr>
                <w:rFonts w:ascii="Arial" w:hAnsi="Arial" w:cs="Arial"/>
                <w:bCs/>
                <w:sz w:val="20"/>
                <w:szCs w:val="20"/>
              </w:rPr>
              <w:t>High quality evidence based support is in place for people to manage their own health and wellbeing as much as possible</w:t>
            </w:r>
          </w:p>
        </w:tc>
        <w:tc>
          <w:tcPr>
            <w:tcW w:w="4678" w:type="dxa"/>
            <w:gridSpan w:val="2"/>
            <w:tcBorders>
              <w:bottom w:val="single" w:sz="4" w:space="0" w:color="auto"/>
            </w:tcBorders>
            <w:shd w:val="clear" w:color="auto" w:fill="auto"/>
          </w:tcPr>
          <w:p w:rsidR="00F0660B" w:rsidRPr="001957FE" w:rsidRDefault="00F0660B" w:rsidP="00985E6C">
            <w:pPr>
              <w:rPr>
                <w:rFonts w:ascii="Arial" w:hAnsi="Arial" w:cs="Arial"/>
                <w:bCs/>
                <w:sz w:val="20"/>
                <w:szCs w:val="20"/>
              </w:rPr>
            </w:pPr>
            <w:r w:rsidRPr="0092168D">
              <w:rPr>
                <w:rFonts w:ascii="Arial" w:hAnsi="Arial" w:cs="Arial"/>
                <w:bCs/>
                <w:color w:val="23242F" w:themeColor="text1" w:themeShade="80"/>
                <w:sz w:val="20"/>
                <w:szCs w:val="20"/>
              </w:rPr>
              <w:t>3 workshops held as part of developing priorities for self-management support for a range of long term conditions. Support and gaps mapped out and priorities for funding identified.</w:t>
            </w:r>
            <w:r w:rsidRPr="00F0660B">
              <w:rPr>
                <w:rFonts w:ascii="Arial" w:hAnsi="Arial" w:cs="Arial"/>
                <w:bCs/>
                <w:color w:val="23242F" w:themeColor="text1" w:themeShade="80"/>
                <w:sz w:val="20"/>
                <w:szCs w:val="20"/>
              </w:rPr>
              <w:t xml:space="preserve">  </w:t>
            </w:r>
          </w:p>
        </w:tc>
      </w:tr>
      <w:tr w:rsidR="00462322" w:rsidTr="0092168D">
        <w:tc>
          <w:tcPr>
            <w:tcW w:w="685" w:type="dxa"/>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3284" w:type="dxa"/>
            <w:gridSpan w:val="2"/>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Action </w:t>
            </w:r>
          </w:p>
        </w:tc>
        <w:tc>
          <w:tcPr>
            <w:tcW w:w="1985" w:type="dxa"/>
            <w:gridSpan w:val="5"/>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Timescale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61AEB5"/>
            <w:hideMark/>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Led By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61AEB5"/>
          </w:tcPr>
          <w:p w:rsidR="00462322"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Required Outcomes</w:t>
            </w:r>
          </w:p>
        </w:tc>
        <w:tc>
          <w:tcPr>
            <w:tcW w:w="4536" w:type="dxa"/>
            <w:tcBorders>
              <w:top w:val="single" w:sz="4" w:space="0" w:color="auto"/>
              <w:left w:val="single" w:sz="4" w:space="0" w:color="auto"/>
              <w:bottom w:val="single" w:sz="4" w:space="0" w:color="auto"/>
              <w:right w:val="single" w:sz="4" w:space="0" w:color="auto"/>
            </w:tcBorders>
            <w:shd w:val="clear" w:color="auto" w:fill="61AEB5"/>
          </w:tcPr>
          <w:p w:rsidR="00462322" w:rsidRDefault="0092168D" w:rsidP="00985E6C">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462322" w:rsidRPr="006979D7" w:rsidTr="0092168D">
        <w:tc>
          <w:tcPr>
            <w:tcW w:w="10632" w:type="dxa"/>
            <w:gridSpan w:val="12"/>
            <w:shd w:val="clear" w:color="auto" w:fill="00B0F0"/>
          </w:tcPr>
          <w:p w:rsidR="00462322" w:rsidRPr="006979D7" w:rsidRDefault="00462322" w:rsidP="00985E6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7. Commissioning/Strategy </w:t>
            </w:r>
            <w:r w:rsidRPr="00D673E8">
              <w:rPr>
                <w:rFonts w:ascii="Arial" w:hAnsi="Arial" w:cs="Arial"/>
                <w:b/>
                <w:bCs/>
                <w:i/>
                <w:color w:val="FFFFFF" w:themeColor="background1"/>
                <w:sz w:val="20"/>
                <w:szCs w:val="20"/>
              </w:rPr>
              <w:t>(continued)</w:t>
            </w:r>
          </w:p>
        </w:tc>
        <w:tc>
          <w:tcPr>
            <w:tcW w:w="4536" w:type="dxa"/>
            <w:shd w:val="clear" w:color="auto" w:fill="00B0F0"/>
          </w:tcPr>
          <w:p w:rsidR="00462322" w:rsidRPr="006979D7" w:rsidRDefault="00462322" w:rsidP="00985E6C">
            <w:pPr>
              <w:rPr>
                <w:rFonts w:ascii="Arial" w:hAnsi="Arial" w:cs="Arial"/>
                <w:b/>
                <w:bCs/>
                <w:color w:val="FFFFFF" w:themeColor="background1"/>
                <w:sz w:val="20"/>
                <w:szCs w:val="20"/>
              </w:rPr>
            </w:pPr>
          </w:p>
        </w:tc>
      </w:tr>
    </w:tbl>
    <w:tbl>
      <w:tblPr>
        <w:tblW w:w="15168" w:type="dxa"/>
        <w:tblInd w:w="108" w:type="dxa"/>
        <w:tblBorders>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05"/>
        <w:gridCol w:w="3264"/>
        <w:gridCol w:w="1985"/>
        <w:gridCol w:w="2410"/>
        <w:gridCol w:w="2284"/>
        <w:gridCol w:w="4520"/>
      </w:tblGrid>
      <w:tr w:rsidR="0024731D" w:rsidRPr="001957FE" w:rsidTr="0092168D">
        <w:trPr>
          <w:trHeight w:val="2913"/>
        </w:trPr>
        <w:tc>
          <w:tcPr>
            <w:tcW w:w="705" w:type="dxa"/>
            <w:shd w:val="clear" w:color="auto" w:fill="auto"/>
            <w:tcMar>
              <w:top w:w="0" w:type="dxa"/>
              <w:left w:w="108" w:type="dxa"/>
              <w:bottom w:w="0" w:type="dxa"/>
              <w:right w:w="108" w:type="dxa"/>
            </w:tcMar>
            <w:hideMark/>
          </w:tcPr>
          <w:p w:rsidR="0024731D" w:rsidRPr="001957FE" w:rsidRDefault="0024731D" w:rsidP="00985E6C">
            <w:pPr>
              <w:spacing w:after="0" w:line="240" w:lineRule="auto"/>
              <w:jc w:val="center"/>
              <w:rPr>
                <w:rFonts w:ascii="Arial" w:eastAsiaTheme="minorHAnsi" w:hAnsi="Arial" w:cs="Arial"/>
                <w:sz w:val="20"/>
                <w:szCs w:val="20"/>
              </w:rPr>
            </w:pPr>
            <w:r w:rsidRPr="001957FE">
              <w:rPr>
                <w:rFonts w:ascii="Arial" w:hAnsi="Arial" w:cs="Arial"/>
                <w:sz w:val="20"/>
                <w:szCs w:val="20"/>
              </w:rPr>
              <w:t>7.7</w:t>
            </w:r>
          </w:p>
        </w:tc>
        <w:tc>
          <w:tcPr>
            <w:tcW w:w="3264" w:type="dxa"/>
            <w:shd w:val="clear" w:color="auto" w:fill="auto"/>
            <w:tcMar>
              <w:top w:w="0" w:type="dxa"/>
              <w:left w:w="108" w:type="dxa"/>
              <w:bottom w:w="0" w:type="dxa"/>
              <w:right w:w="108" w:type="dxa"/>
            </w:tcMar>
            <w:hideMark/>
          </w:tcPr>
          <w:p w:rsidR="0024731D" w:rsidRPr="001957FE" w:rsidRDefault="0024731D" w:rsidP="00985E6C">
            <w:pPr>
              <w:spacing w:after="0" w:line="240" w:lineRule="auto"/>
              <w:rPr>
                <w:rFonts w:ascii="Arial" w:eastAsiaTheme="minorHAnsi" w:hAnsi="Arial" w:cs="Arial"/>
                <w:sz w:val="20"/>
                <w:szCs w:val="20"/>
              </w:rPr>
            </w:pPr>
            <w:r w:rsidRPr="001957FE">
              <w:rPr>
                <w:rFonts w:ascii="Arial" w:hAnsi="Arial" w:cs="Arial"/>
                <w:sz w:val="20"/>
                <w:szCs w:val="20"/>
              </w:rPr>
              <w:t>Develop an AMHP Sufficiency of Supply Workforce Development Plan which identifies the Professional Capabilities Pathway from NQSW to AMHP within mental health social work.</w:t>
            </w:r>
          </w:p>
        </w:tc>
        <w:tc>
          <w:tcPr>
            <w:tcW w:w="1985" w:type="dxa"/>
            <w:shd w:val="clear" w:color="auto" w:fill="auto"/>
            <w:tcMar>
              <w:top w:w="0" w:type="dxa"/>
              <w:left w:w="108" w:type="dxa"/>
              <w:bottom w:w="0" w:type="dxa"/>
              <w:right w:w="108" w:type="dxa"/>
            </w:tcMar>
            <w:hideMark/>
          </w:tcPr>
          <w:p w:rsidR="0024731D" w:rsidRPr="001957FE" w:rsidRDefault="0024731D" w:rsidP="00985E6C">
            <w:pPr>
              <w:spacing w:after="0" w:line="240" w:lineRule="auto"/>
              <w:rPr>
                <w:rFonts w:ascii="Arial" w:eastAsiaTheme="minorHAnsi" w:hAnsi="Arial" w:cs="Arial"/>
                <w:sz w:val="20"/>
                <w:szCs w:val="20"/>
              </w:rPr>
            </w:pPr>
            <w:r w:rsidRPr="001957FE">
              <w:rPr>
                <w:rFonts w:ascii="Arial" w:hAnsi="Arial" w:cs="Arial"/>
                <w:sz w:val="20"/>
                <w:szCs w:val="20"/>
              </w:rPr>
              <w:t>March 2016</w:t>
            </w:r>
          </w:p>
        </w:tc>
        <w:tc>
          <w:tcPr>
            <w:tcW w:w="2410" w:type="dxa"/>
            <w:shd w:val="clear" w:color="auto" w:fill="auto"/>
            <w:tcMar>
              <w:top w:w="0" w:type="dxa"/>
              <w:left w:w="108" w:type="dxa"/>
              <w:bottom w:w="0" w:type="dxa"/>
              <w:right w:w="108" w:type="dxa"/>
            </w:tcMar>
          </w:tcPr>
          <w:p w:rsidR="0024731D" w:rsidRPr="001957FE" w:rsidRDefault="0024731D" w:rsidP="00985E6C">
            <w:pPr>
              <w:spacing w:after="0" w:line="240" w:lineRule="auto"/>
              <w:rPr>
                <w:rFonts w:ascii="Arial" w:eastAsiaTheme="minorHAnsi" w:hAnsi="Arial" w:cs="Arial"/>
                <w:sz w:val="20"/>
                <w:szCs w:val="20"/>
              </w:rPr>
            </w:pPr>
            <w:r w:rsidRPr="001957FE">
              <w:rPr>
                <w:rFonts w:ascii="Arial" w:hAnsi="Arial" w:cs="Arial"/>
                <w:sz w:val="20"/>
                <w:szCs w:val="20"/>
              </w:rPr>
              <w:t>Adults Health and Social Care working in partnership with Manchester Metropolitan University</w:t>
            </w:r>
          </w:p>
          <w:p w:rsidR="0024731D" w:rsidRPr="001957FE" w:rsidRDefault="0024731D" w:rsidP="00985E6C">
            <w:pPr>
              <w:spacing w:after="0" w:line="240" w:lineRule="auto"/>
              <w:rPr>
                <w:rFonts w:ascii="Arial" w:eastAsiaTheme="minorHAnsi" w:hAnsi="Arial" w:cs="Arial"/>
                <w:sz w:val="20"/>
                <w:szCs w:val="20"/>
              </w:rPr>
            </w:pPr>
          </w:p>
        </w:tc>
        <w:tc>
          <w:tcPr>
            <w:tcW w:w="2284" w:type="dxa"/>
            <w:shd w:val="clear" w:color="auto" w:fill="auto"/>
            <w:tcMar>
              <w:top w:w="0" w:type="dxa"/>
              <w:left w:w="108" w:type="dxa"/>
              <w:bottom w:w="0" w:type="dxa"/>
              <w:right w:w="108" w:type="dxa"/>
            </w:tcMar>
            <w:hideMark/>
          </w:tcPr>
          <w:p w:rsidR="0024731D" w:rsidRDefault="0024731D" w:rsidP="00985E6C">
            <w:pPr>
              <w:spacing w:after="0" w:line="240" w:lineRule="auto"/>
              <w:rPr>
                <w:rFonts w:ascii="Arial" w:hAnsi="Arial" w:cs="Arial"/>
                <w:sz w:val="20"/>
                <w:szCs w:val="20"/>
              </w:rPr>
            </w:pPr>
            <w:r w:rsidRPr="001957FE">
              <w:rPr>
                <w:rFonts w:ascii="Arial" w:hAnsi="Arial" w:cs="Arial"/>
                <w:sz w:val="20"/>
                <w:szCs w:val="20"/>
              </w:rPr>
              <w:t>Establish a sustainable talent pipeline for mental health social work to ensure that there is sufficient capacity to meet statutory requirements in relation to the Care Act, Mental Capacity Act and Mental Health Act.  In particular in relation the capacity to complete authorise Mental Health Act assessments (the application to admit a person to hospital under Section 2 and Section 3 of the Mental Health Act, for assessment and treatment, is made by the Approved Mental Health Professional only.  This application is based on two medical recommendations from the psychiatrist/GP/Section 12 Approved Doctor).</w:t>
            </w:r>
          </w:p>
          <w:p w:rsidR="0092168D" w:rsidRDefault="0092168D" w:rsidP="00985E6C">
            <w:pPr>
              <w:spacing w:after="0" w:line="240" w:lineRule="auto"/>
              <w:rPr>
                <w:rFonts w:ascii="Arial" w:hAnsi="Arial" w:cs="Arial"/>
                <w:sz w:val="20"/>
                <w:szCs w:val="20"/>
              </w:rPr>
            </w:pPr>
          </w:p>
          <w:p w:rsidR="0092168D" w:rsidRDefault="0092168D" w:rsidP="00985E6C">
            <w:pPr>
              <w:spacing w:after="0" w:line="240" w:lineRule="auto"/>
              <w:rPr>
                <w:rFonts w:ascii="Arial" w:hAnsi="Arial" w:cs="Arial"/>
                <w:sz w:val="20"/>
                <w:szCs w:val="20"/>
              </w:rPr>
            </w:pPr>
          </w:p>
          <w:p w:rsidR="0092168D" w:rsidRPr="001957FE" w:rsidRDefault="0092168D" w:rsidP="00985E6C">
            <w:pPr>
              <w:spacing w:after="0" w:line="240" w:lineRule="auto"/>
              <w:rPr>
                <w:rFonts w:ascii="Arial" w:hAnsi="Arial" w:cs="Arial"/>
                <w:sz w:val="20"/>
                <w:szCs w:val="20"/>
              </w:rPr>
            </w:pPr>
          </w:p>
        </w:tc>
        <w:tc>
          <w:tcPr>
            <w:tcW w:w="4520" w:type="dxa"/>
            <w:shd w:val="clear" w:color="auto" w:fill="auto"/>
          </w:tcPr>
          <w:p w:rsidR="00337953" w:rsidRDefault="00337953" w:rsidP="00985E6C">
            <w:pPr>
              <w:spacing w:after="0" w:line="240" w:lineRule="auto"/>
              <w:ind w:left="142"/>
              <w:rPr>
                <w:rFonts w:ascii="Arial" w:eastAsia="Times New Roman" w:hAnsi="Arial" w:cs="Arial"/>
                <w:sz w:val="20"/>
                <w:szCs w:val="20"/>
              </w:rPr>
            </w:pPr>
            <w:r>
              <w:rPr>
                <w:rFonts w:ascii="Arial" w:eastAsia="Times New Roman" w:hAnsi="Arial" w:cs="Arial"/>
                <w:sz w:val="20"/>
                <w:szCs w:val="20"/>
              </w:rPr>
              <w:t>Principal</w:t>
            </w:r>
            <w:r w:rsidRPr="00337953">
              <w:rPr>
                <w:rFonts w:ascii="Arial" w:eastAsia="Times New Roman" w:hAnsi="Arial" w:cs="Arial"/>
                <w:sz w:val="20"/>
                <w:szCs w:val="20"/>
              </w:rPr>
              <w:t xml:space="preserve"> Social Worker Adults assumed responsibility for Mental He</w:t>
            </w:r>
            <w:r w:rsidR="00975AC8">
              <w:rPr>
                <w:rFonts w:ascii="Arial" w:eastAsia="Times New Roman" w:hAnsi="Arial" w:cs="Arial"/>
                <w:sz w:val="20"/>
                <w:szCs w:val="20"/>
              </w:rPr>
              <w:t xml:space="preserve">alth Professional Practice Lead. </w:t>
            </w:r>
            <w:r w:rsidRPr="00337953">
              <w:rPr>
                <w:rFonts w:ascii="Arial" w:eastAsia="Times New Roman" w:hAnsi="Arial" w:cs="Arial"/>
                <w:sz w:val="20"/>
                <w:szCs w:val="20"/>
              </w:rPr>
              <w:t>AMHP Sufficiency Plan approved by AHSC, CYP &amp; SWYPFT August 2015 with commitment to the following actions:</w:t>
            </w:r>
            <w:r w:rsidRPr="00337953">
              <w:rPr>
                <w:rFonts w:ascii="Arial" w:eastAsia="Times New Roman" w:hAnsi="Arial" w:cs="Arial"/>
                <w:sz w:val="20"/>
                <w:szCs w:val="20"/>
              </w:rPr>
              <w:br/>
            </w:r>
            <w:r>
              <w:rPr>
                <w:rFonts w:ascii="Arial" w:eastAsia="Times New Roman" w:hAnsi="Arial" w:cs="Arial"/>
                <w:sz w:val="20"/>
                <w:szCs w:val="20"/>
              </w:rPr>
              <w:t xml:space="preserve">- </w:t>
            </w:r>
            <w:r w:rsidRPr="00337953">
              <w:rPr>
                <w:rFonts w:ascii="Arial" w:eastAsia="Times New Roman" w:hAnsi="Arial" w:cs="Arial"/>
                <w:sz w:val="20"/>
                <w:szCs w:val="20"/>
              </w:rPr>
              <w:t xml:space="preserve">5 AMHPs on the rota trained as Practice Educators </w:t>
            </w:r>
            <w:r w:rsidRPr="00337953">
              <w:rPr>
                <w:rFonts w:ascii="Arial" w:eastAsia="Times New Roman" w:hAnsi="Arial" w:cs="Arial"/>
                <w:sz w:val="20"/>
                <w:szCs w:val="20"/>
              </w:rPr>
              <w:br/>
            </w:r>
            <w:r>
              <w:rPr>
                <w:rFonts w:ascii="Arial" w:eastAsia="Times New Roman" w:hAnsi="Arial" w:cs="Arial"/>
                <w:sz w:val="20"/>
                <w:szCs w:val="20"/>
              </w:rPr>
              <w:t xml:space="preserve">- </w:t>
            </w:r>
            <w:r w:rsidRPr="00337953">
              <w:rPr>
                <w:rFonts w:ascii="Arial" w:eastAsia="Times New Roman" w:hAnsi="Arial" w:cs="Arial"/>
                <w:sz w:val="20"/>
                <w:szCs w:val="20"/>
              </w:rPr>
              <w:t>10 Social Workers to be trained AMHP. 2 adult &amp; 1 Children's AMHP trainees commence</w:t>
            </w:r>
            <w:r w:rsidR="002426C8">
              <w:rPr>
                <w:rFonts w:ascii="Arial" w:eastAsia="Times New Roman" w:hAnsi="Arial" w:cs="Arial"/>
                <w:sz w:val="20"/>
                <w:szCs w:val="20"/>
              </w:rPr>
              <w:t>d</w:t>
            </w:r>
            <w:r w:rsidRPr="00337953">
              <w:rPr>
                <w:rFonts w:ascii="Arial" w:eastAsia="Times New Roman" w:hAnsi="Arial" w:cs="Arial"/>
                <w:sz w:val="20"/>
                <w:szCs w:val="20"/>
              </w:rPr>
              <w:t xml:space="preserve"> Mancheste</w:t>
            </w:r>
            <w:r w:rsidR="00975AC8">
              <w:rPr>
                <w:rFonts w:ascii="Arial" w:eastAsia="Times New Roman" w:hAnsi="Arial" w:cs="Arial"/>
                <w:sz w:val="20"/>
                <w:szCs w:val="20"/>
              </w:rPr>
              <w:t>r University Sept</w:t>
            </w:r>
            <w:r w:rsidRPr="00337953">
              <w:rPr>
                <w:rFonts w:ascii="Arial" w:eastAsia="Times New Roman" w:hAnsi="Arial" w:cs="Arial"/>
                <w:sz w:val="20"/>
                <w:szCs w:val="20"/>
              </w:rPr>
              <w:t xml:space="preserve"> 2015. 1 adult &amp; 1 Children's AMHP Trainee commence </w:t>
            </w:r>
            <w:r w:rsidR="00975AC8">
              <w:rPr>
                <w:rFonts w:ascii="Arial" w:eastAsia="Times New Roman" w:hAnsi="Arial" w:cs="Arial"/>
                <w:sz w:val="20"/>
                <w:szCs w:val="20"/>
              </w:rPr>
              <w:t>Leeds Beckett University Jan</w:t>
            </w:r>
            <w:r w:rsidRPr="00337953">
              <w:rPr>
                <w:rFonts w:ascii="Arial" w:eastAsia="Times New Roman" w:hAnsi="Arial" w:cs="Arial"/>
                <w:sz w:val="20"/>
                <w:szCs w:val="20"/>
              </w:rPr>
              <w:t xml:space="preserve"> 2016. 3 m</w:t>
            </w:r>
            <w:r w:rsidR="00975AC8">
              <w:rPr>
                <w:rFonts w:ascii="Arial" w:eastAsia="Times New Roman" w:hAnsi="Arial" w:cs="Arial"/>
                <w:sz w:val="20"/>
                <w:szCs w:val="20"/>
              </w:rPr>
              <w:t>ore trainees scheduled Sept</w:t>
            </w:r>
            <w:r w:rsidRPr="00337953">
              <w:rPr>
                <w:rFonts w:ascii="Arial" w:eastAsia="Times New Roman" w:hAnsi="Arial" w:cs="Arial"/>
                <w:sz w:val="20"/>
                <w:szCs w:val="20"/>
              </w:rPr>
              <w:t xml:space="preserve"> 2016. 2 more trainees scheduled January 2017.</w:t>
            </w:r>
            <w:r w:rsidRPr="00337953">
              <w:rPr>
                <w:rFonts w:ascii="Arial" w:eastAsia="Times New Roman" w:hAnsi="Arial" w:cs="Arial"/>
                <w:sz w:val="20"/>
                <w:szCs w:val="20"/>
              </w:rPr>
              <w:br/>
              <w:t>AMHP</w:t>
            </w:r>
            <w:r w:rsidR="00975AC8">
              <w:rPr>
                <w:rFonts w:ascii="Arial" w:eastAsia="Times New Roman" w:hAnsi="Arial" w:cs="Arial"/>
                <w:sz w:val="20"/>
                <w:szCs w:val="20"/>
              </w:rPr>
              <w:t xml:space="preserve"> Rota Review commenced Sept</w:t>
            </w:r>
            <w:r w:rsidRPr="00337953">
              <w:rPr>
                <w:rFonts w:ascii="Arial" w:eastAsia="Times New Roman" w:hAnsi="Arial" w:cs="Arial"/>
                <w:sz w:val="20"/>
                <w:szCs w:val="20"/>
              </w:rPr>
              <w:t xml:space="preserve"> 2015. Appropriate Adults</w:t>
            </w:r>
            <w:r w:rsidR="00975AC8">
              <w:rPr>
                <w:rFonts w:ascii="Arial" w:eastAsia="Times New Roman" w:hAnsi="Arial" w:cs="Arial"/>
                <w:sz w:val="20"/>
                <w:szCs w:val="20"/>
              </w:rPr>
              <w:t xml:space="preserve"> Rota Review commenced Sept</w:t>
            </w:r>
            <w:r w:rsidRPr="00337953">
              <w:rPr>
                <w:rFonts w:ascii="Arial" w:eastAsia="Times New Roman" w:hAnsi="Arial" w:cs="Arial"/>
                <w:sz w:val="20"/>
                <w:szCs w:val="20"/>
              </w:rPr>
              <w:t xml:space="preserve"> 2015 aligned to West Yorkshire Police Commissioner Review of AA Role.</w:t>
            </w:r>
            <w:r>
              <w:rPr>
                <w:rFonts w:ascii="Arial" w:eastAsia="Times New Roman" w:hAnsi="Arial" w:cs="Arial"/>
                <w:sz w:val="20"/>
                <w:szCs w:val="20"/>
              </w:rPr>
              <w:br/>
              <w:t>Principal</w:t>
            </w:r>
            <w:r w:rsidRPr="00337953">
              <w:rPr>
                <w:rFonts w:ascii="Arial" w:eastAsia="Times New Roman" w:hAnsi="Arial" w:cs="Arial"/>
                <w:sz w:val="20"/>
                <w:szCs w:val="20"/>
              </w:rPr>
              <w:t xml:space="preserve"> Social Worker Adults </w:t>
            </w:r>
            <w:r w:rsidR="002426C8">
              <w:rPr>
                <w:rFonts w:ascii="Arial" w:eastAsia="Times New Roman" w:hAnsi="Arial" w:cs="Arial"/>
                <w:sz w:val="20"/>
                <w:szCs w:val="20"/>
              </w:rPr>
              <w:t>has</w:t>
            </w:r>
            <w:r w:rsidRPr="00337953">
              <w:rPr>
                <w:rFonts w:ascii="Arial" w:eastAsia="Times New Roman" w:hAnsi="Arial" w:cs="Arial"/>
                <w:sz w:val="20"/>
                <w:szCs w:val="20"/>
              </w:rPr>
              <w:t xml:space="preserve"> assume</w:t>
            </w:r>
            <w:r w:rsidR="002426C8">
              <w:rPr>
                <w:rFonts w:ascii="Arial" w:eastAsia="Times New Roman" w:hAnsi="Arial" w:cs="Arial"/>
                <w:sz w:val="20"/>
                <w:szCs w:val="20"/>
              </w:rPr>
              <w:t>d</w:t>
            </w:r>
            <w:r w:rsidRPr="00337953">
              <w:rPr>
                <w:rFonts w:ascii="Arial" w:eastAsia="Times New Roman" w:hAnsi="Arial" w:cs="Arial"/>
                <w:sz w:val="20"/>
                <w:szCs w:val="20"/>
              </w:rPr>
              <w:t xml:space="preserve"> f</w:t>
            </w:r>
            <w:r w:rsidR="00462322">
              <w:rPr>
                <w:rFonts w:ascii="Arial" w:eastAsia="Times New Roman" w:hAnsi="Arial" w:cs="Arial"/>
                <w:sz w:val="20"/>
                <w:szCs w:val="20"/>
              </w:rPr>
              <w:t>ull responsibility for the AMHP Rota from October 2015.</w:t>
            </w:r>
          </w:p>
          <w:p w:rsidR="00B51979" w:rsidRDefault="00B51979" w:rsidP="00985E6C">
            <w:pPr>
              <w:spacing w:after="0" w:line="240" w:lineRule="auto"/>
              <w:ind w:left="142"/>
              <w:rPr>
                <w:rFonts w:ascii="Arial" w:eastAsia="Times New Roman" w:hAnsi="Arial" w:cs="Arial"/>
                <w:sz w:val="20"/>
                <w:szCs w:val="20"/>
              </w:rPr>
            </w:pPr>
          </w:p>
          <w:p w:rsidR="00B51979" w:rsidRPr="0092168D" w:rsidRDefault="00B51979" w:rsidP="00985E6C">
            <w:pPr>
              <w:spacing w:after="0" w:line="240" w:lineRule="auto"/>
              <w:ind w:left="142"/>
              <w:rPr>
                <w:rFonts w:ascii="Arial" w:eastAsia="Times New Roman" w:hAnsi="Arial" w:cs="Arial"/>
                <w:sz w:val="20"/>
                <w:szCs w:val="20"/>
              </w:rPr>
            </w:pPr>
            <w:r w:rsidRPr="0092168D">
              <w:rPr>
                <w:rFonts w:ascii="Arial" w:eastAsia="Times New Roman" w:hAnsi="Arial" w:cs="Arial"/>
                <w:sz w:val="20"/>
                <w:szCs w:val="20"/>
              </w:rPr>
              <w:t>Review of AMHP working practices has taken place. New MHA assessment recording in place form April 20016 – all referrals, assessments and outcomes to be recorded on CIS (Council Information Management Database.)</w:t>
            </w:r>
          </w:p>
        </w:tc>
      </w:tr>
    </w:tbl>
    <w:tbl>
      <w:tblPr>
        <w:tblStyle w:val="TableGrid"/>
        <w:tblW w:w="15168" w:type="dxa"/>
        <w:tblInd w:w="108" w:type="dxa"/>
        <w:tblLayout w:type="fixed"/>
        <w:tblLook w:val="04A0" w:firstRow="1" w:lastRow="0" w:firstColumn="1" w:lastColumn="0" w:noHBand="0" w:noVBand="1"/>
      </w:tblPr>
      <w:tblGrid>
        <w:gridCol w:w="709"/>
        <w:gridCol w:w="3260"/>
        <w:gridCol w:w="1985"/>
        <w:gridCol w:w="2410"/>
        <w:gridCol w:w="2409"/>
        <w:gridCol w:w="4395"/>
      </w:tblGrid>
      <w:tr w:rsidR="0092168D" w:rsidRPr="001957FE" w:rsidTr="004A0DF9">
        <w:tc>
          <w:tcPr>
            <w:tcW w:w="709"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260"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985"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2410"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409" w:type="dxa"/>
            <w:shd w:val="clear" w:color="auto" w:fill="61AEB5"/>
          </w:tcPr>
          <w:p w:rsidR="0092168D" w:rsidRPr="001957FE"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Required </w:t>
            </w:r>
            <w:r w:rsidRPr="001957FE">
              <w:rPr>
                <w:rFonts w:ascii="Arial" w:hAnsi="Arial" w:cs="Arial"/>
                <w:b/>
                <w:bCs/>
                <w:color w:val="FFFFFF" w:themeColor="background1"/>
                <w:sz w:val="20"/>
                <w:szCs w:val="20"/>
              </w:rPr>
              <w:t>Outcomes</w:t>
            </w:r>
          </w:p>
        </w:tc>
        <w:tc>
          <w:tcPr>
            <w:tcW w:w="4395" w:type="dxa"/>
            <w:shd w:val="clear" w:color="auto" w:fill="61AEB5"/>
          </w:tcPr>
          <w:p w:rsidR="0092168D" w:rsidRPr="001957FE"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92168D" w:rsidRPr="006979D7" w:rsidTr="004A0DF9">
        <w:tc>
          <w:tcPr>
            <w:tcW w:w="10773" w:type="dxa"/>
            <w:gridSpan w:val="5"/>
            <w:shd w:val="clear" w:color="auto" w:fill="00B0F0"/>
          </w:tcPr>
          <w:p w:rsidR="0092168D" w:rsidRPr="006979D7"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7. Commissioning/Strategy </w:t>
            </w:r>
            <w:r w:rsidRPr="00D673E8">
              <w:rPr>
                <w:rFonts w:ascii="Arial" w:hAnsi="Arial" w:cs="Arial"/>
                <w:b/>
                <w:bCs/>
                <w:i/>
                <w:color w:val="FFFFFF" w:themeColor="background1"/>
                <w:sz w:val="20"/>
                <w:szCs w:val="20"/>
              </w:rPr>
              <w:t>(continued)</w:t>
            </w:r>
          </w:p>
        </w:tc>
        <w:tc>
          <w:tcPr>
            <w:tcW w:w="4395" w:type="dxa"/>
            <w:shd w:val="clear" w:color="auto" w:fill="00B0F0"/>
          </w:tcPr>
          <w:p w:rsidR="0092168D" w:rsidRPr="006979D7" w:rsidRDefault="0092168D" w:rsidP="00BB6A3E">
            <w:pPr>
              <w:rPr>
                <w:rFonts w:ascii="Arial" w:hAnsi="Arial" w:cs="Arial"/>
                <w:b/>
                <w:bCs/>
                <w:color w:val="FFFFFF" w:themeColor="background1"/>
                <w:sz w:val="20"/>
                <w:szCs w:val="20"/>
              </w:rPr>
            </w:pP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7.8</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Support the role of 3</w:t>
            </w:r>
            <w:r w:rsidRPr="001957FE">
              <w:rPr>
                <w:rFonts w:ascii="Arial" w:hAnsi="Arial" w:cs="Arial"/>
                <w:bCs/>
                <w:sz w:val="20"/>
                <w:szCs w:val="20"/>
                <w:vertAlign w:val="superscript"/>
              </w:rPr>
              <w:t>rd</w:t>
            </w:r>
            <w:r w:rsidRPr="001957FE">
              <w:rPr>
                <w:rFonts w:ascii="Arial" w:hAnsi="Arial" w:cs="Arial"/>
                <w:bCs/>
                <w:sz w:val="20"/>
                <w:szCs w:val="20"/>
              </w:rPr>
              <w:t xml:space="preserve"> sector in recovery and support of people with mental health issues.</w:t>
            </w: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April 2016</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(DG)</w:t>
            </w:r>
          </w:p>
          <w:p w:rsidR="00D672A8" w:rsidRPr="001957FE" w:rsidRDefault="00D672A8" w:rsidP="00985E6C">
            <w:pPr>
              <w:rPr>
                <w:rFonts w:ascii="Arial" w:hAnsi="Arial" w:cs="Arial"/>
                <w:bCs/>
                <w:sz w:val="20"/>
                <w:szCs w:val="20"/>
              </w:rPr>
            </w:pPr>
            <w:r w:rsidRPr="001957FE">
              <w:rPr>
                <w:rFonts w:ascii="Arial" w:hAnsi="Arial" w:cs="Arial"/>
                <w:bCs/>
                <w:sz w:val="20"/>
                <w:szCs w:val="20"/>
              </w:rPr>
              <w:t>A</w:t>
            </w:r>
            <w:r>
              <w:rPr>
                <w:rFonts w:ascii="Arial" w:hAnsi="Arial" w:cs="Arial"/>
                <w:bCs/>
                <w:sz w:val="20"/>
                <w:szCs w:val="20"/>
              </w:rPr>
              <w:t xml:space="preserve">dults </w:t>
            </w:r>
            <w:r w:rsidRPr="001957FE">
              <w:rPr>
                <w:rFonts w:ascii="Arial" w:hAnsi="Arial" w:cs="Arial"/>
                <w:bCs/>
                <w:sz w:val="20"/>
                <w:szCs w:val="20"/>
              </w:rPr>
              <w:t>H</w:t>
            </w:r>
            <w:r>
              <w:rPr>
                <w:rFonts w:ascii="Arial" w:hAnsi="Arial" w:cs="Arial"/>
                <w:bCs/>
                <w:sz w:val="20"/>
                <w:szCs w:val="20"/>
              </w:rPr>
              <w:t xml:space="preserve">ealth and </w:t>
            </w:r>
            <w:r w:rsidRPr="001957FE">
              <w:rPr>
                <w:rFonts w:ascii="Arial" w:hAnsi="Arial" w:cs="Arial"/>
                <w:bCs/>
                <w:sz w:val="20"/>
                <w:szCs w:val="20"/>
              </w:rPr>
              <w:t>S</w:t>
            </w:r>
            <w:r>
              <w:rPr>
                <w:rFonts w:ascii="Arial" w:hAnsi="Arial" w:cs="Arial"/>
                <w:bCs/>
                <w:sz w:val="20"/>
                <w:szCs w:val="20"/>
              </w:rPr>
              <w:t xml:space="preserve">ocial </w:t>
            </w:r>
            <w:r w:rsidRPr="001957FE">
              <w:rPr>
                <w:rFonts w:ascii="Arial" w:hAnsi="Arial" w:cs="Arial"/>
                <w:bCs/>
                <w:sz w:val="20"/>
                <w:szCs w:val="20"/>
              </w:rPr>
              <w:t>C</w:t>
            </w:r>
            <w:r>
              <w:rPr>
                <w:rFonts w:ascii="Arial" w:hAnsi="Arial" w:cs="Arial"/>
                <w:bCs/>
                <w:sz w:val="20"/>
                <w:szCs w:val="20"/>
              </w:rPr>
              <w:t>are</w:t>
            </w:r>
          </w:p>
          <w:p w:rsidR="00D672A8" w:rsidRDefault="00D672A8" w:rsidP="00985E6C">
            <w:pPr>
              <w:rPr>
                <w:rFonts w:ascii="Arial" w:hAnsi="Arial" w:cs="Arial"/>
                <w:bCs/>
                <w:sz w:val="20"/>
                <w:szCs w:val="20"/>
              </w:rPr>
            </w:pPr>
            <w:r w:rsidRPr="001957FE">
              <w:rPr>
                <w:rFonts w:ascii="Arial" w:hAnsi="Arial" w:cs="Arial"/>
                <w:bCs/>
                <w:sz w:val="20"/>
                <w:szCs w:val="20"/>
              </w:rPr>
              <w:t>Calderdale Mental Health Innovation Hub</w:t>
            </w:r>
          </w:p>
          <w:p w:rsidR="00D672A8" w:rsidRDefault="00D672A8" w:rsidP="00985E6C">
            <w:pPr>
              <w:rPr>
                <w:rFonts w:ascii="Arial" w:hAnsi="Arial" w:cs="Arial"/>
                <w:bCs/>
                <w:sz w:val="20"/>
                <w:szCs w:val="20"/>
              </w:rPr>
            </w:pPr>
          </w:p>
          <w:p w:rsidR="00D672A8" w:rsidRDefault="00D672A8" w:rsidP="00985E6C">
            <w:pPr>
              <w:rPr>
                <w:rFonts w:ascii="Arial" w:hAnsi="Arial" w:cs="Arial"/>
                <w:bCs/>
                <w:sz w:val="20"/>
                <w:szCs w:val="20"/>
              </w:rPr>
            </w:pPr>
          </w:p>
          <w:p w:rsidR="00D672A8" w:rsidRPr="001957FE" w:rsidRDefault="00D672A8" w:rsidP="00985E6C">
            <w:pPr>
              <w:rPr>
                <w:rFonts w:ascii="Arial" w:hAnsi="Arial" w:cs="Arial"/>
                <w:bCs/>
                <w:sz w:val="20"/>
                <w:szCs w:val="20"/>
              </w:rPr>
            </w:pPr>
          </w:p>
        </w:tc>
        <w:tc>
          <w:tcPr>
            <w:tcW w:w="2409"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A range of high-quality support is in place in the community to support people with mental health issues in crisis to recover.</w:t>
            </w:r>
          </w:p>
        </w:tc>
        <w:tc>
          <w:tcPr>
            <w:tcW w:w="4395" w:type="dxa"/>
            <w:shd w:val="clear" w:color="auto" w:fill="auto"/>
          </w:tcPr>
          <w:p w:rsidR="00D672A8" w:rsidRDefault="00D672A8" w:rsidP="00985E6C">
            <w:pPr>
              <w:rPr>
                <w:rFonts w:ascii="Arial" w:hAnsi="Arial" w:cs="Arial"/>
                <w:bCs/>
                <w:sz w:val="20"/>
                <w:szCs w:val="20"/>
              </w:rPr>
            </w:pPr>
            <w:r>
              <w:rPr>
                <w:rFonts w:ascii="Arial" w:hAnsi="Arial" w:cs="Arial"/>
                <w:bCs/>
                <w:sz w:val="20"/>
                <w:szCs w:val="20"/>
              </w:rPr>
              <w:t xml:space="preserve">The CCG has regular meetings with Voluntary Action Calderdale and North Bank Forum. </w:t>
            </w:r>
          </w:p>
          <w:p w:rsidR="00D672A8" w:rsidRDefault="00D672A8" w:rsidP="00985E6C">
            <w:pPr>
              <w:rPr>
                <w:rFonts w:ascii="Arial" w:hAnsi="Arial" w:cs="Arial"/>
                <w:bCs/>
                <w:sz w:val="20"/>
                <w:szCs w:val="20"/>
              </w:rPr>
            </w:pPr>
          </w:p>
          <w:p w:rsidR="00D672A8" w:rsidRDefault="00D672A8" w:rsidP="00985E6C">
            <w:pPr>
              <w:rPr>
                <w:rFonts w:ascii="Arial" w:hAnsi="Arial" w:cs="Arial"/>
                <w:bCs/>
                <w:sz w:val="20"/>
                <w:szCs w:val="20"/>
              </w:rPr>
            </w:pPr>
            <w:r>
              <w:rPr>
                <w:rFonts w:ascii="Arial" w:hAnsi="Arial" w:cs="Arial"/>
                <w:bCs/>
                <w:sz w:val="20"/>
                <w:szCs w:val="20"/>
              </w:rPr>
              <w:t>Funding bids from 3</w:t>
            </w:r>
            <w:r w:rsidRPr="00E51771">
              <w:rPr>
                <w:rFonts w:ascii="Arial" w:hAnsi="Arial" w:cs="Arial"/>
                <w:bCs/>
                <w:sz w:val="20"/>
                <w:szCs w:val="20"/>
                <w:vertAlign w:val="superscript"/>
              </w:rPr>
              <w:t>rd</w:t>
            </w:r>
            <w:r>
              <w:rPr>
                <w:rFonts w:ascii="Arial" w:hAnsi="Arial" w:cs="Arial"/>
                <w:bCs/>
                <w:sz w:val="20"/>
                <w:szCs w:val="20"/>
              </w:rPr>
              <w:t xml:space="preserve"> sector for care closer to home initiatives currently being considered by the CCG</w:t>
            </w:r>
            <w:r w:rsidR="005F3F97">
              <w:rPr>
                <w:rFonts w:ascii="Arial" w:hAnsi="Arial" w:cs="Arial"/>
                <w:bCs/>
                <w:sz w:val="20"/>
                <w:szCs w:val="20"/>
              </w:rPr>
              <w:t>.</w:t>
            </w:r>
          </w:p>
          <w:p w:rsidR="005F3F97" w:rsidRDefault="005F3F97" w:rsidP="00985E6C">
            <w:pPr>
              <w:rPr>
                <w:rFonts w:ascii="Arial" w:hAnsi="Arial" w:cs="Arial"/>
                <w:bCs/>
                <w:sz w:val="20"/>
                <w:szCs w:val="20"/>
              </w:rPr>
            </w:pPr>
          </w:p>
          <w:p w:rsidR="005F3F97" w:rsidRPr="001957FE" w:rsidRDefault="005F3F97" w:rsidP="00985E6C">
            <w:pPr>
              <w:rPr>
                <w:rFonts w:ascii="Arial" w:hAnsi="Arial" w:cs="Arial"/>
                <w:bCs/>
                <w:sz w:val="20"/>
                <w:szCs w:val="20"/>
              </w:rPr>
            </w:pPr>
            <w:r>
              <w:rPr>
                <w:rFonts w:ascii="Arial" w:hAnsi="Arial" w:cs="Arial"/>
                <w:bCs/>
                <w:sz w:val="20"/>
                <w:szCs w:val="20"/>
              </w:rPr>
              <w:t>Work on talking therapies to involve 3</w:t>
            </w:r>
            <w:r w:rsidRPr="00BC4667">
              <w:rPr>
                <w:rFonts w:ascii="Arial" w:hAnsi="Arial" w:cs="Arial"/>
                <w:bCs/>
                <w:sz w:val="20"/>
                <w:szCs w:val="20"/>
                <w:vertAlign w:val="superscript"/>
              </w:rPr>
              <w:t>rd</w:t>
            </w:r>
            <w:r>
              <w:rPr>
                <w:rFonts w:ascii="Arial" w:hAnsi="Arial" w:cs="Arial"/>
                <w:bCs/>
                <w:sz w:val="20"/>
                <w:szCs w:val="20"/>
              </w:rPr>
              <w:t xml:space="preserve"> sector organisations, see 2.4 above.</w:t>
            </w:r>
          </w:p>
        </w:tc>
      </w:tr>
      <w:tr w:rsidR="00337953" w:rsidRPr="006979D7" w:rsidTr="004A0DF9">
        <w:tc>
          <w:tcPr>
            <w:tcW w:w="10773" w:type="dxa"/>
            <w:gridSpan w:val="5"/>
            <w:shd w:val="clear" w:color="auto" w:fill="00B0F0"/>
          </w:tcPr>
          <w:p w:rsidR="00337953" w:rsidRPr="006979D7" w:rsidRDefault="00337953" w:rsidP="00985E6C">
            <w:pPr>
              <w:rPr>
                <w:rFonts w:ascii="Arial" w:hAnsi="Arial" w:cs="Arial"/>
                <w:b/>
                <w:bCs/>
                <w:color w:val="FFFFFF" w:themeColor="background1"/>
                <w:sz w:val="20"/>
                <w:szCs w:val="20"/>
              </w:rPr>
            </w:pPr>
            <w:r>
              <w:rPr>
                <w:rFonts w:ascii="Arial" w:hAnsi="Arial" w:cs="Arial"/>
                <w:b/>
                <w:bCs/>
                <w:color w:val="FFFFFF" w:themeColor="background1"/>
                <w:sz w:val="20"/>
                <w:szCs w:val="20"/>
              </w:rPr>
              <w:t>8. Partnership Working</w:t>
            </w:r>
          </w:p>
        </w:tc>
        <w:tc>
          <w:tcPr>
            <w:tcW w:w="4395" w:type="dxa"/>
            <w:shd w:val="clear" w:color="auto" w:fill="00B0F0"/>
          </w:tcPr>
          <w:p w:rsidR="00337953" w:rsidRPr="006979D7" w:rsidRDefault="00337953" w:rsidP="00985E6C">
            <w:pPr>
              <w:rPr>
                <w:rFonts w:ascii="Arial" w:hAnsi="Arial" w:cs="Arial"/>
                <w:b/>
                <w:bCs/>
                <w:color w:val="FFFFFF" w:themeColor="background1"/>
                <w:sz w:val="20"/>
                <w:szCs w:val="20"/>
              </w:rPr>
            </w:pP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8.1</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Set up Calderdale Mental Health Innovation Hub involving CCG Commissioning, Continuing Care, GPs, Social Care, Public Health, mental health providers, 3</w:t>
            </w:r>
            <w:r w:rsidRPr="001957FE">
              <w:rPr>
                <w:rFonts w:ascii="Arial" w:hAnsi="Arial" w:cs="Arial"/>
                <w:bCs/>
                <w:sz w:val="20"/>
                <w:szCs w:val="20"/>
                <w:vertAlign w:val="superscript"/>
              </w:rPr>
              <w:t>rd</w:t>
            </w:r>
            <w:r w:rsidRPr="001957FE">
              <w:rPr>
                <w:rFonts w:ascii="Arial" w:hAnsi="Arial" w:cs="Arial"/>
                <w:bCs/>
                <w:sz w:val="20"/>
                <w:szCs w:val="20"/>
              </w:rPr>
              <w:t xml:space="preserve"> sector organisations and providers, acute care providers.</w:t>
            </w: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February 2015</w:t>
            </w:r>
          </w:p>
          <w:p w:rsidR="00D672A8" w:rsidRPr="001957FE" w:rsidRDefault="00D672A8" w:rsidP="00985E6C">
            <w:pPr>
              <w:rPr>
                <w:rFonts w:ascii="Arial" w:hAnsi="Arial" w:cs="Arial"/>
                <w:bCs/>
                <w:sz w:val="20"/>
                <w:szCs w:val="20"/>
              </w:rPr>
            </w:pP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(DG)</w:t>
            </w:r>
          </w:p>
        </w:tc>
        <w:tc>
          <w:tcPr>
            <w:tcW w:w="2409" w:type="dxa"/>
            <w:shd w:val="clear" w:color="auto" w:fill="auto"/>
          </w:tcPr>
          <w:p w:rsidR="00D672A8" w:rsidRPr="001957FE" w:rsidRDefault="00D672A8" w:rsidP="00985E6C">
            <w:pPr>
              <w:rPr>
                <w:rFonts w:ascii="Arial" w:hAnsi="Arial" w:cs="Arial"/>
                <w:bCs/>
                <w:color w:val="23242F" w:themeColor="text1" w:themeShade="80"/>
                <w:sz w:val="20"/>
                <w:szCs w:val="20"/>
              </w:rPr>
            </w:pPr>
            <w:r w:rsidRPr="001957FE">
              <w:rPr>
                <w:rFonts w:ascii="Arial" w:hAnsi="Arial" w:cs="Arial"/>
                <w:bCs/>
                <w:color w:val="23242F" w:themeColor="text1" w:themeShade="80"/>
                <w:sz w:val="20"/>
                <w:szCs w:val="20"/>
              </w:rPr>
              <w:t>Joint working, focused on improvement</w:t>
            </w:r>
          </w:p>
        </w:tc>
        <w:tc>
          <w:tcPr>
            <w:tcW w:w="4395" w:type="dxa"/>
            <w:shd w:val="clear" w:color="auto" w:fill="auto"/>
          </w:tcPr>
          <w:p w:rsidR="00D672A8" w:rsidRPr="001957FE" w:rsidRDefault="00D672A8" w:rsidP="00985E6C">
            <w:pPr>
              <w:rPr>
                <w:rFonts w:ascii="Arial" w:hAnsi="Arial" w:cs="Arial"/>
                <w:bCs/>
                <w:color w:val="23242F" w:themeColor="text1" w:themeShade="80"/>
                <w:sz w:val="20"/>
                <w:szCs w:val="20"/>
              </w:rPr>
            </w:pPr>
            <w:r>
              <w:rPr>
                <w:rFonts w:ascii="Arial" w:hAnsi="Arial" w:cs="Arial"/>
                <w:bCs/>
                <w:color w:val="23242F" w:themeColor="text1" w:themeShade="80"/>
                <w:sz w:val="20"/>
                <w:szCs w:val="20"/>
              </w:rPr>
              <w:t>COMPLETED</w:t>
            </w: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8.2</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Strengthen representation on Calderdale Mental Health Innovation Hub to include the wider determinants that impact on mental health and wellbeing, e.g. employment, housing</w:t>
            </w: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May 2015</w:t>
            </w:r>
          </w:p>
          <w:p w:rsidR="00D672A8" w:rsidRPr="001957FE" w:rsidRDefault="00D672A8" w:rsidP="00985E6C">
            <w:pPr>
              <w:rPr>
                <w:rFonts w:ascii="Arial" w:hAnsi="Arial" w:cs="Arial"/>
                <w:bCs/>
                <w:sz w:val="20"/>
                <w:szCs w:val="20"/>
              </w:rPr>
            </w:pP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(DG)</w:t>
            </w:r>
          </w:p>
        </w:tc>
        <w:tc>
          <w:tcPr>
            <w:tcW w:w="2409" w:type="dxa"/>
            <w:shd w:val="clear" w:color="auto" w:fill="auto"/>
          </w:tcPr>
          <w:p w:rsidR="00D672A8" w:rsidRPr="001957FE" w:rsidRDefault="00D672A8" w:rsidP="00985E6C">
            <w:pPr>
              <w:rPr>
                <w:rFonts w:ascii="Arial" w:hAnsi="Arial" w:cs="Arial"/>
                <w:bCs/>
                <w:color w:val="23242F" w:themeColor="text1" w:themeShade="80"/>
                <w:sz w:val="20"/>
                <w:szCs w:val="20"/>
              </w:rPr>
            </w:pPr>
            <w:r w:rsidRPr="001957FE">
              <w:rPr>
                <w:rFonts w:ascii="Arial" w:hAnsi="Arial" w:cs="Arial"/>
                <w:bCs/>
                <w:color w:val="23242F" w:themeColor="text1" w:themeShade="80"/>
                <w:sz w:val="20"/>
                <w:szCs w:val="20"/>
              </w:rPr>
              <w:t>See above</w:t>
            </w:r>
          </w:p>
        </w:tc>
        <w:tc>
          <w:tcPr>
            <w:tcW w:w="4395" w:type="dxa"/>
            <w:shd w:val="clear" w:color="auto" w:fill="auto"/>
          </w:tcPr>
          <w:p w:rsidR="00D672A8" w:rsidRDefault="00D672A8" w:rsidP="00985E6C">
            <w:pPr>
              <w:rPr>
                <w:rFonts w:ascii="Arial" w:hAnsi="Arial" w:cs="Arial"/>
                <w:bCs/>
                <w:color w:val="23242F" w:themeColor="text1" w:themeShade="80"/>
                <w:sz w:val="20"/>
                <w:szCs w:val="20"/>
              </w:rPr>
            </w:pPr>
            <w:r>
              <w:rPr>
                <w:rFonts w:ascii="Arial" w:hAnsi="Arial" w:cs="Arial"/>
                <w:bCs/>
                <w:color w:val="23242F" w:themeColor="text1" w:themeShade="80"/>
                <w:sz w:val="20"/>
                <w:szCs w:val="20"/>
              </w:rPr>
              <w:t>COMPLETED</w:t>
            </w:r>
          </w:p>
          <w:p w:rsidR="00D672A8" w:rsidRPr="001957FE" w:rsidRDefault="00D672A8" w:rsidP="00985E6C">
            <w:pPr>
              <w:rPr>
                <w:rFonts w:ascii="Arial" w:hAnsi="Arial" w:cs="Arial"/>
                <w:bCs/>
                <w:color w:val="23242F" w:themeColor="text1" w:themeShade="80"/>
                <w:sz w:val="20"/>
                <w:szCs w:val="20"/>
              </w:rPr>
            </w:pPr>
            <w:r>
              <w:rPr>
                <w:rFonts w:ascii="Arial" w:hAnsi="Arial" w:cs="Arial"/>
                <w:bCs/>
                <w:color w:val="23242F" w:themeColor="text1" w:themeShade="80"/>
                <w:sz w:val="20"/>
                <w:szCs w:val="20"/>
              </w:rPr>
              <w:t>Innovation Hub now has a wide membership including health, social care, housing, third sector, etc.</w:t>
            </w: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8.3</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Manage implementation of plans developed by the Hub</w:t>
            </w: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Ongoing</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Calderdale Mental Health Innovation Hub</w:t>
            </w:r>
          </w:p>
        </w:tc>
        <w:tc>
          <w:tcPr>
            <w:tcW w:w="2409" w:type="dxa"/>
            <w:shd w:val="clear" w:color="auto" w:fill="auto"/>
          </w:tcPr>
          <w:p w:rsidR="00D672A8" w:rsidRPr="001957FE" w:rsidRDefault="00D672A8" w:rsidP="00985E6C">
            <w:pPr>
              <w:rPr>
                <w:rFonts w:ascii="Arial" w:hAnsi="Arial" w:cs="Arial"/>
                <w:bCs/>
                <w:color w:val="23242F" w:themeColor="text1" w:themeShade="80"/>
                <w:sz w:val="20"/>
                <w:szCs w:val="20"/>
              </w:rPr>
            </w:pPr>
            <w:r w:rsidRPr="001957FE">
              <w:rPr>
                <w:rFonts w:ascii="Arial" w:hAnsi="Arial" w:cs="Arial"/>
                <w:bCs/>
                <w:color w:val="23242F" w:themeColor="text1" w:themeShade="80"/>
                <w:sz w:val="20"/>
                <w:szCs w:val="20"/>
              </w:rPr>
              <w:t>See above</w:t>
            </w:r>
          </w:p>
        </w:tc>
        <w:tc>
          <w:tcPr>
            <w:tcW w:w="4395" w:type="dxa"/>
            <w:shd w:val="clear" w:color="auto" w:fill="auto"/>
          </w:tcPr>
          <w:p w:rsidR="00D672A8" w:rsidRPr="001957FE" w:rsidRDefault="00D672A8" w:rsidP="00985E6C">
            <w:pPr>
              <w:rPr>
                <w:rFonts w:ascii="Arial" w:hAnsi="Arial" w:cs="Arial"/>
                <w:bCs/>
                <w:color w:val="23242F" w:themeColor="text1" w:themeShade="80"/>
                <w:sz w:val="20"/>
                <w:szCs w:val="20"/>
              </w:rPr>
            </w:pPr>
            <w:r>
              <w:rPr>
                <w:rFonts w:ascii="Arial" w:hAnsi="Arial" w:cs="Arial"/>
                <w:bCs/>
                <w:color w:val="23242F" w:themeColor="text1" w:themeShade="80"/>
                <w:sz w:val="20"/>
                <w:szCs w:val="20"/>
              </w:rPr>
              <w:t>Ongoing</w:t>
            </w: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8.4</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Ensure engagement from user-led organisations into Hub</w:t>
            </w:r>
          </w:p>
          <w:p w:rsidR="00D672A8" w:rsidRPr="001957FE" w:rsidRDefault="00D672A8" w:rsidP="00985E6C">
            <w:pPr>
              <w:rPr>
                <w:rFonts w:ascii="Arial" w:hAnsi="Arial" w:cs="Arial"/>
                <w:bCs/>
                <w:sz w:val="20"/>
                <w:szCs w:val="20"/>
              </w:rPr>
            </w:pP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Ongoing</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Calderdale Mental Health Innovation Hub</w:t>
            </w:r>
          </w:p>
        </w:tc>
        <w:tc>
          <w:tcPr>
            <w:tcW w:w="2409" w:type="dxa"/>
            <w:shd w:val="clear" w:color="auto" w:fill="auto"/>
          </w:tcPr>
          <w:p w:rsidR="00D672A8" w:rsidRPr="001957FE" w:rsidRDefault="00D672A8" w:rsidP="00985E6C">
            <w:pPr>
              <w:rPr>
                <w:rFonts w:ascii="Arial" w:hAnsi="Arial" w:cs="Arial"/>
                <w:bCs/>
                <w:color w:val="23242F" w:themeColor="text1" w:themeShade="80"/>
                <w:sz w:val="20"/>
                <w:szCs w:val="20"/>
              </w:rPr>
            </w:pPr>
            <w:r w:rsidRPr="001957FE">
              <w:rPr>
                <w:rFonts w:ascii="Arial" w:hAnsi="Arial" w:cs="Arial"/>
                <w:bCs/>
                <w:color w:val="23242F" w:themeColor="text1" w:themeShade="80"/>
                <w:sz w:val="20"/>
                <w:szCs w:val="20"/>
              </w:rPr>
              <w:t>Developments and innovations are shaped by the experience of service users and their families</w:t>
            </w:r>
          </w:p>
        </w:tc>
        <w:tc>
          <w:tcPr>
            <w:tcW w:w="4395" w:type="dxa"/>
            <w:shd w:val="clear" w:color="auto" w:fill="auto"/>
          </w:tcPr>
          <w:p w:rsidR="00337953" w:rsidRDefault="00D672A8" w:rsidP="00985E6C">
            <w:pPr>
              <w:rPr>
                <w:rFonts w:ascii="Arial" w:hAnsi="Arial" w:cs="Arial"/>
                <w:bCs/>
                <w:color w:val="23242F" w:themeColor="text1" w:themeShade="80"/>
                <w:sz w:val="20"/>
                <w:szCs w:val="20"/>
              </w:rPr>
            </w:pPr>
            <w:r>
              <w:rPr>
                <w:rFonts w:ascii="Arial" w:hAnsi="Arial" w:cs="Arial"/>
                <w:bCs/>
                <w:color w:val="23242F" w:themeColor="text1" w:themeShade="80"/>
                <w:sz w:val="20"/>
                <w:szCs w:val="20"/>
              </w:rPr>
              <w:t xml:space="preserve">The Innovation Hub has representation from </w:t>
            </w:r>
            <w:r w:rsidR="007816C6">
              <w:rPr>
                <w:rFonts w:ascii="Arial" w:hAnsi="Arial" w:cs="Arial"/>
                <w:bCs/>
                <w:color w:val="23242F" w:themeColor="text1" w:themeShade="80"/>
                <w:sz w:val="20"/>
                <w:szCs w:val="20"/>
              </w:rPr>
              <w:t xml:space="preserve">Calderdale </w:t>
            </w:r>
            <w:r>
              <w:rPr>
                <w:rFonts w:ascii="Arial" w:hAnsi="Arial" w:cs="Arial"/>
                <w:bCs/>
                <w:color w:val="23242F" w:themeColor="text1" w:themeShade="80"/>
                <w:sz w:val="20"/>
                <w:szCs w:val="20"/>
              </w:rPr>
              <w:t xml:space="preserve">Healthy Minds and from Mental Health Matters (an umbrella organisation of local voluntary groups with an interest in mental </w:t>
            </w:r>
            <w:r w:rsidR="00462322">
              <w:rPr>
                <w:rFonts w:ascii="Arial" w:hAnsi="Arial" w:cs="Arial"/>
                <w:bCs/>
                <w:color w:val="23242F" w:themeColor="text1" w:themeShade="80"/>
                <w:sz w:val="20"/>
                <w:szCs w:val="20"/>
              </w:rPr>
              <w:t>health)</w:t>
            </w:r>
          </w:p>
          <w:p w:rsidR="00A13726" w:rsidRDefault="00A13726" w:rsidP="0092168D">
            <w:pPr>
              <w:rPr>
                <w:rFonts w:ascii="Arial" w:hAnsi="Arial" w:cs="Arial"/>
                <w:bCs/>
                <w:color w:val="23242F" w:themeColor="text1" w:themeShade="80"/>
                <w:sz w:val="20"/>
                <w:szCs w:val="20"/>
              </w:rPr>
            </w:pPr>
          </w:p>
          <w:p w:rsidR="0092168D" w:rsidRDefault="0092168D" w:rsidP="0092168D">
            <w:pPr>
              <w:rPr>
                <w:rFonts w:ascii="Arial" w:hAnsi="Arial" w:cs="Arial"/>
                <w:bCs/>
                <w:color w:val="23242F" w:themeColor="text1" w:themeShade="80"/>
                <w:sz w:val="20"/>
                <w:szCs w:val="20"/>
              </w:rPr>
            </w:pPr>
            <w:r>
              <w:rPr>
                <w:rFonts w:ascii="Arial" w:hAnsi="Arial" w:cs="Arial"/>
                <w:bCs/>
                <w:color w:val="23242F" w:themeColor="text1" w:themeShade="80"/>
                <w:sz w:val="20"/>
                <w:szCs w:val="20"/>
              </w:rPr>
              <w:t>Conference for service users being planned</w:t>
            </w:r>
          </w:p>
          <w:p w:rsidR="0092168D" w:rsidRDefault="0092168D" w:rsidP="0092168D">
            <w:pPr>
              <w:rPr>
                <w:rFonts w:ascii="Arial" w:hAnsi="Arial" w:cs="Arial"/>
                <w:bCs/>
                <w:color w:val="23242F" w:themeColor="text1" w:themeShade="80"/>
                <w:sz w:val="20"/>
                <w:szCs w:val="20"/>
              </w:rPr>
            </w:pPr>
          </w:p>
          <w:p w:rsidR="004A0DF9" w:rsidRPr="001957FE" w:rsidRDefault="004A0DF9" w:rsidP="0092168D">
            <w:pPr>
              <w:rPr>
                <w:rFonts w:ascii="Arial" w:hAnsi="Arial" w:cs="Arial"/>
                <w:bCs/>
                <w:color w:val="23242F" w:themeColor="text1" w:themeShade="80"/>
                <w:sz w:val="20"/>
                <w:szCs w:val="20"/>
              </w:rPr>
            </w:pPr>
          </w:p>
        </w:tc>
      </w:tr>
      <w:tr w:rsidR="0092168D" w:rsidRPr="001957FE" w:rsidTr="004A0DF9">
        <w:tc>
          <w:tcPr>
            <w:tcW w:w="709"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260"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985"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2410" w:type="dxa"/>
            <w:shd w:val="clear" w:color="auto" w:fill="61AEB5"/>
          </w:tcPr>
          <w:p w:rsidR="0092168D" w:rsidRPr="001957FE" w:rsidRDefault="0092168D"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409" w:type="dxa"/>
            <w:shd w:val="clear" w:color="auto" w:fill="61AEB5"/>
          </w:tcPr>
          <w:p w:rsidR="0092168D" w:rsidRPr="001957FE"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Required </w:t>
            </w:r>
            <w:r w:rsidRPr="001957FE">
              <w:rPr>
                <w:rFonts w:ascii="Arial" w:hAnsi="Arial" w:cs="Arial"/>
                <w:b/>
                <w:bCs/>
                <w:color w:val="FFFFFF" w:themeColor="background1"/>
                <w:sz w:val="20"/>
                <w:szCs w:val="20"/>
              </w:rPr>
              <w:t>Outcomes</w:t>
            </w:r>
          </w:p>
        </w:tc>
        <w:tc>
          <w:tcPr>
            <w:tcW w:w="4395" w:type="dxa"/>
            <w:shd w:val="clear" w:color="auto" w:fill="61AEB5"/>
          </w:tcPr>
          <w:p w:rsidR="0092168D" w:rsidRPr="001957FE" w:rsidRDefault="0092168D"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92168D" w:rsidRPr="006979D7" w:rsidTr="004A0DF9">
        <w:tc>
          <w:tcPr>
            <w:tcW w:w="10773" w:type="dxa"/>
            <w:gridSpan w:val="5"/>
            <w:shd w:val="clear" w:color="auto" w:fill="00B0F0"/>
          </w:tcPr>
          <w:p w:rsidR="0092168D" w:rsidRPr="006979D7" w:rsidRDefault="0092168D" w:rsidP="00BB6A3E">
            <w:pPr>
              <w:contextualSpacing/>
              <w:rPr>
                <w:rFonts w:ascii="Arial" w:hAnsi="Arial" w:cs="Arial"/>
                <w:b/>
                <w:bCs/>
                <w:color w:val="FFFFFF" w:themeColor="background1"/>
                <w:sz w:val="20"/>
                <w:szCs w:val="20"/>
              </w:rPr>
            </w:pPr>
            <w:r w:rsidRPr="006979D7">
              <w:rPr>
                <w:rFonts w:ascii="Arial" w:hAnsi="Arial" w:cs="Arial"/>
                <w:b/>
                <w:bCs/>
                <w:color w:val="FFFFFF" w:themeColor="background1"/>
                <w:sz w:val="20"/>
                <w:szCs w:val="20"/>
              </w:rPr>
              <w:t xml:space="preserve">8. Partnership working </w:t>
            </w:r>
            <w:r w:rsidRPr="006979D7">
              <w:rPr>
                <w:rFonts w:ascii="Arial" w:hAnsi="Arial" w:cs="Arial"/>
                <w:b/>
                <w:bCs/>
                <w:i/>
                <w:color w:val="FFFFFF" w:themeColor="background1"/>
                <w:sz w:val="20"/>
                <w:szCs w:val="20"/>
              </w:rPr>
              <w:t>(continued)</w:t>
            </w:r>
          </w:p>
        </w:tc>
        <w:tc>
          <w:tcPr>
            <w:tcW w:w="4395" w:type="dxa"/>
            <w:shd w:val="clear" w:color="auto" w:fill="00B0F0"/>
          </w:tcPr>
          <w:p w:rsidR="0092168D" w:rsidRPr="006979D7" w:rsidRDefault="0092168D" w:rsidP="00BB6A3E">
            <w:pPr>
              <w:contextualSpacing/>
              <w:rPr>
                <w:rFonts w:ascii="Arial" w:hAnsi="Arial" w:cs="Arial"/>
                <w:b/>
                <w:bCs/>
                <w:color w:val="FFFFFF" w:themeColor="background1"/>
                <w:sz w:val="20"/>
                <w:szCs w:val="20"/>
              </w:rPr>
            </w:pP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8.5</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Strengthen links to primary care</w:t>
            </w:r>
          </w:p>
          <w:p w:rsidR="00D672A8" w:rsidRPr="001957FE" w:rsidRDefault="00D672A8" w:rsidP="00985E6C">
            <w:pPr>
              <w:rPr>
                <w:rFonts w:ascii="Arial" w:hAnsi="Arial" w:cs="Arial"/>
                <w:bCs/>
                <w:sz w:val="20"/>
                <w:szCs w:val="20"/>
              </w:rPr>
            </w:pP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Ongoing</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(DG)</w:t>
            </w:r>
          </w:p>
        </w:tc>
        <w:tc>
          <w:tcPr>
            <w:tcW w:w="2409"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Joined up working across all sectors</w:t>
            </w:r>
          </w:p>
        </w:tc>
        <w:tc>
          <w:tcPr>
            <w:tcW w:w="4395" w:type="dxa"/>
            <w:shd w:val="clear" w:color="auto" w:fill="auto"/>
          </w:tcPr>
          <w:p w:rsidR="00D672A8" w:rsidRPr="001957FE" w:rsidRDefault="00D672A8" w:rsidP="00985E6C">
            <w:pPr>
              <w:rPr>
                <w:rFonts w:ascii="Arial" w:hAnsi="Arial" w:cs="Arial"/>
                <w:bCs/>
                <w:sz w:val="20"/>
                <w:szCs w:val="20"/>
              </w:rPr>
            </w:pPr>
            <w:r>
              <w:rPr>
                <w:rFonts w:ascii="Arial" w:hAnsi="Arial" w:cs="Arial"/>
                <w:bCs/>
                <w:sz w:val="20"/>
                <w:szCs w:val="20"/>
              </w:rPr>
              <w:t>The CCG GP mental health lead, Dr Caroline Taylor, provides regular updates to GP practices on mental health, and encourages input on service improvements/ developments</w:t>
            </w: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8.6</w:t>
            </w:r>
          </w:p>
        </w:tc>
        <w:tc>
          <w:tcPr>
            <w:tcW w:w="3260" w:type="dxa"/>
            <w:shd w:val="clear" w:color="auto" w:fill="auto"/>
          </w:tcPr>
          <w:p w:rsidR="00D672A8" w:rsidRDefault="00D672A8" w:rsidP="00985E6C">
            <w:pPr>
              <w:rPr>
                <w:rFonts w:ascii="Arial" w:hAnsi="Arial" w:cs="Arial"/>
                <w:bCs/>
                <w:sz w:val="20"/>
                <w:szCs w:val="20"/>
              </w:rPr>
            </w:pPr>
            <w:r w:rsidRPr="001957FE">
              <w:rPr>
                <w:rFonts w:ascii="Arial" w:hAnsi="Arial" w:cs="Arial"/>
                <w:bCs/>
                <w:sz w:val="20"/>
                <w:szCs w:val="20"/>
              </w:rPr>
              <w:t>Work with Voluntary Action Calderdale (VAC) and North Bank Forum (NBF) to strengthen engagement and support development of the 3</w:t>
            </w:r>
            <w:r w:rsidRPr="001957FE">
              <w:rPr>
                <w:rFonts w:ascii="Arial" w:hAnsi="Arial" w:cs="Arial"/>
                <w:bCs/>
                <w:sz w:val="20"/>
                <w:szCs w:val="20"/>
                <w:vertAlign w:val="superscript"/>
              </w:rPr>
              <w:t>rd</w:t>
            </w:r>
            <w:r w:rsidRPr="001957FE">
              <w:rPr>
                <w:rFonts w:ascii="Arial" w:hAnsi="Arial" w:cs="Arial"/>
                <w:bCs/>
                <w:sz w:val="20"/>
                <w:szCs w:val="20"/>
              </w:rPr>
              <w:t xml:space="preserve"> sector</w:t>
            </w:r>
          </w:p>
          <w:p w:rsidR="00D672A8" w:rsidRPr="001957FE" w:rsidRDefault="00D672A8" w:rsidP="00985E6C">
            <w:pPr>
              <w:rPr>
                <w:rFonts w:ascii="Arial" w:hAnsi="Arial" w:cs="Arial"/>
                <w:bCs/>
                <w:sz w:val="20"/>
                <w:szCs w:val="20"/>
              </w:rPr>
            </w:pP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Ongoing</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(DG)</w:t>
            </w:r>
          </w:p>
        </w:tc>
        <w:tc>
          <w:tcPr>
            <w:tcW w:w="2409"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Joined up working across all sectors</w:t>
            </w:r>
          </w:p>
          <w:p w:rsidR="00462322" w:rsidRPr="001957FE" w:rsidRDefault="00D672A8" w:rsidP="00985E6C">
            <w:pPr>
              <w:rPr>
                <w:rFonts w:ascii="Arial" w:hAnsi="Arial" w:cs="Arial"/>
                <w:bCs/>
                <w:sz w:val="20"/>
                <w:szCs w:val="20"/>
              </w:rPr>
            </w:pPr>
            <w:r w:rsidRPr="001957FE">
              <w:rPr>
                <w:rFonts w:ascii="Arial" w:hAnsi="Arial" w:cs="Arial"/>
                <w:bCs/>
                <w:sz w:val="20"/>
                <w:szCs w:val="20"/>
              </w:rPr>
              <w:t>Improved ability of 3</w:t>
            </w:r>
            <w:r w:rsidRPr="001957FE">
              <w:rPr>
                <w:rFonts w:ascii="Arial" w:hAnsi="Arial" w:cs="Arial"/>
                <w:bCs/>
                <w:sz w:val="20"/>
                <w:szCs w:val="20"/>
                <w:vertAlign w:val="superscript"/>
              </w:rPr>
              <w:t>rd</w:t>
            </w:r>
            <w:r w:rsidRPr="001957FE">
              <w:rPr>
                <w:rFonts w:ascii="Arial" w:hAnsi="Arial" w:cs="Arial"/>
                <w:bCs/>
                <w:sz w:val="20"/>
                <w:szCs w:val="20"/>
              </w:rPr>
              <w:t xml:space="preserve"> sector organisations to resp</w:t>
            </w:r>
            <w:r w:rsidR="006D4996">
              <w:rPr>
                <w:rFonts w:ascii="Arial" w:hAnsi="Arial" w:cs="Arial"/>
                <w:bCs/>
                <w:sz w:val="20"/>
                <w:szCs w:val="20"/>
              </w:rPr>
              <w:t>ond to commissioning intentions</w:t>
            </w:r>
          </w:p>
        </w:tc>
        <w:tc>
          <w:tcPr>
            <w:tcW w:w="4395" w:type="dxa"/>
            <w:shd w:val="clear" w:color="auto" w:fill="auto"/>
          </w:tcPr>
          <w:p w:rsidR="00D672A8" w:rsidRDefault="00D672A8" w:rsidP="00985E6C">
            <w:pPr>
              <w:rPr>
                <w:rFonts w:ascii="Arial" w:hAnsi="Arial" w:cs="Arial"/>
                <w:bCs/>
                <w:sz w:val="20"/>
                <w:szCs w:val="20"/>
              </w:rPr>
            </w:pPr>
            <w:r>
              <w:rPr>
                <w:rFonts w:ascii="Arial" w:hAnsi="Arial" w:cs="Arial"/>
                <w:bCs/>
                <w:sz w:val="20"/>
                <w:szCs w:val="20"/>
              </w:rPr>
              <w:t>The CCG meets regularly with Voluntary Action Calderdale and North Bank Forum</w:t>
            </w:r>
            <w:r w:rsidR="00A13726">
              <w:rPr>
                <w:rFonts w:ascii="Arial" w:hAnsi="Arial" w:cs="Arial"/>
                <w:bCs/>
                <w:sz w:val="20"/>
                <w:szCs w:val="20"/>
              </w:rPr>
              <w:t>.</w:t>
            </w:r>
          </w:p>
          <w:p w:rsidR="00A13726" w:rsidRDefault="00A13726" w:rsidP="00985E6C">
            <w:pPr>
              <w:rPr>
                <w:rFonts w:ascii="Arial" w:hAnsi="Arial" w:cs="Arial"/>
                <w:bCs/>
                <w:sz w:val="20"/>
                <w:szCs w:val="20"/>
              </w:rPr>
            </w:pPr>
          </w:p>
          <w:p w:rsidR="00A13726" w:rsidRDefault="00A13726" w:rsidP="00985E6C">
            <w:pPr>
              <w:rPr>
                <w:rFonts w:ascii="Arial" w:hAnsi="Arial" w:cs="Arial"/>
                <w:bCs/>
                <w:sz w:val="20"/>
                <w:szCs w:val="20"/>
              </w:rPr>
            </w:pPr>
            <w:r w:rsidRPr="0092168D">
              <w:rPr>
                <w:rFonts w:ascii="Arial" w:hAnsi="Arial" w:cs="Arial"/>
                <w:bCs/>
                <w:sz w:val="20"/>
                <w:szCs w:val="20"/>
              </w:rPr>
              <w:t>Work is being undertaken jointly by the CCG and the Council to specify in more detail the requirements from 2017 onwards.</w:t>
            </w:r>
          </w:p>
          <w:p w:rsidR="00A13726" w:rsidRPr="001957FE" w:rsidRDefault="00A13726" w:rsidP="00985E6C">
            <w:pPr>
              <w:rPr>
                <w:rFonts w:ascii="Arial" w:hAnsi="Arial" w:cs="Arial"/>
                <w:bCs/>
                <w:sz w:val="20"/>
                <w:szCs w:val="20"/>
              </w:rPr>
            </w:pP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8.7</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 xml:space="preserve">Ensuring that </w:t>
            </w:r>
            <w:r w:rsidR="007C3B24">
              <w:rPr>
                <w:rFonts w:ascii="Arial" w:hAnsi="Arial" w:cs="Arial"/>
                <w:bCs/>
                <w:sz w:val="20"/>
                <w:szCs w:val="20"/>
              </w:rPr>
              <w:t>emotional wellbeing and mental health are</w:t>
            </w:r>
            <w:r w:rsidRPr="001957FE">
              <w:rPr>
                <w:rFonts w:ascii="Arial" w:hAnsi="Arial" w:cs="Arial"/>
                <w:bCs/>
                <w:sz w:val="20"/>
                <w:szCs w:val="20"/>
              </w:rPr>
              <w:t xml:space="preserve"> key part</w:t>
            </w:r>
            <w:r w:rsidR="007C3B24">
              <w:rPr>
                <w:rFonts w:ascii="Arial" w:hAnsi="Arial" w:cs="Arial"/>
                <w:bCs/>
                <w:sz w:val="20"/>
                <w:szCs w:val="20"/>
              </w:rPr>
              <w:t>s</w:t>
            </w:r>
            <w:r w:rsidRPr="001957FE">
              <w:rPr>
                <w:rFonts w:ascii="Arial" w:hAnsi="Arial" w:cs="Arial"/>
                <w:bCs/>
                <w:sz w:val="20"/>
                <w:szCs w:val="20"/>
              </w:rPr>
              <w:t xml:space="preserve"> of the “care closer to home” model</w:t>
            </w:r>
          </w:p>
        </w:tc>
        <w:tc>
          <w:tcPr>
            <w:tcW w:w="1985" w:type="dxa"/>
            <w:shd w:val="clear" w:color="auto" w:fill="auto"/>
          </w:tcPr>
          <w:p w:rsidR="0092168D" w:rsidRDefault="00D672A8" w:rsidP="00985E6C">
            <w:pPr>
              <w:rPr>
                <w:rFonts w:ascii="Arial" w:hAnsi="Arial" w:cs="Arial"/>
                <w:bCs/>
                <w:sz w:val="20"/>
                <w:szCs w:val="20"/>
              </w:rPr>
            </w:pPr>
            <w:r w:rsidRPr="001957FE">
              <w:rPr>
                <w:rFonts w:ascii="Arial" w:hAnsi="Arial" w:cs="Arial"/>
                <w:bCs/>
                <w:sz w:val="20"/>
                <w:szCs w:val="20"/>
              </w:rPr>
              <w:t>March 201</w:t>
            </w:r>
            <w:r>
              <w:rPr>
                <w:rFonts w:ascii="Arial" w:hAnsi="Arial" w:cs="Arial"/>
                <w:bCs/>
                <w:sz w:val="20"/>
                <w:szCs w:val="20"/>
              </w:rPr>
              <w:t>6</w:t>
            </w:r>
            <w:r w:rsidRPr="001957FE">
              <w:rPr>
                <w:rFonts w:ascii="Arial" w:hAnsi="Arial" w:cs="Arial"/>
                <w:bCs/>
                <w:sz w:val="20"/>
                <w:szCs w:val="20"/>
              </w:rPr>
              <w:t xml:space="preserve"> </w:t>
            </w:r>
          </w:p>
          <w:p w:rsidR="00D672A8" w:rsidRPr="001957FE" w:rsidRDefault="00D672A8" w:rsidP="00985E6C">
            <w:pPr>
              <w:rPr>
                <w:rFonts w:ascii="Arial" w:hAnsi="Arial" w:cs="Arial"/>
                <w:bCs/>
                <w:sz w:val="20"/>
                <w:szCs w:val="20"/>
              </w:rPr>
            </w:pPr>
            <w:r w:rsidRPr="001957FE">
              <w:rPr>
                <w:rFonts w:ascii="Arial" w:hAnsi="Arial" w:cs="Arial"/>
                <w:bCs/>
                <w:sz w:val="20"/>
                <w:szCs w:val="20"/>
              </w:rPr>
              <w:t>(Phase 1)</w:t>
            </w:r>
          </w:p>
          <w:p w:rsidR="0092168D" w:rsidRDefault="00D672A8" w:rsidP="00985E6C">
            <w:pPr>
              <w:rPr>
                <w:rFonts w:ascii="Arial" w:hAnsi="Arial" w:cs="Arial"/>
                <w:bCs/>
                <w:sz w:val="20"/>
                <w:szCs w:val="20"/>
              </w:rPr>
            </w:pPr>
            <w:r>
              <w:rPr>
                <w:rFonts w:ascii="Arial" w:hAnsi="Arial" w:cs="Arial"/>
                <w:bCs/>
                <w:sz w:val="20"/>
                <w:szCs w:val="20"/>
              </w:rPr>
              <w:t>March 2017</w:t>
            </w:r>
            <w:r w:rsidRPr="001957FE">
              <w:rPr>
                <w:rFonts w:ascii="Arial" w:hAnsi="Arial" w:cs="Arial"/>
                <w:bCs/>
                <w:sz w:val="20"/>
                <w:szCs w:val="20"/>
              </w:rPr>
              <w:t xml:space="preserve"> </w:t>
            </w:r>
          </w:p>
          <w:p w:rsidR="00D672A8" w:rsidRPr="001957FE" w:rsidRDefault="00D672A8" w:rsidP="00985E6C">
            <w:pPr>
              <w:rPr>
                <w:rFonts w:ascii="Arial" w:hAnsi="Arial" w:cs="Arial"/>
                <w:bCs/>
                <w:sz w:val="20"/>
                <w:szCs w:val="20"/>
              </w:rPr>
            </w:pPr>
            <w:r w:rsidRPr="001957FE">
              <w:rPr>
                <w:rFonts w:ascii="Arial" w:hAnsi="Arial" w:cs="Arial"/>
                <w:bCs/>
                <w:sz w:val="20"/>
                <w:szCs w:val="20"/>
              </w:rPr>
              <w:t>(Phase 2)</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(RR)</w:t>
            </w:r>
          </w:p>
        </w:tc>
        <w:tc>
          <w:tcPr>
            <w:tcW w:w="2409" w:type="dxa"/>
            <w:shd w:val="clear" w:color="auto" w:fill="auto"/>
          </w:tcPr>
          <w:p w:rsidR="00462322" w:rsidRDefault="007C3B24" w:rsidP="00985E6C">
            <w:pPr>
              <w:rPr>
                <w:rFonts w:ascii="Arial" w:hAnsi="Arial" w:cs="Arial"/>
                <w:bCs/>
                <w:sz w:val="20"/>
                <w:szCs w:val="20"/>
              </w:rPr>
            </w:pPr>
            <w:r>
              <w:rPr>
                <w:rFonts w:ascii="Arial" w:hAnsi="Arial" w:cs="Arial"/>
                <w:bCs/>
                <w:sz w:val="20"/>
                <w:szCs w:val="20"/>
              </w:rPr>
              <w:t>Emotional wellb</w:t>
            </w:r>
            <w:r w:rsidR="00D672A8" w:rsidRPr="001957FE">
              <w:rPr>
                <w:rFonts w:ascii="Arial" w:hAnsi="Arial" w:cs="Arial"/>
                <w:bCs/>
                <w:sz w:val="20"/>
                <w:szCs w:val="20"/>
              </w:rPr>
              <w:t>e</w:t>
            </w:r>
            <w:r>
              <w:rPr>
                <w:rFonts w:ascii="Arial" w:hAnsi="Arial" w:cs="Arial"/>
                <w:bCs/>
                <w:sz w:val="20"/>
                <w:szCs w:val="20"/>
              </w:rPr>
              <w:t>ing and mental health have</w:t>
            </w:r>
            <w:r w:rsidR="00D672A8" w:rsidRPr="001957FE">
              <w:rPr>
                <w:rFonts w:ascii="Arial" w:hAnsi="Arial" w:cs="Arial"/>
                <w:bCs/>
                <w:sz w:val="20"/>
                <w:szCs w:val="20"/>
              </w:rPr>
              <w:t xml:space="preserve"> parity of esteem with physical health in the Calderdale ‘care closer to home model’, and this is demonstra</w:t>
            </w:r>
            <w:r w:rsidR="00462322">
              <w:rPr>
                <w:rFonts w:ascii="Arial" w:hAnsi="Arial" w:cs="Arial"/>
                <w:bCs/>
                <w:sz w:val="20"/>
                <w:szCs w:val="20"/>
              </w:rPr>
              <w:t xml:space="preserve">ted through the specifications. </w:t>
            </w:r>
          </w:p>
          <w:p w:rsidR="006D4996" w:rsidRDefault="007C3B24" w:rsidP="004A0DF9">
            <w:pPr>
              <w:rPr>
                <w:rFonts w:ascii="Arial" w:hAnsi="Arial" w:cs="Arial"/>
                <w:bCs/>
                <w:sz w:val="20"/>
                <w:szCs w:val="20"/>
              </w:rPr>
            </w:pPr>
            <w:r>
              <w:rPr>
                <w:rFonts w:ascii="Arial" w:hAnsi="Arial" w:cs="Arial"/>
                <w:bCs/>
                <w:sz w:val="20"/>
                <w:szCs w:val="20"/>
              </w:rPr>
              <w:t>Emotional wellbeing and mental health support are</w:t>
            </w:r>
            <w:r w:rsidR="00D672A8" w:rsidRPr="001957FE">
              <w:rPr>
                <w:rFonts w:ascii="Arial" w:hAnsi="Arial" w:cs="Arial"/>
                <w:bCs/>
                <w:sz w:val="20"/>
                <w:szCs w:val="20"/>
              </w:rPr>
              <w:t xml:space="preserve"> more visible and easily accessible for children and young people e.g. one stop shop services providing </w:t>
            </w:r>
            <w:r>
              <w:rPr>
                <w:rFonts w:ascii="Arial" w:hAnsi="Arial" w:cs="Arial"/>
                <w:bCs/>
                <w:sz w:val="20"/>
                <w:szCs w:val="20"/>
              </w:rPr>
              <w:t xml:space="preserve">emotional wellbeing and </w:t>
            </w:r>
            <w:r w:rsidR="00D672A8" w:rsidRPr="001957FE">
              <w:rPr>
                <w:rFonts w:ascii="Arial" w:hAnsi="Arial" w:cs="Arial"/>
                <w:bCs/>
                <w:sz w:val="20"/>
                <w:szCs w:val="20"/>
              </w:rPr>
              <w:t xml:space="preserve">mental health support and advice to children and young people in the community in an accessible and welcoming environment. </w:t>
            </w:r>
          </w:p>
          <w:p w:rsidR="004A0DF9" w:rsidRPr="001957FE" w:rsidRDefault="004A0DF9" w:rsidP="004A0DF9">
            <w:pPr>
              <w:rPr>
                <w:rFonts w:ascii="Arial" w:hAnsi="Arial" w:cs="Arial"/>
                <w:bCs/>
                <w:sz w:val="20"/>
                <w:szCs w:val="20"/>
              </w:rPr>
            </w:pPr>
          </w:p>
        </w:tc>
        <w:tc>
          <w:tcPr>
            <w:tcW w:w="4395" w:type="dxa"/>
            <w:shd w:val="clear" w:color="auto" w:fill="auto"/>
          </w:tcPr>
          <w:p w:rsidR="00D672A8" w:rsidRPr="001957FE" w:rsidRDefault="007C3B24" w:rsidP="00985E6C">
            <w:pPr>
              <w:rPr>
                <w:rFonts w:ascii="Arial" w:hAnsi="Arial" w:cs="Arial"/>
                <w:bCs/>
                <w:sz w:val="20"/>
                <w:szCs w:val="20"/>
              </w:rPr>
            </w:pPr>
            <w:r>
              <w:rPr>
                <w:rFonts w:ascii="Arial" w:hAnsi="Arial" w:cs="Arial"/>
                <w:bCs/>
                <w:sz w:val="20"/>
                <w:szCs w:val="20"/>
              </w:rPr>
              <w:t>Emotional wellbeing and mental health are</w:t>
            </w:r>
            <w:r w:rsidR="00D672A8">
              <w:rPr>
                <w:rFonts w:ascii="Arial" w:hAnsi="Arial" w:cs="Arial"/>
                <w:bCs/>
                <w:sz w:val="20"/>
                <w:szCs w:val="20"/>
              </w:rPr>
              <w:t xml:space="preserve"> key part</w:t>
            </w:r>
            <w:r>
              <w:rPr>
                <w:rFonts w:ascii="Arial" w:hAnsi="Arial" w:cs="Arial"/>
                <w:bCs/>
                <w:sz w:val="20"/>
                <w:szCs w:val="20"/>
              </w:rPr>
              <w:t>s</w:t>
            </w:r>
            <w:r w:rsidR="00D672A8">
              <w:rPr>
                <w:rFonts w:ascii="Arial" w:hAnsi="Arial" w:cs="Arial"/>
                <w:bCs/>
                <w:sz w:val="20"/>
                <w:szCs w:val="20"/>
              </w:rPr>
              <w:t xml:space="preserve"> of the care closer to home model, which has </w:t>
            </w:r>
            <w:r w:rsidR="00975AC8">
              <w:rPr>
                <w:rFonts w:ascii="Arial" w:hAnsi="Arial" w:cs="Arial"/>
                <w:bCs/>
                <w:sz w:val="20"/>
                <w:szCs w:val="20"/>
              </w:rPr>
              <w:t xml:space="preserve">been </w:t>
            </w:r>
            <w:r w:rsidR="00D672A8">
              <w:rPr>
                <w:rFonts w:ascii="Arial" w:hAnsi="Arial" w:cs="Arial"/>
                <w:bCs/>
                <w:sz w:val="20"/>
                <w:szCs w:val="20"/>
              </w:rPr>
              <w:t xml:space="preserve">consulted upon widely. </w:t>
            </w:r>
          </w:p>
        </w:tc>
      </w:tr>
      <w:tr w:rsidR="004A0DF9" w:rsidRPr="001957FE" w:rsidTr="004A0DF9">
        <w:tc>
          <w:tcPr>
            <w:tcW w:w="709" w:type="dxa"/>
            <w:shd w:val="clear" w:color="auto" w:fill="61AEB5"/>
          </w:tcPr>
          <w:p w:rsidR="004A0DF9" w:rsidRPr="001957FE" w:rsidRDefault="004A0DF9"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No</w:t>
            </w:r>
          </w:p>
        </w:tc>
        <w:tc>
          <w:tcPr>
            <w:tcW w:w="3260" w:type="dxa"/>
            <w:shd w:val="clear" w:color="auto" w:fill="61AEB5"/>
          </w:tcPr>
          <w:p w:rsidR="004A0DF9" w:rsidRPr="001957FE" w:rsidRDefault="004A0DF9"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Action </w:t>
            </w:r>
          </w:p>
        </w:tc>
        <w:tc>
          <w:tcPr>
            <w:tcW w:w="1985" w:type="dxa"/>
            <w:shd w:val="clear" w:color="auto" w:fill="61AEB5"/>
          </w:tcPr>
          <w:p w:rsidR="004A0DF9" w:rsidRPr="001957FE" w:rsidRDefault="004A0DF9"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 xml:space="preserve">Timescale </w:t>
            </w:r>
          </w:p>
        </w:tc>
        <w:tc>
          <w:tcPr>
            <w:tcW w:w="2410" w:type="dxa"/>
            <w:shd w:val="clear" w:color="auto" w:fill="61AEB5"/>
          </w:tcPr>
          <w:p w:rsidR="004A0DF9" w:rsidRPr="001957FE" w:rsidRDefault="004A0DF9" w:rsidP="00BB6A3E">
            <w:pPr>
              <w:rPr>
                <w:rFonts w:ascii="Arial" w:hAnsi="Arial" w:cs="Arial"/>
                <w:b/>
                <w:bCs/>
                <w:color w:val="FFFFFF" w:themeColor="background1"/>
                <w:sz w:val="20"/>
                <w:szCs w:val="20"/>
              </w:rPr>
            </w:pPr>
            <w:r w:rsidRPr="001957FE">
              <w:rPr>
                <w:rFonts w:ascii="Arial" w:hAnsi="Arial" w:cs="Arial"/>
                <w:b/>
                <w:bCs/>
                <w:color w:val="FFFFFF" w:themeColor="background1"/>
                <w:sz w:val="20"/>
                <w:szCs w:val="20"/>
              </w:rPr>
              <w:t>Led By</w:t>
            </w:r>
          </w:p>
        </w:tc>
        <w:tc>
          <w:tcPr>
            <w:tcW w:w="2409" w:type="dxa"/>
            <w:shd w:val="clear" w:color="auto" w:fill="61AEB5"/>
          </w:tcPr>
          <w:p w:rsidR="004A0DF9" w:rsidRPr="001957FE" w:rsidRDefault="004A0DF9" w:rsidP="00BB6A3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Required </w:t>
            </w:r>
            <w:r w:rsidRPr="001957FE">
              <w:rPr>
                <w:rFonts w:ascii="Arial" w:hAnsi="Arial" w:cs="Arial"/>
                <w:b/>
                <w:bCs/>
                <w:color w:val="FFFFFF" w:themeColor="background1"/>
                <w:sz w:val="20"/>
                <w:szCs w:val="20"/>
              </w:rPr>
              <w:t>Outcomes</w:t>
            </w:r>
          </w:p>
        </w:tc>
        <w:tc>
          <w:tcPr>
            <w:tcW w:w="4395" w:type="dxa"/>
            <w:shd w:val="clear" w:color="auto" w:fill="61AEB5"/>
          </w:tcPr>
          <w:p w:rsidR="004A0DF9" w:rsidRPr="001957FE" w:rsidRDefault="004A0DF9" w:rsidP="00BB6A3E">
            <w:pPr>
              <w:rPr>
                <w:rFonts w:ascii="Arial" w:hAnsi="Arial" w:cs="Arial"/>
                <w:b/>
                <w:bCs/>
                <w:color w:val="FFFFFF" w:themeColor="background1"/>
                <w:sz w:val="20"/>
                <w:szCs w:val="20"/>
              </w:rPr>
            </w:pPr>
            <w:r>
              <w:rPr>
                <w:rFonts w:ascii="Arial" w:hAnsi="Arial" w:cs="Arial"/>
                <w:b/>
                <w:bCs/>
                <w:color w:val="FFFFFF" w:themeColor="background1"/>
                <w:sz w:val="20"/>
                <w:szCs w:val="20"/>
              </w:rPr>
              <w:t>Update at 31.3.16</w:t>
            </w:r>
          </w:p>
        </w:tc>
      </w:tr>
      <w:tr w:rsidR="004A0DF9" w:rsidRPr="006979D7" w:rsidTr="004A0DF9">
        <w:tc>
          <w:tcPr>
            <w:tcW w:w="10773" w:type="dxa"/>
            <w:gridSpan w:val="5"/>
            <w:shd w:val="clear" w:color="auto" w:fill="00B0F0"/>
          </w:tcPr>
          <w:p w:rsidR="004A0DF9" w:rsidRPr="006979D7" w:rsidRDefault="004A0DF9" w:rsidP="00BB6A3E">
            <w:pPr>
              <w:contextualSpacing/>
              <w:rPr>
                <w:rFonts w:ascii="Arial" w:hAnsi="Arial" w:cs="Arial"/>
                <w:b/>
                <w:bCs/>
                <w:color w:val="FFFFFF" w:themeColor="background1"/>
                <w:sz w:val="20"/>
                <w:szCs w:val="20"/>
              </w:rPr>
            </w:pPr>
            <w:r w:rsidRPr="006979D7">
              <w:rPr>
                <w:rFonts w:ascii="Arial" w:hAnsi="Arial" w:cs="Arial"/>
                <w:b/>
                <w:bCs/>
                <w:color w:val="FFFFFF" w:themeColor="background1"/>
                <w:sz w:val="20"/>
                <w:szCs w:val="20"/>
              </w:rPr>
              <w:t xml:space="preserve">8. Partnership working </w:t>
            </w:r>
            <w:r w:rsidRPr="006979D7">
              <w:rPr>
                <w:rFonts w:ascii="Arial" w:hAnsi="Arial" w:cs="Arial"/>
                <w:b/>
                <w:bCs/>
                <w:i/>
                <w:color w:val="FFFFFF" w:themeColor="background1"/>
                <w:sz w:val="20"/>
                <w:szCs w:val="20"/>
              </w:rPr>
              <w:t>(continued)</w:t>
            </w:r>
          </w:p>
        </w:tc>
        <w:tc>
          <w:tcPr>
            <w:tcW w:w="4395" w:type="dxa"/>
            <w:shd w:val="clear" w:color="auto" w:fill="00B0F0"/>
          </w:tcPr>
          <w:p w:rsidR="004A0DF9" w:rsidRPr="006979D7" w:rsidRDefault="004A0DF9" w:rsidP="00BB6A3E">
            <w:pPr>
              <w:contextualSpacing/>
              <w:rPr>
                <w:rFonts w:ascii="Arial" w:hAnsi="Arial" w:cs="Arial"/>
                <w:b/>
                <w:bCs/>
                <w:color w:val="FFFFFF" w:themeColor="background1"/>
                <w:sz w:val="20"/>
                <w:szCs w:val="20"/>
              </w:rPr>
            </w:pP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 xml:space="preserve">8.8 </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Joint working on CAMHS Tier 2 and Tier 3 services</w:t>
            </w: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Ongoing</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CCG (RR)</w:t>
            </w:r>
          </w:p>
          <w:p w:rsidR="00D672A8" w:rsidRPr="001957FE" w:rsidRDefault="00D672A8" w:rsidP="00985E6C">
            <w:pPr>
              <w:rPr>
                <w:rFonts w:ascii="Arial" w:hAnsi="Arial" w:cs="Arial"/>
                <w:bCs/>
                <w:sz w:val="20"/>
                <w:szCs w:val="20"/>
              </w:rPr>
            </w:pPr>
            <w:r w:rsidRPr="001957FE">
              <w:rPr>
                <w:rFonts w:ascii="Arial" w:hAnsi="Arial" w:cs="Arial"/>
                <w:bCs/>
                <w:sz w:val="20"/>
                <w:szCs w:val="20"/>
              </w:rPr>
              <w:t>Council - C&amp;YP</w:t>
            </w:r>
          </w:p>
        </w:tc>
        <w:tc>
          <w:tcPr>
            <w:tcW w:w="2409"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Joint commissioning, contract management and monitoring of Tier 2 and Tier 3 services across Calderdale.</w:t>
            </w:r>
          </w:p>
        </w:tc>
        <w:tc>
          <w:tcPr>
            <w:tcW w:w="4395" w:type="dxa"/>
            <w:shd w:val="clear" w:color="auto" w:fill="auto"/>
          </w:tcPr>
          <w:p w:rsidR="00D672A8" w:rsidRPr="001957FE" w:rsidRDefault="00D672A8" w:rsidP="00985E6C">
            <w:pPr>
              <w:rPr>
                <w:rFonts w:ascii="Arial" w:hAnsi="Arial" w:cs="Arial"/>
                <w:bCs/>
                <w:sz w:val="20"/>
                <w:szCs w:val="20"/>
              </w:rPr>
            </w:pPr>
            <w:r>
              <w:rPr>
                <w:rFonts w:ascii="Arial" w:hAnsi="Arial" w:cs="Arial"/>
                <w:bCs/>
                <w:sz w:val="20"/>
                <w:szCs w:val="20"/>
              </w:rPr>
              <w:t xml:space="preserve">A CAMHS project manager has been appointed across the CCG and the Council. Regular contract meetings are held involving all relevant parties. </w:t>
            </w:r>
          </w:p>
        </w:tc>
      </w:tr>
      <w:tr w:rsidR="00D672A8" w:rsidRPr="001957FE" w:rsidTr="004A0DF9">
        <w:tc>
          <w:tcPr>
            <w:tcW w:w="709" w:type="dxa"/>
            <w:shd w:val="clear" w:color="auto" w:fill="auto"/>
          </w:tcPr>
          <w:p w:rsidR="00D672A8" w:rsidRPr="001957FE" w:rsidRDefault="00D672A8" w:rsidP="00985E6C">
            <w:pPr>
              <w:jc w:val="center"/>
              <w:rPr>
                <w:rFonts w:ascii="Arial" w:hAnsi="Arial" w:cs="Arial"/>
                <w:bCs/>
                <w:sz w:val="20"/>
                <w:szCs w:val="20"/>
              </w:rPr>
            </w:pPr>
            <w:r w:rsidRPr="001957FE">
              <w:rPr>
                <w:rFonts w:ascii="Arial" w:hAnsi="Arial" w:cs="Arial"/>
                <w:bCs/>
                <w:sz w:val="20"/>
                <w:szCs w:val="20"/>
              </w:rPr>
              <w:t xml:space="preserve">8.9 </w:t>
            </w:r>
          </w:p>
        </w:tc>
        <w:tc>
          <w:tcPr>
            <w:tcW w:w="326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Continue to develop and deliver joint training on the Code of Practice and mental health law to police and mental health services staff</w:t>
            </w:r>
          </w:p>
          <w:p w:rsidR="00D672A8" w:rsidRPr="001957FE" w:rsidRDefault="00D672A8" w:rsidP="00985E6C">
            <w:pPr>
              <w:rPr>
                <w:rFonts w:ascii="Arial" w:hAnsi="Arial" w:cs="Arial"/>
                <w:bCs/>
                <w:sz w:val="20"/>
                <w:szCs w:val="20"/>
              </w:rPr>
            </w:pPr>
          </w:p>
        </w:tc>
        <w:tc>
          <w:tcPr>
            <w:tcW w:w="1985"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Ongoing to March 2016</w:t>
            </w:r>
          </w:p>
        </w:tc>
        <w:tc>
          <w:tcPr>
            <w:tcW w:w="2410"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West Yorkshire Police/SWYPFT</w:t>
            </w:r>
          </w:p>
        </w:tc>
        <w:tc>
          <w:tcPr>
            <w:tcW w:w="2409" w:type="dxa"/>
            <w:shd w:val="clear" w:color="auto" w:fill="auto"/>
          </w:tcPr>
          <w:p w:rsidR="00D672A8" w:rsidRPr="001957FE" w:rsidRDefault="00D672A8" w:rsidP="00985E6C">
            <w:pPr>
              <w:rPr>
                <w:rFonts w:ascii="Arial" w:hAnsi="Arial" w:cs="Arial"/>
                <w:bCs/>
                <w:sz w:val="20"/>
                <w:szCs w:val="20"/>
              </w:rPr>
            </w:pPr>
            <w:r w:rsidRPr="001957FE">
              <w:rPr>
                <w:rFonts w:ascii="Arial" w:hAnsi="Arial" w:cs="Arial"/>
                <w:bCs/>
                <w:sz w:val="20"/>
                <w:szCs w:val="20"/>
              </w:rPr>
              <w:t>Police and mental health staff understand the Code of Practice and mental health law, and the responsibilities of each service in relation to people with mental health issues presenting in crisis</w:t>
            </w:r>
            <w:r w:rsidR="005F3F97">
              <w:rPr>
                <w:rFonts w:ascii="Arial" w:hAnsi="Arial" w:cs="Arial"/>
                <w:bCs/>
                <w:sz w:val="20"/>
                <w:szCs w:val="20"/>
              </w:rPr>
              <w:t>.</w:t>
            </w:r>
          </w:p>
        </w:tc>
        <w:tc>
          <w:tcPr>
            <w:tcW w:w="4395" w:type="dxa"/>
            <w:shd w:val="clear" w:color="auto" w:fill="auto"/>
          </w:tcPr>
          <w:p w:rsidR="00D672A8" w:rsidRDefault="00D672A8" w:rsidP="00985E6C">
            <w:pPr>
              <w:rPr>
                <w:rFonts w:ascii="Arial" w:hAnsi="Arial" w:cs="Arial"/>
                <w:bCs/>
                <w:sz w:val="20"/>
                <w:szCs w:val="20"/>
              </w:rPr>
            </w:pPr>
            <w:r>
              <w:rPr>
                <w:rFonts w:ascii="Arial" w:hAnsi="Arial" w:cs="Arial"/>
                <w:bCs/>
                <w:sz w:val="20"/>
                <w:szCs w:val="20"/>
              </w:rPr>
              <w:t>Ongoing</w:t>
            </w:r>
            <w:r w:rsidR="00E96902">
              <w:rPr>
                <w:rFonts w:ascii="Arial" w:hAnsi="Arial" w:cs="Arial"/>
                <w:bCs/>
                <w:sz w:val="20"/>
                <w:szCs w:val="20"/>
              </w:rPr>
              <w:t>.</w:t>
            </w:r>
          </w:p>
          <w:p w:rsidR="00E96902" w:rsidRPr="00A13726" w:rsidRDefault="00A13726" w:rsidP="00985E6C">
            <w:pPr>
              <w:rPr>
                <w:rFonts w:ascii="Arial" w:hAnsi="Arial" w:cs="Arial"/>
                <w:bCs/>
                <w:sz w:val="20"/>
                <w:szCs w:val="20"/>
              </w:rPr>
            </w:pPr>
            <w:r w:rsidRPr="004A0DF9">
              <w:rPr>
                <w:rFonts w:ascii="Arial" w:hAnsi="Arial" w:cs="Arial"/>
                <w:bCs/>
                <w:sz w:val="20"/>
                <w:szCs w:val="20"/>
              </w:rPr>
              <w:t>SWYPFT embedded in Police Liaison have provided training to police.  This will continue in 2016/17, discussions ongoing in relation to the level of support for the training from the police.</w:t>
            </w:r>
          </w:p>
        </w:tc>
      </w:tr>
      <w:tr w:rsidR="00D672A8" w:rsidRPr="006979D7" w:rsidTr="004A0DF9">
        <w:tc>
          <w:tcPr>
            <w:tcW w:w="10773" w:type="dxa"/>
            <w:gridSpan w:val="5"/>
            <w:shd w:val="clear" w:color="auto" w:fill="00B0F0"/>
          </w:tcPr>
          <w:p w:rsidR="00D672A8" w:rsidRPr="006979D7" w:rsidRDefault="00D672A8" w:rsidP="00985E6C">
            <w:pPr>
              <w:ind w:left="176" w:hanging="142"/>
              <w:contextualSpacing/>
              <w:rPr>
                <w:rFonts w:ascii="Arial" w:hAnsi="Arial" w:cs="Arial"/>
                <w:b/>
                <w:bCs/>
                <w:color w:val="FFFFFF" w:themeColor="background1"/>
                <w:sz w:val="20"/>
                <w:szCs w:val="20"/>
              </w:rPr>
            </w:pPr>
            <w:r w:rsidRPr="006979D7">
              <w:rPr>
                <w:rFonts w:ascii="Arial" w:hAnsi="Arial" w:cs="Arial"/>
                <w:b/>
                <w:bCs/>
                <w:color w:val="FFFFFF" w:themeColor="background1"/>
                <w:sz w:val="20"/>
                <w:szCs w:val="20"/>
              </w:rPr>
              <w:t>9. Management of Crisis Care Concordat</w:t>
            </w:r>
          </w:p>
        </w:tc>
        <w:tc>
          <w:tcPr>
            <w:tcW w:w="4395" w:type="dxa"/>
            <w:shd w:val="clear" w:color="auto" w:fill="00B0F0"/>
          </w:tcPr>
          <w:p w:rsidR="00D672A8" w:rsidRPr="006979D7" w:rsidRDefault="00D672A8" w:rsidP="00985E6C">
            <w:pPr>
              <w:ind w:left="176" w:hanging="142"/>
              <w:contextualSpacing/>
              <w:rPr>
                <w:rFonts w:ascii="Arial" w:hAnsi="Arial" w:cs="Arial"/>
                <w:b/>
                <w:bCs/>
                <w:color w:val="FFFFFF" w:themeColor="background1"/>
                <w:sz w:val="20"/>
                <w:szCs w:val="20"/>
              </w:rPr>
            </w:pPr>
          </w:p>
        </w:tc>
      </w:tr>
      <w:tr w:rsidR="00D672A8" w:rsidRPr="006D4996" w:rsidTr="004A0DF9">
        <w:tc>
          <w:tcPr>
            <w:tcW w:w="709" w:type="dxa"/>
            <w:shd w:val="clear" w:color="auto" w:fill="auto"/>
          </w:tcPr>
          <w:p w:rsidR="00D672A8" w:rsidRPr="006D4996" w:rsidRDefault="00D672A8" w:rsidP="00985E6C">
            <w:pPr>
              <w:jc w:val="center"/>
              <w:rPr>
                <w:rFonts w:ascii="Arial" w:hAnsi="Arial" w:cs="Arial"/>
                <w:bCs/>
                <w:sz w:val="20"/>
                <w:szCs w:val="20"/>
              </w:rPr>
            </w:pPr>
            <w:r w:rsidRPr="006D4996">
              <w:rPr>
                <w:rFonts w:ascii="Arial" w:hAnsi="Arial" w:cs="Arial"/>
                <w:bCs/>
                <w:sz w:val="20"/>
                <w:szCs w:val="20"/>
              </w:rPr>
              <w:t>9.1</w:t>
            </w:r>
          </w:p>
        </w:tc>
        <w:tc>
          <w:tcPr>
            <w:tcW w:w="3260"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Set up CCC multi agency working group, working across the provider footprint (Calderdale, Kirklees, Wakefield)</w:t>
            </w:r>
          </w:p>
        </w:tc>
        <w:tc>
          <w:tcPr>
            <w:tcW w:w="1985" w:type="dxa"/>
            <w:tcBorders>
              <w:bottom w:val="single" w:sz="4" w:space="0" w:color="auto"/>
            </w:tcBorders>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September 2014</w:t>
            </w:r>
          </w:p>
          <w:p w:rsidR="00D672A8" w:rsidRPr="006D4996" w:rsidRDefault="00D672A8" w:rsidP="00985E6C">
            <w:pPr>
              <w:rPr>
                <w:rFonts w:ascii="Arial" w:hAnsi="Arial" w:cs="Arial"/>
                <w:bCs/>
                <w:sz w:val="20"/>
                <w:szCs w:val="20"/>
              </w:rPr>
            </w:pPr>
          </w:p>
        </w:tc>
        <w:tc>
          <w:tcPr>
            <w:tcW w:w="2410" w:type="dxa"/>
            <w:shd w:val="clear" w:color="auto" w:fill="auto"/>
          </w:tcPr>
          <w:p w:rsidR="00D672A8" w:rsidRPr="006D4996" w:rsidRDefault="00D672A8" w:rsidP="00985E6C">
            <w:pPr>
              <w:textAlignment w:val="center"/>
              <w:rPr>
                <w:rFonts w:ascii="Arial" w:eastAsia="Times New Roman" w:hAnsi="Arial" w:cs="Arial"/>
                <w:sz w:val="20"/>
                <w:szCs w:val="20"/>
              </w:rPr>
            </w:pPr>
            <w:r w:rsidRPr="006D4996">
              <w:rPr>
                <w:rFonts w:ascii="Arial" w:eastAsia="Times New Roman" w:hAnsi="Arial" w:cs="Arial"/>
                <w:sz w:val="20"/>
                <w:szCs w:val="20"/>
              </w:rPr>
              <w:t>CCG (KH)</w:t>
            </w:r>
          </w:p>
        </w:tc>
        <w:tc>
          <w:tcPr>
            <w:tcW w:w="2409"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Work to deliver the Concordat is joined up across all relevant agencies</w:t>
            </w:r>
          </w:p>
        </w:tc>
        <w:tc>
          <w:tcPr>
            <w:tcW w:w="4395"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COMPLETED</w:t>
            </w:r>
          </w:p>
        </w:tc>
      </w:tr>
      <w:tr w:rsidR="00D672A8" w:rsidRPr="006D4996" w:rsidTr="004A0DF9">
        <w:trPr>
          <w:trHeight w:val="821"/>
        </w:trPr>
        <w:tc>
          <w:tcPr>
            <w:tcW w:w="709" w:type="dxa"/>
            <w:shd w:val="clear" w:color="auto" w:fill="auto"/>
          </w:tcPr>
          <w:p w:rsidR="00D672A8" w:rsidRPr="006D4996" w:rsidRDefault="00D672A8" w:rsidP="00985E6C">
            <w:pPr>
              <w:jc w:val="center"/>
              <w:rPr>
                <w:rFonts w:ascii="Arial" w:hAnsi="Arial" w:cs="Arial"/>
                <w:bCs/>
                <w:sz w:val="20"/>
                <w:szCs w:val="20"/>
              </w:rPr>
            </w:pPr>
            <w:r w:rsidRPr="006D4996">
              <w:rPr>
                <w:rFonts w:ascii="Arial" w:hAnsi="Arial" w:cs="Arial"/>
                <w:bCs/>
                <w:sz w:val="20"/>
                <w:szCs w:val="20"/>
              </w:rPr>
              <w:t>9.2</w:t>
            </w:r>
          </w:p>
        </w:tc>
        <w:tc>
          <w:tcPr>
            <w:tcW w:w="3260"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Develop and sign up to West Yorkshire CCC Declaration</w:t>
            </w:r>
          </w:p>
        </w:tc>
        <w:tc>
          <w:tcPr>
            <w:tcW w:w="1985" w:type="dxa"/>
            <w:tcBorders>
              <w:bottom w:val="single" w:sz="4" w:space="0" w:color="auto"/>
            </w:tcBorders>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December 2014</w:t>
            </w:r>
          </w:p>
          <w:p w:rsidR="00D672A8" w:rsidRPr="006D4996" w:rsidRDefault="00D672A8" w:rsidP="00985E6C">
            <w:pPr>
              <w:rPr>
                <w:rFonts w:ascii="Arial" w:hAnsi="Arial" w:cs="Arial"/>
                <w:bCs/>
                <w:sz w:val="20"/>
                <w:szCs w:val="20"/>
              </w:rPr>
            </w:pPr>
          </w:p>
        </w:tc>
        <w:tc>
          <w:tcPr>
            <w:tcW w:w="2410" w:type="dxa"/>
            <w:shd w:val="clear" w:color="auto" w:fill="auto"/>
          </w:tcPr>
          <w:p w:rsidR="00D672A8" w:rsidRPr="006D4996" w:rsidRDefault="00D672A8" w:rsidP="00985E6C">
            <w:pPr>
              <w:textAlignment w:val="center"/>
              <w:rPr>
                <w:rFonts w:ascii="Arial" w:eastAsia="Times New Roman" w:hAnsi="Arial" w:cs="Arial"/>
                <w:sz w:val="20"/>
                <w:szCs w:val="20"/>
              </w:rPr>
            </w:pPr>
            <w:r w:rsidRPr="006D4996">
              <w:rPr>
                <w:rFonts w:ascii="Arial" w:eastAsia="Times New Roman" w:hAnsi="Arial" w:cs="Arial"/>
                <w:sz w:val="20"/>
                <w:szCs w:val="20"/>
              </w:rPr>
              <w:t>CCG (DG)</w:t>
            </w:r>
          </w:p>
        </w:tc>
        <w:tc>
          <w:tcPr>
            <w:tcW w:w="2409"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 xml:space="preserve">Local commitment demonstrated to principles set out in the declaration </w:t>
            </w:r>
          </w:p>
        </w:tc>
        <w:tc>
          <w:tcPr>
            <w:tcW w:w="4395"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COMPLETED</w:t>
            </w:r>
          </w:p>
        </w:tc>
      </w:tr>
      <w:tr w:rsidR="00D672A8" w:rsidRPr="001957FE" w:rsidTr="004A0DF9">
        <w:tc>
          <w:tcPr>
            <w:tcW w:w="709" w:type="dxa"/>
            <w:shd w:val="clear" w:color="auto" w:fill="auto"/>
          </w:tcPr>
          <w:p w:rsidR="00D672A8" w:rsidRPr="006D4996" w:rsidRDefault="00D672A8" w:rsidP="00985E6C">
            <w:pPr>
              <w:jc w:val="center"/>
              <w:rPr>
                <w:rFonts w:ascii="Arial" w:hAnsi="Arial" w:cs="Arial"/>
                <w:bCs/>
                <w:sz w:val="20"/>
                <w:szCs w:val="20"/>
              </w:rPr>
            </w:pPr>
            <w:r w:rsidRPr="006D4996">
              <w:rPr>
                <w:rFonts w:ascii="Arial" w:hAnsi="Arial" w:cs="Arial"/>
                <w:bCs/>
                <w:sz w:val="20"/>
                <w:szCs w:val="20"/>
              </w:rPr>
              <w:t>9.3</w:t>
            </w:r>
          </w:p>
        </w:tc>
        <w:tc>
          <w:tcPr>
            <w:tcW w:w="3260"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Ensure that progress against the Concordat action plan is reported on and monitored</w:t>
            </w:r>
          </w:p>
        </w:tc>
        <w:tc>
          <w:tcPr>
            <w:tcW w:w="1985"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Ongoing</w:t>
            </w:r>
          </w:p>
        </w:tc>
        <w:tc>
          <w:tcPr>
            <w:tcW w:w="2410"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Calderdale Mental Health Innovation Hub/ CKW multi-agency working group (for CKW work)</w:t>
            </w:r>
          </w:p>
        </w:tc>
        <w:tc>
          <w:tcPr>
            <w:tcW w:w="2409" w:type="dxa"/>
            <w:shd w:val="clear" w:color="auto" w:fill="auto"/>
          </w:tcPr>
          <w:p w:rsidR="00D672A8" w:rsidRPr="006D4996" w:rsidRDefault="00D672A8" w:rsidP="00985E6C">
            <w:pPr>
              <w:rPr>
                <w:rFonts w:ascii="Arial" w:hAnsi="Arial" w:cs="Arial"/>
                <w:bCs/>
                <w:sz w:val="20"/>
                <w:szCs w:val="20"/>
              </w:rPr>
            </w:pPr>
            <w:r w:rsidRPr="006D4996">
              <w:rPr>
                <w:rFonts w:ascii="Arial" w:hAnsi="Arial" w:cs="Arial"/>
                <w:bCs/>
                <w:sz w:val="20"/>
                <w:szCs w:val="20"/>
              </w:rPr>
              <w:t>Work to develop and improve crisis services and support is effective and timely</w:t>
            </w:r>
          </w:p>
        </w:tc>
        <w:tc>
          <w:tcPr>
            <w:tcW w:w="4395" w:type="dxa"/>
            <w:shd w:val="clear" w:color="auto" w:fill="auto"/>
          </w:tcPr>
          <w:p w:rsidR="00D672A8" w:rsidRPr="001957FE" w:rsidRDefault="00D672A8" w:rsidP="00985E6C">
            <w:pPr>
              <w:rPr>
                <w:rFonts w:ascii="Arial" w:hAnsi="Arial" w:cs="Arial"/>
                <w:bCs/>
                <w:sz w:val="20"/>
                <w:szCs w:val="20"/>
              </w:rPr>
            </w:pPr>
            <w:r w:rsidRPr="006D4996">
              <w:rPr>
                <w:rFonts w:ascii="Arial" w:hAnsi="Arial" w:cs="Arial"/>
                <w:bCs/>
                <w:sz w:val="20"/>
                <w:szCs w:val="20"/>
              </w:rPr>
              <w:t>Arrangements have been set up for the monitoring of and reporting on the Crisis Care Concordat action plan</w:t>
            </w:r>
          </w:p>
        </w:tc>
      </w:tr>
    </w:tbl>
    <w:p w:rsidR="00722430" w:rsidRPr="001957FE" w:rsidRDefault="00722430" w:rsidP="00985E6C">
      <w:pPr>
        <w:spacing w:after="0" w:line="240" w:lineRule="auto"/>
        <w:rPr>
          <w:rFonts w:ascii="Arial" w:hAnsi="Arial" w:cs="Arial"/>
          <w:sz w:val="20"/>
          <w:szCs w:val="20"/>
        </w:rPr>
      </w:pPr>
    </w:p>
    <w:sectPr w:rsidR="00722430" w:rsidRPr="001957FE" w:rsidSect="00355C9C">
      <w:headerReference w:type="default" r:id="rId13"/>
      <w:footerReference w:type="default" r:id="rId14"/>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4B" w:rsidRDefault="00AD294B" w:rsidP="00654AA6">
      <w:pPr>
        <w:spacing w:after="0" w:line="240" w:lineRule="auto"/>
      </w:pPr>
      <w:r>
        <w:separator/>
      </w:r>
    </w:p>
  </w:endnote>
  <w:endnote w:type="continuationSeparator" w:id="0">
    <w:p w:rsidR="00AD294B" w:rsidRDefault="00AD294B"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17225"/>
      <w:docPartObj>
        <w:docPartGallery w:val="Page Numbers (Bottom of Page)"/>
        <w:docPartUnique/>
      </w:docPartObj>
    </w:sdtPr>
    <w:sdtEndPr/>
    <w:sdtContent>
      <w:sdt>
        <w:sdtPr>
          <w:id w:val="-1669238322"/>
          <w:docPartObj>
            <w:docPartGallery w:val="Page Numbers (Top of Page)"/>
            <w:docPartUnique/>
          </w:docPartObj>
        </w:sdtPr>
        <w:sdtEndPr/>
        <w:sdtContent>
          <w:p w:rsidR="00985E6C" w:rsidRDefault="00985E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29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94B">
              <w:rPr>
                <w:b/>
                <w:bCs/>
                <w:noProof/>
              </w:rPr>
              <w:t>1</w:t>
            </w:r>
            <w:r>
              <w:rPr>
                <w:b/>
                <w:bCs/>
                <w:sz w:val="24"/>
                <w:szCs w:val="24"/>
              </w:rPr>
              <w:fldChar w:fldCharType="end"/>
            </w:r>
          </w:p>
        </w:sdtContent>
      </w:sdt>
    </w:sdtContent>
  </w:sdt>
  <w:p w:rsidR="00985E6C" w:rsidRDefault="0098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4B" w:rsidRDefault="00AD294B" w:rsidP="00654AA6">
      <w:pPr>
        <w:spacing w:after="0" w:line="240" w:lineRule="auto"/>
      </w:pPr>
      <w:r>
        <w:separator/>
      </w:r>
    </w:p>
  </w:footnote>
  <w:footnote w:type="continuationSeparator" w:id="0">
    <w:p w:rsidR="00AD294B" w:rsidRDefault="00AD294B" w:rsidP="00654AA6">
      <w:pPr>
        <w:spacing w:after="0" w:line="240" w:lineRule="auto"/>
      </w:pPr>
      <w:r>
        <w:continuationSeparator/>
      </w:r>
    </w:p>
  </w:footnote>
  <w:footnote w:id="1">
    <w:p w:rsidR="00985E6C" w:rsidRPr="00531D41" w:rsidRDefault="00985E6C" w:rsidP="00CC14AE">
      <w:pPr>
        <w:pStyle w:val="FootnoteText"/>
        <w:rPr>
          <w:color w:val="000000"/>
        </w:rPr>
      </w:pPr>
      <w:r>
        <w:rPr>
          <w:rStyle w:val="FootnoteReference"/>
        </w:rPr>
        <w:footnoteRef/>
      </w:r>
      <w:r>
        <w:t xml:space="preserve"> </w:t>
      </w:r>
      <w:r>
        <w:rPr>
          <w:color w:val="000000"/>
        </w:rPr>
        <w:t>Section 136 of the Mental Health Act covers police taking a person to a place of safety from a public place if they think the person has a mental health issue and is in need of care.</w:t>
      </w:r>
    </w:p>
    <w:p w:rsidR="00985E6C" w:rsidRDefault="00985E6C">
      <w:pPr>
        <w:pStyle w:val="FootnoteText"/>
      </w:pPr>
    </w:p>
  </w:footnote>
  <w:footnote w:id="2">
    <w:p w:rsidR="00054AF7" w:rsidRDefault="00054AF7" w:rsidP="00054AF7">
      <w:pPr>
        <w:spacing w:after="0" w:line="240" w:lineRule="auto"/>
        <w:rPr>
          <w:color w:val="000000"/>
          <w:sz w:val="20"/>
          <w:szCs w:val="20"/>
        </w:rPr>
      </w:pPr>
      <w:r>
        <w:rPr>
          <w:rStyle w:val="FootnoteReference"/>
        </w:rPr>
        <w:footnoteRef/>
      </w:r>
      <w:r>
        <w:t xml:space="preserve"> </w:t>
      </w:r>
      <w:r>
        <w:rPr>
          <w:color w:val="000000"/>
          <w:sz w:val="20"/>
          <w:szCs w:val="20"/>
        </w:rPr>
        <w:t>Section 12(2) of the Mental Health Act 1983 requires that,’ in those cases where two medical recommendations for the compulsory admission of a mentally disordered person to hospital, or for reception into guardianship, are required, one of the two must be made by a practitioner approved for the purposes of that section by the Secretary of State as having special experience in the diagnosis or treatment of mental disorder. Approval is also required for practitioners providing reports or giving evidence under Part III of the Act.  Approval is valid throughout England and Wales’.</w:t>
      </w:r>
    </w:p>
    <w:p w:rsidR="00054AF7" w:rsidRDefault="00054AF7" w:rsidP="00054A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6C" w:rsidRDefault="00985E6C"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0C493288" wp14:editId="6F2437C3">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Calderdale - Action</w:t>
    </w:r>
    <w:r w:rsidRPr="00A41486">
      <w:rPr>
        <w:rFonts w:ascii="Tahoma" w:hAnsi="Tahoma" w:cs="Tahoma"/>
        <w:b/>
        <w:bCs/>
        <w:color w:val="FFFFFF" w:themeColor="background1"/>
        <w:sz w:val="23"/>
        <w:szCs w:val="24"/>
      </w:rPr>
      <w:t xml:space="preserve"> plan to enable delivery of shared goals of the Mental Health Crisis Care Concordat</w:t>
    </w:r>
  </w:p>
  <w:p w:rsidR="00985E6C" w:rsidRDefault="00985E6C"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p>
  <w:p w:rsidR="00985E6C" w:rsidRPr="00A41486" w:rsidRDefault="00985E6C" w:rsidP="00986EEE">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6032BD"/>
    <w:multiLevelType w:val="hybridMultilevel"/>
    <w:tmpl w:val="911E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B34CE"/>
    <w:multiLevelType w:val="hybridMultilevel"/>
    <w:tmpl w:val="E79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4944"/>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E5197"/>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A6386D"/>
    <w:multiLevelType w:val="hybridMultilevel"/>
    <w:tmpl w:val="F50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2D4E"/>
    <w:multiLevelType w:val="hybridMultilevel"/>
    <w:tmpl w:val="6576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6142"/>
    <w:multiLevelType w:val="hybridMultilevel"/>
    <w:tmpl w:val="7284C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94BCC"/>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F5567"/>
    <w:multiLevelType w:val="hybridMultilevel"/>
    <w:tmpl w:val="29D8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B1E66"/>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468F4"/>
    <w:multiLevelType w:val="hybridMultilevel"/>
    <w:tmpl w:val="4BE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01E2A"/>
    <w:multiLevelType w:val="hybridMultilevel"/>
    <w:tmpl w:val="7284C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42DE4"/>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B238BA"/>
    <w:multiLevelType w:val="hybridMultilevel"/>
    <w:tmpl w:val="F65A70D4"/>
    <w:lvl w:ilvl="0" w:tplc="EA320A42">
      <w:start w:val="2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0E2"/>
    <w:multiLevelType w:val="hybridMultilevel"/>
    <w:tmpl w:val="0250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E035F"/>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5367C8"/>
    <w:multiLevelType w:val="hybridMultilevel"/>
    <w:tmpl w:val="7284C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624D3"/>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3F0AA5"/>
    <w:multiLevelType w:val="hybridMultilevel"/>
    <w:tmpl w:val="32E6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9494A"/>
    <w:multiLevelType w:val="multilevel"/>
    <w:tmpl w:val="E66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7B55AA"/>
    <w:multiLevelType w:val="hybridMultilevel"/>
    <w:tmpl w:val="AACE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54FA0"/>
    <w:multiLevelType w:val="hybridMultilevel"/>
    <w:tmpl w:val="FC4E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E4F6C"/>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9A37F1"/>
    <w:multiLevelType w:val="hybridMultilevel"/>
    <w:tmpl w:val="F560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52B2C"/>
    <w:multiLevelType w:val="hybridMultilevel"/>
    <w:tmpl w:val="F80218AA"/>
    <w:lvl w:ilvl="0" w:tplc="9FE2241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011DCD"/>
    <w:multiLevelType w:val="hybridMultilevel"/>
    <w:tmpl w:val="65D2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9993064"/>
    <w:multiLevelType w:val="hybridMultilevel"/>
    <w:tmpl w:val="A214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
  </w:num>
  <w:num w:numId="5">
    <w:abstractNumId w:val="27"/>
  </w:num>
  <w:num w:numId="6">
    <w:abstractNumId w:val="34"/>
  </w:num>
  <w:num w:numId="7">
    <w:abstractNumId w:val="21"/>
  </w:num>
  <w:num w:numId="8">
    <w:abstractNumId w:val="4"/>
  </w:num>
  <w:num w:numId="9">
    <w:abstractNumId w:val="12"/>
  </w:num>
  <w:num w:numId="10">
    <w:abstractNumId w:val="16"/>
  </w:num>
  <w:num w:numId="11">
    <w:abstractNumId w:val="2"/>
  </w:num>
  <w:num w:numId="12">
    <w:abstractNumId w:val="29"/>
  </w:num>
  <w:num w:numId="13">
    <w:abstractNumId w:val="35"/>
  </w:num>
  <w:num w:numId="14">
    <w:abstractNumId w:val="25"/>
  </w:num>
  <w:num w:numId="15">
    <w:abstractNumId w:val="19"/>
  </w:num>
  <w:num w:numId="16">
    <w:abstractNumId w:val="26"/>
  </w:num>
  <w:num w:numId="17">
    <w:abstractNumId w:val="9"/>
  </w:num>
  <w:num w:numId="18">
    <w:abstractNumId w:val="28"/>
  </w:num>
  <w:num w:numId="19">
    <w:abstractNumId w:val="31"/>
  </w:num>
  <w:num w:numId="20">
    <w:abstractNumId w:val="33"/>
  </w:num>
  <w:num w:numId="21">
    <w:abstractNumId w:val="20"/>
  </w:num>
  <w:num w:numId="22">
    <w:abstractNumId w:val="13"/>
  </w:num>
  <w:num w:numId="23">
    <w:abstractNumId w:val="3"/>
  </w:num>
  <w:num w:numId="24">
    <w:abstractNumId w:val="8"/>
  </w:num>
  <w:num w:numId="25">
    <w:abstractNumId w:val="10"/>
  </w:num>
  <w:num w:numId="26">
    <w:abstractNumId w:val="23"/>
  </w:num>
  <w:num w:numId="27">
    <w:abstractNumId w:val="30"/>
  </w:num>
  <w:num w:numId="28">
    <w:abstractNumId w:val="32"/>
  </w:num>
  <w:num w:numId="29">
    <w:abstractNumId w:val="11"/>
  </w:num>
  <w:num w:numId="30">
    <w:abstractNumId w:val="24"/>
  </w:num>
  <w:num w:numId="31">
    <w:abstractNumId w:val="14"/>
  </w:num>
  <w:num w:numId="32">
    <w:abstractNumId w:val="7"/>
  </w:num>
  <w:num w:numId="33">
    <w:abstractNumId w:val="18"/>
  </w:num>
  <w:num w:numId="34">
    <w:abstractNumId w:val="5"/>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561A"/>
    <w:rsid w:val="0001794C"/>
    <w:rsid w:val="0004488B"/>
    <w:rsid w:val="00052934"/>
    <w:rsid w:val="00053B6B"/>
    <w:rsid w:val="00054AF7"/>
    <w:rsid w:val="000569A7"/>
    <w:rsid w:val="000A503D"/>
    <w:rsid w:val="000D1078"/>
    <w:rsid w:val="000D5A7A"/>
    <w:rsid w:val="000D6F55"/>
    <w:rsid w:val="000E7DFC"/>
    <w:rsid w:val="000F477B"/>
    <w:rsid w:val="001070BA"/>
    <w:rsid w:val="001071A8"/>
    <w:rsid w:val="00116BFA"/>
    <w:rsid w:val="00131EFE"/>
    <w:rsid w:val="0014422A"/>
    <w:rsid w:val="001827F3"/>
    <w:rsid w:val="001957FE"/>
    <w:rsid w:val="001A452D"/>
    <w:rsid w:val="001B7CD9"/>
    <w:rsid w:val="001D34AC"/>
    <w:rsid w:val="0020141E"/>
    <w:rsid w:val="0022362E"/>
    <w:rsid w:val="00225030"/>
    <w:rsid w:val="00227432"/>
    <w:rsid w:val="00232EED"/>
    <w:rsid w:val="002426C8"/>
    <w:rsid w:val="0024731D"/>
    <w:rsid w:val="00264F77"/>
    <w:rsid w:val="00270215"/>
    <w:rsid w:val="002774A8"/>
    <w:rsid w:val="00291345"/>
    <w:rsid w:val="002D5A90"/>
    <w:rsid w:val="00302084"/>
    <w:rsid w:val="0030567A"/>
    <w:rsid w:val="00322519"/>
    <w:rsid w:val="00324522"/>
    <w:rsid w:val="00334DB7"/>
    <w:rsid w:val="00337953"/>
    <w:rsid w:val="00340AEE"/>
    <w:rsid w:val="00347D2B"/>
    <w:rsid w:val="0035007B"/>
    <w:rsid w:val="00351920"/>
    <w:rsid w:val="00352EFB"/>
    <w:rsid w:val="00355C9C"/>
    <w:rsid w:val="00357EE2"/>
    <w:rsid w:val="00362D61"/>
    <w:rsid w:val="003B523A"/>
    <w:rsid w:val="003B729D"/>
    <w:rsid w:val="003C3345"/>
    <w:rsid w:val="003C66DE"/>
    <w:rsid w:val="003D74E7"/>
    <w:rsid w:val="00405199"/>
    <w:rsid w:val="00412138"/>
    <w:rsid w:val="00436F27"/>
    <w:rsid w:val="00444FFB"/>
    <w:rsid w:val="00446E35"/>
    <w:rsid w:val="00454D70"/>
    <w:rsid w:val="00462322"/>
    <w:rsid w:val="00472F95"/>
    <w:rsid w:val="0048201E"/>
    <w:rsid w:val="00493188"/>
    <w:rsid w:val="004A0DF9"/>
    <w:rsid w:val="004B2F2D"/>
    <w:rsid w:val="004B4A73"/>
    <w:rsid w:val="004B7C89"/>
    <w:rsid w:val="004B7FE2"/>
    <w:rsid w:val="004C2E6C"/>
    <w:rsid w:val="004D016A"/>
    <w:rsid w:val="00514DD4"/>
    <w:rsid w:val="00527450"/>
    <w:rsid w:val="00531D41"/>
    <w:rsid w:val="0054473D"/>
    <w:rsid w:val="005449ED"/>
    <w:rsid w:val="005555F4"/>
    <w:rsid w:val="00555740"/>
    <w:rsid w:val="0056130B"/>
    <w:rsid w:val="00561EE5"/>
    <w:rsid w:val="00563317"/>
    <w:rsid w:val="00566D9F"/>
    <w:rsid w:val="00580243"/>
    <w:rsid w:val="00582DB4"/>
    <w:rsid w:val="005858B9"/>
    <w:rsid w:val="00596F26"/>
    <w:rsid w:val="005B183D"/>
    <w:rsid w:val="005B191A"/>
    <w:rsid w:val="005B4F89"/>
    <w:rsid w:val="005D20A3"/>
    <w:rsid w:val="005D7217"/>
    <w:rsid w:val="005F3F97"/>
    <w:rsid w:val="005F64AC"/>
    <w:rsid w:val="00617FA2"/>
    <w:rsid w:val="0062442A"/>
    <w:rsid w:val="0063411E"/>
    <w:rsid w:val="0064705F"/>
    <w:rsid w:val="00654AA6"/>
    <w:rsid w:val="00657870"/>
    <w:rsid w:val="00672D80"/>
    <w:rsid w:val="006807AC"/>
    <w:rsid w:val="006951A8"/>
    <w:rsid w:val="006979D7"/>
    <w:rsid w:val="006B7883"/>
    <w:rsid w:val="006D4996"/>
    <w:rsid w:val="006D7779"/>
    <w:rsid w:val="006E0830"/>
    <w:rsid w:val="00701FA5"/>
    <w:rsid w:val="00707B25"/>
    <w:rsid w:val="00722430"/>
    <w:rsid w:val="00722A8D"/>
    <w:rsid w:val="00731766"/>
    <w:rsid w:val="007816C6"/>
    <w:rsid w:val="007A519B"/>
    <w:rsid w:val="007C3B24"/>
    <w:rsid w:val="007C7C65"/>
    <w:rsid w:val="007D1DAC"/>
    <w:rsid w:val="007D2457"/>
    <w:rsid w:val="007D4D16"/>
    <w:rsid w:val="007D5DE9"/>
    <w:rsid w:val="007F2850"/>
    <w:rsid w:val="00806393"/>
    <w:rsid w:val="00806D88"/>
    <w:rsid w:val="0081721A"/>
    <w:rsid w:val="0082436F"/>
    <w:rsid w:val="0088506F"/>
    <w:rsid w:val="00887F81"/>
    <w:rsid w:val="008A4924"/>
    <w:rsid w:val="008A61D1"/>
    <w:rsid w:val="008C2F07"/>
    <w:rsid w:val="008E00D4"/>
    <w:rsid w:val="008F0A8C"/>
    <w:rsid w:val="008F74D6"/>
    <w:rsid w:val="009046C4"/>
    <w:rsid w:val="0091731F"/>
    <w:rsid w:val="0092168D"/>
    <w:rsid w:val="00945E9D"/>
    <w:rsid w:val="00956608"/>
    <w:rsid w:val="00963568"/>
    <w:rsid w:val="00965866"/>
    <w:rsid w:val="00975AC8"/>
    <w:rsid w:val="00984CBA"/>
    <w:rsid w:val="00985E6C"/>
    <w:rsid w:val="00986EEE"/>
    <w:rsid w:val="0099432C"/>
    <w:rsid w:val="009A41FE"/>
    <w:rsid w:val="009B0734"/>
    <w:rsid w:val="009C2614"/>
    <w:rsid w:val="009D2588"/>
    <w:rsid w:val="009E4D66"/>
    <w:rsid w:val="00A00C84"/>
    <w:rsid w:val="00A03A5E"/>
    <w:rsid w:val="00A118AF"/>
    <w:rsid w:val="00A13726"/>
    <w:rsid w:val="00A1552C"/>
    <w:rsid w:val="00A23761"/>
    <w:rsid w:val="00A41486"/>
    <w:rsid w:val="00A53DB7"/>
    <w:rsid w:val="00A617B4"/>
    <w:rsid w:val="00A750CE"/>
    <w:rsid w:val="00AA14DA"/>
    <w:rsid w:val="00AB02DB"/>
    <w:rsid w:val="00AB5B17"/>
    <w:rsid w:val="00AB6B59"/>
    <w:rsid w:val="00AC11FC"/>
    <w:rsid w:val="00AD0AB1"/>
    <w:rsid w:val="00AD11FC"/>
    <w:rsid w:val="00AD294B"/>
    <w:rsid w:val="00AE4184"/>
    <w:rsid w:val="00B05AEB"/>
    <w:rsid w:val="00B07474"/>
    <w:rsid w:val="00B11606"/>
    <w:rsid w:val="00B214D4"/>
    <w:rsid w:val="00B51979"/>
    <w:rsid w:val="00B61222"/>
    <w:rsid w:val="00B67C11"/>
    <w:rsid w:val="00B71C7F"/>
    <w:rsid w:val="00B72904"/>
    <w:rsid w:val="00B74AB9"/>
    <w:rsid w:val="00B87972"/>
    <w:rsid w:val="00BA7A89"/>
    <w:rsid w:val="00BC2EDF"/>
    <w:rsid w:val="00BC4667"/>
    <w:rsid w:val="00BD7520"/>
    <w:rsid w:val="00BE52AA"/>
    <w:rsid w:val="00BE75A2"/>
    <w:rsid w:val="00C011AB"/>
    <w:rsid w:val="00C05999"/>
    <w:rsid w:val="00C1029D"/>
    <w:rsid w:val="00C157B7"/>
    <w:rsid w:val="00C67D2D"/>
    <w:rsid w:val="00C7095B"/>
    <w:rsid w:val="00C74A78"/>
    <w:rsid w:val="00C75999"/>
    <w:rsid w:val="00C873E3"/>
    <w:rsid w:val="00C9663E"/>
    <w:rsid w:val="00CB4E9C"/>
    <w:rsid w:val="00CC05B5"/>
    <w:rsid w:val="00CC14AE"/>
    <w:rsid w:val="00CC3851"/>
    <w:rsid w:val="00CD2622"/>
    <w:rsid w:val="00D3547D"/>
    <w:rsid w:val="00D37726"/>
    <w:rsid w:val="00D4369A"/>
    <w:rsid w:val="00D562D3"/>
    <w:rsid w:val="00D672A8"/>
    <w:rsid w:val="00D673E8"/>
    <w:rsid w:val="00D7074D"/>
    <w:rsid w:val="00D70CF2"/>
    <w:rsid w:val="00D74DAC"/>
    <w:rsid w:val="00D820E2"/>
    <w:rsid w:val="00D8287F"/>
    <w:rsid w:val="00D927FB"/>
    <w:rsid w:val="00DA51DC"/>
    <w:rsid w:val="00DB0FA6"/>
    <w:rsid w:val="00DD394E"/>
    <w:rsid w:val="00DD6012"/>
    <w:rsid w:val="00DD7E11"/>
    <w:rsid w:val="00DF39A2"/>
    <w:rsid w:val="00DF3BDF"/>
    <w:rsid w:val="00DF5BC3"/>
    <w:rsid w:val="00E408C5"/>
    <w:rsid w:val="00E51352"/>
    <w:rsid w:val="00E51771"/>
    <w:rsid w:val="00E5534C"/>
    <w:rsid w:val="00E91182"/>
    <w:rsid w:val="00E96902"/>
    <w:rsid w:val="00EA1524"/>
    <w:rsid w:val="00EB7742"/>
    <w:rsid w:val="00EC1F5E"/>
    <w:rsid w:val="00ED04FA"/>
    <w:rsid w:val="00ED10D7"/>
    <w:rsid w:val="00ED1C4C"/>
    <w:rsid w:val="00ED47BE"/>
    <w:rsid w:val="00EE529C"/>
    <w:rsid w:val="00F0660B"/>
    <w:rsid w:val="00F101F3"/>
    <w:rsid w:val="00F11D83"/>
    <w:rsid w:val="00F30669"/>
    <w:rsid w:val="00F4579A"/>
    <w:rsid w:val="00F50A24"/>
    <w:rsid w:val="00F54E36"/>
    <w:rsid w:val="00F560A7"/>
    <w:rsid w:val="00F84F86"/>
    <w:rsid w:val="00F9490D"/>
    <w:rsid w:val="00FA45F0"/>
    <w:rsid w:val="00FB13EC"/>
    <w:rsid w:val="00FC098C"/>
    <w:rsid w:val="00FC19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D591E-0B60-4F6E-8AEF-E7129851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4C"/>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table" w:customStyle="1" w:styleId="TableGrid1">
    <w:name w:val="Table Grid1"/>
    <w:basedOn w:val="TableNormal"/>
    <w:next w:val="TableGrid"/>
    <w:uiPriority w:val="59"/>
    <w:rsid w:val="00D7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01F3"/>
    <w:rPr>
      <w:color w:val="0000FF" w:themeColor="hyperlink"/>
      <w:u w:val="single"/>
    </w:rPr>
  </w:style>
  <w:style w:type="paragraph" w:styleId="FootnoteText">
    <w:name w:val="footnote text"/>
    <w:basedOn w:val="Normal"/>
    <w:link w:val="FootnoteTextChar"/>
    <w:uiPriority w:val="99"/>
    <w:rsid w:val="00EB7742"/>
    <w:pPr>
      <w:spacing w:after="0" w:line="240" w:lineRule="auto"/>
    </w:pPr>
    <w:rPr>
      <w:sz w:val="20"/>
      <w:szCs w:val="20"/>
    </w:rPr>
  </w:style>
  <w:style w:type="character" w:customStyle="1" w:styleId="FootnoteTextChar">
    <w:name w:val="Footnote Text Char"/>
    <w:basedOn w:val="DefaultParagraphFont"/>
    <w:link w:val="FootnoteText"/>
    <w:uiPriority w:val="99"/>
    <w:rsid w:val="00EB7742"/>
    <w:rPr>
      <w:sz w:val="20"/>
      <w:szCs w:val="20"/>
    </w:rPr>
  </w:style>
  <w:style w:type="character" w:styleId="FootnoteReference">
    <w:name w:val="footnote reference"/>
    <w:basedOn w:val="DefaultParagraphFont"/>
    <w:rsid w:val="00EB7742"/>
    <w:rPr>
      <w:vertAlign w:val="superscript"/>
    </w:rPr>
  </w:style>
  <w:style w:type="table" w:customStyle="1" w:styleId="TableGrid2">
    <w:name w:val="Table Grid2"/>
    <w:basedOn w:val="TableNormal"/>
    <w:next w:val="TableGrid"/>
    <w:uiPriority w:val="59"/>
    <w:rsid w:val="00ED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411E"/>
    <w:rPr>
      <w:sz w:val="16"/>
      <w:szCs w:val="16"/>
    </w:rPr>
  </w:style>
  <w:style w:type="paragraph" w:styleId="CommentText">
    <w:name w:val="annotation text"/>
    <w:basedOn w:val="Normal"/>
    <w:link w:val="CommentTextChar"/>
    <w:rsid w:val="0063411E"/>
    <w:pPr>
      <w:spacing w:line="240" w:lineRule="auto"/>
    </w:pPr>
    <w:rPr>
      <w:sz w:val="20"/>
      <w:szCs w:val="20"/>
    </w:rPr>
  </w:style>
  <w:style w:type="character" w:customStyle="1" w:styleId="CommentTextChar">
    <w:name w:val="Comment Text Char"/>
    <w:basedOn w:val="DefaultParagraphFont"/>
    <w:link w:val="CommentText"/>
    <w:rsid w:val="0063411E"/>
    <w:rPr>
      <w:sz w:val="20"/>
      <w:szCs w:val="20"/>
    </w:rPr>
  </w:style>
  <w:style w:type="paragraph" w:styleId="CommentSubject">
    <w:name w:val="annotation subject"/>
    <w:basedOn w:val="CommentText"/>
    <w:next w:val="CommentText"/>
    <w:link w:val="CommentSubjectChar"/>
    <w:rsid w:val="0063411E"/>
    <w:rPr>
      <w:b/>
      <w:bCs/>
    </w:rPr>
  </w:style>
  <w:style w:type="character" w:customStyle="1" w:styleId="CommentSubjectChar">
    <w:name w:val="Comment Subject Char"/>
    <w:basedOn w:val="CommentTextChar"/>
    <w:link w:val="CommentSubject"/>
    <w:rsid w:val="00634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4769">
      <w:bodyDiv w:val="1"/>
      <w:marLeft w:val="0"/>
      <w:marRight w:val="0"/>
      <w:marTop w:val="0"/>
      <w:marBottom w:val="0"/>
      <w:divBdr>
        <w:top w:val="none" w:sz="0" w:space="0" w:color="auto"/>
        <w:left w:val="none" w:sz="0" w:space="0" w:color="auto"/>
        <w:bottom w:val="none" w:sz="0" w:space="0" w:color="auto"/>
        <w:right w:val="none" w:sz="0" w:space="0" w:color="auto"/>
      </w:divBdr>
    </w:div>
    <w:div w:id="1308510830">
      <w:bodyDiv w:val="1"/>
      <w:marLeft w:val="0"/>
      <w:marRight w:val="0"/>
      <w:marTop w:val="0"/>
      <w:marBottom w:val="0"/>
      <w:divBdr>
        <w:top w:val="none" w:sz="0" w:space="0" w:color="auto"/>
        <w:left w:val="none" w:sz="0" w:space="0" w:color="auto"/>
        <w:bottom w:val="none" w:sz="0" w:space="0" w:color="auto"/>
        <w:right w:val="none" w:sz="0" w:space="0" w:color="auto"/>
      </w:divBdr>
    </w:div>
    <w:div w:id="1620260148">
      <w:bodyDiv w:val="1"/>
      <w:marLeft w:val="0"/>
      <w:marRight w:val="0"/>
      <w:marTop w:val="0"/>
      <w:marBottom w:val="0"/>
      <w:divBdr>
        <w:top w:val="none" w:sz="0" w:space="0" w:color="auto"/>
        <w:left w:val="none" w:sz="0" w:space="0" w:color="auto"/>
        <w:bottom w:val="none" w:sz="0" w:space="0" w:color="auto"/>
        <w:right w:val="none" w:sz="0" w:space="0" w:color="auto"/>
      </w:divBdr>
    </w:div>
    <w:div w:id="1796832226">
      <w:bodyDiv w:val="1"/>
      <w:marLeft w:val="0"/>
      <w:marRight w:val="0"/>
      <w:marTop w:val="0"/>
      <w:marBottom w:val="0"/>
      <w:divBdr>
        <w:top w:val="none" w:sz="0" w:space="0" w:color="auto"/>
        <w:left w:val="none" w:sz="0" w:space="0" w:color="auto"/>
        <w:bottom w:val="none" w:sz="0" w:space="0" w:color="auto"/>
        <w:right w:val="none" w:sz="0" w:space="0" w:color="auto"/>
      </w:divBdr>
    </w:div>
    <w:div w:id="1966158823">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1.doc"/><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4.xml><?xml version="1.0" encoding="utf-8"?>
<ds:datastoreItem xmlns:ds="http://schemas.openxmlformats.org/officeDocument/2006/customXml" ds:itemID="{B03CA664-583A-4136-8B85-C3F1B480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3</cp:revision>
  <cp:lastPrinted>2015-03-31T14:13:00Z</cp:lastPrinted>
  <dcterms:created xsi:type="dcterms:W3CDTF">2016-06-27T17:28:00Z</dcterms:created>
  <dcterms:modified xsi:type="dcterms:W3CDTF">2016-06-27T17:28:00Z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