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66" w:rsidRPr="0054473D" w:rsidRDefault="009E4D66" w:rsidP="0054473D">
      <w:pPr>
        <w:tabs>
          <w:tab w:val="left" w:pos="2400"/>
          <w:tab w:val="left" w:pos="4251"/>
        </w:tabs>
        <w:rPr>
          <w:rFonts w:ascii="Tahoma" w:hAnsi="Tahoma" w:cs="Tahoma"/>
          <w:sz w:val="24"/>
          <w:szCs w:val="24"/>
        </w:rPr>
      </w:pPr>
      <w:bookmarkStart w:id="0" w:name="_GoBack"/>
      <w:bookmarkEnd w:id="0"/>
    </w:p>
    <w:tbl>
      <w:tblPr>
        <w:tblStyle w:val="TableGrid"/>
        <w:tblW w:w="14601" w:type="dxa"/>
        <w:tblInd w:w="108" w:type="dxa"/>
        <w:tblLook w:val="04A0" w:firstRow="1" w:lastRow="0" w:firstColumn="1" w:lastColumn="0" w:noHBand="0" w:noVBand="1"/>
      </w:tblPr>
      <w:tblGrid>
        <w:gridCol w:w="1292"/>
        <w:gridCol w:w="5371"/>
        <w:gridCol w:w="1417"/>
        <w:gridCol w:w="2693"/>
        <w:gridCol w:w="3828"/>
      </w:tblGrid>
      <w:tr w:rsidR="0030670E" w:rsidRPr="00264F77" w:rsidTr="0030670E">
        <w:tc>
          <w:tcPr>
            <w:tcW w:w="14601" w:type="dxa"/>
            <w:gridSpan w:val="5"/>
            <w:shd w:val="clear" w:color="auto" w:fill="47485F"/>
          </w:tcPr>
          <w:p w:rsidR="0030670E" w:rsidRPr="00264F77" w:rsidRDefault="0030670E" w:rsidP="00270215">
            <w:pPr>
              <w:pStyle w:val="ListParagraph"/>
              <w:numPr>
                <w:ilvl w:val="0"/>
                <w:numId w:val="9"/>
              </w:numPr>
              <w:jc w:val="center"/>
              <w:rPr>
                <w:rFonts w:ascii="Tahoma" w:hAnsi="Tahoma" w:cs="Tahoma"/>
                <w:b/>
                <w:bCs/>
                <w:color w:val="FFFFFF" w:themeColor="background1"/>
                <w:sz w:val="24"/>
                <w:szCs w:val="24"/>
              </w:rPr>
            </w:pPr>
            <w:r w:rsidRPr="00264F77">
              <w:rPr>
                <w:rFonts w:ascii="Tahoma" w:hAnsi="Tahoma" w:cs="Tahoma"/>
                <w:b/>
                <w:color w:val="FFFFFF" w:themeColor="background1"/>
                <w:sz w:val="24"/>
                <w:szCs w:val="24"/>
              </w:rPr>
              <w:t>Commissioning to allow earlier intervention and responsive crisis services</w:t>
            </w:r>
          </w:p>
          <w:p w:rsidR="0030670E" w:rsidRPr="00264F77" w:rsidRDefault="0030670E" w:rsidP="00270215">
            <w:pPr>
              <w:pStyle w:val="ListParagraph"/>
              <w:rPr>
                <w:rFonts w:ascii="Tahoma" w:hAnsi="Tahoma" w:cs="Tahoma"/>
                <w:b/>
                <w:bCs/>
                <w:color w:val="FFFFFF" w:themeColor="background1"/>
                <w:sz w:val="24"/>
                <w:szCs w:val="24"/>
              </w:rPr>
            </w:pPr>
          </w:p>
        </w:tc>
      </w:tr>
      <w:tr w:rsidR="0030670E" w:rsidRPr="00270215" w:rsidTr="00A21252">
        <w:tc>
          <w:tcPr>
            <w:tcW w:w="1292" w:type="dxa"/>
            <w:shd w:val="clear" w:color="auto" w:fill="61AEB5"/>
          </w:tcPr>
          <w:p w:rsidR="0030670E" w:rsidRPr="00264F77" w:rsidRDefault="0030670E"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5371" w:type="dxa"/>
            <w:shd w:val="clear" w:color="auto" w:fill="61AEB5"/>
          </w:tcPr>
          <w:p w:rsidR="0030670E" w:rsidRPr="00264F77" w:rsidRDefault="0030670E"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417" w:type="dxa"/>
            <w:shd w:val="clear" w:color="auto" w:fill="61AEB5"/>
          </w:tcPr>
          <w:p w:rsidR="0030670E" w:rsidRPr="00264F77" w:rsidRDefault="0030670E"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2693" w:type="dxa"/>
            <w:shd w:val="clear" w:color="auto" w:fill="61AEB5"/>
          </w:tcPr>
          <w:p w:rsidR="0030670E" w:rsidRPr="00264F77" w:rsidRDefault="0030670E"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828" w:type="dxa"/>
            <w:shd w:val="clear" w:color="auto" w:fill="61AEB5"/>
          </w:tcPr>
          <w:p w:rsidR="0030670E" w:rsidRPr="00264F77" w:rsidRDefault="0030670E"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30670E" w:rsidRPr="00BB08D1" w:rsidTr="0030670E">
        <w:tc>
          <w:tcPr>
            <w:tcW w:w="14601" w:type="dxa"/>
            <w:gridSpan w:val="5"/>
            <w:shd w:val="clear" w:color="auto" w:fill="BFDEE1" w:themeFill="background2" w:themeFillTint="66"/>
          </w:tcPr>
          <w:p w:rsidR="0030670E" w:rsidRPr="00BB08D1" w:rsidRDefault="0030670E" w:rsidP="00270215">
            <w:pPr>
              <w:jc w:val="center"/>
              <w:rPr>
                <w:rFonts w:cstheme="minorHAnsi"/>
                <w:b/>
              </w:rPr>
            </w:pPr>
            <w:r w:rsidRPr="00BB08D1">
              <w:rPr>
                <w:rFonts w:cstheme="minorHAnsi"/>
                <w:b/>
              </w:rPr>
              <w:t xml:space="preserve">Matching Local Need with a suitable Range of Services </w:t>
            </w:r>
            <w:r w:rsidR="000772BD" w:rsidRPr="00BB08D1">
              <w:rPr>
                <w:rFonts w:cstheme="minorHAnsi"/>
                <w:b/>
              </w:rPr>
              <w:t>–</w:t>
            </w:r>
            <w:r w:rsidRPr="00BB08D1">
              <w:rPr>
                <w:rFonts w:cstheme="minorHAnsi"/>
                <w:b/>
              </w:rPr>
              <w:t xml:space="preserve"> Commissioners</w:t>
            </w:r>
          </w:p>
          <w:p w:rsidR="000772BD" w:rsidRPr="00BB08D1" w:rsidRDefault="000772BD" w:rsidP="00270215">
            <w:pPr>
              <w:jc w:val="center"/>
              <w:rPr>
                <w:rFonts w:cstheme="minorHAnsi"/>
                <w:b/>
                <w:bCs/>
              </w:rPr>
            </w:pPr>
          </w:p>
        </w:tc>
      </w:tr>
      <w:tr w:rsidR="000772BD" w:rsidRPr="00BB08D1" w:rsidTr="00FE535F">
        <w:tc>
          <w:tcPr>
            <w:tcW w:w="1292" w:type="dxa"/>
          </w:tcPr>
          <w:p w:rsidR="000772BD" w:rsidRPr="00BB08D1" w:rsidRDefault="000772BD" w:rsidP="000772BD">
            <w:pPr>
              <w:rPr>
                <w:rFonts w:cs="Tahoma"/>
              </w:rPr>
            </w:pPr>
            <w:r w:rsidRPr="00BB08D1">
              <w:rPr>
                <w:rFonts w:cs="Tahoma"/>
                <w:bCs/>
              </w:rPr>
              <w:t>1.</w:t>
            </w:r>
          </w:p>
        </w:tc>
        <w:tc>
          <w:tcPr>
            <w:tcW w:w="5371" w:type="dxa"/>
          </w:tcPr>
          <w:p w:rsidR="000772BD" w:rsidRPr="00BB08D1" w:rsidRDefault="000772BD" w:rsidP="00B75B27">
            <w:pPr>
              <w:rPr>
                <w:rFonts w:cs="Tahoma"/>
                <w:bCs/>
              </w:rPr>
            </w:pPr>
            <w:r w:rsidRPr="00BB08D1">
              <w:rPr>
                <w:bCs/>
              </w:rPr>
              <w:t>Commissioners and mental health service providers to work with ambulance services to develop effective pathways to refer appropriate patients engaging with the ambulance service (999, 111).  To support patients where deterioration in mental state is identified.</w:t>
            </w:r>
          </w:p>
        </w:tc>
        <w:tc>
          <w:tcPr>
            <w:tcW w:w="1417" w:type="dxa"/>
          </w:tcPr>
          <w:p w:rsidR="000772BD" w:rsidRPr="00BB08D1" w:rsidRDefault="000C4EC6" w:rsidP="00B75B27">
            <w:pPr>
              <w:rPr>
                <w:rFonts w:cs="Tahoma"/>
                <w:bCs/>
              </w:rPr>
            </w:pPr>
            <w:r>
              <w:rPr>
                <w:rFonts w:cs="Tahoma"/>
                <w:bCs/>
              </w:rPr>
              <w:t>April 2018</w:t>
            </w:r>
          </w:p>
        </w:tc>
        <w:tc>
          <w:tcPr>
            <w:tcW w:w="2693" w:type="dxa"/>
          </w:tcPr>
          <w:p w:rsidR="000772BD" w:rsidRPr="00BB08D1" w:rsidRDefault="000772BD" w:rsidP="00B75B27">
            <w:pPr>
              <w:textAlignment w:val="center"/>
              <w:rPr>
                <w:rFonts w:eastAsia="Times New Roman" w:cs="Tahoma"/>
              </w:rPr>
            </w:pPr>
            <w:r w:rsidRPr="00BB08D1">
              <w:rPr>
                <w:b/>
                <w:bCs/>
              </w:rPr>
              <w:t xml:space="preserve">CCGs, </w:t>
            </w:r>
            <w:r w:rsidRPr="00BB08D1">
              <w:rPr>
                <w:bCs/>
              </w:rPr>
              <w:t>with Mental health providers</w:t>
            </w:r>
          </w:p>
        </w:tc>
        <w:tc>
          <w:tcPr>
            <w:tcW w:w="3828" w:type="dxa"/>
          </w:tcPr>
          <w:p w:rsidR="000772BD" w:rsidRPr="00BB08D1" w:rsidRDefault="000772BD" w:rsidP="00B75B27">
            <w:pPr>
              <w:rPr>
                <w:rFonts w:cs="Tahoma"/>
                <w:bCs/>
              </w:rPr>
            </w:pPr>
            <w:r w:rsidRPr="00BB08D1">
              <w:rPr>
                <w:rFonts w:cs="Tahoma"/>
                <w:bCs/>
              </w:rPr>
              <w:t>Effective and timely pathways in place 24/7, avoiding ED unless necessary.</w:t>
            </w:r>
          </w:p>
        </w:tc>
      </w:tr>
      <w:tr w:rsidR="000772BD" w:rsidRPr="00BB08D1" w:rsidTr="00FE535F">
        <w:tc>
          <w:tcPr>
            <w:tcW w:w="1292" w:type="dxa"/>
          </w:tcPr>
          <w:p w:rsidR="000772BD" w:rsidRPr="00BB08D1" w:rsidRDefault="000772BD" w:rsidP="00C56CF6">
            <w:pPr>
              <w:rPr>
                <w:rFonts w:cs="Tahoma"/>
                <w:bCs/>
              </w:rPr>
            </w:pPr>
            <w:r w:rsidRPr="00BB08D1">
              <w:rPr>
                <w:rFonts w:cs="Tahoma"/>
                <w:bCs/>
              </w:rPr>
              <w:t>2.</w:t>
            </w:r>
          </w:p>
          <w:p w:rsidR="000772BD" w:rsidRPr="00BB08D1" w:rsidRDefault="000772BD" w:rsidP="00C56CF6">
            <w:pPr>
              <w:rPr>
                <w:rFonts w:cs="Tahoma"/>
                <w:bCs/>
              </w:rPr>
            </w:pPr>
          </w:p>
        </w:tc>
        <w:tc>
          <w:tcPr>
            <w:tcW w:w="5371" w:type="dxa"/>
          </w:tcPr>
          <w:p w:rsidR="000772BD" w:rsidRPr="00BB08D1" w:rsidRDefault="000772BD" w:rsidP="00B75B27">
            <w:pPr>
              <w:rPr>
                <w:rFonts w:cs="Tahoma"/>
                <w:bCs/>
              </w:rPr>
            </w:pPr>
            <w:r w:rsidRPr="00BB08D1">
              <w:rPr>
                <w:bCs/>
              </w:rPr>
              <w:t>Commissioners to work with ambulance service to develop robust mechanisms to deliver immediate access to informed mental health advice 24/7.  This may include development of mental health professionals within ambulance control room functions, and other specialist mental health interventions.</w:t>
            </w:r>
          </w:p>
        </w:tc>
        <w:tc>
          <w:tcPr>
            <w:tcW w:w="1417" w:type="dxa"/>
          </w:tcPr>
          <w:p w:rsidR="000772BD" w:rsidRPr="00BB08D1" w:rsidRDefault="000C4EC6" w:rsidP="00B75B27">
            <w:pPr>
              <w:rPr>
                <w:rFonts w:cs="Tahoma"/>
                <w:bCs/>
              </w:rPr>
            </w:pPr>
            <w:r>
              <w:rPr>
                <w:rFonts w:cs="Tahoma"/>
                <w:bCs/>
              </w:rPr>
              <w:t>April 2018</w:t>
            </w:r>
          </w:p>
        </w:tc>
        <w:tc>
          <w:tcPr>
            <w:tcW w:w="2693" w:type="dxa"/>
          </w:tcPr>
          <w:p w:rsidR="000772BD" w:rsidRPr="00BB08D1" w:rsidRDefault="000772BD" w:rsidP="00B75B27">
            <w:pPr>
              <w:textAlignment w:val="center"/>
              <w:rPr>
                <w:rFonts w:eastAsia="Times New Roman" w:cs="Tahoma"/>
              </w:rPr>
            </w:pPr>
            <w:r w:rsidRPr="00BB08D1">
              <w:rPr>
                <w:b/>
                <w:bCs/>
              </w:rPr>
              <w:t xml:space="preserve">CCGs, </w:t>
            </w:r>
            <w:r w:rsidRPr="00BB08D1">
              <w:rPr>
                <w:bCs/>
              </w:rPr>
              <w:t>with Ambulance service</w:t>
            </w:r>
          </w:p>
        </w:tc>
        <w:tc>
          <w:tcPr>
            <w:tcW w:w="3828" w:type="dxa"/>
          </w:tcPr>
          <w:p w:rsidR="000772BD" w:rsidRPr="00BB08D1" w:rsidRDefault="000772BD" w:rsidP="00B75B27">
            <w:pPr>
              <w:rPr>
                <w:rFonts w:cs="Tahoma"/>
                <w:bCs/>
              </w:rPr>
            </w:pPr>
            <w:r w:rsidRPr="00BB08D1">
              <w:rPr>
                <w:rFonts w:cs="Tahoma"/>
                <w:bCs/>
              </w:rPr>
              <w:t>Access to mental health information and advice available 24/7.</w:t>
            </w:r>
          </w:p>
        </w:tc>
      </w:tr>
      <w:tr w:rsidR="005F5D94" w:rsidRPr="00BB08D1" w:rsidTr="00FE535F">
        <w:tc>
          <w:tcPr>
            <w:tcW w:w="1292" w:type="dxa"/>
          </w:tcPr>
          <w:p w:rsidR="005F5D94" w:rsidRPr="00BB08D1" w:rsidRDefault="000C4EC6" w:rsidP="00C56CF6">
            <w:pPr>
              <w:rPr>
                <w:rFonts w:cs="Tahoma"/>
                <w:bCs/>
              </w:rPr>
            </w:pPr>
            <w:r>
              <w:rPr>
                <w:rFonts w:cs="Tahoma"/>
                <w:bCs/>
              </w:rPr>
              <w:t>3</w:t>
            </w:r>
            <w:r w:rsidR="005F5D94" w:rsidRPr="00BB08D1">
              <w:rPr>
                <w:rFonts w:cs="Tahoma"/>
                <w:bCs/>
              </w:rPr>
              <w:t>.</w:t>
            </w:r>
          </w:p>
        </w:tc>
        <w:tc>
          <w:tcPr>
            <w:tcW w:w="5371" w:type="dxa"/>
          </w:tcPr>
          <w:p w:rsidR="005F5D94" w:rsidRPr="00BB08D1" w:rsidRDefault="005F5D94" w:rsidP="00826696">
            <w:r w:rsidRPr="00BB08D1">
              <w:t>A mental health specialist will work jointly with the police in Berkshire  to assess individuals who come to their attention as presenting with possible mental health issues</w:t>
            </w:r>
          </w:p>
          <w:p w:rsidR="005F5D94" w:rsidRPr="00BB08D1" w:rsidRDefault="005F5D94" w:rsidP="00826696">
            <w:pPr>
              <w:rPr>
                <w:rFonts w:cs="Tahoma"/>
                <w:bCs/>
              </w:rPr>
            </w:pPr>
          </w:p>
        </w:tc>
        <w:tc>
          <w:tcPr>
            <w:tcW w:w="1417" w:type="dxa"/>
          </w:tcPr>
          <w:p w:rsidR="005F5D94" w:rsidRPr="00BB08D1" w:rsidRDefault="000C4EC6" w:rsidP="00826696">
            <w:pPr>
              <w:rPr>
                <w:rFonts w:cs="Tahoma"/>
                <w:bCs/>
              </w:rPr>
            </w:pPr>
            <w:r>
              <w:rPr>
                <w:rFonts w:cs="Tahoma"/>
                <w:bCs/>
              </w:rPr>
              <w:t>March 2018</w:t>
            </w:r>
          </w:p>
        </w:tc>
        <w:tc>
          <w:tcPr>
            <w:tcW w:w="2693" w:type="dxa"/>
          </w:tcPr>
          <w:p w:rsidR="005F5D94" w:rsidRPr="00BB08D1" w:rsidRDefault="005F5D94" w:rsidP="00826696">
            <w:pPr>
              <w:textAlignment w:val="center"/>
              <w:rPr>
                <w:rFonts w:eastAsia="Times New Roman" w:cs="Tahoma"/>
              </w:rPr>
            </w:pPr>
            <w:r w:rsidRPr="00BB08D1">
              <w:rPr>
                <w:rFonts w:eastAsia="Times New Roman" w:cs="Tahoma"/>
              </w:rPr>
              <w:t xml:space="preserve">Berkshire Healthcare Foundation Trust </w:t>
            </w:r>
          </w:p>
        </w:tc>
        <w:tc>
          <w:tcPr>
            <w:tcW w:w="3828" w:type="dxa"/>
          </w:tcPr>
          <w:p w:rsidR="005F5D94" w:rsidRPr="00BB08D1" w:rsidRDefault="0097696F" w:rsidP="00826696">
            <w:r w:rsidRPr="0097696F">
              <w:t xml:space="preserve">Together </w:t>
            </w:r>
            <w:r>
              <w:t xml:space="preserve">the </w:t>
            </w:r>
            <w:r w:rsidRPr="0097696F">
              <w:t xml:space="preserve">police and health </w:t>
            </w:r>
            <w:r>
              <w:t xml:space="preserve">based staff </w:t>
            </w:r>
            <w:r w:rsidRPr="0097696F">
              <w:t xml:space="preserve">will ensure that all S136 detentions are correct and appropriate for </w:t>
            </w:r>
            <w:r>
              <w:t>the</w:t>
            </w:r>
            <w:r w:rsidRPr="0097696F">
              <w:t xml:space="preserve"> individuals needs</w:t>
            </w:r>
            <w:r>
              <w:t xml:space="preserve"> </w:t>
            </w:r>
            <w:r w:rsidR="005F5D94" w:rsidRPr="00BB08D1">
              <w:t>and taken to a place of safety.  The most appropriate response to the situation will be made at the first point of contact and consequently individuals will have a better experience when they are seen by the Police in a crisis.</w:t>
            </w:r>
          </w:p>
          <w:p w:rsidR="005F5D94" w:rsidRPr="00BB08D1" w:rsidRDefault="005F5D94" w:rsidP="00826696"/>
          <w:p w:rsidR="005F5D94" w:rsidRPr="00BB08D1" w:rsidRDefault="0095079A" w:rsidP="00826696">
            <w:r>
              <w:t>Quarterly report on service performance.</w:t>
            </w:r>
          </w:p>
          <w:p w:rsidR="005F5D94" w:rsidRPr="00BB08D1" w:rsidRDefault="005F5D94" w:rsidP="00826696">
            <w:pPr>
              <w:rPr>
                <w:rFonts w:cs="Tahoma"/>
                <w:bCs/>
              </w:rPr>
            </w:pPr>
          </w:p>
        </w:tc>
      </w:tr>
      <w:tr w:rsidR="005F5D94" w:rsidRPr="00BB08D1" w:rsidTr="00FE535F">
        <w:tc>
          <w:tcPr>
            <w:tcW w:w="1292" w:type="dxa"/>
          </w:tcPr>
          <w:p w:rsidR="005F5D94" w:rsidRPr="00BB08D1" w:rsidRDefault="000C4EC6" w:rsidP="00C56CF6">
            <w:pPr>
              <w:rPr>
                <w:rFonts w:cs="Tahoma"/>
                <w:bCs/>
              </w:rPr>
            </w:pPr>
            <w:r>
              <w:rPr>
                <w:rFonts w:cs="Tahoma"/>
                <w:bCs/>
              </w:rPr>
              <w:lastRenderedPageBreak/>
              <w:t>4</w:t>
            </w:r>
            <w:r w:rsidR="005F5D94" w:rsidRPr="00BB08D1">
              <w:rPr>
                <w:rFonts w:cs="Tahoma"/>
                <w:bCs/>
              </w:rPr>
              <w:t>.</w:t>
            </w:r>
          </w:p>
        </w:tc>
        <w:tc>
          <w:tcPr>
            <w:tcW w:w="5371" w:type="dxa"/>
          </w:tcPr>
          <w:p w:rsidR="005F5D94" w:rsidRPr="00BB08D1" w:rsidRDefault="005F5D94" w:rsidP="00826696">
            <w:pPr>
              <w:pStyle w:val="Default"/>
              <w:rPr>
                <w:rFonts w:asciiTheme="minorHAnsi" w:hAnsiTheme="minorHAnsi" w:cstheme="minorHAnsi"/>
                <w:sz w:val="22"/>
                <w:szCs w:val="22"/>
              </w:rPr>
            </w:pPr>
            <w:r w:rsidRPr="00BB08D1">
              <w:rPr>
                <w:rFonts w:asciiTheme="minorHAnsi" w:hAnsiTheme="minorHAnsi" w:cstheme="minorHAnsi"/>
                <w:bCs/>
                <w:sz w:val="22"/>
                <w:szCs w:val="22"/>
              </w:rPr>
              <w:t>Developing a culture of ‘zero suicide’ within Berkshire Healthcare Foundation Trust</w:t>
            </w:r>
            <w:r w:rsidRPr="00BB08D1">
              <w:rPr>
                <w:rFonts w:asciiTheme="minorHAnsi" w:hAnsiTheme="minorHAnsi" w:cstheme="minorHAnsi"/>
                <w:sz w:val="22"/>
                <w:szCs w:val="22"/>
              </w:rPr>
              <w:t xml:space="preserve"> to improve care and outcomes for individuals at risk of suicide who come into contact with BHFT mental health services. It represents a commitment to patient safety and also to the safety and support of clinical staff, who do the demanding work of treating and supporting suicidal patients.</w:t>
            </w:r>
          </w:p>
        </w:tc>
        <w:tc>
          <w:tcPr>
            <w:tcW w:w="1417" w:type="dxa"/>
          </w:tcPr>
          <w:p w:rsidR="005F5D94" w:rsidRPr="00BB08D1" w:rsidRDefault="005F5D94" w:rsidP="00826696">
            <w:pPr>
              <w:rPr>
                <w:rFonts w:cs="Tahoma"/>
                <w:bCs/>
              </w:rPr>
            </w:pPr>
            <w:r w:rsidRPr="00BB08D1">
              <w:rPr>
                <w:rFonts w:cs="Tahoma"/>
                <w:bCs/>
              </w:rPr>
              <w:t>March 2019</w:t>
            </w:r>
          </w:p>
        </w:tc>
        <w:tc>
          <w:tcPr>
            <w:tcW w:w="2693" w:type="dxa"/>
          </w:tcPr>
          <w:p w:rsidR="005F5D94" w:rsidRPr="00BB08D1" w:rsidRDefault="005F5D94" w:rsidP="00826696">
            <w:pPr>
              <w:textAlignment w:val="center"/>
              <w:rPr>
                <w:rFonts w:eastAsia="Times New Roman" w:cs="Tahoma"/>
              </w:rPr>
            </w:pPr>
            <w:r w:rsidRPr="00BB08D1">
              <w:rPr>
                <w:rFonts w:eastAsia="Times New Roman" w:cs="Tahoma"/>
              </w:rPr>
              <w:t xml:space="preserve">Berkshire Healthcare Foundation Trust </w:t>
            </w:r>
          </w:p>
        </w:tc>
        <w:tc>
          <w:tcPr>
            <w:tcW w:w="3828" w:type="dxa"/>
          </w:tcPr>
          <w:p w:rsidR="005F5D94" w:rsidRPr="00BB08D1" w:rsidRDefault="005F5D94" w:rsidP="00826696">
            <w:pPr>
              <w:rPr>
                <w:rFonts w:cs="Tahoma"/>
                <w:bCs/>
              </w:rPr>
            </w:pPr>
            <w:r w:rsidRPr="00BB08D1">
              <w:rPr>
                <w:rFonts w:cs="Tahoma"/>
                <w:bCs/>
              </w:rPr>
              <w:t xml:space="preserve">Staff will feel confident in their practice when working with patients who are at risk of suicide. </w:t>
            </w:r>
          </w:p>
          <w:p w:rsidR="005F5D94" w:rsidRPr="00BB08D1" w:rsidRDefault="005F5D94" w:rsidP="00826696">
            <w:pPr>
              <w:rPr>
                <w:rFonts w:cs="Tahoma"/>
                <w:bCs/>
              </w:rPr>
            </w:pPr>
          </w:p>
          <w:p w:rsidR="005F5D94" w:rsidRPr="00BB08D1" w:rsidRDefault="005F5D94" w:rsidP="00826696">
            <w:pPr>
              <w:rPr>
                <w:rFonts w:cs="Tahoma"/>
                <w:bCs/>
              </w:rPr>
            </w:pPr>
            <w:r w:rsidRPr="00BB08D1">
              <w:rPr>
                <w:rFonts w:cs="Tahoma"/>
                <w:bCs/>
              </w:rPr>
              <w:t>Monitored through number of people accessing suicide awareness training and records audited monthly to ascertain standards of record keeping.</w:t>
            </w:r>
          </w:p>
          <w:p w:rsidR="005F5D94" w:rsidRPr="00BB08D1" w:rsidRDefault="005F5D94" w:rsidP="00826696">
            <w:pPr>
              <w:rPr>
                <w:rFonts w:cs="Tahoma"/>
                <w:bCs/>
              </w:rPr>
            </w:pPr>
          </w:p>
          <w:p w:rsidR="005F5D94" w:rsidRPr="00BB08D1" w:rsidRDefault="005F5D94" w:rsidP="00826696">
            <w:pPr>
              <w:rPr>
                <w:rFonts w:cs="Tahoma"/>
                <w:bCs/>
              </w:rPr>
            </w:pPr>
            <w:r w:rsidRPr="00BB08D1">
              <w:rPr>
                <w:rFonts w:cs="Tahoma"/>
                <w:bCs/>
              </w:rPr>
              <w:t xml:space="preserve"> </w:t>
            </w:r>
          </w:p>
        </w:tc>
      </w:tr>
      <w:tr w:rsidR="005F5D94" w:rsidRPr="00BB08D1" w:rsidTr="0030670E">
        <w:tc>
          <w:tcPr>
            <w:tcW w:w="14601" w:type="dxa"/>
            <w:gridSpan w:val="5"/>
            <w:shd w:val="clear" w:color="auto" w:fill="BFDEE1" w:themeFill="background2" w:themeFillTint="66"/>
          </w:tcPr>
          <w:p w:rsidR="005F5D94" w:rsidRPr="00BB08D1" w:rsidRDefault="005F5D94" w:rsidP="00270215">
            <w:pPr>
              <w:jc w:val="center"/>
              <w:rPr>
                <w:rFonts w:cs="Tahoma"/>
                <w:b/>
              </w:rPr>
            </w:pPr>
            <w:r w:rsidRPr="00BB08D1">
              <w:rPr>
                <w:rFonts w:cs="Tahoma"/>
                <w:b/>
              </w:rPr>
              <w:t>Mental Health</w:t>
            </w:r>
            <w:r w:rsidR="00A853A0" w:rsidRPr="00BB08D1">
              <w:rPr>
                <w:rFonts w:cs="Tahoma"/>
                <w:b/>
              </w:rPr>
              <w:t xml:space="preserve"> Emergency</w:t>
            </w:r>
            <w:r w:rsidRPr="00BB08D1">
              <w:rPr>
                <w:rFonts w:cs="Tahoma"/>
                <w:b/>
              </w:rPr>
              <w:t xml:space="preserve"> Crisis Services Response Times</w:t>
            </w:r>
          </w:p>
          <w:p w:rsidR="005F5D94" w:rsidRPr="00BB08D1" w:rsidRDefault="005F5D94" w:rsidP="00270215">
            <w:pPr>
              <w:jc w:val="center"/>
              <w:rPr>
                <w:rFonts w:cs="Tahoma"/>
                <w:b/>
                <w:bCs/>
              </w:rPr>
            </w:pPr>
          </w:p>
        </w:tc>
      </w:tr>
      <w:tr w:rsidR="005F5D94" w:rsidRPr="00BB08D1" w:rsidTr="00FE535F">
        <w:tc>
          <w:tcPr>
            <w:tcW w:w="1292" w:type="dxa"/>
          </w:tcPr>
          <w:p w:rsidR="005F5D94" w:rsidRPr="00BB08D1" w:rsidRDefault="000C4EC6" w:rsidP="0011136C">
            <w:pPr>
              <w:rPr>
                <w:rFonts w:cs="Tahoma"/>
                <w:bCs/>
              </w:rPr>
            </w:pPr>
            <w:r>
              <w:rPr>
                <w:rFonts w:cs="Tahoma"/>
                <w:bCs/>
              </w:rPr>
              <w:t>5</w:t>
            </w:r>
            <w:r w:rsidR="005F5D94" w:rsidRPr="00BB08D1">
              <w:rPr>
                <w:rFonts w:cs="Tahoma"/>
                <w:bCs/>
              </w:rPr>
              <w:t>.</w:t>
            </w:r>
          </w:p>
          <w:p w:rsidR="005F5D94" w:rsidRPr="00BB08D1" w:rsidRDefault="005F5D94" w:rsidP="0011136C">
            <w:pPr>
              <w:rPr>
                <w:rFonts w:cs="Tahoma"/>
                <w:bCs/>
              </w:rPr>
            </w:pPr>
          </w:p>
        </w:tc>
        <w:tc>
          <w:tcPr>
            <w:tcW w:w="5371" w:type="dxa"/>
          </w:tcPr>
          <w:p w:rsidR="005F5D94" w:rsidRPr="00BB08D1" w:rsidRDefault="005F5D94" w:rsidP="00826696">
            <w:pPr>
              <w:rPr>
                <w:rFonts w:cstheme="minorHAnsi"/>
                <w:bCs/>
              </w:rPr>
            </w:pPr>
            <w:r w:rsidRPr="00BB08D1">
              <w:rPr>
                <w:rFonts w:cs="Tahoma"/>
                <w:bCs/>
              </w:rPr>
              <w:t>All patients referred urgently to our Berkshire Crisis Response Home Treatment Team [CRHTT] from the Trusts Common Point of Entry [CPE] service (our referral service) are contacted within 4 hours.</w:t>
            </w:r>
          </w:p>
        </w:tc>
        <w:tc>
          <w:tcPr>
            <w:tcW w:w="1417" w:type="dxa"/>
          </w:tcPr>
          <w:p w:rsidR="005F5D94" w:rsidRPr="00BB08D1" w:rsidRDefault="000C4EC6" w:rsidP="00826696">
            <w:pPr>
              <w:rPr>
                <w:rFonts w:cs="Tahoma"/>
                <w:bCs/>
              </w:rPr>
            </w:pPr>
            <w:r>
              <w:rPr>
                <w:rFonts w:cs="Tahoma"/>
                <w:bCs/>
              </w:rPr>
              <w:t>Current</w:t>
            </w:r>
          </w:p>
        </w:tc>
        <w:tc>
          <w:tcPr>
            <w:tcW w:w="2693" w:type="dxa"/>
          </w:tcPr>
          <w:p w:rsidR="005F5D94" w:rsidRPr="00BB08D1" w:rsidRDefault="000C4EC6" w:rsidP="00826696">
            <w:pPr>
              <w:rPr>
                <w:rFonts w:cs="Tahoma"/>
                <w:bCs/>
              </w:rPr>
            </w:pPr>
            <w:r>
              <w:rPr>
                <w:rFonts w:cs="Tahoma"/>
                <w:bCs/>
              </w:rPr>
              <w:t>Berkshire Healthcare Foundation Trust</w:t>
            </w:r>
          </w:p>
        </w:tc>
        <w:tc>
          <w:tcPr>
            <w:tcW w:w="3828" w:type="dxa"/>
          </w:tcPr>
          <w:p w:rsidR="005F5D94" w:rsidRPr="00BB08D1" w:rsidRDefault="005F5D94" w:rsidP="00826696">
            <w:pPr>
              <w:rPr>
                <w:rFonts w:cs="Tahoma"/>
                <w:bCs/>
              </w:rPr>
            </w:pPr>
            <w:r w:rsidRPr="00BB08D1">
              <w:rPr>
                <w:rFonts w:cs="Tahoma"/>
                <w:bCs/>
              </w:rPr>
              <w:t>Patients will be contacted within four hours improving patient and relative satisfaction.</w:t>
            </w:r>
          </w:p>
          <w:p w:rsidR="005F5D94" w:rsidRPr="00BB08D1" w:rsidRDefault="005F5D94" w:rsidP="00826696">
            <w:pPr>
              <w:rPr>
                <w:rFonts w:cs="Tahoma"/>
                <w:bCs/>
              </w:rPr>
            </w:pPr>
          </w:p>
          <w:p w:rsidR="005F5D94" w:rsidRPr="00BB08D1" w:rsidRDefault="005F5D94" w:rsidP="00826696">
            <w:pPr>
              <w:rPr>
                <w:rFonts w:cstheme="minorHAnsi"/>
                <w:bCs/>
              </w:rPr>
            </w:pPr>
            <w:r w:rsidRPr="00BB08D1">
              <w:rPr>
                <w:rFonts w:cs="Tahoma"/>
                <w:bCs/>
              </w:rPr>
              <w:t>Quality schedule 16/17</w:t>
            </w:r>
          </w:p>
        </w:tc>
      </w:tr>
      <w:tr w:rsidR="005F5D94" w:rsidRPr="00BB08D1" w:rsidTr="00FE535F">
        <w:tc>
          <w:tcPr>
            <w:tcW w:w="1292" w:type="dxa"/>
          </w:tcPr>
          <w:p w:rsidR="005F5D94" w:rsidRPr="00BB08D1" w:rsidRDefault="000C4EC6" w:rsidP="0011136C">
            <w:pPr>
              <w:rPr>
                <w:rFonts w:cs="Tahoma"/>
                <w:bCs/>
              </w:rPr>
            </w:pPr>
            <w:r>
              <w:rPr>
                <w:rFonts w:cs="Tahoma"/>
                <w:bCs/>
              </w:rPr>
              <w:t>6</w:t>
            </w:r>
            <w:r w:rsidR="005F5D94" w:rsidRPr="00BB08D1">
              <w:rPr>
                <w:rFonts w:cs="Tahoma"/>
                <w:bCs/>
              </w:rPr>
              <w:t>.</w:t>
            </w:r>
          </w:p>
          <w:p w:rsidR="005F5D94" w:rsidRPr="00BB08D1" w:rsidRDefault="005F5D94" w:rsidP="0011136C">
            <w:pPr>
              <w:rPr>
                <w:rFonts w:cs="Tahoma"/>
                <w:bCs/>
              </w:rPr>
            </w:pPr>
          </w:p>
        </w:tc>
        <w:tc>
          <w:tcPr>
            <w:tcW w:w="5371" w:type="dxa"/>
          </w:tcPr>
          <w:p w:rsidR="005F5D94" w:rsidRPr="00BB08D1" w:rsidRDefault="005F5D94" w:rsidP="00826696">
            <w:pPr>
              <w:rPr>
                <w:rFonts w:cstheme="minorHAnsi"/>
                <w:bCs/>
              </w:rPr>
            </w:pPr>
            <w:r w:rsidRPr="00BB08D1">
              <w:rPr>
                <w:rFonts w:cstheme="minorHAnsi"/>
                <w:bCs/>
              </w:rPr>
              <w:t xml:space="preserve">Out of Hours Crisis calls received directly by CRHTT from patients or relatives will be responded to within 1 hour by the service and where a visit is clinically required this will happen in 4 hours. </w:t>
            </w:r>
          </w:p>
          <w:p w:rsidR="005F5D94" w:rsidRPr="00BB08D1" w:rsidRDefault="005F5D94" w:rsidP="00826696">
            <w:pPr>
              <w:rPr>
                <w:rFonts w:cs="Tahoma"/>
                <w:bCs/>
              </w:rPr>
            </w:pPr>
          </w:p>
        </w:tc>
        <w:tc>
          <w:tcPr>
            <w:tcW w:w="1417" w:type="dxa"/>
          </w:tcPr>
          <w:p w:rsidR="005F5D94" w:rsidRPr="00BB08D1" w:rsidRDefault="005F5D94" w:rsidP="00826696">
            <w:pPr>
              <w:rPr>
                <w:rFonts w:cs="Tahoma"/>
                <w:bCs/>
              </w:rPr>
            </w:pPr>
            <w:r w:rsidRPr="00BB08D1">
              <w:rPr>
                <w:rFonts w:cs="Tahoma"/>
                <w:bCs/>
              </w:rPr>
              <w:t xml:space="preserve">Current  </w:t>
            </w:r>
          </w:p>
        </w:tc>
        <w:tc>
          <w:tcPr>
            <w:tcW w:w="2693" w:type="dxa"/>
          </w:tcPr>
          <w:p w:rsidR="005F5D94" w:rsidRPr="00BB08D1" w:rsidRDefault="005F5D94" w:rsidP="00826696">
            <w:pPr>
              <w:rPr>
                <w:rFonts w:cs="Tahoma"/>
                <w:bCs/>
              </w:rPr>
            </w:pPr>
            <w:r w:rsidRPr="00BB08D1">
              <w:rPr>
                <w:rFonts w:cs="Tahoma"/>
                <w:bCs/>
              </w:rPr>
              <w:t>Berkshire Healthcare Foundation Trust</w:t>
            </w:r>
          </w:p>
        </w:tc>
        <w:tc>
          <w:tcPr>
            <w:tcW w:w="3828" w:type="dxa"/>
          </w:tcPr>
          <w:p w:rsidR="005F5D94" w:rsidRPr="00BB08D1" w:rsidRDefault="005F5D94" w:rsidP="00826696">
            <w:pPr>
              <w:rPr>
                <w:rFonts w:cstheme="minorHAnsi"/>
                <w:bCs/>
              </w:rPr>
            </w:pPr>
            <w:r w:rsidRPr="00BB08D1">
              <w:rPr>
                <w:rFonts w:cstheme="minorHAnsi"/>
                <w:bCs/>
              </w:rPr>
              <w:t xml:space="preserve">Patients and carers will feel supported by the service because they know what service they can expect to receive. </w:t>
            </w:r>
          </w:p>
          <w:p w:rsidR="005F5D94" w:rsidRPr="00BB08D1" w:rsidRDefault="005F5D94" w:rsidP="00826696">
            <w:pPr>
              <w:rPr>
                <w:rFonts w:cstheme="minorHAnsi"/>
                <w:bCs/>
              </w:rPr>
            </w:pPr>
            <w:r w:rsidRPr="00BB08D1">
              <w:rPr>
                <w:rFonts w:cstheme="minorHAnsi"/>
                <w:bCs/>
              </w:rPr>
              <w:t>Quality Schedule 2016/17</w:t>
            </w:r>
          </w:p>
          <w:p w:rsidR="005F5D94" w:rsidRPr="00BB08D1" w:rsidRDefault="005F5D94" w:rsidP="00826696">
            <w:pPr>
              <w:rPr>
                <w:rFonts w:cs="Tahoma"/>
                <w:bCs/>
              </w:rPr>
            </w:pPr>
          </w:p>
        </w:tc>
      </w:tr>
      <w:tr w:rsidR="005F5D94" w:rsidRPr="00BB08D1" w:rsidTr="00FE535F">
        <w:tc>
          <w:tcPr>
            <w:tcW w:w="1292" w:type="dxa"/>
          </w:tcPr>
          <w:p w:rsidR="005F5D94" w:rsidRPr="00BB08D1" w:rsidRDefault="000C4EC6" w:rsidP="0011136C">
            <w:pPr>
              <w:rPr>
                <w:rFonts w:cs="Tahoma"/>
                <w:bCs/>
              </w:rPr>
            </w:pPr>
            <w:r>
              <w:rPr>
                <w:rFonts w:cs="Tahoma"/>
                <w:bCs/>
              </w:rPr>
              <w:t>7</w:t>
            </w:r>
            <w:r w:rsidR="005F5D94" w:rsidRPr="00BB08D1">
              <w:rPr>
                <w:rFonts w:cs="Tahoma"/>
                <w:bCs/>
              </w:rPr>
              <w:t>.</w:t>
            </w:r>
          </w:p>
        </w:tc>
        <w:tc>
          <w:tcPr>
            <w:tcW w:w="5371" w:type="dxa"/>
          </w:tcPr>
          <w:p w:rsidR="005F5D94" w:rsidRPr="00BB08D1" w:rsidRDefault="005F5D94" w:rsidP="00826696">
            <w:pPr>
              <w:rPr>
                <w:rFonts w:cstheme="minorHAnsi"/>
                <w:bCs/>
              </w:rPr>
            </w:pPr>
            <w:r w:rsidRPr="00BB08D1">
              <w:rPr>
                <w:rFonts w:cstheme="minorHAnsi"/>
                <w:bCs/>
              </w:rPr>
              <w:t xml:space="preserve">Wexham Park Hospital (Frimley North) A&amp;E – 80% of the referrals from A/E staff to the Mental Health A/E Liaison team will be assessed within two hours of referral provided the patient is physically well enough to undertake the assessment. </w:t>
            </w:r>
          </w:p>
          <w:p w:rsidR="005F5D94" w:rsidRPr="00BB08D1" w:rsidRDefault="005F5D94" w:rsidP="00826696">
            <w:pPr>
              <w:rPr>
                <w:rFonts w:cstheme="minorHAnsi"/>
                <w:bCs/>
              </w:rPr>
            </w:pPr>
          </w:p>
          <w:p w:rsidR="005F5D94" w:rsidRPr="00BB08D1" w:rsidRDefault="005F5D94" w:rsidP="00826696">
            <w:pPr>
              <w:rPr>
                <w:rFonts w:cstheme="minorHAnsi"/>
                <w:bCs/>
              </w:rPr>
            </w:pPr>
          </w:p>
        </w:tc>
        <w:tc>
          <w:tcPr>
            <w:tcW w:w="1417" w:type="dxa"/>
          </w:tcPr>
          <w:p w:rsidR="005F5D94" w:rsidRPr="00BB08D1" w:rsidRDefault="005F5D94" w:rsidP="00826696">
            <w:pPr>
              <w:rPr>
                <w:rFonts w:cs="Tahoma"/>
                <w:bCs/>
              </w:rPr>
            </w:pPr>
            <w:r w:rsidRPr="00BB08D1">
              <w:rPr>
                <w:rFonts w:cs="Tahoma"/>
                <w:bCs/>
              </w:rPr>
              <w:t xml:space="preserve">Current </w:t>
            </w:r>
          </w:p>
        </w:tc>
        <w:tc>
          <w:tcPr>
            <w:tcW w:w="2693" w:type="dxa"/>
          </w:tcPr>
          <w:p w:rsidR="005F5D94" w:rsidRPr="00BB08D1" w:rsidRDefault="005F5D94" w:rsidP="00826696">
            <w:pPr>
              <w:rPr>
                <w:rFonts w:cs="Tahoma"/>
                <w:bCs/>
              </w:rPr>
            </w:pPr>
            <w:r w:rsidRPr="00BB08D1">
              <w:rPr>
                <w:rFonts w:cs="Tahoma"/>
                <w:bCs/>
              </w:rPr>
              <w:t>Berkshire Healthcare Foundation Trust</w:t>
            </w:r>
          </w:p>
        </w:tc>
        <w:tc>
          <w:tcPr>
            <w:tcW w:w="3828" w:type="dxa"/>
          </w:tcPr>
          <w:p w:rsidR="005F5D94" w:rsidRPr="00BB08D1" w:rsidRDefault="005F5D94" w:rsidP="00826696">
            <w:pPr>
              <w:rPr>
                <w:rFonts w:cstheme="minorHAnsi"/>
                <w:bCs/>
              </w:rPr>
            </w:pPr>
            <w:r w:rsidRPr="00BB08D1">
              <w:rPr>
                <w:rFonts w:cstheme="minorHAnsi"/>
                <w:bCs/>
              </w:rPr>
              <w:t xml:space="preserve">All patients presenting with mental health problems at Wexham Park </w:t>
            </w:r>
            <w:r w:rsidR="008876CF" w:rsidRPr="00BB08D1">
              <w:rPr>
                <w:rFonts w:cstheme="minorHAnsi"/>
                <w:bCs/>
              </w:rPr>
              <w:t>Hospital are</w:t>
            </w:r>
            <w:r w:rsidRPr="00BB08D1">
              <w:rPr>
                <w:rFonts w:cstheme="minorHAnsi"/>
                <w:bCs/>
              </w:rPr>
              <w:t xml:space="preserve"> receiving timely and appropriate care for their mental health need whilst in A&amp;E.</w:t>
            </w:r>
          </w:p>
          <w:p w:rsidR="005F5D94" w:rsidRPr="00BB08D1" w:rsidRDefault="005F5D94" w:rsidP="00826696">
            <w:pPr>
              <w:rPr>
                <w:rFonts w:cstheme="minorHAnsi"/>
                <w:bCs/>
              </w:rPr>
            </w:pPr>
          </w:p>
          <w:p w:rsidR="005F5D94" w:rsidRPr="00BB08D1" w:rsidRDefault="005F5D94" w:rsidP="00826696">
            <w:pPr>
              <w:rPr>
                <w:rFonts w:cstheme="minorHAnsi"/>
                <w:bCs/>
              </w:rPr>
            </w:pPr>
            <w:r w:rsidRPr="00BB08D1">
              <w:rPr>
                <w:rFonts w:cstheme="minorHAnsi"/>
                <w:bCs/>
              </w:rPr>
              <w:t>Reported through quarterly audit of 20 cases.</w:t>
            </w:r>
          </w:p>
        </w:tc>
      </w:tr>
      <w:tr w:rsidR="005F5D94" w:rsidRPr="00BB08D1" w:rsidTr="00FE535F">
        <w:tc>
          <w:tcPr>
            <w:tcW w:w="1292" w:type="dxa"/>
          </w:tcPr>
          <w:p w:rsidR="005F5D94" w:rsidRPr="00BB08D1" w:rsidRDefault="000C4EC6" w:rsidP="0011136C">
            <w:pPr>
              <w:rPr>
                <w:rFonts w:cs="Tahoma"/>
                <w:bCs/>
              </w:rPr>
            </w:pPr>
            <w:r>
              <w:rPr>
                <w:rFonts w:cs="Tahoma"/>
                <w:bCs/>
              </w:rPr>
              <w:lastRenderedPageBreak/>
              <w:t>8</w:t>
            </w:r>
            <w:r w:rsidR="005F5D94" w:rsidRPr="00BB08D1">
              <w:rPr>
                <w:rFonts w:cs="Tahoma"/>
                <w:bCs/>
              </w:rPr>
              <w:t>.</w:t>
            </w:r>
          </w:p>
        </w:tc>
        <w:tc>
          <w:tcPr>
            <w:tcW w:w="5371" w:type="dxa"/>
          </w:tcPr>
          <w:p w:rsidR="005F5D94" w:rsidRPr="00BB08D1" w:rsidRDefault="005F5D94" w:rsidP="00826696">
            <w:pPr>
              <w:rPr>
                <w:rFonts w:cs="Tahoma"/>
                <w:bCs/>
              </w:rPr>
            </w:pPr>
            <w:r w:rsidRPr="00BB08D1">
              <w:rPr>
                <w:rFonts w:cs="Tahoma"/>
                <w:bCs/>
              </w:rPr>
              <w:t>Royal Berkshire Hospital A&amp;E - referrals from A/E staff to the Mental Health A/E Liaison team that are deemed an emergency will be assessed within one hour of referral providing the patient is well enough to undertake the assessment</w:t>
            </w:r>
          </w:p>
          <w:p w:rsidR="005F5D94" w:rsidRPr="00BB08D1" w:rsidRDefault="00A80C11" w:rsidP="00A80C11">
            <w:pPr>
              <w:tabs>
                <w:tab w:val="left" w:pos="3621"/>
              </w:tabs>
              <w:rPr>
                <w:rFonts w:cstheme="minorHAnsi"/>
                <w:bCs/>
              </w:rPr>
            </w:pPr>
            <w:r w:rsidRPr="00BB08D1">
              <w:rPr>
                <w:rFonts w:cstheme="minorHAnsi"/>
                <w:bCs/>
              </w:rPr>
              <w:tab/>
            </w:r>
          </w:p>
        </w:tc>
        <w:tc>
          <w:tcPr>
            <w:tcW w:w="1417" w:type="dxa"/>
          </w:tcPr>
          <w:p w:rsidR="005F5D94" w:rsidRPr="00BB08D1" w:rsidRDefault="005F5D94" w:rsidP="00826696">
            <w:pPr>
              <w:rPr>
                <w:rFonts w:cs="Tahoma"/>
                <w:bCs/>
              </w:rPr>
            </w:pPr>
            <w:r w:rsidRPr="00BB08D1">
              <w:rPr>
                <w:rFonts w:cs="Tahoma"/>
                <w:bCs/>
              </w:rPr>
              <w:t xml:space="preserve">Current </w:t>
            </w:r>
          </w:p>
        </w:tc>
        <w:tc>
          <w:tcPr>
            <w:tcW w:w="2693" w:type="dxa"/>
          </w:tcPr>
          <w:p w:rsidR="005F5D94" w:rsidRPr="00BB08D1" w:rsidRDefault="005F5D94" w:rsidP="00826696">
            <w:pPr>
              <w:rPr>
                <w:rFonts w:cs="Tahoma"/>
                <w:bCs/>
              </w:rPr>
            </w:pPr>
            <w:r w:rsidRPr="00BB08D1">
              <w:rPr>
                <w:rFonts w:cs="Tahoma"/>
                <w:bCs/>
              </w:rPr>
              <w:t>Berkshire Healthcare Foundation Trust</w:t>
            </w:r>
          </w:p>
        </w:tc>
        <w:tc>
          <w:tcPr>
            <w:tcW w:w="3828" w:type="dxa"/>
          </w:tcPr>
          <w:p w:rsidR="005F5D94" w:rsidRPr="00BB08D1" w:rsidRDefault="005F5D94" w:rsidP="00826696">
            <w:pPr>
              <w:rPr>
                <w:rFonts w:cs="Tahoma"/>
                <w:bCs/>
              </w:rPr>
            </w:pPr>
            <w:r w:rsidRPr="00BB08D1">
              <w:rPr>
                <w:rFonts w:cs="Tahoma"/>
                <w:bCs/>
              </w:rPr>
              <w:t>All patients presenting with mental health problems at RBH are receiving timely and appropriate care for their mental health need whilst in A&amp;E.</w:t>
            </w:r>
          </w:p>
          <w:p w:rsidR="005F5D94" w:rsidRPr="00BB08D1" w:rsidRDefault="005F5D94" w:rsidP="00826696">
            <w:pPr>
              <w:rPr>
                <w:rFonts w:cs="Tahoma"/>
                <w:bCs/>
              </w:rPr>
            </w:pPr>
          </w:p>
          <w:p w:rsidR="005F5D94" w:rsidRPr="00BB08D1" w:rsidRDefault="005F5D94" w:rsidP="00826696">
            <w:r w:rsidRPr="00BB08D1">
              <w:t>Implemented and monitored monthly as Key Performance Indicator</w:t>
            </w:r>
          </w:p>
          <w:p w:rsidR="005F5D94" w:rsidRPr="00BB08D1" w:rsidRDefault="005F5D94" w:rsidP="00826696">
            <w:pPr>
              <w:rPr>
                <w:rFonts w:cstheme="minorHAnsi"/>
                <w:bCs/>
              </w:rPr>
            </w:pPr>
          </w:p>
        </w:tc>
      </w:tr>
      <w:tr w:rsidR="00AA2F09" w:rsidRPr="00BB08D1" w:rsidTr="00FE535F">
        <w:tc>
          <w:tcPr>
            <w:tcW w:w="1292" w:type="dxa"/>
          </w:tcPr>
          <w:p w:rsidR="00AA2F09" w:rsidRPr="00BB08D1" w:rsidRDefault="000C4EC6" w:rsidP="0011136C">
            <w:pPr>
              <w:rPr>
                <w:rFonts w:cs="Tahoma"/>
                <w:bCs/>
              </w:rPr>
            </w:pPr>
            <w:r>
              <w:rPr>
                <w:rFonts w:cs="Tahoma"/>
                <w:bCs/>
              </w:rPr>
              <w:t>9</w:t>
            </w:r>
            <w:r w:rsidR="00AA2F09" w:rsidRPr="00BB08D1">
              <w:rPr>
                <w:rFonts w:cs="Tahoma"/>
                <w:bCs/>
              </w:rPr>
              <w:t>.</w:t>
            </w:r>
          </w:p>
        </w:tc>
        <w:tc>
          <w:tcPr>
            <w:tcW w:w="5371" w:type="dxa"/>
          </w:tcPr>
          <w:p w:rsidR="00AA2F09" w:rsidRDefault="00AA2F09" w:rsidP="00AA2F09">
            <w:pPr>
              <w:rPr>
                <w:rFonts w:cstheme="minorHAnsi"/>
                <w:bCs/>
              </w:rPr>
            </w:pPr>
            <w:r w:rsidRPr="00BB08D1">
              <w:rPr>
                <w:rFonts w:cstheme="minorHAnsi"/>
                <w:bCs/>
              </w:rPr>
              <w:t>Quality improvement methodology that has been piloted and shown to reduce the numbers of patients</w:t>
            </w:r>
            <w:r>
              <w:rPr>
                <w:rFonts w:cstheme="minorHAnsi"/>
                <w:bCs/>
              </w:rPr>
              <w:t xml:space="preserve"> failing to return [from approved leave] </w:t>
            </w:r>
            <w:r w:rsidRPr="00BB08D1">
              <w:rPr>
                <w:rFonts w:cstheme="minorHAnsi"/>
                <w:bCs/>
              </w:rPr>
              <w:t>will be implemented across all mental health wards at Prospect Park Hospital during 2016</w:t>
            </w:r>
            <w:r>
              <w:rPr>
                <w:rFonts w:cstheme="minorHAnsi"/>
                <w:bCs/>
              </w:rPr>
              <w:t>-</w:t>
            </w:r>
            <w:r w:rsidRPr="00BB08D1">
              <w:rPr>
                <w:rFonts w:cstheme="minorHAnsi"/>
                <w:bCs/>
              </w:rPr>
              <w:t>17.</w:t>
            </w:r>
          </w:p>
          <w:p w:rsidR="00AA2F09" w:rsidRPr="00BB08D1" w:rsidRDefault="00AA2F09" w:rsidP="00AA2F09">
            <w:pPr>
              <w:rPr>
                <w:rFonts w:cstheme="minorHAnsi"/>
                <w:bCs/>
              </w:rPr>
            </w:pPr>
            <w:r>
              <w:rPr>
                <w:rFonts w:cstheme="minorHAnsi"/>
                <w:bCs/>
              </w:rPr>
              <w:t>Work will continue with regards to reducing patients absconding from a mental health ward.</w:t>
            </w:r>
          </w:p>
          <w:p w:rsidR="00AA2F09" w:rsidRPr="00BB08D1" w:rsidRDefault="00AA2F09" w:rsidP="00826696">
            <w:pPr>
              <w:rPr>
                <w:rFonts w:cs="Tahoma"/>
                <w:bCs/>
              </w:rPr>
            </w:pPr>
          </w:p>
        </w:tc>
        <w:tc>
          <w:tcPr>
            <w:tcW w:w="1417" w:type="dxa"/>
          </w:tcPr>
          <w:p w:rsidR="00AA2F09" w:rsidRPr="00FF2600" w:rsidRDefault="00AA2F09" w:rsidP="00127FF1">
            <w:r w:rsidRPr="00FF2600">
              <w:t>March 2017</w:t>
            </w:r>
          </w:p>
        </w:tc>
        <w:tc>
          <w:tcPr>
            <w:tcW w:w="2693" w:type="dxa"/>
          </w:tcPr>
          <w:p w:rsidR="00AA2F09" w:rsidRDefault="00AA2F09" w:rsidP="00127FF1">
            <w:r w:rsidRPr="00FF2600">
              <w:t>Berkshire Healthcare Foundation Trust</w:t>
            </w:r>
          </w:p>
        </w:tc>
        <w:tc>
          <w:tcPr>
            <w:tcW w:w="3828" w:type="dxa"/>
          </w:tcPr>
          <w:p w:rsidR="00AA2F09" w:rsidRPr="00AA2F09" w:rsidRDefault="00AA2F09" w:rsidP="00AA2F09">
            <w:pPr>
              <w:rPr>
                <w:rFonts w:cs="Tahoma"/>
                <w:bCs/>
              </w:rPr>
            </w:pPr>
            <w:r w:rsidRPr="00AA2F09">
              <w:rPr>
                <w:rFonts w:cs="Tahoma"/>
                <w:bCs/>
              </w:rPr>
              <w:t>There will be less patients [in crisis who have been admitted to a mental health ward] failing to return from approved leave and this will be reported quarterly as a Trust CQUIN.</w:t>
            </w:r>
          </w:p>
          <w:p w:rsidR="00AA2F09" w:rsidRPr="00AA2F09" w:rsidRDefault="00AA2F09" w:rsidP="00AA2F09">
            <w:pPr>
              <w:rPr>
                <w:rFonts w:cs="Tahoma"/>
                <w:bCs/>
              </w:rPr>
            </w:pPr>
            <w:r w:rsidRPr="00AA2F09">
              <w:rPr>
                <w:rFonts w:cs="Tahoma"/>
                <w:bCs/>
              </w:rPr>
              <w:t>Absconding’s will be reduced.</w:t>
            </w:r>
          </w:p>
          <w:p w:rsidR="00AA2F09" w:rsidRPr="00AA2F09" w:rsidRDefault="00AA2F09" w:rsidP="00AA2F09">
            <w:pPr>
              <w:rPr>
                <w:rFonts w:cs="Tahoma"/>
                <w:bCs/>
              </w:rPr>
            </w:pPr>
            <w:r w:rsidRPr="00AA2F09">
              <w:rPr>
                <w:rFonts w:cs="Tahoma"/>
                <w:bCs/>
              </w:rPr>
              <w:t>Both interventions will ensure the safety and continuity of treatment and patient care,  whilst at the same time releasing police resources from dealing with this issue</w:t>
            </w:r>
          </w:p>
          <w:p w:rsidR="00AA2F09" w:rsidRPr="00BB08D1" w:rsidRDefault="00AA2F09" w:rsidP="00826696">
            <w:pPr>
              <w:rPr>
                <w:rFonts w:cs="Tahoma"/>
                <w:bCs/>
              </w:rPr>
            </w:pPr>
          </w:p>
        </w:tc>
      </w:tr>
      <w:tr w:rsidR="005F5D94" w:rsidRPr="00BB08D1" w:rsidTr="00FE535F">
        <w:tc>
          <w:tcPr>
            <w:tcW w:w="1292" w:type="dxa"/>
          </w:tcPr>
          <w:p w:rsidR="005F5D94" w:rsidRPr="00BB08D1" w:rsidRDefault="000C4EC6" w:rsidP="0011136C">
            <w:pPr>
              <w:rPr>
                <w:rFonts w:cs="Tahoma"/>
                <w:bCs/>
              </w:rPr>
            </w:pPr>
            <w:r>
              <w:rPr>
                <w:rFonts w:cs="Tahoma"/>
                <w:bCs/>
              </w:rPr>
              <w:t>10</w:t>
            </w:r>
            <w:r w:rsidR="005F5D94" w:rsidRPr="00BB08D1">
              <w:rPr>
                <w:rFonts w:cs="Tahoma"/>
                <w:bCs/>
              </w:rPr>
              <w:t>.</w:t>
            </w:r>
          </w:p>
        </w:tc>
        <w:tc>
          <w:tcPr>
            <w:tcW w:w="5371" w:type="dxa"/>
          </w:tcPr>
          <w:p w:rsidR="005F5D94" w:rsidRPr="00BB08D1" w:rsidRDefault="005F5D94" w:rsidP="00826696">
            <w:pPr>
              <w:rPr>
                <w:bCs/>
              </w:rPr>
            </w:pPr>
            <w:r w:rsidRPr="00BB08D1">
              <w:rPr>
                <w:bCs/>
              </w:rPr>
              <w:t>Work will be undertaken to ensure the consistent use of definitions relating to patients going Absent With Out Leave [AWOL] or Absconding from in- patient care.</w:t>
            </w:r>
          </w:p>
          <w:p w:rsidR="005F5D94" w:rsidRPr="00BB08D1" w:rsidRDefault="005F5D94" w:rsidP="00826696">
            <w:pPr>
              <w:rPr>
                <w:bCs/>
              </w:rPr>
            </w:pPr>
          </w:p>
          <w:p w:rsidR="005F5D94" w:rsidRPr="00BB08D1" w:rsidRDefault="005F5D94" w:rsidP="00826696">
            <w:pPr>
              <w:rPr>
                <w:bCs/>
              </w:rPr>
            </w:pPr>
            <w:r w:rsidRPr="00BB08D1">
              <w:rPr>
                <w:bCs/>
              </w:rPr>
              <w:t>This is being undertaken in conjunction with TVP, Oxford Health FT, and CNWL FT</w:t>
            </w:r>
          </w:p>
          <w:p w:rsidR="005F5D94" w:rsidRPr="00BB08D1" w:rsidRDefault="005F5D94" w:rsidP="00826696">
            <w:pPr>
              <w:rPr>
                <w:rFonts w:cs="Tahoma"/>
                <w:bCs/>
              </w:rPr>
            </w:pPr>
          </w:p>
        </w:tc>
        <w:tc>
          <w:tcPr>
            <w:tcW w:w="1417" w:type="dxa"/>
          </w:tcPr>
          <w:p w:rsidR="005F5D94" w:rsidRPr="00BB08D1" w:rsidRDefault="005F5D94" w:rsidP="00826696">
            <w:pPr>
              <w:rPr>
                <w:rFonts w:cs="Tahoma"/>
                <w:bCs/>
              </w:rPr>
            </w:pPr>
            <w:r w:rsidRPr="00BB08D1">
              <w:rPr>
                <w:rFonts w:cs="Tahoma"/>
                <w:bCs/>
              </w:rPr>
              <w:t>September 2016</w:t>
            </w:r>
          </w:p>
        </w:tc>
        <w:tc>
          <w:tcPr>
            <w:tcW w:w="2693" w:type="dxa"/>
          </w:tcPr>
          <w:p w:rsidR="005F5D94" w:rsidRPr="00BB08D1" w:rsidRDefault="005F5D94" w:rsidP="00826696">
            <w:pPr>
              <w:rPr>
                <w:rFonts w:cs="Tahoma"/>
                <w:bCs/>
              </w:rPr>
            </w:pPr>
            <w:r w:rsidRPr="00BB08D1">
              <w:rPr>
                <w:rFonts w:cs="Tahoma"/>
                <w:bCs/>
              </w:rPr>
              <w:t>Berkshire Healthcare Foundation Trust</w:t>
            </w:r>
          </w:p>
        </w:tc>
        <w:tc>
          <w:tcPr>
            <w:tcW w:w="3828" w:type="dxa"/>
          </w:tcPr>
          <w:p w:rsidR="005F5D94" w:rsidRPr="00BB08D1" w:rsidRDefault="005F5D94" w:rsidP="00826696">
            <w:pPr>
              <w:rPr>
                <w:rFonts w:cstheme="minorHAnsi"/>
                <w:bCs/>
              </w:rPr>
            </w:pPr>
            <w:r w:rsidRPr="00BB08D1">
              <w:rPr>
                <w:rFonts w:cstheme="minorHAnsi"/>
                <w:bCs/>
              </w:rPr>
              <w:t>Definitions will be standardised, used and understood by all agencies who may become involved with this issue.</w:t>
            </w:r>
          </w:p>
          <w:p w:rsidR="005F5D94" w:rsidRPr="00BB08D1" w:rsidRDefault="005F5D94" w:rsidP="00826696">
            <w:pPr>
              <w:rPr>
                <w:rFonts w:cstheme="minorHAnsi"/>
                <w:bCs/>
              </w:rPr>
            </w:pPr>
          </w:p>
          <w:p w:rsidR="005F5D94" w:rsidRPr="00BB08D1" w:rsidRDefault="005F5D94" w:rsidP="00826696">
            <w:pPr>
              <w:rPr>
                <w:rFonts w:cs="Tahoma"/>
                <w:bCs/>
              </w:rPr>
            </w:pPr>
            <w:r w:rsidRPr="00BB08D1">
              <w:rPr>
                <w:rFonts w:cstheme="minorHAnsi"/>
                <w:bCs/>
              </w:rPr>
              <w:t xml:space="preserve">Monitoring of implementation by PIP. </w:t>
            </w:r>
          </w:p>
          <w:p w:rsidR="005F5D94" w:rsidRPr="00BB08D1" w:rsidRDefault="005F5D94" w:rsidP="00826696">
            <w:pPr>
              <w:rPr>
                <w:rFonts w:cs="Tahoma"/>
                <w:bCs/>
              </w:rPr>
            </w:pPr>
          </w:p>
        </w:tc>
      </w:tr>
      <w:tr w:rsidR="00A80C11" w:rsidRPr="00BB08D1" w:rsidTr="00FE535F">
        <w:tc>
          <w:tcPr>
            <w:tcW w:w="1292" w:type="dxa"/>
          </w:tcPr>
          <w:p w:rsidR="00A80C11" w:rsidRPr="00BB08D1" w:rsidRDefault="000C4EC6" w:rsidP="0011136C">
            <w:pPr>
              <w:rPr>
                <w:rFonts w:cs="Tahoma"/>
                <w:bCs/>
              </w:rPr>
            </w:pPr>
            <w:r>
              <w:rPr>
                <w:rFonts w:cs="Tahoma"/>
                <w:bCs/>
              </w:rPr>
              <w:t>11</w:t>
            </w:r>
            <w:r w:rsidR="00D42E51">
              <w:rPr>
                <w:rFonts w:cs="Tahoma"/>
                <w:bCs/>
              </w:rPr>
              <w:t>.</w:t>
            </w:r>
          </w:p>
        </w:tc>
        <w:tc>
          <w:tcPr>
            <w:tcW w:w="5371" w:type="dxa"/>
          </w:tcPr>
          <w:p w:rsidR="00A80C11" w:rsidRPr="00BB08D1" w:rsidRDefault="00A80C11" w:rsidP="00A80C11">
            <w:pPr>
              <w:rPr>
                <w:bCs/>
              </w:rPr>
            </w:pPr>
            <w:r w:rsidRPr="00BB08D1">
              <w:rPr>
                <w:bCs/>
              </w:rPr>
              <w:t>TVP will develop a process and then gather and share data relating to the timely access to services for those people in mental health crisis in custody; specifically:</w:t>
            </w:r>
          </w:p>
          <w:p w:rsidR="00A80C11" w:rsidRPr="00BB08D1" w:rsidRDefault="00A80C11" w:rsidP="00A80C11">
            <w:pPr>
              <w:numPr>
                <w:ilvl w:val="0"/>
                <w:numId w:val="28"/>
              </w:numPr>
              <w:rPr>
                <w:bCs/>
              </w:rPr>
            </w:pPr>
            <w:r w:rsidRPr="00BB08D1">
              <w:rPr>
                <w:bCs/>
              </w:rPr>
              <w:t>Access to AMHP and s12 Dr</w:t>
            </w:r>
          </w:p>
          <w:p w:rsidR="00A80C11" w:rsidRPr="00BB08D1" w:rsidRDefault="00A80C11" w:rsidP="00A80C11">
            <w:pPr>
              <w:numPr>
                <w:ilvl w:val="0"/>
                <w:numId w:val="28"/>
              </w:numPr>
              <w:rPr>
                <w:bCs/>
              </w:rPr>
            </w:pPr>
            <w:r w:rsidRPr="00BB08D1">
              <w:rPr>
                <w:bCs/>
              </w:rPr>
              <w:lastRenderedPageBreak/>
              <w:t>Delay in assessment</w:t>
            </w:r>
          </w:p>
          <w:p w:rsidR="00A80C11" w:rsidRPr="00BB08D1" w:rsidRDefault="00A80C11" w:rsidP="00A80C11">
            <w:pPr>
              <w:numPr>
                <w:ilvl w:val="0"/>
                <w:numId w:val="28"/>
              </w:numPr>
              <w:rPr>
                <w:bCs/>
              </w:rPr>
            </w:pPr>
            <w:r w:rsidRPr="00BB08D1">
              <w:rPr>
                <w:bCs/>
              </w:rPr>
              <w:t>Delay in application for admission</w:t>
            </w:r>
          </w:p>
          <w:p w:rsidR="00A80C11" w:rsidRPr="00BB08D1" w:rsidRDefault="00A80C11" w:rsidP="00A80C11">
            <w:pPr>
              <w:numPr>
                <w:ilvl w:val="0"/>
                <w:numId w:val="28"/>
              </w:numPr>
              <w:rPr>
                <w:bCs/>
              </w:rPr>
            </w:pPr>
            <w:r w:rsidRPr="00BB08D1">
              <w:rPr>
                <w:bCs/>
              </w:rPr>
              <w:t xml:space="preserve">Delay in access to appropriate transport </w:t>
            </w:r>
          </w:p>
          <w:p w:rsidR="00A80C11" w:rsidRPr="00BB08D1" w:rsidRDefault="00A80C11" w:rsidP="00826696">
            <w:pPr>
              <w:rPr>
                <w:bCs/>
              </w:rPr>
            </w:pPr>
          </w:p>
        </w:tc>
        <w:tc>
          <w:tcPr>
            <w:tcW w:w="1417" w:type="dxa"/>
          </w:tcPr>
          <w:p w:rsidR="00A80C11" w:rsidRPr="00BB08D1" w:rsidRDefault="00A80C11" w:rsidP="00826696">
            <w:pPr>
              <w:rPr>
                <w:rFonts w:cs="Tahoma"/>
                <w:bCs/>
              </w:rPr>
            </w:pPr>
            <w:r w:rsidRPr="00BB08D1">
              <w:rPr>
                <w:rFonts w:cs="Tahoma"/>
                <w:bCs/>
              </w:rPr>
              <w:lastRenderedPageBreak/>
              <w:t>On-going</w:t>
            </w:r>
          </w:p>
        </w:tc>
        <w:tc>
          <w:tcPr>
            <w:tcW w:w="2693" w:type="dxa"/>
          </w:tcPr>
          <w:p w:rsidR="00A80C11" w:rsidRPr="00BB08D1" w:rsidRDefault="00A80C11" w:rsidP="00826696">
            <w:pPr>
              <w:rPr>
                <w:rFonts w:cs="Tahoma"/>
                <w:bCs/>
              </w:rPr>
            </w:pPr>
            <w:r w:rsidRPr="00BB08D1">
              <w:rPr>
                <w:rFonts w:cs="Tahoma"/>
                <w:bCs/>
              </w:rPr>
              <w:t>Thames Valley Police</w:t>
            </w:r>
          </w:p>
        </w:tc>
        <w:tc>
          <w:tcPr>
            <w:tcW w:w="3828" w:type="dxa"/>
          </w:tcPr>
          <w:p w:rsidR="00A80C11" w:rsidRPr="00BB08D1" w:rsidRDefault="00A80C11" w:rsidP="00826696">
            <w:pPr>
              <w:rPr>
                <w:rFonts w:cstheme="minorHAnsi"/>
                <w:bCs/>
              </w:rPr>
            </w:pPr>
            <w:r w:rsidRPr="00BB08D1">
              <w:rPr>
                <w:rFonts w:cstheme="minorHAnsi"/>
                <w:bCs/>
              </w:rPr>
              <w:t>To improve data collection to inform timely access to:</w:t>
            </w:r>
          </w:p>
          <w:p w:rsidR="00A80C11" w:rsidRPr="00BB08D1" w:rsidRDefault="00A80C11" w:rsidP="00826696">
            <w:pPr>
              <w:rPr>
                <w:rFonts w:cstheme="minorHAnsi"/>
                <w:bCs/>
              </w:rPr>
            </w:pPr>
          </w:p>
          <w:p w:rsidR="00A80C11" w:rsidRPr="00BB08D1" w:rsidRDefault="00A80C11" w:rsidP="00826696">
            <w:pPr>
              <w:rPr>
                <w:rFonts w:cstheme="minorHAnsi"/>
                <w:bCs/>
              </w:rPr>
            </w:pPr>
            <w:r w:rsidRPr="00BB08D1">
              <w:rPr>
                <w:rFonts w:cstheme="minorHAnsi"/>
                <w:bCs/>
              </w:rPr>
              <w:t>AMHP</w:t>
            </w:r>
          </w:p>
          <w:p w:rsidR="00A80C11" w:rsidRPr="00BB08D1" w:rsidRDefault="00A80C11" w:rsidP="00826696">
            <w:pPr>
              <w:rPr>
                <w:rFonts w:cstheme="minorHAnsi"/>
                <w:bCs/>
              </w:rPr>
            </w:pPr>
            <w:r w:rsidRPr="00BB08D1">
              <w:rPr>
                <w:rFonts w:cstheme="minorHAnsi"/>
                <w:bCs/>
              </w:rPr>
              <w:lastRenderedPageBreak/>
              <w:t>Avoid delay in assessment</w:t>
            </w:r>
          </w:p>
          <w:p w:rsidR="00A80C11" w:rsidRPr="00BB08D1" w:rsidRDefault="00A80C11" w:rsidP="00826696">
            <w:pPr>
              <w:rPr>
                <w:rFonts w:cstheme="minorHAnsi"/>
                <w:bCs/>
              </w:rPr>
            </w:pPr>
            <w:r w:rsidRPr="00BB08D1">
              <w:rPr>
                <w:rFonts w:cstheme="minorHAnsi"/>
                <w:bCs/>
              </w:rPr>
              <w:t>Avoid delay in hospital admission</w:t>
            </w:r>
          </w:p>
          <w:p w:rsidR="00A80C11" w:rsidRPr="00BB08D1" w:rsidRDefault="00A80C11" w:rsidP="00826696">
            <w:pPr>
              <w:rPr>
                <w:rFonts w:cstheme="minorHAnsi"/>
                <w:bCs/>
              </w:rPr>
            </w:pPr>
            <w:r w:rsidRPr="00BB08D1">
              <w:rPr>
                <w:rFonts w:cstheme="minorHAnsi"/>
                <w:bCs/>
              </w:rPr>
              <w:t>Avoid delay to convey patient by appropriate transport service</w:t>
            </w:r>
          </w:p>
        </w:tc>
      </w:tr>
      <w:tr w:rsidR="00A853A0" w:rsidRPr="00BB08D1" w:rsidTr="00FE535F">
        <w:tc>
          <w:tcPr>
            <w:tcW w:w="1292" w:type="dxa"/>
          </w:tcPr>
          <w:p w:rsidR="00A853A0" w:rsidRPr="00BB08D1" w:rsidRDefault="000C4EC6" w:rsidP="0011136C">
            <w:pPr>
              <w:rPr>
                <w:rFonts w:cs="Tahoma"/>
                <w:bCs/>
              </w:rPr>
            </w:pPr>
            <w:r>
              <w:rPr>
                <w:rFonts w:cs="Tahoma"/>
                <w:bCs/>
              </w:rPr>
              <w:lastRenderedPageBreak/>
              <w:t>12</w:t>
            </w:r>
            <w:r w:rsidR="00D42E51">
              <w:rPr>
                <w:rFonts w:cs="Tahoma"/>
                <w:bCs/>
              </w:rPr>
              <w:t>.</w:t>
            </w:r>
          </w:p>
        </w:tc>
        <w:tc>
          <w:tcPr>
            <w:tcW w:w="5371" w:type="dxa"/>
          </w:tcPr>
          <w:p w:rsidR="00A853A0" w:rsidRPr="00BB08D1" w:rsidRDefault="00A853A0" w:rsidP="00A853A0">
            <w:pPr>
              <w:rPr>
                <w:bCs/>
              </w:rPr>
            </w:pPr>
            <w:r w:rsidRPr="00BB08D1">
              <w:rPr>
                <w:bCs/>
              </w:rPr>
              <w:t>TVP will report on difficulties associated with transport for the transfer of patients from custody:</w:t>
            </w:r>
          </w:p>
          <w:p w:rsidR="00A853A0" w:rsidRPr="00BB08D1" w:rsidRDefault="00A853A0" w:rsidP="00A853A0">
            <w:pPr>
              <w:rPr>
                <w:bCs/>
              </w:rPr>
            </w:pPr>
            <w:r w:rsidRPr="00BB08D1">
              <w:rPr>
                <w:bCs/>
              </w:rPr>
              <w:t>•</w:t>
            </w:r>
            <w:r w:rsidRPr="00BB08D1">
              <w:rPr>
                <w:bCs/>
              </w:rPr>
              <w:tab/>
              <w:t>Where there is a delay in service</w:t>
            </w:r>
          </w:p>
          <w:p w:rsidR="00A853A0" w:rsidRPr="00BB08D1" w:rsidRDefault="00A853A0" w:rsidP="00A853A0">
            <w:pPr>
              <w:rPr>
                <w:bCs/>
              </w:rPr>
            </w:pPr>
            <w:r w:rsidRPr="00BB08D1">
              <w:rPr>
                <w:bCs/>
              </w:rPr>
              <w:t>•</w:t>
            </w:r>
            <w:r w:rsidRPr="00BB08D1">
              <w:rPr>
                <w:bCs/>
              </w:rPr>
              <w:tab/>
              <w:t>Where SCAS ambulance unavailable</w:t>
            </w:r>
          </w:p>
          <w:p w:rsidR="00A853A0" w:rsidRPr="00BB08D1" w:rsidRDefault="00A853A0" w:rsidP="00A853A0">
            <w:pPr>
              <w:rPr>
                <w:bCs/>
              </w:rPr>
            </w:pPr>
            <w:r w:rsidRPr="00BB08D1">
              <w:rPr>
                <w:bCs/>
              </w:rPr>
              <w:t>•</w:t>
            </w:r>
            <w:r w:rsidRPr="00BB08D1">
              <w:rPr>
                <w:bCs/>
              </w:rPr>
              <w:tab/>
              <w:t>Where secure provision unavailable</w:t>
            </w:r>
          </w:p>
          <w:p w:rsidR="00A853A0" w:rsidRPr="00BB08D1" w:rsidRDefault="00A853A0" w:rsidP="00A853A0">
            <w:pPr>
              <w:rPr>
                <w:bCs/>
              </w:rPr>
            </w:pPr>
            <w:r w:rsidRPr="00BB08D1">
              <w:rPr>
                <w:bCs/>
              </w:rPr>
              <w:t>TVP will work with Mountain Healthcare and Liaison and Diversion services in custody to ensure that Community Crisis Resolution Teams are informed asap of a person in custody who may require a service</w:t>
            </w:r>
          </w:p>
        </w:tc>
        <w:tc>
          <w:tcPr>
            <w:tcW w:w="1417" w:type="dxa"/>
          </w:tcPr>
          <w:p w:rsidR="00A853A0" w:rsidRPr="00BB08D1" w:rsidRDefault="00A853A0" w:rsidP="00826696">
            <w:pPr>
              <w:rPr>
                <w:rFonts w:cs="Tahoma"/>
                <w:bCs/>
              </w:rPr>
            </w:pPr>
            <w:r w:rsidRPr="00BB08D1">
              <w:rPr>
                <w:rFonts w:cs="Tahoma"/>
                <w:bCs/>
              </w:rPr>
              <w:t>On-going</w:t>
            </w:r>
          </w:p>
        </w:tc>
        <w:tc>
          <w:tcPr>
            <w:tcW w:w="2693" w:type="dxa"/>
          </w:tcPr>
          <w:p w:rsidR="00A853A0" w:rsidRPr="00BB08D1" w:rsidRDefault="00A853A0" w:rsidP="00826696">
            <w:pPr>
              <w:rPr>
                <w:rFonts w:cs="Tahoma"/>
                <w:bCs/>
              </w:rPr>
            </w:pPr>
            <w:r w:rsidRPr="00BB08D1">
              <w:rPr>
                <w:rFonts w:cs="Tahoma"/>
                <w:bCs/>
              </w:rPr>
              <w:t>TVP</w:t>
            </w:r>
          </w:p>
        </w:tc>
        <w:tc>
          <w:tcPr>
            <w:tcW w:w="3828" w:type="dxa"/>
          </w:tcPr>
          <w:p w:rsidR="00A853A0" w:rsidRPr="00BB08D1" w:rsidRDefault="00A853A0" w:rsidP="00826696">
            <w:pPr>
              <w:rPr>
                <w:rFonts w:cstheme="minorHAnsi"/>
                <w:bCs/>
              </w:rPr>
            </w:pPr>
            <w:r w:rsidRPr="00BB08D1">
              <w:rPr>
                <w:rFonts w:cstheme="minorHAnsi"/>
                <w:bCs/>
              </w:rPr>
              <w:t>To monitor the response time to convey mental health patient to hospital in a timely manner and ensure response time is standards are met by responsible organisations</w:t>
            </w:r>
          </w:p>
        </w:tc>
      </w:tr>
      <w:tr w:rsidR="005F5D94" w:rsidRPr="00BB08D1" w:rsidTr="0030670E">
        <w:trPr>
          <w:trHeight w:val="685"/>
        </w:trPr>
        <w:tc>
          <w:tcPr>
            <w:tcW w:w="14601" w:type="dxa"/>
            <w:gridSpan w:val="5"/>
            <w:shd w:val="clear" w:color="auto" w:fill="BFDEE1" w:themeFill="background2" w:themeFillTint="66"/>
          </w:tcPr>
          <w:p w:rsidR="005F5D94" w:rsidRPr="00BB08D1" w:rsidRDefault="005F5D94" w:rsidP="008F6478">
            <w:pPr>
              <w:tabs>
                <w:tab w:val="left" w:pos="4128"/>
                <w:tab w:val="center" w:pos="7192"/>
              </w:tabs>
              <w:rPr>
                <w:rFonts w:cs="Tahoma"/>
                <w:b/>
                <w:bCs/>
              </w:rPr>
            </w:pPr>
            <w:r w:rsidRPr="00BB08D1">
              <w:rPr>
                <w:rFonts w:cs="Tahoma"/>
                <w:b/>
              </w:rPr>
              <w:tab/>
            </w:r>
            <w:r w:rsidRPr="00BB08D1">
              <w:rPr>
                <w:rFonts w:cs="Tahoma"/>
                <w:b/>
              </w:rPr>
              <w:tab/>
              <w:t>Responsive Ambulance Times</w:t>
            </w:r>
          </w:p>
        </w:tc>
      </w:tr>
      <w:tr w:rsidR="005F5D94" w:rsidRPr="00BB08D1" w:rsidTr="00FE535F">
        <w:tc>
          <w:tcPr>
            <w:tcW w:w="1292" w:type="dxa"/>
          </w:tcPr>
          <w:p w:rsidR="005F5D94" w:rsidRPr="00BB08D1" w:rsidRDefault="000C4EC6" w:rsidP="0057268F">
            <w:pPr>
              <w:rPr>
                <w:rFonts w:cs="Tahoma"/>
                <w:bCs/>
              </w:rPr>
            </w:pPr>
            <w:r>
              <w:rPr>
                <w:rFonts w:cs="Tahoma"/>
                <w:bCs/>
              </w:rPr>
              <w:t>13</w:t>
            </w:r>
            <w:r w:rsidR="005F5D94" w:rsidRPr="00BB08D1">
              <w:rPr>
                <w:rFonts w:cs="Tahoma"/>
                <w:bCs/>
              </w:rPr>
              <w:t>.</w:t>
            </w:r>
          </w:p>
          <w:p w:rsidR="005F5D94" w:rsidRPr="00BB08D1" w:rsidRDefault="005F5D94" w:rsidP="0057268F">
            <w:pPr>
              <w:rPr>
                <w:rFonts w:cs="Tahoma"/>
                <w:bCs/>
              </w:rPr>
            </w:pPr>
          </w:p>
        </w:tc>
        <w:tc>
          <w:tcPr>
            <w:tcW w:w="5371" w:type="dxa"/>
          </w:tcPr>
          <w:p w:rsidR="005F5D94" w:rsidRPr="00BB08D1" w:rsidRDefault="005F5D94" w:rsidP="00B75B27">
            <w:pPr>
              <w:rPr>
                <w:bCs/>
              </w:rPr>
            </w:pPr>
            <w:r w:rsidRPr="00BB08D1">
              <w:rPr>
                <w:bCs/>
              </w:rPr>
              <w:t>Commissioners to support the development of robust mechanisms to provide local Directories of Services [DoS] (via 111 where possible).  This should incorporate the development of single points of access to minimise geographical uncertainty and clarify pathway options.</w:t>
            </w:r>
          </w:p>
          <w:p w:rsidR="005F5D94" w:rsidRPr="00BB08D1" w:rsidRDefault="005F5D94" w:rsidP="00B75B27">
            <w:pPr>
              <w:rPr>
                <w:rFonts w:cs="Tahoma"/>
                <w:bCs/>
              </w:rPr>
            </w:pPr>
          </w:p>
        </w:tc>
        <w:tc>
          <w:tcPr>
            <w:tcW w:w="1417" w:type="dxa"/>
          </w:tcPr>
          <w:p w:rsidR="005F5D94" w:rsidRPr="00BB08D1" w:rsidRDefault="005F5D94" w:rsidP="00B75B27">
            <w:pPr>
              <w:rPr>
                <w:rFonts w:cs="Tahoma"/>
                <w:bCs/>
              </w:rPr>
            </w:pPr>
            <w:r w:rsidRPr="00BB08D1">
              <w:rPr>
                <w:rFonts w:cs="Tahoma"/>
                <w:bCs/>
              </w:rPr>
              <w:t>April 2017</w:t>
            </w:r>
          </w:p>
        </w:tc>
        <w:tc>
          <w:tcPr>
            <w:tcW w:w="2693" w:type="dxa"/>
          </w:tcPr>
          <w:p w:rsidR="005F5D94" w:rsidRPr="00BB08D1" w:rsidRDefault="005F5D94" w:rsidP="00B75B27">
            <w:pPr>
              <w:rPr>
                <w:rFonts w:cs="Tahoma"/>
                <w:bCs/>
              </w:rPr>
            </w:pPr>
            <w:r w:rsidRPr="00BB08D1">
              <w:rPr>
                <w:b/>
                <w:bCs/>
              </w:rPr>
              <w:t xml:space="preserve">CCGs, </w:t>
            </w:r>
            <w:r w:rsidRPr="00BB08D1">
              <w:rPr>
                <w:bCs/>
              </w:rPr>
              <w:t>with mental health providers, ambulance service</w:t>
            </w:r>
          </w:p>
        </w:tc>
        <w:tc>
          <w:tcPr>
            <w:tcW w:w="3828" w:type="dxa"/>
          </w:tcPr>
          <w:p w:rsidR="005F5D94" w:rsidRPr="00BB08D1" w:rsidRDefault="005F5D94" w:rsidP="00B75B27">
            <w:pPr>
              <w:rPr>
                <w:rFonts w:cs="Tahoma"/>
                <w:bCs/>
              </w:rPr>
            </w:pPr>
            <w:r w:rsidRPr="00BB08D1">
              <w:rPr>
                <w:rFonts w:cs="Tahoma"/>
                <w:bCs/>
              </w:rPr>
              <w:t>Accurate and reliable DoS available to SCAS.</w:t>
            </w:r>
          </w:p>
        </w:tc>
      </w:tr>
      <w:tr w:rsidR="00B87050" w:rsidRPr="00BB08D1" w:rsidTr="00FE535F">
        <w:tc>
          <w:tcPr>
            <w:tcW w:w="1292" w:type="dxa"/>
          </w:tcPr>
          <w:p w:rsidR="00B87050" w:rsidRPr="00BB08D1" w:rsidRDefault="000C4EC6" w:rsidP="0057268F">
            <w:pPr>
              <w:rPr>
                <w:rFonts w:cs="Tahoma"/>
                <w:bCs/>
              </w:rPr>
            </w:pPr>
            <w:r>
              <w:rPr>
                <w:rFonts w:cs="Tahoma"/>
                <w:bCs/>
              </w:rPr>
              <w:t>14</w:t>
            </w:r>
            <w:r w:rsidR="00B87050" w:rsidRPr="00BB08D1">
              <w:rPr>
                <w:rFonts w:cs="Tahoma"/>
                <w:bCs/>
              </w:rPr>
              <w:t>.</w:t>
            </w:r>
          </w:p>
          <w:p w:rsidR="00B87050" w:rsidRPr="00BB08D1" w:rsidRDefault="00B87050" w:rsidP="0057268F">
            <w:pPr>
              <w:rPr>
                <w:rFonts w:cs="Tahoma"/>
                <w:bCs/>
              </w:rPr>
            </w:pPr>
          </w:p>
        </w:tc>
        <w:tc>
          <w:tcPr>
            <w:tcW w:w="5371" w:type="dxa"/>
          </w:tcPr>
          <w:p w:rsidR="00B87050" w:rsidRDefault="00B87050">
            <w:r w:rsidRPr="00BB08D1">
              <w:t>Improvement in response times for section 136 patients and police requests for movement of patients to a place of safety</w:t>
            </w:r>
          </w:p>
          <w:p w:rsidR="00D42E51" w:rsidRDefault="00D42E51"/>
          <w:p w:rsidR="00D42E51" w:rsidRPr="00BB08D1" w:rsidRDefault="00D42E51">
            <w:pPr>
              <w:rPr>
                <w:rFonts w:eastAsiaTheme="minorHAnsi"/>
                <w:lang w:eastAsia="en-US"/>
              </w:rPr>
            </w:pPr>
          </w:p>
        </w:tc>
        <w:tc>
          <w:tcPr>
            <w:tcW w:w="1417" w:type="dxa"/>
          </w:tcPr>
          <w:p w:rsidR="00B87050" w:rsidRPr="00BB08D1" w:rsidRDefault="00B87050">
            <w:pPr>
              <w:rPr>
                <w:rFonts w:eastAsiaTheme="minorHAnsi"/>
                <w:lang w:eastAsia="en-US"/>
              </w:rPr>
            </w:pPr>
            <w:r w:rsidRPr="00BB08D1">
              <w:t>April 2017</w:t>
            </w:r>
          </w:p>
        </w:tc>
        <w:tc>
          <w:tcPr>
            <w:tcW w:w="2693" w:type="dxa"/>
          </w:tcPr>
          <w:p w:rsidR="00B87050" w:rsidRPr="00BB08D1" w:rsidRDefault="00B87050">
            <w:pPr>
              <w:rPr>
                <w:rFonts w:eastAsiaTheme="minorHAnsi"/>
                <w:lang w:eastAsia="en-US"/>
              </w:rPr>
            </w:pPr>
            <w:r w:rsidRPr="00BB08D1">
              <w:t>CCGs with ambulance service and Thames Valley police</w:t>
            </w:r>
          </w:p>
        </w:tc>
        <w:tc>
          <w:tcPr>
            <w:tcW w:w="3828" w:type="dxa"/>
          </w:tcPr>
          <w:p w:rsidR="00B87050" w:rsidRPr="00BB08D1" w:rsidRDefault="00B87050">
            <w:pPr>
              <w:rPr>
                <w:rFonts w:eastAsiaTheme="minorHAnsi"/>
                <w:lang w:eastAsia="en-US"/>
              </w:rPr>
            </w:pPr>
            <w:r w:rsidRPr="00BB08D1">
              <w:t>Meet national standards and improved patient experience</w:t>
            </w:r>
          </w:p>
        </w:tc>
      </w:tr>
    </w:tbl>
    <w:p w:rsidR="009046C4" w:rsidRPr="00BB08D1" w:rsidRDefault="009046C4">
      <w:pPr>
        <w:rPr>
          <w:rFonts w:cs="Tahoma"/>
          <w:b/>
          <w:bCs/>
        </w:rPr>
      </w:pPr>
    </w:p>
    <w:tbl>
      <w:tblPr>
        <w:tblStyle w:val="TableGrid"/>
        <w:tblW w:w="14743" w:type="dxa"/>
        <w:tblInd w:w="-34" w:type="dxa"/>
        <w:tblLook w:val="04A0" w:firstRow="1" w:lastRow="0" w:firstColumn="1" w:lastColumn="0" w:noHBand="0" w:noVBand="1"/>
      </w:tblPr>
      <w:tblGrid>
        <w:gridCol w:w="1652"/>
        <w:gridCol w:w="5153"/>
        <w:gridCol w:w="1417"/>
        <w:gridCol w:w="2693"/>
        <w:gridCol w:w="3828"/>
      </w:tblGrid>
      <w:tr w:rsidR="003B729D" w:rsidRPr="00BB08D1" w:rsidTr="001D1386">
        <w:tc>
          <w:tcPr>
            <w:tcW w:w="14743" w:type="dxa"/>
            <w:gridSpan w:val="5"/>
            <w:shd w:val="clear" w:color="auto" w:fill="47485F"/>
          </w:tcPr>
          <w:p w:rsidR="003B729D" w:rsidRPr="00BB08D1" w:rsidRDefault="00264F77" w:rsidP="00264F77">
            <w:pPr>
              <w:tabs>
                <w:tab w:val="left" w:pos="2304"/>
                <w:tab w:val="center" w:pos="7192"/>
              </w:tabs>
              <w:rPr>
                <w:rFonts w:cs="Tahoma"/>
                <w:b/>
                <w:bCs/>
                <w:color w:val="FFFFFF" w:themeColor="background1"/>
              </w:rPr>
            </w:pPr>
            <w:r w:rsidRPr="00BB08D1">
              <w:rPr>
                <w:rFonts w:cs="Tahoma"/>
                <w:b/>
                <w:bCs/>
                <w:color w:val="FFFFFF" w:themeColor="background1"/>
              </w:rPr>
              <w:tab/>
            </w:r>
            <w:r w:rsidRPr="00BB08D1">
              <w:rPr>
                <w:rFonts w:cs="Tahoma"/>
                <w:b/>
                <w:bCs/>
                <w:color w:val="FFFFFF" w:themeColor="background1"/>
              </w:rPr>
              <w:tab/>
            </w:r>
            <w:r w:rsidR="003B729D" w:rsidRPr="00BB08D1">
              <w:rPr>
                <w:rFonts w:cs="Tahoma"/>
                <w:b/>
                <w:bCs/>
                <w:color w:val="FFFFFF" w:themeColor="background1"/>
              </w:rPr>
              <w:t>2. Access to support before crisis point</w:t>
            </w:r>
          </w:p>
          <w:p w:rsidR="003B729D" w:rsidRPr="00BB08D1" w:rsidRDefault="003B729D" w:rsidP="006A6007">
            <w:pPr>
              <w:rPr>
                <w:rFonts w:cs="Tahoma"/>
                <w:b/>
                <w:bCs/>
              </w:rPr>
            </w:pPr>
          </w:p>
        </w:tc>
      </w:tr>
      <w:tr w:rsidR="003B729D" w:rsidRPr="00BB08D1" w:rsidTr="001D1386">
        <w:tc>
          <w:tcPr>
            <w:tcW w:w="1652" w:type="dxa"/>
            <w:shd w:val="clear" w:color="auto" w:fill="61AEB5" w:themeFill="background2"/>
          </w:tcPr>
          <w:p w:rsidR="003B729D" w:rsidRPr="00BB08D1" w:rsidRDefault="003B729D" w:rsidP="006A6007">
            <w:pPr>
              <w:rPr>
                <w:rFonts w:cs="Tahoma"/>
                <w:b/>
                <w:bCs/>
                <w:color w:val="FFFFFF" w:themeColor="background1"/>
              </w:rPr>
            </w:pPr>
            <w:r w:rsidRPr="00BB08D1">
              <w:rPr>
                <w:rFonts w:cs="Tahoma"/>
                <w:b/>
                <w:bCs/>
                <w:color w:val="FFFFFF" w:themeColor="background1"/>
              </w:rPr>
              <w:lastRenderedPageBreak/>
              <w:t>No.</w:t>
            </w:r>
          </w:p>
        </w:tc>
        <w:tc>
          <w:tcPr>
            <w:tcW w:w="5153" w:type="dxa"/>
            <w:shd w:val="clear" w:color="auto" w:fill="61AEB5" w:themeFill="background2"/>
          </w:tcPr>
          <w:p w:rsidR="003B729D" w:rsidRPr="00BB08D1" w:rsidRDefault="003B729D" w:rsidP="006A6007">
            <w:pPr>
              <w:rPr>
                <w:rFonts w:cs="Tahoma"/>
                <w:b/>
                <w:bCs/>
                <w:color w:val="FFFFFF" w:themeColor="background1"/>
              </w:rPr>
            </w:pPr>
            <w:r w:rsidRPr="00BB08D1">
              <w:rPr>
                <w:rFonts w:cs="Tahoma"/>
                <w:b/>
                <w:bCs/>
                <w:color w:val="FFFFFF" w:themeColor="background1"/>
              </w:rPr>
              <w:t xml:space="preserve">Action </w:t>
            </w:r>
          </w:p>
        </w:tc>
        <w:tc>
          <w:tcPr>
            <w:tcW w:w="1417" w:type="dxa"/>
            <w:shd w:val="clear" w:color="auto" w:fill="61AEB5" w:themeFill="background2"/>
          </w:tcPr>
          <w:p w:rsidR="003B729D" w:rsidRPr="00BB08D1" w:rsidRDefault="003B729D" w:rsidP="006A6007">
            <w:pPr>
              <w:rPr>
                <w:rFonts w:cs="Tahoma"/>
                <w:b/>
                <w:bCs/>
                <w:color w:val="FFFFFF" w:themeColor="background1"/>
              </w:rPr>
            </w:pPr>
            <w:r w:rsidRPr="00BB08D1">
              <w:rPr>
                <w:rFonts w:cs="Tahoma"/>
                <w:b/>
                <w:bCs/>
                <w:color w:val="FFFFFF" w:themeColor="background1"/>
              </w:rPr>
              <w:t xml:space="preserve">Timescale </w:t>
            </w:r>
          </w:p>
        </w:tc>
        <w:tc>
          <w:tcPr>
            <w:tcW w:w="2693" w:type="dxa"/>
            <w:shd w:val="clear" w:color="auto" w:fill="61AEB5" w:themeFill="background2"/>
          </w:tcPr>
          <w:p w:rsidR="003B729D" w:rsidRPr="00BB08D1" w:rsidRDefault="003B729D" w:rsidP="006A6007">
            <w:pPr>
              <w:rPr>
                <w:rFonts w:cs="Tahoma"/>
                <w:b/>
                <w:bCs/>
                <w:color w:val="FFFFFF" w:themeColor="background1"/>
              </w:rPr>
            </w:pPr>
            <w:r w:rsidRPr="00BB08D1">
              <w:rPr>
                <w:rFonts w:cs="Tahoma"/>
                <w:b/>
                <w:bCs/>
                <w:color w:val="FFFFFF" w:themeColor="background1"/>
              </w:rPr>
              <w:t>Led By</w:t>
            </w:r>
          </w:p>
        </w:tc>
        <w:tc>
          <w:tcPr>
            <w:tcW w:w="3828" w:type="dxa"/>
            <w:shd w:val="clear" w:color="auto" w:fill="61AEB5" w:themeFill="background2"/>
          </w:tcPr>
          <w:p w:rsidR="003B729D" w:rsidRPr="00BB08D1" w:rsidRDefault="003B729D" w:rsidP="006A6007">
            <w:pPr>
              <w:rPr>
                <w:rFonts w:cs="Tahoma"/>
                <w:b/>
                <w:bCs/>
                <w:color w:val="FFFFFF" w:themeColor="background1"/>
              </w:rPr>
            </w:pPr>
            <w:r w:rsidRPr="00BB08D1">
              <w:rPr>
                <w:rFonts w:cs="Tahoma"/>
                <w:b/>
                <w:bCs/>
                <w:color w:val="FFFFFF" w:themeColor="background1"/>
              </w:rPr>
              <w:t>Outcomes</w:t>
            </w:r>
          </w:p>
        </w:tc>
      </w:tr>
      <w:tr w:rsidR="00D820E2" w:rsidRPr="00BB08D1" w:rsidTr="001D1386">
        <w:tc>
          <w:tcPr>
            <w:tcW w:w="14743" w:type="dxa"/>
            <w:gridSpan w:val="5"/>
            <w:shd w:val="clear" w:color="auto" w:fill="BFDEE1" w:themeFill="background2" w:themeFillTint="66"/>
          </w:tcPr>
          <w:p w:rsidR="00D820E2" w:rsidRPr="00BB08D1" w:rsidRDefault="00264F77" w:rsidP="00264F77">
            <w:pPr>
              <w:tabs>
                <w:tab w:val="left" w:pos="3536"/>
                <w:tab w:val="center" w:pos="7192"/>
              </w:tabs>
              <w:rPr>
                <w:rFonts w:cs="Tahoma"/>
                <w:b/>
              </w:rPr>
            </w:pPr>
            <w:r w:rsidRPr="00BB08D1">
              <w:rPr>
                <w:rFonts w:cs="Tahoma"/>
                <w:b/>
              </w:rPr>
              <w:tab/>
            </w:r>
            <w:r w:rsidRPr="00BB08D1">
              <w:rPr>
                <w:rFonts w:cs="Tahoma"/>
                <w:b/>
              </w:rPr>
              <w:tab/>
            </w:r>
            <w:r w:rsidR="00890951" w:rsidRPr="00BB08D1">
              <w:rPr>
                <w:rFonts w:cs="Tahoma"/>
                <w:b/>
              </w:rPr>
              <w:t>Improve Access to Support via Primary C</w:t>
            </w:r>
            <w:r w:rsidR="00D820E2" w:rsidRPr="00BB08D1">
              <w:rPr>
                <w:rFonts w:cs="Tahoma"/>
                <w:b/>
              </w:rPr>
              <w:t>are</w:t>
            </w:r>
          </w:p>
          <w:p w:rsidR="000772BD" w:rsidRPr="00BB08D1" w:rsidRDefault="000772BD" w:rsidP="00264F77">
            <w:pPr>
              <w:tabs>
                <w:tab w:val="left" w:pos="3536"/>
                <w:tab w:val="center" w:pos="7192"/>
              </w:tabs>
              <w:rPr>
                <w:rFonts w:cs="Tahoma"/>
                <w:b/>
                <w:bCs/>
              </w:rPr>
            </w:pPr>
          </w:p>
        </w:tc>
      </w:tr>
      <w:tr w:rsidR="006538DA" w:rsidRPr="00BB08D1" w:rsidTr="001D1386">
        <w:tc>
          <w:tcPr>
            <w:tcW w:w="1652" w:type="dxa"/>
          </w:tcPr>
          <w:p w:rsidR="006538DA" w:rsidRPr="00BB08D1" w:rsidRDefault="00B87050" w:rsidP="000772BD">
            <w:pPr>
              <w:rPr>
                <w:rFonts w:cs="Tahoma"/>
                <w:bCs/>
              </w:rPr>
            </w:pPr>
            <w:r w:rsidRPr="00BB08D1">
              <w:rPr>
                <w:rFonts w:cs="Tahoma"/>
                <w:bCs/>
              </w:rPr>
              <w:t>1</w:t>
            </w:r>
            <w:r w:rsidR="000C4EC6">
              <w:rPr>
                <w:rFonts w:cs="Tahoma"/>
                <w:bCs/>
              </w:rPr>
              <w:t>5</w:t>
            </w:r>
            <w:r w:rsidR="005F5D94" w:rsidRPr="00BB08D1">
              <w:rPr>
                <w:rFonts w:cs="Tahoma"/>
                <w:bCs/>
              </w:rPr>
              <w:t>.</w:t>
            </w:r>
          </w:p>
          <w:p w:rsidR="006538DA" w:rsidRPr="00BB08D1" w:rsidRDefault="006538DA" w:rsidP="003531B5">
            <w:pPr>
              <w:rPr>
                <w:rFonts w:cs="Tahoma"/>
                <w:bCs/>
              </w:rPr>
            </w:pPr>
          </w:p>
          <w:p w:rsidR="006538DA" w:rsidRPr="00BB08D1" w:rsidRDefault="006538DA" w:rsidP="003531B5">
            <w:pPr>
              <w:rPr>
                <w:rFonts w:cs="Tahoma"/>
                <w:bCs/>
              </w:rPr>
            </w:pPr>
          </w:p>
        </w:tc>
        <w:tc>
          <w:tcPr>
            <w:tcW w:w="5153" w:type="dxa"/>
          </w:tcPr>
          <w:p w:rsidR="006538DA" w:rsidRPr="00BB08D1" w:rsidRDefault="006538DA" w:rsidP="003531B5">
            <w:pPr>
              <w:rPr>
                <w:rFonts w:cs="Tahoma"/>
                <w:bCs/>
              </w:rPr>
            </w:pPr>
            <w:r w:rsidRPr="00BB08D1">
              <w:rPr>
                <w:rFonts w:cs="Tahoma"/>
                <w:bCs/>
              </w:rPr>
              <w:t xml:space="preserve">A specialist training programme will be provided to GP’s and teaching staff which will help them spot emerging mental health issues in children and young people and give them the confidence to know how best to manage the situation. </w:t>
            </w:r>
          </w:p>
          <w:p w:rsidR="005F5D94" w:rsidRPr="00BB08D1" w:rsidRDefault="006538DA" w:rsidP="003531B5">
            <w:pPr>
              <w:rPr>
                <w:rFonts w:cs="Tahoma"/>
                <w:bCs/>
              </w:rPr>
            </w:pPr>
            <w:r w:rsidRPr="00BB08D1">
              <w:rPr>
                <w:rFonts w:cs="Tahoma"/>
                <w:bCs/>
              </w:rPr>
              <w:t>There will be better links between school /Local Authority staff and specialist mental health services so that worried practitioners access help before problems escalate to crisis.</w:t>
            </w:r>
          </w:p>
        </w:tc>
        <w:tc>
          <w:tcPr>
            <w:tcW w:w="1417" w:type="dxa"/>
          </w:tcPr>
          <w:p w:rsidR="006538DA" w:rsidRPr="00BB08D1" w:rsidRDefault="006538DA" w:rsidP="003531B5">
            <w:pPr>
              <w:rPr>
                <w:rFonts w:cs="Tahoma"/>
                <w:bCs/>
              </w:rPr>
            </w:pPr>
            <w:r w:rsidRPr="00BB08D1">
              <w:rPr>
                <w:rFonts w:cs="Tahoma"/>
                <w:bCs/>
              </w:rPr>
              <w:t>April 2016</w:t>
            </w:r>
          </w:p>
        </w:tc>
        <w:tc>
          <w:tcPr>
            <w:tcW w:w="2693" w:type="dxa"/>
          </w:tcPr>
          <w:p w:rsidR="006538DA" w:rsidRPr="00BB08D1" w:rsidRDefault="006538DA" w:rsidP="003531B5">
            <w:pPr>
              <w:rPr>
                <w:rFonts w:cs="Tahoma"/>
                <w:bCs/>
              </w:rPr>
            </w:pPr>
            <w:r w:rsidRPr="00BB08D1">
              <w:rPr>
                <w:rFonts w:cs="Tahoma"/>
                <w:bCs/>
              </w:rPr>
              <w:t>Berkshire Healthcare Trust and Commissioners</w:t>
            </w:r>
          </w:p>
        </w:tc>
        <w:tc>
          <w:tcPr>
            <w:tcW w:w="3828" w:type="dxa"/>
          </w:tcPr>
          <w:p w:rsidR="006538DA" w:rsidRPr="00BB08D1" w:rsidRDefault="006538DA" w:rsidP="003531B5">
            <w:pPr>
              <w:rPr>
                <w:rFonts w:cs="Tahoma"/>
                <w:bCs/>
              </w:rPr>
            </w:pPr>
            <w:r w:rsidRPr="00BB08D1">
              <w:rPr>
                <w:rFonts w:cs="Tahoma"/>
                <w:bCs/>
              </w:rPr>
              <w:t>Mental Health issues in children and young people are more likely to be identified at an early stage in education and primary care settings and be dealt with appropriately.</w:t>
            </w:r>
          </w:p>
        </w:tc>
      </w:tr>
      <w:tr w:rsidR="006538DA" w:rsidRPr="00BB08D1" w:rsidTr="001D1386">
        <w:tc>
          <w:tcPr>
            <w:tcW w:w="1652" w:type="dxa"/>
          </w:tcPr>
          <w:p w:rsidR="006538DA" w:rsidRPr="00BB08D1" w:rsidRDefault="00B87050" w:rsidP="000772BD">
            <w:pPr>
              <w:rPr>
                <w:rFonts w:cs="Tahoma"/>
                <w:bCs/>
              </w:rPr>
            </w:pPr>
            <w:r w:rsidRPr="00BB08D1">
              <w:rPr>
                <w:rFonts w:cs="Tahoma"/>
                <w:bCs/>
              </w:rPr>
              <w:t>1</w:t>
            </w:r>
            <w:r w:rsidR="000C4EC6">
              <w:rPr>
                <w:rFonts w:cs="Tahoma"/>
                <w:bCs/>
              </w:rPr>
              <w:t>6</w:t>
            </w:r>
            <w:r w:rsidR="005F5D94" w:rsidRPr="00BB08D1">
              <w:rPr>
                <w:rFonts w:cs="Tahoma"/>
                <w:bCs/>
              </w:rPr>
              <w:t>.</w:t>
            </w:r>
          </w:p>
        </w:tc>
        <w:tc>
          <w:tcPr>
            <w:tcW w:w="5153" w:type="dxa"/>
          </w:tcPr>
          <w:p w:rsidR="006538DA" w:rsidRPr="00BB08D1" w:rsidRDefault="006538DA" w:rsidP="003531B5">
            <w:pPr>
              <w:rPr>
                <w:rFonts w:cs="Tahoma"/>
                <w:bCs/>
              </w:rPr>
            </w:pPr>
            <w:r w:rsidRPr="00BB08D1">
              <w:rPr>
                <w:rFonts w:cs="Tahoma"/>
                <w:bCs/>
              </w:rPr>
              <w:t>An evidence based parent training course will be available to more families who have a child under the age of 8 years with conduct disorder</w:t>
            </w:r>
          </w:p>
        </w:tc>
        <w:tc>
          <w:tcPr>
            <w:tcW w:w="1417" w:type="dxa"/>
          </w:tcPr>
          <w:p w:rsidR="006538DA" w:rsidRPr="00BB08D1" w:rsidRDefault="006538DA" w:rsidP="003531B5">
            <w:pPr>
              <w:rPr>
                <w:rFonts w:cs="Tahoma"/>
                <w:bCs/>
              </w:rPr>
            </w:pPr>
            <w:r w:rsidRPr="00BB08D1">
              <w:rPr>
                <w:rFonts w:cs="Tahoma"/>
                <w:bCs/>
              </w:rPr>
              <w:t>April 2016 until August 2017</w:t>
            </w:r>
          </w:p>
        </w:tc>
        <w:tc>
          <w:tcPr>
            <w:tcW w:w="2693" w:type="dxa"/>
          </w:tcPr>
          <w:p w:rsidR="006538DA" w:rsidRPr="00BB08D1" w:rsidRDefault="006538DA" w:rsidP="003531B5">
            <w:pPr>
              <w:rPr>
                <w:rFonts w:cs="Tahoma"/>
                <w:bCs/>
              </w:rPr>
            </w:pPr>
            <w:r w:rsidRPr="00BB08D1">
              <w:rPr>
                <w:rFonts w:cs="Tahoma"/>
                <w:bCs/>
              </w:rPr>
              <w:t>Local Authorities and CCG Commissioners</w:t>
            </w:r>
          </w:p>
        </w:tc>
        <w:tc>
          <w:tcPr>
            <w:tcW w:w="3828" w:type="dxa"/>
          </w:tcPr>
          <w:p w:rsidR="006538DA" w:rsidRPr="00BB08D1" w:rsidRDefault="006538DA" w:rsidP="003531B5">
            <w:pPr>
              <w:numPr>
                <w:ilvl w:val="0"/>
                <w:numId w:val="20"/>
              </w:numPr>
              <w:rPr>
                <w:rFonts w:cs="Tahoma"/>
                <w:b/>
                <w:bCs/>
              </w:rPr>
            </w:pPr>
            <w:r w:rsidRPr="00BB08D1">
              <w:rPr>
                <w:rFonts w:cs="Tahoma"/>
                <w:bCs/>
              </w:rPr>
              <w:t>A reduction in additional 1-1 resources utilised in schools and nurseries in order to manage difficult behaviour</w:t>
            </w:r>
          </w:p>
          <w:p w:rsidR="006538DA" w:rsidRPr="00BB08D1" w:rsidRDefault="006538DA" w:rsidP="003531B5">
            <w:pPr>
              <w:numPr>
                <w:ilvl w:val="0"/>
                <w:numId w:val="20"/>
              </w:numPr>
              <w:rPr>
                <w:rFonts w:cs="Tahoma"/>
                <w:b/>
                <w:bCs/>
              </w:rPr>
            </w:pPr>
            <w:r w:rsidRPr="00BB08D1">
              <w:rPr>
                <w:rFonts w:cs="Tahoma"/>
                <w:bCs/>
              </w:rPr>
              <w:t>A reduction of referrals into social care as a result of family breakdown</w:t>
            </w:r>
          </w:p>
          <w:p w:rsidR="006538DA" w:rsidRPr="00BB08D1" w:rsidRDefault="006538DA" w:rsidP="003531B5">
            <w:pPr>
              <w:numPr>
                <w:ilvl w:val="0"/>
                <w:numId w:val="20"/>
              </w:numPr>
              <w:rPr>
                <w:rFonts w:cs="Tahoma"/>
                <w:b/>
                <w:bCs/>
              </w:rPr>
            </w:pPr>
            <w:r w:rsidRPr="00BB08D1">
              <w:rPr>
                <w:rFonts w:cs="Tahoma"/>
                <w:bCs/>
              </w:rPr>
              <w:t>A reduced demand on NHS services including A&amp;E through a reduction in high risk behaviour associated in conduct disorders</w:t>
            </w:r>
          </w:p>
          <w:p w:rsidR="006538DA" w:rsidRPr="00BB08D1" w:rsidRDefault="006538DA" w:rsidP="003531B5">
            <w:pPr>
              <w:numPr>
                <w:ilvl w:val="0"/>
                <w:numId w:val="20"/>
              </w:numPr>
              <w:rPr>
                <w:rFonts w:cs="Tahoma"/>
                <w:b/>
                <w:bCs/>
              </w:rPr>
            </w:pPr>
            <w:r w:rsidRPr="00BB08D1">
              <w:rPr>
                <w:rFonts w:cs="Tahoma"/>
                <w:bCs/>
              </w:rPr>
              <w:t>Reduced stress and anxiety in parents would lead to a further reduced demand in GP services</w:t>
            </w:r>
          </w:p>
          <w:p w:rsidR="006538DA" w:rsidRPr="00BB08D1" w:rsidRDefault="006538DA" w:rsidP="003531B5">
            <w:pPr>
              <w:numPr>
                <w:ilvl w:val="0"/>
                <w:numId w:val="20"/>
              </w:numPr>
              <w:rPr>
                <w:rFonts w:cs="Tahoma"/>
                <w:b/>
                <w:bCs/>
              </w:rPr>
            </w:pPr>
            <w:r w:rsidRPr="00BB08D1">
              <w:rPr>
                <w:rFonts w:cs="Tahoma"/>
                <w:bCs/>
              </w:rPr>
              <w:t>Increase in school readiness and engagement</w:t>
            </w:r>
          </w:p>
          <w:p w:rsidR="006538DA" w:rsidRPr="00BB08D1" w:rsidRDefault="006538DA" w:rsidP="003531B5">
            <w:pPr>
              <w:numPr>
                <w:ilvl w:val="0"/>
                <w:numId w:val="20"/>
              </w:numPr>
              <w:rPr>
                <w:rFonts w:cs="Tahoma"/>
                <w:b/>
                <w:bCs/>
              </w:rPr>
            </w:pPr>
            <w:r w:rsidRPr="00BB08D1">
              <w:rPr>
                <w:rFonts w:cs="Tahoma"/>
                <w:bCs/>
              </w:rPr>
              <w:t>A reduction in community anti-social behaviour</w:t>
            </w:r>
          </w:p>
          <w:p w:rsidR="006538DA" w:rsidRPr="00BB08D1" w:rsidRDefault="006538DA" w:rsidP="003531B5">
            <w:pPr>
              <w:numPr>
                <w:ilvl w:val="0"/>
                <w:numId w:val="20"/>
              </w:numPr>
              <w:rPr>
                <w:rFonts w:cs="Tahoma"/>
                <w:b/>
                <w:bCs/>
              </w:rPr>
            </w:pPr>
            <w:r w:rsidRPr="00BB08D1">
              <w:rPr>
                <w:rFonts w:cs="Tahoma"/>
                <w:bCs/>
              </w:rPr>
              <w:lastRenderedPageBreak/>
              <w:t>Reduction in future school refusing and an increase in school attendance and attainment</w:t>
            </w:r>
          </w:p>
          <w:p w:rsidR="000772BD" w:rsidRPr="00BB08D1" w:rsidRDefault="000772BD" w:rsidP="000772BD">
            <w:pPr>
              <w:rPr>
                <w:rFonts w:cs="Tahoma"/>
                <w:b/>
                <w:bCs/>
              </w:rPr>
            </w:pPr>
          </w:p>
          <w:p w:rsidR="000772BD" w:rsidRPr="00BB08D1" w:rsidRDefault="000772BD" w:rsidP="000772BD">
            <w:pPr>
              <w:rPr>
                <w:rFonts w:cs="Tahoma"/>
                <w:b/>
                <w:bCs/>
              </w:rPr>
            </w:pPr>
          </w:p>
        </w:tc>
      </w:tr>
      <w:tr w:rsidR="00D820E2" w:rsidRPr="00BB08D1" w:rsidTr="001D1386">
        <w:tc>
          <w:tcPr>
            <w:tcW w:w="14743" w:type="dxa"/>
            <w:gridSpan w:val="5"/>
            <w:shd w:val="clear" w:color="auto" w:fill="BFDEE1" w:themeFill="background2" w:themeFillTint="66"/>
          </w:tcPr>
          <w:p w:rsidR="00D820E2" w:rsidRPr="00BB08D1" w:rsidRDefault="00264F77" w:rsidP="005F1413">
            <w:pPr>
              <w:tabs>
                <w:tab w:val="left" w:pos="3472"/>
                <w:tab w:val="center" w:pos="7192"/>
              </w:tabs>
              <w:rPr>
                <w:rFonts w:cs="Tahoma"/>
                <w:b/>
              </w:rPr>
            </w:pPr>
            <w:r w:rsidRPr="00BB08D1">
              <w:rPr>
                <w:rFonts w:cs="Tahoma"/>
                <w:b/>
                <w:color w:val="47485F" w:themeColor="text1"/>
              </w:rPr>
              <w:lastRenderedPageBreak/>
              <w:tab/>
            </w:r>
            <w:r w:rsidRPr="00BB08D1">
              <w:rPr>
                <w:rFonts w:cs="Tahoma"/>
                <w:b/>
              </w:rPr>
              <w:tab/>
            </w:r>
            <w:r w:rsidR="007D3E67" w:rsidRPr="00BB08D1">
              <w:rPr>
                <w:rFonts w:cs="Tahoma"/>
                <w:b/>
              </w:rPr>
              <w:t>Social Services Contribu</w:t>
            </w:r>
            <w:r w:rsidR="004802EF" w:rsidRPr="00BB08D1">
              <w:rPr>
                <w:rFonts w:cs="Tahoma"/>
                <w:b/>
              </w:rPr>
              <w:t>tion to Improved Emergency &amp; Crisis R</w:t>
            </w:r>
            <w:r w:rsidR="007D3E67" w:rsidRPr="00BB08D1">
              <w:rPr>
                <w:rFonts w:cs="Tahoma"/>
                <w:b/>
              </w:rPr>
              <w:t>esponse Times</w:t>
            </w:r>
          </w:p>
          <w:p w:rsidR="000772BD" w:rsidRPr="00BB08D1" w:rsidRDefault="000772BD" w:rsidP="005F1413">
            <w:pPr>
              <w:tabs>
                <w:tab w:val="left" w:pos="3472"/>
                <w:tab w:val="center" w:pos="7192"/>
              </w:tabs>
              <w:rPr>
                <w:rFonts w:cs="Tahoma"/>
                <w:b/>
                <w:bCs/>
                <w:color w:val="47485F" w:themeColor="text1"/>
              </w:rPr>
            </w:pPr>
          </w:p>
        </w:tc>
      </w:tr>
      <w:tr w:rsidR="00D820E2" w:rsidRPr="00BB08D1" w:rsidTr="001D1386">
        <w:tc>
          <w:tcPr>
            <w:tcW w:w="1652" w:type="dxa"/>
          </w:tcPr>
          <w:p w:rsidR="00EF038F" w:rsidRPr="00BB08D1" w:rsidRDefault="000C4EC6" w:rsidP="003B729D">
            <w:pPr>
              <w:rPr>
                <w:rFonts w:cs="Tahoma"/>
                <w:bCs/>
              </w:rPr>
            </w:pPr>
            <w:r>
              <w:rPr>
                <w:rFonts w:cs="Tahoma"/>
                <w:bCs/>
              </w:rPr>
              <w:t>17</w:t>
            </w:r>
            <w:r w:rsidR="00D42E51">
              <w:rPr>
                <w:rFonts w:cs="Tahoma"/>
                <w:bCs/>
              </w:rPr>
              <w:t>.</w:t>
            </w:r>
          </w:p>
          <w:p w:rsidR="00EF038F" w:rsidRPr="00BB08D1" w:rsidRDefault="00EF038F" w:rsidP="003B729D">
            <w:pPr>
              <w:rPr>
                <w:rFonts w:cs="Tahoma"/>
                <w:bCs/>
              </w:rPr>
            </w:pPr>
          </w:p>
        </w:tc>
        <w:tc>
          <w:tcPr>
            <w:tcW w:w="5153" w:type="dxa"/>
          </w:tcPr>
          <w:p w:rsidR="004802EF" w:rsidRPr="00BB08D1" w:rsidRDefault="004802EF" w:rsidP="004802EF">
            <w:pPr>
              <w:rPr>
                <w:rFonts w:cs="Tahoma"/>
                <w:bCs/>
              </w:rPr>
            </w:pPr>
            <w:r w:rsidRPr="00BB08D1">
              <w:rPr>
                <w:rFonts w:cs="Tahoma"/>
                <w:bCs/>
              </w:rPr>
              <w:t>TVP will work with Mountain Healthcare and Liaison and Diversion services in custody to ensure that MHA assessments are appropriately requested</w:t>
            </w:r>
          </w:p>
          <w:p w:rsidR="004802EF" w:rsidRPr="00BB08D1" w:rsidRDefault="004802EF" w:rsidP="004802EF">
            <w:pPr>
              <w:rPr>
                <w:rFonts w:cs="Tahoma"/>
                <w:bCs/>
              </w:rPr>
            </w:pPr>
          </w:p>
          <w:p w:rsidR="004802EF" w:rsidRPr="00BB08D1" w:rsidRDefault="004802EF" w:rsidP="004802EF">
            <w:pPr>
              <w:rPr>
                <w:rFonts w:cs="Tahoma"/>
                <w:bCs/>
              </w:rPr>
            </w:pPr>
            <w:r w:rsidRPr="00BB08D1">
              <w:rPr>
                <w:rFonts w:cs="Tahoma"/>
                <w:bCs/>
              </w:rPr>
              <w:t xml:space="preserve">TVP will monitor and report on delays in assessment for those individuals who are detained in police custody </w:t>
            </w:r>
          </w:p>
          <w:p w:rsidR="004802EF" w:rsidRPr="00BB08D1" w:rsidRDefault="004802EF" w:rsidP="004802EF">
            <w:pPr>
              <w:rPr>
                <w:rFonts w:cs="Tahoma"/>
                <w:bCs/>
              </w:rPr>
            </w:pPr>
          </w:p>
          <w:p w:rsidR="00C31FA2" w:rsidRDefault="004802EF" w:rsidP="004802EF">
            <w:pPr>
              <w:rPr>
                <w:rFonts w:cs="Tahoma"/>
                <w:bCs/>
              </w:rPr>
            </w:pPr>
            <w:r w:rsidRPr="00BB08D1">
              <w:rPr>
                <w:rFonts w:cs="Tahoma"/>
                <w:bCs/>
              </w:rPr>
              <w:t>TVP will share that information with partners</w:t>
            </w:r>
          </w:p>
          <w:p w:rsidR="00D42E51" w:rsidRDefault="00D42E51" w:rsidP="004802EF">
            <w:pPr>
              <w:rPr>
                <w:rFonts w:cs="Tahoma"/>
                <w:bCs/>
              </w:rPr>
            </w:pPr>
          </w:p>
          <w:p w:rsidR="00D42E51" w:rsidRDefault="00D42E51" w:rsidP="004802EF">
            <w:pPr>
              <w:rPr>
                <w:rFonts w:cs="Tahoma"/>
                <w:bCs/>
              </w:rPr>
            </w:pPr>
          </w:p>
          <w:p w:rsidR="00D42E51" w:rsidRPr="00BB08D1" w:rsidRDefault="00D42E51" w:rsidP="004802EF">
            <w:pPr>
              <w:rPr>
                <w:rFonts w:cs="Tahoma"/>
                <w:bCs/>
              </w:rPr>
            </w:pPr>
          </w:p>
        </w:tc>
        <w:tc>
          <w:tcPr>
            <w:tcW w:w="1417" w:type="dxa"/>
          </w:tcPr>
          <w:p w:rsidR="00D820E2" w:rsidRPr="00BB08D1" w:rsidRDefault="00F53983" w:rsidP="00617FA2">
            <w:pPr>
              <w:rPr>
                <w:rFonts w:cs="Tahoma"/>
                <w:bCs/>
              </w:rPr>
            </w:pPr>
            <w:r w:rsidRPr="00BB08D1">
              <w:rPr>
                <w:rFonts w:cs="Tahoma"/>
                <w:bCs/>
              </w:rPr>
              <w:t>September 2017</w:t>
            </w:r>
          </w:p>
        </w:tc>
        <w:tc>
          <w:tcPr>
            <w:tcW w:w="2693" w:type="dxa"/>
          </w:tcPr>
          <w:p w:rsidR="00D820E2" w:rsidRPr="00BB08D1" w:rsidRDefault="00F53983" w:rsidP="00617FA2">
            <w:pPr>
              <w:rPr>
                <w:rFonts w:cs="Tahoma"/>
                <w:bCs/>
              </w:rPr>
            </w:pPr>
            <w:r w:rsidRPr="00BB08D1">
              <w:rPr>
                <w:rFonts w:cs="Tahoma"/>
                <w:bCs/>
              </w:rPr>
              <w:t>Thames Valley Police</w:t>
            </w:r>
          </w:p>
        </w:tc>
        <w:tc>
          <w:tcPr>
            <w:tcW w:w="3828" w:type="dxa"/>
          </w:tcPr>
          <w:p w:rsidR="00D820E2" w:rsidRPr="00BB08D1" w:rsidRDefault="00F53983" w:rsidP="00993684">
            <w:pPr>
              <w:rPr>
                <w:rFonts w:cs="Tahoma"/>
                <w:bCs/>
              </w:rPr>
            </w:pPr>
            <w:r w:rsidRPr="00BB08D1">
              <w:rPr>
                <w:rFonts w:cs="Tahoma"/>
                <w:bCs/>
              </w:rPr>
              <w:t>Maintain a log on those delayed assessments of those held in custody</w:t>
            </w:r>
          </w:p>
        </w:tc>
      </w:tr>
      <w:tr w:rsidR="003B729D" w:rsidRPr="00BB08D1" w:rsidTr="001D1386">
        <w:trPr>
          <w:trHeight w:val="542"/>
        </w:trPr>
        <w:tc>
          <w:tcPr>
            <w:tcW w:w="14743" w:type="dxa"/>
            <w:gridSpan w:val="5"/>
            <w:shd w:val="clear" w:color="auto" w:fill="47485F" w:themeFill="text1"/>
          </w:tcPr>
          <w:p w:rsidR="003C3345" w:rsidRPr="00BB08D1" w:rsidRDefault="003B729D" w:rsidP="003B729D">
            <w:pPr>
              <w:pBdr>
                <w:top w:val="single" w:sz="4" w:space="1" w:color="auto"/>
                <w:left w:val="single" w:sz="4" w:space="4" w:color="auto"/>
                <w:bottom w:val="single" w:sz="4" w:space="1" w:color="auto"/>
                <w:right w:val="single" w:sz="4" w:space="4" w:color="auto"/>
              </w:pBdr>
              <w:autoSpaceDE w:val="0"/>
              <w:autoSpaceDN w:val="0"/>
              <w:adjustRightInd w:val="0"/>
              <w:jc w:val="center"/>
              <w:rPr>
                <w:rFonts w:cs="Tahoma"/>
                <w:b/>
                <w:bCs/>
                <w:color w:val="FFFFFF" w:themeColor="background1"/>
              </w:rPr>
            </w:pPr>
            <w:r w:rsidRPr="00BB08D1">
              <w:rPr>
                <w:rFonts w:cs="Tahoma"/>
                <w:b/>
                <w:bCs/>
                <w:color w:val="FFFFFF" w:themeColor="background1"/>
              </w:rPr>
              <w:t>3. Urgent and emergency access to crisis care</w:t>
            </w:r>
          </w:p>
          <w:p w:rsidR="003B729D" w:rsidRPr="00BB08D1" w:rsidRDefault="00264F77" w:rsidP="00264F77">
            <w:pPr>
              <w:pBdr>
                <w:top w:val="single" w:sz="4" w:space="1" w:color="auto"/>
                <w:left w:val="single" w:sz="4" w:space="4" w:color="auto"/>
                <w:bottom w:val="single" w:sz="4" w:space="1" w:color="auto"/>
                <w:right w:val="single" w:sz="4" w:space="4" w:color="auto"/>
              </w:pBdr>
              <w:tabs>
                <w:tab w:val="left" w:pos="11856"/>
              </w:tabs>
              <w:autoSpaceDE w:val="0"/>
              <w:autoSpaceDN w:val="0"/>
              <w:adjustRightInd w:val="0"/>
              <w:rPr>
                <w:rFonts w:cs="Tahoma"/>
                <w:b/>
                <w:bCs/>
                <w:color w:val="FFFFFF" w:themeColor="background1"/>
              </w:rPr>
            </w:pPr>
            <w:r w:rsidRPr="00BB08D1">
              <w:rPr>
                <w:rFonts w:cs="Tahoma"/>
                <w:b/>
                <w:bCs/>
                <w:color w:val="FFFFFF" w:themeColor="background1"/>
              </w:rPr>
              <w:tab/>
            </w:r>
          </w:p>
        </w:tc>
      </w:tr>
      <w:tr w:rsidR="003B729D" w:rsidRPr="00BB08D1" w:rsidTr="001D1386">
        <w:tc>
          <w:tcPr>
            <w:tcW w:w="1652" w:type="dxa"/>
            <w:shd w:val="clear" w:color="auto" w:fill="61AEB5" w:themeFill="background2"/>
          </w:tcPr>
          <w:p w:rsidR="003B729D" w:rsidRPr="00BB08D1" w:rsidRDefault="003B729D" w:rsidP="006A6007">
            <w:pPr>
              <w:rPr>
                <w:rFonts w:cs="Tahoma"/>
                <w:b/>
                <w:bCs/>
                <w:color w:val="FFFFFF" w:themeColor="background1"/>
              </w:rPr>
            </w:pPr>
            <w:r w:rsidRPr="00BB08D1">
              <w:rPr>
                <w:rFonts w:cs="Tahoma"/>
                <w:b/>
                <w:bCs/>
                <w:color w:val="FFFFFF" w:themeColor="background1"/>
              </w:rPr>
              <w:t>No.</w:t>
            </w:r>
          </w:p>
        </w:tc>
        <w:tc>
          <w:tcPr>
            <w:tcW w:w="5153" w:type="dxa"/>
            <w:shd w:val="clear" w:color="auto" w:fill="61AEB5" w:themeFill="background2"/>
          </w:tcPr>
          <w:p w:rsidR="003B729D" w:rsidRPr="00BB08D1" w:rsidRDefault="003B729D" w:rsidP="006A6007">
            <w:pPr>
              <w:rPr>
                <w:rFonts w:cs="Tahoma"/>
                <w:b/>
                <w:bCs/>
                <w:color w:val="FFFFFF" w:themeColor="background1"/>
              </w:rPr>
            </w:pPr>
            <w:r w:rsidRPr="00BB08D1">
              <w:rPr>
                <w:rFonts w:cs="Tahoma"/>
                <w:b/>
                <w:bCs/>
                <w:color w:val="FFFFFF" w:themeColor="background1"/>
              </w:rPr>
              <w:t xml:space="preserve">Action </w:t>
            </w:r>
          </w:p>
        </w:tc>
        <w:tc>
          <w:tcPr>
            <w:tcW w:w="1417" w:type="dxa"/>
            <w:shd w:val="clear" w:color="auto" w:fill="61AEB5" w:themeFill="background2"/>
          </w:tcPr>
          <w:p w:rsidR="003B729D" w:rsidRPr="00BB08D1" w:rsidRDefault="003B729D" w:rsidP="006A6007">
            <w:pPr>
              <w:rPr>
                <w:rFonts w:cs="Tahoma"/>
                <w:b/>
                <w:bCs/>
                <w:color w:val="FFFFFF" w:themeColor="background1"/>
              </w:rPr>
            </w:pPr>
            <w:r w:rsidRPr="00BB08D1">
              <w:rPr>
                <w:rFonts w:cs="Tahoma"/>
                <w:b/>
                <w:bCs/>
                <w:color w:val="FFFFFF" w:themeColor="background1"/>
              </w:rPr>
              <w:t xml:space="preserve">Timescale </w:t>
            </w:r>
          </w:p>
        </w:tc>
        <w:tc>
          <w:tcPr>
            <w:tcW w:w="2693" w:type="dxa"/>
            <w:shd w:val="clear" w:color="auto" w:fill="61AEB5" w:themeFill="background2"/>
          </w:tcPr>
          <w:p w:rsidR="003B729D" w:rsidRPr="00BB08D1" w:rsidRDefault="003B729D" w:rsidP="006A6007">
            <w:pPr>
              <w:rPr>
                <w:rFonts w:cs="Tahoma"/>
                <w:b/>
                <w:bCs/>
                <w:color w:val="FFFFFF" w:themeColor="background1"/>
              </w:rPr>
            </w:pPr>
            <w:r w:rsidRPr="00BB08D1">
              <w:rPr>
                <w:rFonts w:cs="Tahoma"/>
                <w:b/>
                <w:bCs/>
                <w:color w:val="FFFFFF" w:themeColor="background1"/>
              </w:rPr>
              <w:t>Led By</w:t>
            </w:r>
          </w:p>
        </w:tc>
        <w:tc>
          <w:tcPr>
            <w:tcW w:w="3828" w:type="dxa"/>
            <w:shd w:val="clear" w:color="auto" w:fill="61AEB5" w:themeFill="background2"/>
          </w:tcPr>
          <w:p w:rsidR="003B729D" w:rsidRPr="00BB08D1" w:rsidRDefault="003B729D" w:rsidP="006A6007">
            <w:pPr>
              <w:rPr>
                <w:rFonts w:cs="Tahoma"/>
                <w:b/>
                <w:bCs/>
                <w:color w:val="FFFFFF" w:themeColor="background1"/>
              </w:rPr>
            </w:pPr>
            <w:r w:rsidRPr="00BB08D1">
              <w:rPr>
                <w:rFonts w:cs="Tahoma"/>
                <w:b/>
                <w:bCs/>
                <w:color w:val="FFFFFF" w:themeColor="background1"/>
              </w:rPr>
              <w:t>Outcomes</w:t>
            </w:r>
          </w:p>
        </w:tc>
      </w:tr>
      <w:tr w:rsidR="00270215" w:rsidRPr="00BB08D1" w:rsidTr="001D1386">
        <w:tc>
          <w:tcPr>
            <w:tcW w:w="14743" w:type="dxa"/>
            <w:gridSpan w:val="5"/>
            <w:shd w:val="clear" w:color="auto" w:fill="BFDEE1" w:themeFill="background2" w:themeFillTint="66"/>
          </w:tcPr>
          <w:p w:rsidR="00270215" w:rsidRPr="00BB08D1" w:rsidRDefault="00270215" w:rsidP="005F1413">
            <w:pPr>
              <w:jc w:val="center"/>
              <w:rPr>
                <w:rFonts w:cs="Tahoma"/>
                <w:b/>
              </w:rPr>
            </w:pPr>
            <w:r w:rsidRPr="00BB08D1">
              <w:rPr>
                <w:rFonts w:cs="Tahoma"/>
                <w:b/>
              </w:rPr>
              <w:t xml:space="preserve">Improve </w:t>
            </w:r>
            <w:r w:rsidR="005F1413" w:rsidRPr="00BB08D1">
              <w:rPr>
                <w:rFonts w:cs="Tahoma"/>
                <w:b/>
              </w:rPr>
              <w:t>CAMHs Alternative</w:t>
            </w:r>
            <w:r w:rsidR="00890951" w:rsidRPr="00BB08D1">
              <w:rPr>
                <w:rFonts w:cs="Tahoma"/>
                <w:b/>
              </w:rPr>
              <w:t>s</w:t>
            </w:r>
            <w:r w:rsidR="005F1413" w:rsidRPr="00BB08D1">
              <w:rPr>
                <w:rFonts w:cs="Tahoma"/>
                <w:b/>
              </w:rPr>
              <w:t xml:space="preserve"> to Admission and Access to Tier 4 Beds</w:t>
            </w:r>
          </w:p>
          <w:p w:rsidR="000772BD" w:rsidRPr="00BB08D1" w:rsidRDefault="000772BD" w:rsidP="005F1413">
            <w:pPr>
              <w:jc w:val="center"/>
              <w:rPr>
                <w:rFonts w:cs="Tahoma"/>
                <w:b/>
                <w:bCs/>
              </w:rPr>
            </w:pPr>
          </w:p>
        </w:tc>
      </w:tr>
      <w:tr w:rsidR="006538DA" w:rsidRPr="00BB08D1" w:rsidTr="001D1386">
        <w:tc>
          <w:tcPr>
            <w:tcW w:w="1652" w:type="dxa"/>
          </w:tcPr>
          <w:p w:rsidR="006538DA" w:rsidRPr="00BB08D1" w:rsidRDefault="000C4EC6" w:rsidP="003531B5">
            <w:pPr>
              <w:rPr>
                <w:rFonts w:cs="Tahoma"/>
                <w:bCs/>
              </w:rPr>
            </w:pPr>
            <w:r>
              <w:rPr>
                <w:rFonts w:cs="Tahoma"/>
                <w:bCs/>
              </w:rPr>
              <w:t>18</w:t>
            </w:r>
            <w:r w:rsidR="005F5D94" w:rsidRPr="00BB08D1">
              <w:rPr>
                <w:rFonts w:cs="Tahoma"/>
                <w:bCs/>
              </w:rPr>
              <w:t>.</w:t>
            </w:r>
          </w:p>
        </w:tc>
        <w:tc>
          <w:tcPr>
            <w:tcW w:w="5153" w:type="dxa"/>
          </w:tcPr>
          <w:p w:rsidR="006538DA" w:rsidRPr="00BB08D1" w:rsidRDefault="006538DA" w:rsidP="003531B5">
            <w:r w:rsidRPr="00BB08D1">
              <w:t>Pilot a CORE 24 compliant Urgent Care Response Team for all children and young people under the age of 18 years who present  with an acute mental health need that requires an urgent mental health assessment and plan of care</w:t>
            </w:r>
          </w:p>
        </w:tc>
        <w:tc>
          <w:tcPr>
            <w:tcW w:w="1417" w:type="dxa"/>
          </w:tcPr>
          <w:p w:rsidR="006538DA" w:rsidRPr="00BB08D1" w:rsidRDefault="006538DA" w:rsidP="003531B5">
            <w:pPr>
              <w:rPr>
                <w:rFonts w:cs="Tahoma"/>
                <w:bCs/>
              </w:rPr>
            </w:pPr>
            <w:r w:rsidRPr="00BB08D1">
              <w:rPr>
                <w:rFonts w:cs="Tahoma"/>
                <w:bCs/>
              </w:rPr>
              <w:t>Start March 2015 for 12 months</w:t>
            </w:r>
          </w:p>
        </w:tc>
        <w:tc>
          <w:tcPr>
            <w:tcW w:w="2693" w:type="dxa"/>
          </w:tcPr>
          <w:p w:rsidR="006538DA" w:rsidRPr="00BB08D1" w:rsidRDefault="006538DA" w:rsidP="003531B5">
            <w:pPr>
              <w:rPr>
                <w:rFonts w:cs="Tahoma"/>
                <w:bCs/>
              </w:rPr>
            </w:pPr>
            <w:r w:rsidRPr="00BB08D1">
              <w:rPr>
                <w:rFonts w:cs="Tahoma"/>
                <w:bCs/>
              </w:rPr>
              <w:t>Berkshire West CCGs Head of Children’s Commissioning</w:t>
            </w:r>
          </w:p>
          <w:p w:rsidR="006538DA" w:rsidRPr="00BB08D1" w:rsidRDefault="006538DA" w:rsidP="003531B5">
            <w:pPr>
              <w:rPr>
                <w:rFonts w:cs="Tahoma"/>
                <w:bCs/>
              </w:rPr>
            </w:pPr>
          </w:p>
          <w:p w:rsidR="006538DA" w:rsidRPr="00BB08D1" w:rsidRDefault="006538DA" w:rsidP="003531B5">
            <w:pPr>
              <w:rPr>
                <w:rFonts w:cs="Tahoma"/>
                <w:bCs/>
              </w:rPr>
            </w:pPr>
            <w:r w:rsidRPr="00BB08D1">
              <w:rPr>
                <w:rFonts w:cs="Tahoma"/>
                <w:bCs/>
              </w:rPr>
              <w:t>Berkshire Healthcare Trust</w:t>
            </w:r>
          </w:p>
          <w:p w:rsidR="006538DA" w:rsidRPr="00BB08D1" w:rsidRDefault="006538DA" w:rsidP="003531B5">
            <w:pPr>
              <w:rPr>
                <w:rFonts w:cs="Tahoma"/>
                <w:bCs/>
              </w:rPr>
            </w:pPr>
          </w:p>
          <w:p w:rsidR="006538DA" w:rsidRPr="00BB08D1" w:rsidRDefault="006538DA" w:rsidP="003531B5">
            <w:pPr>
              <w:rPr>
                <w:rFonts w:cs="Tahoma"/>
                <w:bCs/>
              </w:rPr>
            </w:pPr>
            <w:r w:rsidRPr="00BB08D1">
              <w:rPr>
                <w:rFonts w:cs="Tahoma"/>
                <w:bCs/>
              </w:rPr>
              <w:lastRenderedPageBreak/>
              <w:t>RBFT Urgent Care</w:t>
            </w:r>
          </w:p>
          <w:p w:rsidR="006538DA" w:rsidRPr="00BB08D1" w:rsidRDefault="006538DA" w:rsidP="003531B5">
            <w:pPr>
              <w:rPr>
                <w:rFonts w:cs="Tahoma"/>
                <w:bCs/>
              </w:rPr>
            </w:pPr>
          </w:p>
          <w:p w:rsidR="006538DA" w:rsidRPr="00BB08D1" w:rsidRDefault="006538DA" w:rsidP="003531B5">
            <w:pPr>
              <w:rPr>
                <w:rFonts w:cs="Tahoma"/>
                <w:bCs/>
              </w:rPr>
            </w:pPr>
          </w:p>
          <w:p w:rsidR="006538DA" w:rsidRPr="00BB08D1" w:rsidRDefault="006538DA" w:rsidP="003531B5">
            <w:pPr>
              <w:rPr>
                <w:rFonts w:cs="Tahoma"/>
                <w:bCs/>
              </w:rPr>
            </w:pPr>
          </w:p>
          <w:p w:rsidR="006538DA" w:rsidRPr="00BB08D1" w:rsidRDefault="006538DA" w:rsidP="003531B5">
            <w:pPr>
              <w:rPr>
                <w:rFonts w:cs="Tahoma"/>
                <w:bCs/>
              </w:rPr>
            </w:pPr>
          </w:p>
        </w:tc>
        <w:tc>
          <w:tcPr>
            <w:tcW w:w="3828" w:type="dxa"/>
          </w:tcPr>
          <w:p w:rsidR="006538DA" w:rsidRPr="00BB08D1" w:rsidRDefault="006538DA" w:rsidP="003531B5">
            <w:pPr>
              <w:rPr>
                <w:b/>
              </w:rPr>
            </w:pPr>
            <w:r w:rsidRPr="00BB08D1">
              <w:lastRenderedPageBreak/>
              <w:t>Expected outcomes/benefits (KPIs are in development)</w:t>
            </w:r>
          </w:p>
          <w:p w:rsidR="006538DA" w:rsidRPr="00BB08D1" w:rsidRDefault="006538DA" w:rsidP="006538DA">
            <w:pPr>
              <w:numPr>
                <w:ilvl w:val="0"/>
                <w:numId w:val="21"/>
              </w:numPr>
              <w:rPr>
                <w:b/>
              </w:rPr>
            </w:pPr>
            <w:r w:rsidRPr="00BB08D1">
              <w:t>Reduction in overnight beds in A&amp;E/Medical Assessment Unit</w:t>
            </w:r>
          </w:p>
          <w:p w:rsidR="006538DA" w:rsidRPr="00BB08D1" w:rsidRDefault="006538DA" w:rsidP="006538DA">
            <w:pPr>
              <w:numPr>
                <w:ilvl w:val="0"/>
                <w:numId w:val="21"/>
              </w:numPr>
              <w:rPr>
                <w:b/>
              </w:rPr>
            </w:pPr>
            <w:r w:rsidRPr="00BB08D1">
              <w:t xml:space="preserve">Reduction in use of Paediatric </w:t>
            </w:r>
            <w:r w:rsidRPr="00BB08D1">
              <w:lastRenderedPageBreak/>
              <w:t>beds</w:t>
            </w:r>
          </w:p>
          <w:p w:rsidR="006538DA" w:rsidRPr="00BB08D1" w:rsidRDefault="006538DA" w:rsidP="006538DA">
            <w:pPr>
              <w:numPr>
                <w:ilvl w:val="0"/>
                <w:numId w:val="21"/>
              </w:numPr>
              <w:rPr>
                <w:b/>
              </w:rPr>
            </w:pPr>
            <w:r w:rsidRPr="00BB08D1">
              <w:t xml:space="preserve">Reduction in time waited for young people and families </w:t>
            </w:r>
          </w:p>
          <w:p w:rsidR="006538DA" w:rsidRPr="00BB08D1" w:rsidRDefault="006538DA" w:rsidP="006538DA">
            <w:pPr>
              <w:numPr>
                <w:ilvl w:val="0"/>
                <w:numId w:val="21"/>
              </w:numPr>
              <w:rPr>
                <w:b/>
              </w:rPr>
            </w:pPr>
            <w:r w:rsidRPr="00BB08D1">
              <w:t xml:space="preserve">Increase in service user &amp; partner agency participation to shape service </w:t>
            </w:r>
          </w:p>
          <w:p w:rsidR="006538DA" w:rsidRPr="00BB08D1" w:rsidRDefault="006538DA" w:rsidP="006538DA">
            <w:pPr>
              <w:numPr>
                <w:ilvl w:val="0"/>
                <w:numId w:val="21"/>
              </w:numPr>
              <w:rPr>
                <w:b/>
              </w:rPr>
            </w:pPr>
            <w:r w:rsidRPr="00BB08D1">
              <w:t xml:space="preserve">Increase in community assessments </w:t>
            </w:r>
          </w:p>
          <w:p w:rsidR="006538DA" w:rsidRPr="00BB08D1" w:rsidRDefault="006538DA" w:rsidP="006538DA">
            <w:pPr>
              <w:numPr>
                <w:ilvl w:val="0"/>
                <w:numId w:val="21"/>
              </w:numPr>
              <w:rPr>
                <w:b/>
              </w:rPr>
            </w:pPr>
            <w:r w:rsidRPr="00BB08D1">
              <w:t xml:space="preserve">Identifying risks earlier </w:t>
            </w:r>
          </w:p>
          <w:p w:rsidR="006538DA" w:rsidRPr="00BB08D1" w:rsidRDefault="006538DA" w:rsidP="006538DA">
            <w:pPr>
              <w:numPr>
                <w:ilvl w:val="0"/>
                <w:numId w:val="21"/>
              </w:numPr>
              <w:rPr>
                <w:b/>
              </w:rPr>
            </w:pPr>
            <w:r w:rsidRPr="00BB08D1">
              <w:t xml:space="preserve">Increase in multi-agency working </w:t>
            </w:r>
          </w:p>
          <w:p w:rsidR="006538DA" w:rsidRPr="00BB08D1" w:rsidRDefault="006538DA" w:rsidP="006538DA">
            <w:pPr>
              <w:numPr>
                <w:ilvl w:val="0"/>
                <w:numId w:val="21"/>
              </w:numPr>
              <w:rPr>
                <w:b/>
              </w:rPr>
            </w:pPr>
            <w:r w:rsidRPr="00BB08D1">
              <w:t xml:space="preserve">Developing new practice </w:t>
            </w:r>
          </w:p>
          <w:p w:rsidR="006538DA" w:rsidRPr="00BB08D1" w:rsidRDefault="006538DA" w:rsidP="006538DA">
            <w:pPr>
              <w:numPr>
                <w:ilvl w:val="0"/>
                <w:numId w:val="21"/>
              </w:numPr>
              <w:rPr>
                <w:b/>
              </w:rPr>
            </w:pPr>
            <w:r w:rsidRPr="00BB08D1">
              <w:t xml:space="preserve">Empowering partner agencies by support and training </w:t>
            </w:r>
          </w:p>
          <w:p w:rsidR="00D42E51" w:rsidRPr="00BB08D1" w:rsidRDefault="00D42E51" w:rsidP="003531B5"/>
        </w:tc>
      </w:tr>
    </w:tbl>
    <w:p w:rsidR="00F53983" w:rsidRPr="00BB08D1" w:rsidRDefault="00F53983" w:rsidP="000772BD">
      <w:pPr>
        <w:tabs>
          <w:tab w:val="left" w:pos="12014"/>
        </w:tabs>
        <w:rPr>
          <w:rFonts w:cs="Tahoma"/>
        </w:rPr>
      </w:pPr>
    </w:p>
    <w:p w:rsidR="00C1029D" w:rsidRPr="00BB08D1" w:rsidRDefault="000772BD" w:rsidP="000772BD">
      <w:pPr>
        <w:tabs>
          <w:tab w:val="left" w:pos="12014"/>
        </w:tabs>
        <w:rPr>
          <w:rFonts w:cs="Tahoma"/>
        </w:rPr>
      </w:pPr>
      <w:r w:rsidRPr="00BB08D1">
        <w:rPr>
          <w:rFonts w:cs="Tahoma"/>
        </w:rPr>
        <w:tab/>
      </w:r>
    </w:p>
    <w:tbl>
      <w:tblPr>
        <w:tblStyle w:val="TableGrid"/>
        <w:tblW w:w="14743" w:type="dxa"/>
        <w:tblInd w:w="-34" w:type="dxa"/>
        <w:tblLook w:val="04A0" w:firstRow="1" w:lastRow="0" w:firstColumn="1" w:lastColumn="0" w:noHBand="0" w:noVBand="1"/>
      </w:tblPr>
      <w:tblGrid>
        <w:gridCol w:w="6"/>
        <w:gridCol w:w="1583"/>
        <w:gridCol w:w="3940"/>
        <w:gridCol w:w="2551"/>
        <w:gridCol w:w="2835"/>
        <w:gridCol w:w="3828"/>
      </w:tblGrid>
      <w:tr w:rsidR="00D820E2" w:rsidRPr="00BB08D1" w:rsidTr="003E29B5">
        <w:trPr>
          <w:gridBefore w:val="1"/>
          <w:wBefore w:w="6" w:type="dxa"/>
        </w:trPr>
        <w:tc>
          <w:tcPr>
            <w:tcW w:w="14737" w:type="dxa"/>
            <w:gridSpan w:val="5"/>
            <w:shd w:val="clear" w:color="auto" w:fill="47485F" w:themeFill="text1"/>
          </w:tcPr>
          <w:p w:rsidR="00D820E2" w:rsidRPr="00BB08D1" w:rsidRDefault="00D820E2" w:rsidP="00617FA2">
            <w:pPr>
              <w:autoSpaceDE w:val="0"/>
              <w:autoSpaceDN w:val="0"/>
              <w:adjustRightInd w:val="0"/>
              <w:jc w:val="center"/>
              <w:rPr>
                <w:rFonts w:cs="Tahoma"/>
                <w:b/>
                <w:color w:val="FFFFFF" w:themeColor="background1"/>
              </w:rPr>
            </w:pPr>
            <w:r w:rsidRPr="00BB08D1">
              <w:rPr>
                <w:rFonts w:cs="Tahoma"/>
                <w:b/>
                <w:color w:val="FFFFFF" w:themeColor="background1"/>
              </w:rPr>
              <w:t>Improved quality of response when people are detained under Section 135 and 136</w:t>
            </w:r>
          </w:p>
          <w:p w:rsidR="00D820E2" w:rsidRPr="00BB08D1" w:rsidRDefault="00D820E2" w:rsidP="00617FA2">
            <w:pPr>
              <w:jc w:val="center"/>
              <w:rPr>
                <w:rFonts w:cs="Tahoma"/>
                <w:b/>
                <w:bCs/>
                <w:color w:val="FFFFFF" w:themeColor="background1"/>
              </w:rPr>
            </w:pPr>
            <w:r w:rsidRPr="00BB08D1">
              <w:rPr>
                <w:rFonts w:cs="Tahoma"/>
                <w:b/>
                <w:color w:val="FFFFFF" w:themeColor="background1"/>
              </w:rPr>
              <w:t>of the Mental Health Act 1983</w:t>
            </w:r>
          </w:p>
        </w:tc>
      </w:tr>
      <w:tr w:rsidR="00D820E2" w:rsidRPr="00BB08D1" w:rsidTr="003E29B5">
        <w:trPr>
          <w:gridBefore w:val="1"/>
          <w:wBefore w:w="6" w:type="dxa"/>
        </w:trPr>
        <w:tc>
          <w:tcPr>
            <w:tcW w:w="14737" w:type="dxa"/>
            <w:gridSpan w:val="5"/>
            <w:shd w:val="clear" w:color="auto" w:fill="BFDEE1" w:themeFill="background2" w:themeFillTint="66"/>
          </w:tcPr>
          <w:p w:rsidR="00D820E2" w:rsidRPr="00BB08D1" w:rsidRDefault="00264F77" w:rsidP="00FA7B22">
            <w:pPr>
              <w:tabs>
                <w:tab w:val="left" w:pos="832"/>
                <w:tab w:val="center" w:pos="7189"/>
              </w:tabs>
              <w:autoSpaceDE w:val="0"/>
              <w:autoSpaceDN w:val="0"/>
              <w:adjustRightInd w:val="0"/>
              <w:rPr>
                <w:rFonts w:cs="Tahoma"/>
                <w:b/>
              </w:rPr>
            </w:pPr>
            <w:r w:rsidRPr="00BB08D1">
              <w:rPr>
                <w:rFonts w:cs="Tahoma"/>
              </w:rPr>
              <w:tab/>
            </w:r>
            <w:r w:rsidRPr="00BB08D1">
              <w:rPr>
                <w:rFonts w:cs="Tahoma"/>
              </w:rPr>
              <w:tab/>
            </w:r>
            <w:r w:rsidR="00C1029D" w:rsidRPr="00BB08D1">
              <w:rPr>
                <w:rFonts w:cs="Tahoma"/>
              </w:rPr>
              <w:br w:type="page"/>
            </w:r>
            <w:r w:rsidR="00D820E2" w:rsidRPr="00BB08D1">
              <w:rPr>
                <w:rFonts w:cs="Tahoma"/>
                <w:b/>
              </w:rPr>
              <w:t xml:space="preserve">Improved </w:t>
            </w:r>
            <w:r w:rsidR="00FA7B22" w:rsidRPr="00BB08D1">
              <w:rPr>
                <w:rFonts w:cs="Tahoma"/>
                <w:b/>
              </w:rPr>
              <w:t>A</w:t>
            </w:r>
            <w:r w:rsidR="00890951" w:rsidRPr="00BB08D1">
              <w:rPr>
                <w:rFonts w:cs="Tahoma"/>
                <w:b/>
              </w:rPr>
              <w:t>mbulance Response T</w:t>
            </w:r>
            <w:r w:rsidR="00FA7B22" w:rsidRPr="00BB08D1">
              <w:rPr>
                <w:rFonts w:cs="Tahoma"/>
                <w:b/>
              </w:rPr>
              <w:t>imes for S135 &amp; S136 Detentions</w:t>
            </w:r>
          </w:p>
          <w:p w:rsidR="001B4ADC" w:rsidRPr="00BB08D1" w:rsidRDefault="001B4ADC" w:rsidP="00FA7B22">
            <w:pPr>
              <w:tabs>
                <w:tab w:val="left" w:pos="832"/>
                <w:tab w:val="center" w:pos="7189"/>
              </w:tabs>
              <w:autoSpaceDE w:val="0"/>
              <w:autoSpaceDN w:val="0"/>
              <w:adjustRightInd w:val="0"/>
              <w:rPr>
                <w:rFonts w:cs="Tahoma"/>
                <w:b/>
              </w:rPr>
            </w:pPr>
          </w:p>
        </w:tc>
      </w:tr>
      <w:tr w:rsidR="003A4F5F" w:rsidRPr="00BB08D1" w:rsidTr="003E29B5">
        <w:trPr>
          <w:gridBefore w:val="1"/>
          <w:wBefore w:w="6" w:type="dxa"/>
        </w:trPr>
        <w:tc>
          <w:tcPr>
            <w:tcW w:w="14737" w:type="dxa"/>
            <w:gridSpan w:val="5"/>
            <w:shd w:val="clear" w:color="auto" w:fill="BFDEE1" w:themeFill="background2" w:themeFillTint="66"/>
          </w:tcPr>
          <w:p w:rsidR="003A4F5F" w:rsidRPr="00BB08D1" w:rsidRDefault="003A4F5F" w:rsidP="00617FA2">
            <w:pPr>
              <w:autoSpaceDE w:val="0"/>
              <w:autoSpaceDN w:val="0"/>
              <w:adjustRightInd w:val="0"/>
              <w:jc w:val="center"/>
              <w:rPr>
                <w:rFonts w:cs="Tahoma"/>
                <w:b/>
              </w:rPr>
            </w:pPr>
            <w:r w:rsidRPr="00BB08D1">
              <w:rPr>
                <w:rFonts w:cs="Tahoma"/>
                <w:b/>
              </w:rPr>
              <w:t>Improved Training and Guidance for Police Officers</w:t>
            </w:r>
          </w:p>
          <w:p w:rsidR="000D360E" w:rsidRPr="00BB08D1" w:rsidRDefault="000D360E" w:rsidP="00617FA2">
            <w:pPr>
              <w:autoSpaceDE w:val="0"/>
              <w:autoSpaceDN w:val="0"/>
              <w:adjustRightInd w:val="0"/>
              <w:jc w:val="center"/>
              <w:rPr>
                <w:rFonts w:cs="Tahoma"/>
                <w:b/>
              </w:rPr>
            </w:pPr>
            <w:r w:rsidRPr="00BB08D1">
              <w:rPr>
                <w:rFonts w:cs="Tahoma"/>
                <w:b/>
              </w:rPr>
              <w:t>Patient Safeguarding and Safety</w:t>
            </w:r>
          </w:p>
          <w:p w:rsidR="001B4ADC" w:rsidRPr="00BB08D1" w:rsidRDefault="001B4ADC" w:rsidP="00617FA2">
            <w:pPr>
              <w:autoSpaceDE w:val="0"/>
              <w:autoSpaceDN w:val="0"/>
              <w:adjustRightInd w:val="0"/>
              <w:jc w:val="center"/>
              <w:rPr>
                <w:rFonts w:cs="Tahoma"/>
                <w:b/>
              </w:rPr>
            </w:pPr>
          </w:p>
        </w:tc>
      </w:tr>
      <w:tr w:rsidR="000D360E" w:rsidRPr="00BB08D1" w:rsidTr="003E29B5">
        <w:trPr>
          <w:gridBefore w:val="1"/>
          <w:wBefore w:w="6" w:type="dxa"/>
        </w:trPr>
        <w:tc>
          <w:tcPr>
            <w:tcW w:w="14737" w:type="dxa"/>
            <w:gridSpan w:val="5"/>
            <w:shd w:val="clear" w:color="auto" w:fill="BFDEE1" w:themeFill="background2" w:themeFillTint="66"/>
          </w:tcPr>
          <w:p w:rsidR="000D360E" w:rsidRPr="00BB08D1" w:rsidRDefault="000D360E" w:rsidP="000D360E">
            <w:pPr>
              <w:autoSpaceDE w:val="0"/>
              <w:autoSpaceDN w:val="0"/>
              <w:adjustRightInd w:val="0"/>
              <w:rPr>
                <w:rFonts w:cs="Tahoma"/>
                <w:b/>
              </w:rPr>
            </w:pPr>
            <w:r w:rsidRPr="00BB08D1">
              <w:rPr>
                <w:rFonts w:cs="Tahoma"/>
                <w:b/>
              </w:rPr>
              <w:t xml:space="preserve">                                                                                                                                 Staff Safety</w:t>
            </w:r>
          </w:p>
        </w:tc>
      </w:tr>
      <w:tr w:rsidR="00BD0C7C" w:rsidRPr="00BB08D1" w:rsidTr="003E29B5">
        <w:tc>
          <w:tcPr>
            <w:tcW w:w="1589" w:type="dxa"/>
            <w:gridSpan w:val="2"/>
          </w:tcPr>
          <w:p w:rsidR="00BD0C7C" w:rsidRPr="00BB08D1" w:rsidRDefault="000C4EC6" w:rsidP="00617FA2">
            <w:pPr>
              <w:rPr>
                <w:rFonts w:cstheme="minorHAnsi"/>
                <w:bCs/>
              </w:rPr>
            </w:pPr>
            <w:r>
              <w:rPr>
                <w:rFonts w:cstheme="minorHAnsi"/>
                <w:bCs/>
              </w:rPr>
              <w:t>19</w:t>
            </w:r>
            <w:r w:rsidR="00BD0C7C" w:rsidRPr="00BB08D1">
              <w:rPr>
                <w:rFonts w:cstheme="minorHAnsi"/>
                <w:bCs/>
              </w:rPr>
              <w:t>.</w:t>
            </w:r>
          </w:p>
          <w:p w:rsidR="00BD0C7C" w:rsidRPr="00BB08D1" w:rsidRDefault="00BD0C7C" w:rsidP="00617FA2">
            <w:pPr>
              <w:rPr>
                <w:rFonts w:cstheme="minorHAnsi"/>
                <w:bCs/>
              </w:rPr>
            </w:pPr>
          </w:p>
          <w:p w:rsidR="00BD0C7C" w:rsidRPr="00BB08D1" w:rsidRDefault="00BD0C7C" w:rsidP="00617FA2">
            <w:pPr>
              <w:rPr>
                <w:rFonts w:cstheme="minorHAnsi"/>
                <w:bCs/>
              </w:rPr>
            </w:pPr>
          </w:p>
          <w:p w:rsidR="00BD0C7C" w:rsidRPr="00BB08D1" w:rsidRDefault="00BD0C7C" w:rsidP="00617FA2">
            <w:pPr>
              <w:rPr>
                <w:rFonts w:cstheme="minorHAnsi"/>
                <w:bCs/>
              </w:rPr>
            </w:pPr>
          </w:p>
        </w:tc>
        <w:tc>
          <w:tcPr>
            <w:tcW w:w="3940" w:type="dxa"/>
          </w:tcPr>
          <w:p w:rsidR="00BD0C7C" w:rsidRPr="00BD0C7C" w:rsidRDefault="00BD0C7C" w:rsidP="00BD0C7C">
            <w:pPr>
              <w:pStyle w:val="ListParagraph"/>
              <w:rPr>
                <w:rFonts w:cstheme="minorHAnsi"/>
                <w:bCs/>
              </w:rPr>
            </w:pPr>
            <w:r w:rsidRPr="00BD0C7C">
              <w:rPr>
                <w:rFonts w:cstheme="minorHAnsi"/>
                <w:bCs/>
              </w:rPr>
              <w:t xml:space="preserve">BTP – Police training </w:t>
            </w:r>
          </w:p>
          <w:p w:rsidR="00BD0C7C" w:rsidRPr="00BD0C7C" w:rsidRDefault="00BD0C7C" w:rsidP="00BD0C7C">
            <w:pPr>
              <w:pStyle w:val="ListParagraph"/>
              <w:rPr>
                <w:rFonts w:cstheme="minorHAnsi"/>
                <w:bCs/>
              </w:rPr>
            </w:pPr>
            <w:r w:rsidRPr="00BD0C7C">
              <w:rPr>
                <w:rFonts w:cstheme="minorHAnsi"/>
                <w:bCs/>
              </w:rPr>
              <w:t xml:space="preserve">Mandatory internal training in Suicide prevention and MH awareness for all student officers </w:t>
            </w:r>
            <w:r w:rsidRPr="00BD0C7C">
              <w:rPr>
                <w:rFonts w:cstheme="minorHAnsi"/>
                <w:bCs/>
              </w:rPr>
              <w:lastRenderedPageBreak/>
              <w:t>and 1st line managers, voluntary training for all other officers. External training offered to all officers from Samaritans. Joint agency training with other organisations wherever possible for locally based BTP officers:</w:t>
            </w:r>
          </w:p>
          <w:p w:rsidR="00BD0C7C" w:rsidRPr="00BD0C7C" w:rsidRDefault="00BD0C7C" w:rsidP="00BD0C7C">
            <w:pPr>
              <w:pStyle w:val="ListParagraph"/>
              <w:rPr>
                <w:rFonts w:cstheme="minorHAnsi"/>
                <w:bCs/>
              </w:rPr>
            </w:pPr>
          </w:p>
          <w:p w:rsidR="00BD0C7C" w:rsidRPr="00BD0C7C" w:rsidRDefault="00BD0C7C" w:rsidP="00BD0C7C">
            <w:pPr>
              <w:pStyle w:val="ListParagraph"/>
              <w:rPr>
                <w:rFonts w:cstheme="minorHAnsi"/>
                <w:bCs/>
              </w:rPr>
            </w:pPr>
            <w:r w:rsidRPr="00BD0C7C">
              <w:rPr>
                <w:rFonts w:cstheme="minorHAnsi"/>
                <w:bCs/>
              </w:rPr>
              <w:t>BTP will undertake to an escalation process where a specific location has experienced three or more suspected suicides or injury attempts in the past 12 months. BTP together with NWR will collate relevant information and approach local authority and health partners to identify and address the concerns and work together to target identified vulnerable groups to prevent future incidents and promote partnership working and training</w:t>
            </w:r>
          </w:p>
          <w:p w:rsidR="00BD0C7C" w:rsidRPr="00BD0C7C" w:rsidRDefault="00BD0C7C" w:rsidP="00BD0C7C">
            <w:pPr>
              <w:pStyle w:val="ListParagraph"/>
              <w:rPr>
                <w:rFonts w:cstheme="minorHAnsi"/>
                <w:bCs/>
              </w:rPr>
            </w:pPr>
          </w:p>
          <w:p w:rsidR="00BD0C7C" w:rsidRPr="00BD0C7C" w:rsidRDefault="00BD0C7C" w:rsidP="00BD0C7C">
            <w:pPr>
              <w:pStyle w:val="ListParagraph"/>
              <w:rPr>
                <w:rFonts w:cstheme="minorHAnsi"/>
                <w:bCs/>
              </w:rPr>
            </w:pPr>
            <w:r w:rsidRPr="00BD0C7C">
              <w:rPr>
                <w:rFonts w:cstheme="minorHAnsi"/>
                <w:bCs/>
              </w:rPr>
              <w:t xml:space="preserve">Community Outreach locations, BTP has identified locations that create concerns for BTP and NWR due to the number of incidents as well as the disruption to travelling public, once identified as a concern location, various contacts will be </w:t>
            </w:r>
            <w:r w:rsidRPr="00BD0C7C">
              <w:rPr>
                <w:rFonts w:cstheme="minorHAnsi"/>
                <w:bCs/>
              </w:rPr>
              <w:lastRenderedPageBreak/>
              <w:t>made with partner agencies and area demographics identified to enable some direct targeting of vulnerable groups to promote suicide prevention.</w:t>
            </w:r>
          </w:p>
          <w:p w:rsidR="00BD0C7C" w:rsidRPr="00BD0C7C" w:rsidRDefault="00BD0C7C" w:rsidP="00BD0C7C">
            <w:pPr>
              <w:pStyle w:val="ListParagraph"/>
              <w:rPr>
                <w:rFonts w:cstheme="minorHAnsi"/>
                <w:bCs/>
              </w:rPr>
            </w:pPr>
          </w:p>
          <w:p w:rsidR="00BD0C7C" w:rsidRPr="00BB08D1" w:rsidRDefault="00BD0C7C" w:rsidP="00BD0C7C">
            <w:pPr>
              <w:pStyle w:val="ListParagraph"/>
              <w:rPr>
                <w:rFonts w:cstheme="minorHAnsi"/>
                <w:bCs/>
              </w:rPr>
            </w:pPr>
            <w:r w:rsidRPr="00BD0C7C">
              <w:rPr>
                <w:rFonts w:cstheme="minorHAnsi"/>
                <w:bCs/>
              </w:rPr>
              <w:t>Police lead proactive Operations (Previously Op Avert) to prevent suicidal behaviours, identify vulnerable persons and signpost and support them in ascertaining the best support processes for them and their crisis.</w:t>
            </w:r>
          </w:p>
        </w:tc>
        <w:tc>
          <w:tcPr>
            <w:tcW w:w="2551" w:type="dxa"/>
          </w:tcPr>
          <w:p w:rsidR="00BD0C7C" w:rsidRPr="00D31B41" w:rsidRDefault="00BD0C7C" w:rsidP="009936C2">
            <w:r w:rsidRPr="00D31B41">
              <w:lastRenderedPageBreak/>
              <w:t>On-going/Current</w:t>
            </w:r>
          </w:p>
          <w:p w:rsidR="00BD0C7C" w:rsidRPr="00D31B41" w:rsidRDefault="00BD0C7C" w:rsidP="009936C2">
            <w:pPr>
              <w:jc w:val="right"/>
            </w:pPr>
          </w:p>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Default="00BD0C7C" w:rsidP="009936C2"/>
          <w:p w:rsidR="00BD0C7C" w:rsidRDefault="00BD0C7C" w:rsidP="009936C2"/>
          <w:p w:rsidR="00BD0C7C" w:rsidRPr="00D31B41" w:rsidRDefault="00BD0C7C" w:rsidP="009936C2"/>
          <w:p w:rsidR="00BD0C7C" w:rsidRPr="00D31B41" w:rsidRDefault="00BD0C7C" w:rsidP="009936C2"/>
          <w:p w:rsidR="00BD0C7C" w:rsidRPr="00D31B41" w:rsidRDefault="00BD0C7C" w:rsidP="009936C2">
            <w:r w:rsidRPr="00D31B41">
              <w:t>On Going/Current</w:t>
            </w:r>
          </w:p>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Default="00BD0C7C" w:rsidP="009936C2"/>
          <w:p w:rsidR="00BD0C7C" w:rsidRDefault="00BD0C7C" w:rsidP="009936C2"/>
          <w:p w:rsidR="00BD0C7C" w:rsidRPr="00D31B41" w:rsidRDefault="00BD0C7C" w:rsidP="009936C2"/>
          <w:p w:rsidR="00BD0C7C" w:rsidRPr="00D31B41" w:rsidRDefault="00BD0C7C" w:rsidP="009936C2">
            <w:r w:rsidRPr="00D31B41">
              <w:t>On Going/Current</w:t>
            </w:r>
          </w:p>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Default="00BD0C7C" w:rsidP="009936C2"/>
          <w:p w:rsidR="00BD0C7C" w:rsidRDefault="00BD0C7C" w:rsidP="009936C2"/>
          <w:p w:rsidR="00BD0C7C" w:rsidRDefault="00BD0C7C" w:rsidP="009936C2"/>
          <w:p w:rsidR="00BD0C7C" w:rsidRPr="00D31B41" w:rsidRDefault="00BD0C7C" w:rsidP="009936C2"/>
          <w:p w:rsidR="00BD0C7C" w:rsidRPr="00D31B41" w:rsidRDefault="00BD0C7C" w:rsidP="009936C2"/>
          <w:p w:rsidR="00BD0C7C" w:rsidRPr="00D31B41" w:rsidRDefault="00BD0C7C" w:rsidP="009936C2">
            <w:r>
              <w:t>Planned for April/May 2016 and Sept/Oct which are identified as peak times both nationally and with BTP</w:t>
            </w:r>
          </w:p>
          <w:p w:rsidR="00BD0C7C" w:rsidRPr="00D31B41" w:rsidRDefault="00BD0C7C" w:rsidP="009936C2"/>
          <w:p w:rsidR="00BD0C7C" w:rsidRPr="00D31B41" w:rsidRDefault="00BD0C7C" w:rsidP="009936C2"/>
        </w:tc>
        <w:tc>
          <w:tcPr>
            <w:tcW w:w="2835" w:type="dxa"/>
          </w:tcPr>
          <w:p w:rsidR="00BD0C7C" w:rsidRPr="00D31B41" w:rsidRDefault="00BD0C7C" w:rsidP="009936C2">
            <w:r w:rsidRPr="00D31B41">
              <w:lastRenderedPageBreak/>
              <w:t>BTP – Insp 0438 Smith</w:t>
            </w:r>
          </w:p>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Default="00BD0C7C" w:rsidP="009936C2"/>
          <w:p w:rsidR="00BD0C7C"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r w:rsidRPr="00D31B41">
              <w:t>BTP – Insp 0438 Smith</w:t>
            </w:r>
          </w:p>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Default="00BD0C7C" w:rsidP="009936C2"/>
          <w:p w:rsidR="00BD0C7C" w:rsidRDefault="00BD0C7C" w:rsidP="009936C2"/>
          <w:p w:rsidR="00BD0C7C" w:rsidRPr="00D31B41" w:rsidRDefault="00BD0C7C" w:rsidP="009936C2"/>
          <w:p w:rsidR="00BD0C7C" w:rsidRPr="00D31B41" w:rsidRDefault="00BD0C7C" w:rsidP="009936C2">
            <w:r w:rsidRPr="00D31B41">
              <w:t>BTP – Insp 0438 Smith</w:t>
            </w:r>
          </w:p>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Pr="00D31B41" w:rsidRDefault="00BD0C7C" w:rsidP="009936C2"/>
          <w:p w:rsidR="00BD0C7C" w:rsidRDefault="00BD0C7C" w:rsidP="009936C2"/>
          <w:p w:rsidR="00BD0C7C" w:rsidRDefault="00BD0C7C" w:rsidP="009936C2"/>
          <w:p w:rsidR="00BD0C7C" w:rsidRDefault="00BD0C7C" w:rsidP="009936C2"/>
          <w:p w:rsidR="00BD0C7C" w:rsidRPr="00D31B41" w:rsidRDefault="00BD0C7C" w:rsidP="009936C2"/>
          <w:p w:rsidR="00BD0C7C" w:rsidRPr="00D31B41" w:rsidRDefault="00BD0C7C" w:rsidP="009936C2"/>
          <w:p w:rsidR="00BD0C7C" w:rsidRPr="00D31B41" w:rsidRDefault="00BD0C7C" w:rsidP="009936C2">
            <w:r w:rsidRPr="00D31B41">
              <w:t>BTP – Insp 0438 Smith</w:t>
            </w:r>
          </w:p>
          <w:p w:rsidR="00BD0C7C" w:rsidRPr="00D31B41" w:rsidRDefault="00BD0C7C" w:rsidP="009936C2"/>
          <w:p w:rsidR="00BD0C7C" w:rsidRPr="00D31B41" w:rsidRDefault="00BD0C7C" w:rsidP="009936C2"/>
          <w:p w:rsidR="00BD0C7C" w:rsidRPr="00D31B41" w:rsidRDefault="00BD0C7C" w:rsidP="009936C2"/>
        </w:tc>
        <w:tc>
          <w:tcPr>
            <w:tcW w:w="3828" w:type="dxa"/>
          </w:tcPr>
          <w:p w:rsidR="00BD0C7C" w:rsidRDefault="00BD0C7C" w:rsidP="00BD0C7C">
            <w:r>
              <w:lastRenderedPageBreak/>
              <w:t xml:space="preserve">Improved awareness and understanding of vulnerable persons in crisis and of each organisations processes and priorities. All training will be reviewed </w:t>
            </w:r>
            <w:r>
              <w:lastRenderedPageBreak/>
              <w:t>and upgraded to ensure that Authorised Professional Practice guidelines from College of Policing are included.</w:t>
            </w:r>
          </w:p>
          <w:p w:rsidR="00BD0C7C" w:rsidRDefault="00BD0C7C" w:rsidP="00BD0C7C"/>
          <w:p w:rsidR="00BD0C7C" w:rsidRDefault="00BD0C7C" w:rsidP="00BD0C7C"/>
          <w:p w:rsidR="00BD0C7C" w:rsidRDefault="00BD0C7C" w:rsidP="00BD0C7C"/>
          <w:p w:rsidR="00BD0C7C" w:rsidRDefault="00BD0C7C" w:rsidP="00BD0C7C"/>
          <w:p w:rsidR="00BD0C7C" w:rsidRDefault="00BD0C7C" w:rsidP="00BD0C7C"/>
          <w:p w:rsidR="00BD0C7C" w:rsidRDefault="00BD0C7C" w:rsidP="00BD0C7C">
            <w:r>
              <w:t>Partnership working and fast time awareness of future incidents. Saving of life and prevention of future behaviour, improvement passenger safety and exposure to suicidal/crisis behaviour</w:t>
            </w:r>
          </w:p>
          <w:p w:rsidR="00BD0C7C" w:rsidRDefault="00BD0C7C" w:rsidP="00BD0C7C"/>
          <w:p w:rsidR="00BD0C7C" w:rsidRDefault="00BD0C7C" w:rsidP="00BD0C7C"/>
          <w:p w:rsidR="00BD0C7C" w:rsidRDefault="00BD0C7C" w:rsidP="00BD0C7C"/>
          <w:p w:rsidR="00BD0C7C" w:rsidRDefault="00BD0C7C" w:rsidP="00BD0C7C"/>
          <w:p w:rsidR="00BD0C7C" w:rsidRDefault="00BD0C7C" w:rsidP="00BD0C7C"/>
          <w:p w:rsidR="00BD0C7C" w:rsidRDefault="00BD0C7C" w:rsidP="00BD0C7C"/>
          <w:p w:rsidR="00BD0C7C" w:rsidRDefault="00BD0C7C" w:rsidP="00BD0C7C"/>
          <w:p w:rsidR="00BD0C7C" w:rsidRDefault="00BD0C7C" w:rsidP="00BD0C7C"/>
          <w:p w:rsidR="00BD0C7C" w:rsidRDefault="00BD0C7C" w:rsidP="00BD0C7C"/>
          <w:p w:rsidR="00BD0C7C" w:rsidRDefault="00BD0C7C" w:rsidP="00BD0C7C"/>
          <w:p w:rsidR="00BD0C7C" w:rsidRDefault="00BD0C7C" w:rsidP="00BD0C7C">
            <w:r>
              <w:t>Partnership working. Saving of life and prevention of future behaviour, improvement passenger safety and exposure to suicidal/crisis behaviour</w:t>
            </w:r>
          </w:p>
          <w:p w:rsidR="00BD0C7C" w:rsidRDefault="00BD0C7C" w:rsidP="00BD0C7C"/>
          <w:p w:rsidR="00BD0C7C" w:rsidRDefault="00BD0C7C" w:rsidP="00BD0C7C"/>
          <w:p w:rsidR="00BD0C7C" w:rsidRDefault="00BD0C7C" w:rsidP="00BD0C7C"/>
          <w:p w:rsidR="00BD0C7C" w:rsidRDefault="00BD0C7C" w:rsidP="00BD0C7C"/>
          <w:p w:rsidR="00BD0C7C" w:rsidRDefault="00BD0C7C" w:rsidP="00BD0C7C"/>
          <w:p w:rsidR="00BD0C7C" w:rsidRDefault="00BD0C7C" w:rsidP="00BD0C7C"/>
          <w:p w:rsidR="00BD0C7C" w:rsidRDefault="00BD0C7C" w:rsidP="00BD0C7C"/>
          <w:p w:rsidR="00BD0C7C" w:rsidRDefault="00BD0C7C" w:rsidP="00BD0C7C"/>
          <w:p w:rsidR="00BD0C7C" w:rsidRDefault="00BD0C7C" w:rsidP="00BD0C7C"/>
          <w:p w:rsidR="00BD0C7C" w:rsidRDefault="00BD0C7C" w:rsidP="00BD0C7C"/>
          <w:p w:rsidR="00BD0C7C" w:rsidRDefault="00BD0C7C" w:rsidP="00BD0C7C">
            <w:r>
              <w:t>Partnership working and identification of vulnerable persons, Saving of life and prevention of future behaviour, improvement passenger safety and exposure to suicidal/crisis behaviour</w:t>
            </w:r>
          </w:p>
          <w:p w:rsidR="00BD0C7C" w:rsidRPr="00BB08D1" w:rsidRDefault="00BD0C7C" w:rsidP="00BD0C7C"/>
        </w:tc>
      </w:tr>
      <w:tr w:rsidR="000D360E" w:rsidRPr="00BB08D1" w:rsidTr="003E29B5">
        <w:tc>
          <w:tcPr>
            <w:tcW w:w="1589" w:type="dxa"/>
            <w:gridSpan w:val="2"/>
          </w:tcPr>
          <w:p w:rsidR="000D360E" w:rsidRPr="00BB08D1" w:rsidRDefault="000C4EC6" w:rsidP="00617FA2">
            <w:pPr>
              <w:rPr>
                <w:rFonts w:cstheme="minorHAnsi"/>
                <w:bCs/>
              </w:rPr>
            </w:pPr>
            <w:r>
              <w:rPr>
                <w:rFonts w:cstheme="minorHAnsi"/>
                <w:bCs/>
              </w:rPr>
              <w:lastRenderedPageBreak/>
              <w:t>20</w:t>
            </w:r>
            <w:r w:rsidR="00D42E51">
              <w:rPr>
                <w:rFonts w:cstheme="minorHAnsi"/>
                <w:bCs/>
              </w:rPr>
              <w:t>.</w:t>
            </w:r>
          </w:p>
        </w:tc>
        <w:tc>
          <w:tcPr>
            <w:tcW w:w="3940" w:type="dxa"/>
          </w:tcPr>
          <w:p w:rsidR="000D360E" w:rsidRPr="00BB08D1" w:rsidRDefault="000D360E" w:rsidP="000D360E">
            <w:pPr>
              <w:rPr>
                <w:rFonts w:cstheme="minorHAnsi"/>
                <w:bCs/>
              </w:rPr>
            </w:pPr>
            <w:r w:rsidRPr="00BB08D1">
              <w:rPr>
                <w:rFonts w:cstheme="minorHAnsi"/>
                <w:bCs/>
              </w:rPr>
              <w:t>TVP will continue to support the National Restraint Expert Reference Group as they develop the national policy for police restraint of patients</w:t>
            </w:r>
          </w:p>
          <w:p w:rsidR="000D360E" w:rsidRPr="00BB08D1" w:rsidRDefault="000D360E" w:rsidP="000D360E">
            <w:pPr>
              <w:rPr>
                <w:rFonts w:cstheme="minorHAnsi"/>
                <w:bCs/>
              </w:rPr>
            </w:pPr>
          </w:p>
          <w:p w:rsidR="000D360E" w:rsidRPr="00BB08D1" w:rsidRDefault="000D360E" w:rsidP="000D360E">
            <w:pPr>
              <w:rPr>
                <w:rFonts w:cstheme="minorHAnsi"/>
                <w:bCs/>
              </w:rPr>
            </w:pPr>
            <w:r w:rsidRPr="00BB08D1">
              <w:rPr>
                <w:rFonts w:cstheme="minorHAnsi"/>
                <w:bCs/>
              </w:rPr>
              <w:t>TVP will provide support for understanding by partners when that policy is published</w:t>
            </w:r>
          </w:p>
          <w:p w:rsidR="000D360E" w:rsidRPr="00BB08D1" w:rsidRDefault="000D360E" w:rsidP="000D360E">
            <w:pPr>
              <w:rPr>
                <w:rFonts w:cstheme="minorHAnsi"/>
                <w:bCs/>
              </w:rPr>
            </w:pPr>
            <w:r w:rsidRPr="00BB08D1">
              <w:rPr>
                <w:rFonts w:cstheme="minorHAnsi"/>
                <w:bCs/>
              </w:rPr>
              <w:t>TVP will work with partners to improve the joint working protocol for reporting and management of patients who are absent or missing</w:t>
            </w:r>
          </w:p>
          <w:p w:rsidR="000D360E" w:rsidRPr="00BB08D1" w:rsidRDefault="000D360E" w:rsidP="006753BD">
            <w:pPr>
              <w:rPr>
                <w:rFonts w:cstheme="minorHAnsi"/>
                <w:bCs/>
              </w:rPr>
            </w:pPr>
          </w:p>
        </w:tc>
        <w:tc>
          <w:tcPr>
            <w:tcW w:w="2551" w:type="dxa"/>
          </w:tcPr>
          <w:p w:rsidR="000D360E" w:rsidRPr="00BB08D1" w:rsidRDefault="000D360E" w:rsidP="006A6007">
            <w:pPr>
              <w:rPr>
                <w:rFonts w:cstheme="minorHAnsi"/>
                <w:bCs/>
              </w:rPr>
            </w:pPr>
            <w:r w:rsidRPr="00BB08D1">
              <w:rPr>
                <w:rFonts w:cstheme="minorHAnsi"/>
                <w:bCs/>
              </w:rPr>
              <w:t>On-going</w:t>
            </w:r>
          </w:p>
        </w:tc>
        <w:tc>
          <w:tcPr>
            <w:tcW w:w="2835" w:type="dxa"/>
          </w:tcPr>
          <w:p w:rsidR="000D360E" w:rsidRPr="00BB08D1" w:rsidRDefault="000D360E" w:rsidP="006A6007">
            <w:pPr>
              <w:rPr>
                <w:rFonts w:cstheme="minorHAnsi"/>
                <w:bCs/>
              </w:rPr>
            </w:pPr>
            <w:r w:rsidRPr="00BB08D1">
              <w:rPr>
                <w:rFonts w:cstheme="minorHAnsi"/>
                <w:bCs/>
              </w:rPr>
              <w:t>TVP, BHFT &amp; LAs</w:t>
            </w:r>
          </w:p>
        </w:tc>
        <w:tc>
          <w:tcPr>
            <w:tcW w:w="3828" w:type="dxa"/>
          </w:tcPr>
          <w:p w:rsidR="000D360E" w:rsidRPr="00BB08D1" w:rsidRDefault="000D360E" w:rsidP="006A6007">
            <w:pPr>
              <w:pStyle w:val="Pa5"/>
              <w:spacing w:line="240" w:lineRule="auto"/>
              <w:rPr>
                <w:rFonts w:asciiTheme="minorHAnsi" w:hAnsiTheme="minorHAnsi" w:cstheme="minorHAnsi"/>
                <w:color w:val="000000"/>
                <w:sz w:val="22"/>
                <w:szCs w:val="22"/>
              </w:rPr>
            </w:pPr>
            <w:r w:rsidRPr="00BB08D1">
              <w:rPr>
                <w:rFonts w:asciiTheme="minorHAnsi" w:hAnsiTheme="minorHAnsi" w:cstheme="minorHAnsi"/>
                <w:color w:val="000000"/>
                <w:sz w:val="22"/>
                <w:szCs w:val="22"/>
              </w:rPr>
              <w:t>Follow the recommendations from the National Restraint Expert Reference Group when published in 2017</w:t>
            </w:r>
          </w:p>
        </w:tc>
      </w:tr>
      <w:tr w:rsidR="002520BA" w:rsidRPr="00BB08D1" w:rsidTr="003E29B5">
        <w:tc>
          <w:tcPr>
            <w:tcW w:w="1589" w:type="dxa"/>
            <w:gridSpan w:val="2"/>
          </w:tcPr>
          <w:p w:rsidR="002520BA" w:rsidRPr="00BB08D1" w:rsidRDefault="000C4EC6" w:rsidP="00617FA2">
            <w:pPr>
              <w:rPr>
                <w:rFonts w:cstheme="minorHAnsi"/>
                <w:bCs/>
              </w:rPr>
            </w:pPr>
            <w:r>
              <w:rPr>
                <w:rFonts w:cstheme="minorHAnsi"/>
                <w:bCs/>
              </w:rPr>
              <w:t>21</w:t>
            </w:r>
            <w:r w:rsidR="00D42E51">
              <w:rPr>
                <w:rFonts w:cstheme="minorHAnsi"/>
                <w:bCs/>
              </w:rPr>
              <w:t>.</w:t>
            </w:r>
          </w:p>
        </w:tc>
        <w:tc>
          <w:tcPr>
            <w:tcW w:w="3940" w:type="dxa"/>
          </w:tcPr>
          <w:p w:rsidR="002520BA" w:rsidRPr="00BB08D1" w:rsidRDefault="002520BA" w:rsidP="002520BA">
            <w:pPr>
              <w:rPr>
                <w:rFonts w:cstheme="minorHAnsi"/>
                <w:bCs/>
              </w:rPr>
            </w:pPr>
            <w:r w:rsidRPr="00BB08D1">
              <w:rPr>
                <w:rFonts w:cstheme="minorHAnsi"/>
                <w:bCs/>
              </w:rPr>
              <w:t>TVP will record, monitor and report on all usage of places of safety</w:t>
            </w:r>
          </w:p>
          <w:p w:rsidR="002520BA" w:rsidRPr="00BB08D1" w:rsidRDefault="002520BA" w:rsidP="002520BA">
            <w:pPr>
              <w:rPr>
                <w:rFonts w:cstheme="minorHAnsi"/>
                <w:bCs/>
              </w:rPr>
            </w:pPr>
          </w:p>
          <w:p w:rsidR="002520BA" w:rsidRPr="00BB08D1" w:rsidRDefault="002520BA" w:rsidP="002520BA">
            <w:pPr>
              <w:rPr>
                <w:rFonts w:cstheme="minorHAnsi"/>
                <w:bCs/>
              </w:rPr>
            </w:pPr>
            <w:r w:rsidRPr="00BB08D1">
              <w:rPr>
                <w:rFonts w:cstheme="minorHAnsi"/>
                <w:bCs/>
              </w:rPr>
              <w:t xml:space="preserve">TVP officers will ensure that Health Based Places of Safety are their default </w:t>
            </w:r>
            <w:r w:rsidRPr="00BB08D1">
              <w:rPr>
                <w:rFonts w:cstheme="minorHAnsi"/>
                <w:bCs/>
              </w:rPr>
              <w:lastRenderedPageBreak/>
              <w:t>location and will report on any difficulties in accessing the HBPoS</w:t>
            </w:r>
          </w:p>
          <w:p w:rsidR="002520BA" w:rsidRPr="00BB08D1" w:rsidRDefault="002520BA" w:rsidP="002520BA">
            <w:pPr>
              <w:rPr>
                <w:rFonts w:cstheme="minorHAnsi"/>
                <w:bCs/>
              </w:rPr>
            </w:pPr>
          </w:p>
          <w:p w:rsidR="002520BA" w:rsidRPr="00BB08D1" w:rsidRDefault="002520BA" w:rsidP="002520BA">
            <w:pPr>
              <w:rPr>
                <w:rFonts w:cstheme="minorHAnsi"/>
                <w:bCs/>
              </w:rPr>
            </w:pPr>
            <w:r w:rsidRPr="00BB08D1">
              <w:rPr>
                <w:rFonts w:cstheme="minorHAnsi"/>
                <w:bCs/>
              </w:rPr>
              <w:t>TVP will support the implementation of amended legislation and code of Practice which is being debated in the Policing and crime Bill.</w:t>
            </w:r>
          </w:p>
          <w:p w:rsidR="002520BA" w:rsidRPr="00BB08D1" w:rsidRDefault="002520BA" w:rsidP="006753BD">
            <w:pPr>
              <w:rPr>
                <w:rFonts w:cstheme="minorHAnsi"/>
                <w:bCs/>
              </w:rPr>
            </w:pPr>
          </w:p>
        </w:tc>
        <w:tc>
          <w:tcPr>
            <w:tcW w:w="2551" w:type="dxa"/>
          </w:tcPr>
          <w:p w:rsidR="002520BA" w:rsidRPr="00BB08D1" w:rsidRDefault="002520BA" w:rsidP="006A6007">
            <w:pPr>
              <w:rPr>
                <w:rFonts w:cstheme="minorHAnsi"/>
                <w:bCs/>
              </w:rPr>
            </w:pPr>
            <w:r w:rsidRPr="00BB08D1">
              <w:rPr>
                <w:rFonts w:cstheme="minorHAnsi"/>
                <w:bCs/>
              </w:rPr>
              <w:lastRenderedPageBreak/>
              <w:t>On-going</w:t>
            </w:r>
          </w:p>
        </w:tc>
        <w:tc>
          <w:tcPr>
            <w:tcW w:w="2835" w:type="dxa"/>
          </w:tcPr>
          <w:p w:rsidR="002520BA" w:rsidRPr="00BB08D1" w:rsidRDefault="002520BA" w:rsidP="006A6007">
            <w:pPr>
              <w:rPr>
                <w:rFonts w:cstheme="minorHAnsi"/>
                <w:bCs/>
              </w:rPr>
            </w:pPr>
            <w:r w:rsidRPr="00BB08D1">
              <w:rPr>
                <w:rFonts w:cstheme="minorHAnsi"/>
                <w:bCs/>
              </w:rPr>
              <w:t>TVP</w:t>
            </w:r>
          </w:p>
        </w:tc>
        <w:tc>
          <w:tcPr>
            <w:tcW w:w="3828" w:type="dxa"/>
          </w:tcPr>
          <w:p w:rsidR="002520BA" w:rsidRPr="00BB08D1" w:rsidRDefault="002520BA" w:rsidP="006A6007">
            <w:pPr>
              <w:pStyle w:val="Pa5"/>
              <w:spacing w:line="240" w:lineRule="auto"/>
              <w:rPr>
                <w:rFonts w:asciiTheme="minorHAnsi" w:hAnsiTheme="minorHAnsi" w:cstheme="minorHAnsi"/>
                <w:color w:val="000000"/>
                <w:sz w:val="22"/>
                <w:szCs w:val="22"/>
              </w:rPr>
            </w:pPr>
            <w:r w:rsidRPr="00BB08D1">
              <w:rPr>
                <w:rFonts w:asciiTheme="minorHAnsi" w:hAnsiTheme="minorHAnsi" w:cstheme="minorHAnsi"/>
                <w:color w:val="000000"/>
                <w:sz w:val="22"/>
                <w:szCs w:val="22"/>
              </w:rPr>
              <w:t>Monitor usage of PoS</w:t>
            </w:r>
          </w:p>
          <w:p w:rsidR="002520BA" w:rsidRPr="00BB08D1" w:rsidRDefault="002520BA" w:rsidP="002520BA"/>
          <w:p w:rsidR="002520BA" w:rsidRPr="00BB08D1" w:rsidRDefault="002520BA" w:rsidP="002520BA">
            <w:r w:rsidRPr="00BB08D1">
              <w:t>Report mental health patient held in police custody in exceptional cases when PoS is not available</w:t>
            </w:r>
          </w:p>
        </w:tc>
      </w:tr>
      <w:tr w:rsidR="002520BA" w:rsidRPr="00BB08D1" w:rsidTr="003E29B5">
        <w:tc>
          <w:tcPr>
            <w:tcW w:w="1589" w:type="dxa"/>
            <w:gridSpan w:val="2"/>
          </w:tcPr>
          <w:p w:rsidR="002520BA" w:rsidRPr="00BB08D1" w:rsidRDefault="000C4EC6" w:rsidP="00617FA2">
            <w:pPr>
              <w:rPr>
                <w:rFonts w:cstheme="minorHAnsi"/>
                <w:bCs/>
              </w:rPr>
            </w:pPr>
            <w:r>
              <w:rPr>
                <w:rFonts w:cstheme="minorHAnsi"/>
                <w:bCs/>
              </w:rPr>
              <w:lastRenderedPageBreak/>
              <w:t>22</w:t>
            </w:r>
            <w:r w:rsidR="00D42E51">
              <w:rPr>
                <w:rFonts w:cstheme="minorHAnsi"/>
                <w:bCs/>
              </w:rPr>
              <w:t>.</w:t>
            </w:r>
          </w:p>
        </w:tc>
        <w:tc>
          <w:tcPr>
            <w:tcW w:w="3940" w:type="dxa"/>
          </w:tcPr>
          <w:p w:rsidR="002520BA" w:rsidRPr="00BB08D1" w:rsidRDefault="002520BA" w:rsidP="002520BA">
            <w:pPr>
              <w:rPr>
                <w:rFonts w:cstheme="minorHAnsi"/>
                <w:bCs/>
              </w:rPr>
            </w:pPr>
            <w:r w:rsidRPr="00BB08D1">
              <w:rPr>
                <w:rFonts w:cstheme="minorHAnsi"/>
                <w:bCs/>
              </w:rPr>
              <w:t>TVP will monitor and review complaints against police where mental ill health was an element of the complaint – organisational learning will be provided as necessary</w:t>
            </w:r>
          </w:p>
          <w:p w:rsidR="002520BA" w:rsidRPr="00BB08D1" w:rsidRDefault="002520BA" w:rsidP="006753BD">
            <w:pPr>
              <w:rPr>
                <w:rFonts w:cstheme="minorHAnsi"/>
                <w:bCs/>
              </w:rPr>
            </w:pPr>
          </w:p>
        </w:tc>
        <w:tc>
          <w:tcPr>
            <w:tcW w:w="2551" w:type="dxa"/>
          </w:tcPr>
          <w:p w:rsidR="002520BA" w:rsidRPr="00BB08D1" w:rsidRDefault="002520BA" w:rsidP="006A6007">
            <w:pPr>
              <w:rPr>
                <w:rFonts w:cstheme="minorHAnsi"/>
                <w:bCs/>
              </w:rPr>
            </w:pPr>
            <w:r w:rsidRPr="00BB08D1">
              <w:rPr>
                <w:rFonts w:cstheme="minorHAnsi"/>
                <w:bCs/>
              </w:rPr>
              <w:t>On-going</w:t>
            </w:r>
          </w:p>
        </w:tc>
        <w:tc>
          <w:tcPr>
            <w:tcW w:w="2835" w:type="dxa"/>
          </w:tcPr>
          <w:p w:rsidR="002520BA" w:rsidRPr="00BB08D1" w:rsidRDefault="002520BA" w:rsidP="006A6007">
            <w:pPr>
              <w:rPr>
                <w:rFonts w:cstheme="minorHAnsi"/>
                <w:bCs/>
              </w:rPr>
            </w:pPr>
            <w:r w:rsidRPr="00BB08D1">
              <w:rPr>
                <w:rFonts w:cstheme="minorHAnsi"/>
                <w:bCs/>
              </w:rPr>
              <w:t>TVP</w:t>
            </w:r>
          </w:p>
        </w:tc>
        <w:tc>
          <w:tcPr>
            <w:tcW w:w="3828" w:type="dxa"/>
          </w:tcPr>
          <w:p w:rsidR="002520BA" w:rsidRPr="00BB08D1" w:rsidRDefault="002520BA" w:rsidP="006A6007">
            <w:pPr>
              <w:pStyle w:val="Pa5"/>
              <w:spacing w:line="240" w:lineRule="auto"/>
              <w:rPr>
                <w:rFonts w:asciiTheme="minorHAnsi" w:hAnsiTheme="minorHAnsi" w:cstheme="minorHAnsi"/>
                <w:color w:val="000000"/>
                <w:sz w:val="22"/>
                <w:szCs w:val="22"/>
              </w:rPr>
            </w:pPr>
            <w:r w:rsidRPr="00BB08D1">
              <w:rPr>
                <w:rFonts w:asciiTheme="minorHAnsi" w:hAnsiTheme="minorHAnsi" w:cstheme="minorHAnsi"/>
                <w:color w:val="000000"/>
                <w:sz w:val="22"/>
                <w:szCs w:val="22"/>
              </w:rPr>
              <w:t>Monitor complaints and provide adequate training to officers</w:t>
            </w:r>
          </w:p>
        </w:tc>
      </w:tr>
      <w:tr w:rsidR="002520BA" w:rsidRPr="00BB08D1" w:rsidTr="003E29B5">
        <w:tc>
          <w:tcPr>
            <w:tcW w:w="1589" w:type="dxa"/>
            <w:gridSpan w:val="2"/>
          </w:tcPr>
          <w:p w:rsidR="002520BA" w:rsidRPr="00BB08D1" w:rsidRDefault="000C4EC6" w:rsidP="00617FA2">
            <w:pPr>
              <w:rPr>
                <w:rFonts w:cstheme="minorHAnsi"/>
                <w:bCs/>
              </w:rPr>
            </w:pPr>
            <w:r>
              <w:rPr>
                <w:rFonts w:cstheme="minorHAnsi"/>
                <w:bCs/>
              </w:rPr>
              <w:t>23</w:t>
            </w:r>
            <w:r w:rsidR="00D42E51">
              <w:rPr>
                <w:rFonts w:cstheme="minorHAnsi"/>
                <w:bCs/>
              </w:rPr>
              <w:t>.</w:t>
            </w:r>
          </w:p>
        </w:tc>
        <w:tc>
          <w:tcPr>
            <w:tcW w:w="3940" w:type="dxa"/>
          </w:tcPr>
          <w:p w:rsidR="002520BA" w:rsidRPr="00BB08D1" w:rsidRDefault="002520BA" w:rsidP="002520BA">
            <w:pPr>
              <w:rPr>
                <w:rFonts w:cstheme="minorHAnsi"/>
                <w:bCs/>
              </w:rPr>
            </w:pPr>
            <w:r w:rsidRPr="00BB08D1">
              <w:rPr>
                <w:rFonts w:cstheme="minorHAnsi"/>
                <w:bCs/>
              </w:rPr>
              <w:t>TVP will support the development and delivery of any National Police Training package from the college of policing</w:t>
            </w:r>
          </w:p>
          <w:p w:rsidR="002520BA" w:rsidRPr="00BB08D1" w:rsidRDefault="002520BA" w:rsidP="006753BD">
            <w:pPr>
              <w:rPr>
                <w:rFonts w:cstheme="minorHAnsi"/>
                <w:bCs/>
              </w:rPr>
            </w:pPr>
          </w:p>
        </w:tc>
        <w:tc>
          <w:tcPr>
            <w:tcW w:w="2551" w:type="dxa"/>
          </w:tcPr>
          <w:p w:rsidR="002520BA" w:rsidRPr="00BB08D1" w:rsidRDefault="002520BA" w:rsidP="006A6007">
            <w:pPr>
              <w:rPr>
                <w:rFonts w:cstheme="minorHAnsi"/>
                <w:bCs/>
              </w:rPr>
            </w:pPr>
            <w:r w:rsidRPr="00BB08D1">
              <w:rPr>
                <w:rFonts w:cstheme="minorHAnsi"/>
                <w:bCs/>
              </w:rPr>
              <w:t>On-going</w:t>
            </w:r>
          </w:p>
        </w:tc>
        <w:tc>
          <w:tcPr>
            <w:tcW w:w="2835" w:type="dxa"/>
          </w:tcPr>
          <w:p w:rsidR="002520BA" w:rsidRPr="00BB08D1" w:rsidRDefault="002520BA" w:rsidP="006A6007">
            <w:pPr>
              <w:rPr>
                <w:rFonts w:cstheme="minorHAnsi"/>
                <w:bCs/>
              </w:rPr>
            </w:pPr>
            <w:r w:rsidRPr="00BB08D1">
              <w:rPr>
                <w:rFonts w:cstheme="minorHAnsi"/>
                <w:bCs/>
              </w:rPr>
              <w:t>TVP</w:t>
            </w:r>
          </w:p>
        </w:tc>
        <w:tc>
          <w:tcPr>
            <w:tcW w:w="3828" w:type="dxa"/>
          </w:tcPr>
          <w:p w:rsidR="002520BA" w:rsidRPr="00BB08D1" w:rsidRDefault="002520BA" w:rsidP="006A6007">
            <w:pPr>
              <w:pStyle w:val="Pa5"/>
              <w:spacing w:line="240" w:lineRule="auto"/>
              <w:rPr>
                <w:rFonts w:asciiTheme="minorHAnsi" w:hAnsiTheme="minorHAnsi" w:cstheme="minorHAnsi"/>
                <w:color w:val="000000"/>
                <w:sz w:val="22"/>
                <w:szCs w:val="22"/>
              </w:rPr>
            </w:pPr>
            <w:r w:rsidRPr="00BB08D1">
              <w:rPr>
                <w:rFonts w:asciiTheme="minorHAnsi" w:hAnsiTheme="minorHAnsi" w:cstheme="minorHAnsi"/>
                <w:color w:val="000000"/>
                <w:sz w:val="22"/>
                <w:szCs w:val="22"/>
              </w:rPr>
              <w:t>As part of officers training and development based on the National Guidance for Police Training</w:t>
            </w:r>
          </w:p>
        </w:tc>
      </w:tr>
      <w:tr w:rsidR="002520BA" w:rsidRPr="00BB08D1" w:rsidTr="003E29B5">
        <w:tc>
          <w:tcPr>
            <w:tcW w:w="1589" w:type="dxa"/>
            <w:gridSpan w:val="2"/>
          </w:tcPr>
          <w:p w:rsidR="002520BA" w:rsidRPr="00BB08D1" w:rsidRDefault="000C4EC6" w:rsidP="00617FA2">
            <w:pPr>
              <w:rPr>
                <w:rFonts w:cstheme="minorHAnsi"/>
                <w:bCs/>
              </w:rPr>
            </w:pPr>
            <w:r>
              <w:rPr>
                <w:rFonts w:cstheme="minorHAnsi"/>
                <w:bCs/>
              </w:rPr>
              <w:t>24</w:t>
            </w:r>
            <w:r w:rsidR="00D42E51">
              <w:rPr>
                <w:rFonts w:cstheme="minorHAnsi"/>
                <w:bCs/>
              </w:rPr>
              <w:t>.</w:t>
            </w:r>
          </w:p>
        </w:tc>
        <w:tc>
          <w:tcPr>
            <w:tcW w:w="3940" w:type="dxa"/>
          </w:tcPr>
          <w:p w:rsidR="002520BA" w:rsidRPr="00BB08D1" w:rsidRDefault="002520BA" w:rsidP="002520BA">
            <w:pPr>
              <w:rPr>
                <w:rFonts w:cstheme="minorHAnsi"/>
                <w:bCs/>
              </w:rPr>
            </w:pPr>
            <w:r w:rsidRPr="00BB08D1">
              <w:rPr>
                <w:rFonts w:cstheme="minorHAnsi"/>
                <w:bCs/>
              </w:rPr>
              <w:t>TVP will support training to ensure that the Safeguarding Vulnerability and Exploitation programme brings together all aspects of safeguarding in order to ensure when responding to incidents, encounters and calls for service, TVP is equipped to deal with them effectively. The SaVE programme includes adults at risk which will include response to mental health. </w:t>
            </w:r>
          </w:p>
          <w:p w:rsidR="002520BA" w:rsidRPr="00BB08D1" w:rsidRDefault="002520BA" w:rsidP="006753BD">
            <w:pPr>
              <w:rPr>
                <w:rFonts w:cstheme="minorHAnsi"/>
                <w:bCs/>
              </w:rPr>
            </w:pPr>
          </w:p>
        </w:tc>
        <w:tc>
          <w:tcPr>
            <w:tcW w:w="2551" w:type="dxa"/>
          </w:tcPr>
          <w:p w:rsidR="002520BA" w:rsidRPr="00BB08D1" w:rsidRDefault="002520BA" w:rsidP="006A6007">
            <w:pPr>
              <w:rPr>
                <w:rFonts w:cstheme="minorHAnsi"/>
                <w:bCs/>
              </w:rPr>
            </w:pPr>
            <w:r w:rsidRPr="00BB08D1">
              <w:rPr>
                <w:rFonts w:cstheme="minorHAnsi"/>
                <w:bCs/>
              </w:rPr>
              <w:t>On-going</w:t>
            </w:r>
          </w:p>
        </w:tc>
        <w:tc>
          <w:tcPr>
            <w:tcW w:w="2835" w:type="dxa"/>
          </w:tcPr>
          <w:p w:rsidR="002520BA" w:rsidRPr="00BB08D1" w:rsidRDefault="002520BA" w:rsidP="006A6007">
            <w:pPr>
              <w:rPr>
                <w:rFonts w:cstheme="minorHAnsi"/>
                <w:bCs/>
              </w:rPr>
            </w:pPr>
            <w:r w:rsidRPr="00BB08D1">
              <w:rPr>
                <w:rFonts w:cstheme="minorHAnsi"/>
                <w:bCs/>
              </w:rPr>
              <w:t>TVP</w:t>
            </w:r>
          </w:p>
        </w:tc>
        <w:tc>
          <w:tcPr>
            <w:tcW w:w="3828" w:type="dxa"/>
          </w:tcPr>
          <w:p w:rsidR="002520BA" w:rsidRPr="00BB08D1" w:rsidRDefault="002520BA" w:rsidP="006A6007">
            <w:pPr>
              <w:pStyle w:val="Pa5"/>
              <w:spacing w:line="240" w:lineRule="auto"/>
              <w:rPr>
                <w:rFonts w:asciiTheme="minorHAnsi" w:hAnsiTheme="minorHAnsi" w:cstheme="minorHAnsi"/>
                <w:color w:val="000000"/>
                <w:sz w:val="22"/>
                <w:szCs w:val="22"/>
              </w:rPr>
            </w:pPr>
            <w:r w:rsidRPr="00BB08D1">
              <w:rPr>
                <w:rFonts w:asciiTheme="minorHAnsi" w:hAnsiTheme="minorHAnsi" w:cstheme="minorHAnsi"/>
                <w:color w:val="000000"/>
                <w:sz w:val="22"/>
                <w:szCs w:val="22"/>
              </w:rPr>
              <w:t>Monitor training of officers as described in the National Police Training Guidance</w:t>
            </w:r>
          </w:p>
        </w:tc>
      </w:tr>
      <w:tr w:rsidR="00F53983" w:rsidRPr="00BB08D1" w:rsidTr="003E29B5">
        <w:tc>
          <w:tcPr>
            <w:tcW w:w="1589" w:type="dxa"/>
            <w:gridSpan w:val="2"/>
          </w:tcPr>
          <w:p w:rsidR="00F53983" w:rsidRPr="00BB08D1" w:rsidRDefault="000C4EC6" w:rsidP="00617FA2">
            <w:pPr>
              <w:rPr>
                <w:rFonts w:cstheme="minorHAnsi"/>
                <w:bCs/>
              </w:rPr>
            </w:pPr>
            <w:r>
              <w:rPr>
                <w:rFonts w:cstheme="minorHAnsi"/>
                <w:bCs/>
              </w:rPr>
              <w:t>25</w:t>
            </w:r>
            <w:r w:rsidR="00D42E51">
              <w:rPr>
                <w:rFonts w:cstheme="minorHAnsi"/>
                <w:bCs/>
              </w:rPr>
              <w:t>.</w:t>
            </w:r>
          </w:p>
        </w:tc>
        <w:tc>
          <w:tcPr>
            <w:tcW w:w="3940" w:type="dxa"/>
          </w:tcPr>
          <w:p w:rsidR="002520BA" w:rsidRPr="00BB08D1" w:rsidRDefault="002520BA" w:rsidP="002520BA">
            <w:pPr>
              <w:rPr>
                <w:rFonts w:cstheme="minorHAnsi"/>
                <w:bCs/>
              </w:rPr>
            </w:pPr>
            <w:r w:rsidRPr="00BB08D1">
              <w:rPr>
                <w:rFonts w:cstheme="minorHAnsi"/>
                <w:bCs/>
              </w:rPr>
              <w:t>TVP will continue to support existing triage services</w:t>
            </w:r>
          </w:p>
          <w:p w:rsidR="002520BA" w:rsidRPr="00BB08D1" w:rsidRDefault="002520BA" w:rsidP="002520BA">
            <w:pPr>
              <w:rPr>
                <w:rFonts w:cstheme="minorHAnsi"/>
                <w:bCs/>
              </w:rPr>
            </w:pPr>
          </w:p>
          <w:p w:rsidR="002520BA" w:rsidRPr="00BB08D1" w:rsidRDefault="002520BA" w:rsidP="002520BA">
            <w:pPr>
              <w:rPr>
                <w:rFonts w:cstheme="minorHAnsi"/>
                <w:bCs/>
              </w:rPr>
            </w:pPr>
            <w:r w:rsidRPr="00BB08D1">
              <w:rPr>
                <w:rFonts w:cstheme="minorHAnsi"/>
                <w:bCs/>
              </w:rPr>
              <w:t>TVP will, where appropriate, support development and expansion of existing triage services</w:t>
            </w:r>
          </w:p>
          <w:p w:rsidR="002520BA" w:rsidRPr="00BB08D1" w:rsidRDefault="002520BA" w:rsidP="002520BA">
            <w:pPr>
              <w:rPr>
                <w:rFonts w:cstheme="minorHAnsi"/>
                <w:bCs/>
              </w:rPr>
            </w:pPr>
          </w:p>
          <w:p w:rsidR="00F53983" w:rsidRPr="00BB08D1" w:rsidRDefault="002520BA" w:rsidP="006753BD">
            <w:pPr>
              <w:rPr>
                <w:rFonts w:cstheme="minorHAnsi"/>
                <w:bCs/>
              </w:rPr>
            </w:pPr>
            <w:r w:rsidRPr="00BB08D1">
              <w:rPr>
                <w:rFonts w:cstheme="minorHAnsi"/>
                <w:bCs/>
              </w:rPr>
              <w:t xml:space="preserve"> TVP will support and encourage the development of triage in areas not currently covered.</w:t>
            </w:r>
          </w:p>
        </w:tc>
        <w:tc>
          <w:tcPr>
            <w:tcW w:w="2551" w:type="dxa"/>
          </w:tcPr>
          <w:p w:rsidR="00F53983" w:rsidRPr="00BB08D1" w:rsidRDefault="002520BA" w:rsidP="006A6007">
            <w:pPr>
              <w:rPr>
                <w:rFonts w:cstheme="minorHAnsi"/>
                <w:bCs/>
              </w:rPr>
            </w:pPr>
            <w:r w:rsidRPr="00BB08D1">
              <w:rPr>
                <w:rFonts w:cstheme="minorHAnsi"/>
                <w:bCs/>
              </w:rPr>
              <w:lastRenderedPageBreak/>
              <w:t>October 2017</w:t>
            </w:r>
          </w:p>
        </w:tc>
        <w:tc>
          <w:tcPr>
            <w:tcW w:w="2835" w:type="dxa"/>
          </w:tcPr>
          <w:p w:rsidR="00F53983" w:rsidRPr="00BB08D1" w:rsidRDefault="002520BA" w:rsidP="006A6007">
            <w:pPr>
              <w:rPr>
                <w:rFonts w:cstheme="minorHAnsi"/>
                <w:bCs/>
              </w:rPr>
            </w:pPr>
            <w:r w:rsidRPr="00BB08D1">
              <w:rPr>
                <w:rFonts w:cstheme="minorHAnsi"/>
                <w:bCs/>
              </w:rPr>
              <w:t>TVP, BHFT, CCGs, LAs, SCAS</w:t>
            </w:r>
          </w:p>
        </w:tc>
        <w:tc>
          <w:tcPr>
            <w:tcW w:w="3828" w:type="dxa"/>
          </w:tcPr>
          <w:p w:rsidR="00F53983" w:rsidRPr="00BB08D1" w:rsidRDefault="002520BA" w:rsidP="006A6007">
            <w:pPr>
              <w:pStyle w:val="Pa5"/>
              <w:spacing w:line="240" w:lineRule="auto"/>
              <w:rPr>
                <w:rFonts w:asciiTheme="minorHAnsi" w:hAnsiTheme="minorHAnsi" w:cstheme="minorHAnsi"/>
                <w:color w:val="000000"/>
                <w:sz w:val="22"/>
                <w:szCs w:val="22"/>
              </w:rPr>
            </w:pPr>
            <w:r w:rsidRPr="00BB08D1">
              <w:rPr>
                <w:rFonts w:asciiTheme="minorHAnsi" w:hAnsiTheme="minorHAnsi" w:cstheme="minorHAnsi"/>
                <w:color w:val="000000"/>
                <w:sz w:val="22"/>
                <w:szCs w:val="22"/>
              </w:rPr>
              <w:t xml:space="preserve">TVP will maintain its current investment to support the street triage service in </w:t>
            </w:r>
            <w:r w:rsidRPr="00BB08D1">
              <w:rPr>
                <w:rFonts w:asciiTheme="minorHAnsi" w:hAnsiTheme="minorHAnsi" w:cstheme="minorHAnsi"/>
                <w:color w:val="000000"/>
                <w:sz w:val="22"/>
                <w:szCs w:val="22"/>
              </w:rPr>
              <w:lastRenderedPageBreak/>
              <w:t>2017/18 and beyond</w:t>
            </w:r>
          </w:p>
        </w:tc>
      </w:tr>
      <w:tr w:rsidR="00F53983" w:rsidRPr="00BB08D1" w:rsidTr="003E29B5">
        <w:tc>
          <w:tcPr>
            <w:tcW w:w="1589" w:type="dxa"/>
            <w:gridSpan w:val="2"/>
          </w:tcPr>
          <w:p w:rsidR="00F53983" w:rsidRPr="00BB08D1" w:rsidRDefault="000C4EC6" w:rsidP="00617FA2">
            <w:pPr>
              <w:rPr>
                <w:rFonts w:cstheme="minorHAnsi"/>
                <w:bCs/>
              </w:rPr>
            </w:pPr>
            <w:r>
              <w:rPr>
                <w:rFonts w:cstheme="minorHAnsi"/>
                <w:bCs/>
              </w:rPr>
              <w:lastRenderedPageBreak/>
              <w:t>26</w:t>
            </w:r>
            <w:r w:rsidR="00D42E51">
              <w:rPr>
                <w:rFonts w:cstheme="minorHAnsi"/>
                <w:bCs/>
              </w:rPr>
              <w:t>.</w:t>
            </w:r>
          </w:p>
        </w:tc>
        <w:tc>
          <w:tcPr>
            <w:tcW w:w="3940" w:type="dxa"/>
          </w:tcPr>
          <w:p w:rsidR="00F53983" w:rsidRPr="00BB08D1" w:rsidRDefault="00F53983" w:rsidP="00F53983">
            <w:pPr>
              <w:rPr>
                <w:rFonts w:cstheme="minorHAnsi"/>
                <w:bCs/>
              </w:rPr>
            </w:pPr>
            <w:r w:rsidRPr="00BB08D1">
              <w:rPr>
                <w:rFonts w:cstheme="minorHAnsi"/>
                <w:bCs/>
              </w:rPr>
              <w:t>TVP will record, monitor and report on all usage of S136 including location of place of safety</w:t>
            </w:r>
          </w:p>
          <w:p w:rsidR="00F53983" w:rsidRPr="00BB08D1" w:rsidRDefault="00F53983" w:rsidP="00F53983">
            <w:pPr>
              <w:rPr>
                <w:rFonts w:cstheme="minorHAnsi"/>
                <w:bCs/>
              </w:rPr>
            </w:pPr>
          </w:p>
          <w:p w:rsidR="00F53983" w:rsidRPr="00BB08D1" w:rsidRDefault="00F53983" w:rsidP="00F53983">
            <w:pPr>
              <w:rPr>
                <w:rFonts w:cstheme="minorHAnsi"/>
                <w:bCs/>
              </w:rPr>
            </w:pPr>
            <w:r w:rsidRPr="00BB08D1">
              <w:rPr>
                <w:rFonts w:cstheme="minorHAnsi"/>
                <w:bCs/>
              </w:rPr>
              <w:t>TVP will work with partners to ensure all use of s136 is the least restrictive means of accessing care.</w:t>
            </w:r>
          </w:p>
          <w:p w:rsidR="00F53983" w:rsidRPr="00BB08D1" w:rsidRDefault="00F53983" w:rsidP="00F53983">
            <w:pPr>
              <w:rPr>
                <w:rFonts w:cstheme="minorHAnsi"/>
                <w:bCs/>
              </w:rPr>
            </w:pPr>
          </w:p>
          <w:p w:rsidR="00F53983" w:rsidRPr="00BB08D1" w:rsidRDefault="00F53983" w:rsidP="00F53983">
            <w:pPr>
              <w:rPr>
                <w:rFonts w:cstheme="minorHAnsi"/>
                <w:bCs/>
              </w:rPr>
            </w:pPr>
            <w:r w:rsidRPr="00BB08D1">
              <w:rPr>
                <w:rFonts w:cstheme="minorHAnsi"/>
                <w:bCs/>
              </w:rPr>
              <w:t xml:space="preserve">TVP will record all events of repeat use of S136 on an individual </w:t>
            </w:r>
          </w:p>
          <w:p w:rsidR="00F53983" w:rsidRPr="00BB08D1" w:rsidRDefault="00F53983" w:rsidP="00F53983">
            <w:pPr>
              <w:rPr>
                <w:rFonts w:cstheme="minorHAnsi"/>
                <w:bCs/>
              </w:rPr>
            </w:pPr>
            <w:r w:rsidRPr="00BB08D1">
              <w:rPr>
                <w:rFonts w:cstheme="minorHAnsi"/>
                <w:bCs/>
              </w:rPr>
              <w:t>TVP will record, monitor and report on all usage of S135(1)</w:t>
            </w:r>
          </w:p>
          <w:p w:rsidR="00F53983" w:rsidRPr="00BB08D1" w:rsidRDefault="00F53983" w:rsidP="006753BD">
            <w:pPr>
              <w:rPr>
                <w:rFonts w:cstheme="minorHAnsi"/>
                <w:bCs/>
              </w:rPr>
            </w:pPr>
          </w:p>
        </w:tc>
        <w:tc>
          <w:tcPr>
            <w:tcW w:w="2551" w:type="dxa"/>
          </w:tcPr>
          <w:p w:rsidR="00F53983" w:rsidRPr="00BB08D1" w:rsidRDefault="00F53983" w:rsidP="006A6007">
            <w:pPr>
              <w:rPr>
                <w:rFonts w:cstheme="minorHAnsi"/>
                <w:bCs/>
              </w:rPr>
            </w:pPr>
            <w:r w:rsidRPr="00BB08D1">
              <w:rPr>
                <w:rFonts w:cstheme="minorHAnsi"/>
                <w:bCs/>
              </w:rPr>
              <w:t>On-going</w:t>
            </w:r>
          </w:p>
        </w:tc>
        <w:tc>
          <w:tcPr>
            <w:tcW w:w="2835" w:type="dxa"/>
          </w:tcPr>
          <w:p w:rsidR="00F53983" w:rsidRPr="00BB08D1" w:rsidRDefault="00F53983" w:rsidP="006A6007">
            <w:pPr>
              <w:rPr>
                <w:rFonts w:cstheme="minorHAnsi"/>
                <w:bCs/>
              </w:rPr>
            </w:pPr>
            <w:r w:rsidRPr="00BB08D1">
              <w:rPr>
                <w:rFonts w:cstheme="minorHAnsi"/>
                <w:bCs/>
              </w:rPr>
              <w:t>TVP</w:t>
            </w:r>
          </w:p>
        </w:tc>
        <w:tc>
          <w:tcPr>
            <w:tcW w:w="3828" w:type="dxa"/>
          </w:tcPr>
          <w:p w:rsidR="00F53983" w:rsidRPr="00BB08D1" w:rsidRDefault="00F53983" w:rsidP="006A6007">
            <w:pPr>
              <w:pStyle w:val="Pa5"/>
              <w:spacing w:line="240" w:lineRule="auto"/>
              <w:rPr>
                <w:rFonts w:asciiTheme="minorHAnsi" w:hAnsiTheme="minorHAnsi" w:cstheme="minorHAnsi"/>
                <w:color w:val="000000"/>
                <w:sz w:val="22"/>
                <w:szCs w:val="22"/>
              </w:rPr>
            </w:pPr>
            <w:r w:rsidRPr="00BB08D1">
              <w:rPr>
                <w:rFonts w:asciiTheme="minorHAnsi" w:hAnsiTheme="minorHAnsi" w:cstheme="minorHAnsi"/>
                <w:color w:val="000000"/>
                <w:sz w:val="22"/>
                <w:szCs w:val="22"/>
              </w:rPr>
              <w:t>Continue to reduce the usage of Section 136 with support from the Street Triage Service</w:t>
            </w:r>
          </w:p>
          <w:p w:rsidR="00F53983" w:rsidRPr="00BB08D1" w:rsidRDefault="00F53983" w:rsidP="00F53983"/>
          <w:p w:rsidR="00F53983" w:rsidRPr="00BB08D1" w:rsidRDefault="00F53983" w:rsidP="00F53983">
            <w:r w:rsidRPr="00BB08D1">
              <w:t xml:space="preserve">Produce regular report to commissioners on the effectiveness of the street triage service in Berkshire West </w:t>
            </w:r>
          </w:p>
        </w:tc>
      </w:tr>
      <w:tr w:rsidR="00ED4992" w:rsidRPr="00BB08D1" w:rsidTr="003E29B5">
        <w:tc>
          <w:tcPr>
            <w:tcW w:w="1589" w:type="dxa"/>
            <w:gridSpan w:val="2"/>
          </w:tcPr>
          <w:p w:rsidR="00ED4992" w:rsidRDefault="000C4EC6" w:rsidP="00617FA2">
            <w:pPr>
              <w:rPr>
                <w:rFonts w:cstheme="minorHAnsi"/>
                <w:bCs/>
              </w:rPr>
            </w:pPr>
            <w:r>
              <w:rPr>
                <w:rFonts w:cstheme="minorHAnsi"/>
                <w:bCs/>
              </w:rPr>
              <w:t>27</w:t>
            </w:r>
            <w:r w:rsidR="00ED4992">
              <w:rPr>
                <w:rFonts w:cstheme="minorHAnsi"/>
                <w:bCs/>
              </w:rPr>
              <w:t xml:space="preserve">. </w:t>
            </w:r>
          </w:p>
        </w:tc>
        <w:tc>
          <w:tcPr>
            <w:tcW w:w="3940" w:type="dxa"/>
          </w:tcPr>
          <w:p w:rsidR="00ED4992" w:rsidRDefault="00ED4992" w:rsidP="009936C2">
            <w:r>
              <w:t>Data Sharing, BTP will commit to sharing data, within appropriate guidelines, to enable all parties to understand the demand and impact of incidents relating to suicide, suicidal behaviour and mental health on the railway. This will be produced on a yearly basis and updated after every financial quarter. Further data can be shared  on an ad hoc basis where relevant</w:t>
            </w:r>
          </w:p>
          <w:p w:rsidR="00ED4992" w:rsidRDefault="00ED4992" w:rsidP="009936C2"/>
          <w:p w:rsidR="00ED4992" w:rsidRPr="00D31B41" w:rsidRDefault="00ED4992" w:rsidP="009936C2">
            <w:r>
              <w:t>Awareness and circulation of the BTP Suicide Prevention Hotline number within health and other relevant agencies  to ensure that fast time sharing of information of vulnerable people when risk is high towards railways where lethality is a concern is understood and completed</w:t>
            </w:r>
          </w:p>
        </w:tc>
        <w:tc>
          <w:tcPr>
            <w:tcW w:w="2551" w:type="dxa"/>
          </w:tcPr>
          <w:p w:rsidR="00ED4992" w:rsidRDefault="00ED4992" w:rsidP="009936C2">
            <w:r>
              <w:lastRenderedPageBreak/>
              <w:t>First yearly report for the financial year 2015/16 is already circulated, updates will be available going forward</w:t>
            </w:r>
          </w:p>
          <w:p w:rsidR="00ED4992" w:rsidRDefault="00ED4992" w:rsidP="009936C2">
            <w:r>
              <w:t>Current – On going</w:t>
            </w:r>
          </w:p>
          <w:p w:rsidR="00ED4992" w:rsidRDefault="00ED4992" w:rsidP="009936C2"/>
          <w:p w:rsidR="00ED4992" w:rsidRDefault="00ED4992" w:rsidP="009936C2"/>
          <w:p w:rsidR="00ED4992" w:rsidRDefault="00ED4992" w:rsidP="009936C2"/>
          <w:p w:rsidR="00ED4992" w:rsidRDefault="00ED4992" w:rsidP="009936C2"/>
          <w:p w:rsidR="00ED4992" w:rsidRDefault="00ED4992" w:rsidP="009936C2"/>
          <w:p w:rsidR="00ED4992" w:rsidRPr="00D31B41" w:rsidRDefault="00ED4992" w:rsidP="009936C2">
            <w:r>
              <w:t xml:space="preserve">Current and on going </w:t>
            </w:r>
          </w:p>
        </w:tc>
        <w:tc>
          <w:tcPr>
            <w:tcW w:w="2835" w:type="dxa"/>
          </w:tcPr>
          <w:p w:rsidR="00ED4992" w:rsidRDefault="00ED4992" w:rsidP="009936C2">
            <w:r>
              <w:lastRenderedPageBreak/>
              <w:t>BTP – Insp 0438 Smith</w:t>
            </w:r>
          </w:p>
          <w:p w:rsidR="00ED4992" w:rsidRDefault="00ED4992" w:rsidP="009936C2"/>
          <w:p w:rsidR="00ED4992" w:rsidRDefault="00ED4992" w:rsidP="009936C2"/>
          <w:p w:rsidR="00ED4992" w:rsidRDefault="00ED4992" w:rsidP="009936C2"/>
          <w:p w:rsidR="00ED4992" w:rsidRDefault="00ED4992" w:rsidP="009936C2"/>
          <w:p w:rsidR="00ED4992" w:rsidRDefault="00ED4992" w:rsidP="009936C2"/>
          <w:p w:rsidR="00ED4992" w:rsidRDefault="00ED4992" w:rsidP="009936C2"/>
          <w:p w:rsidR="00ED4992" w:rsidRDefault="00ED4992" w:rsidP="009936C2"/>
          <w:p w:rsidR="00ED4992" w:rsidRDefault="00ED4992" w:rsidP="009936C2"/>
          <w:p w:rsidR="00ED4992" w:rsidRDefault="00ED4992" w:rsidP="009936C2"/>
          <w:p w:rsidR="00ED4992" w:rsidRDefault="00ED4992" w:rsidP="009936C2"/>
          <w:p w:rsidR="00ED4992" w:rsidRPr="00D31B41" w:rsidRDefault="00ED4992" w:rsidP="009936C2">
            <w:r>
              <w:t>BTP – Insp 0438 Smith</w:t>
            </w:r>
          </w:p>
        </w:tc>
        <w:tc>
          <w:tcPr>
            <w:tcW w:w="3828" w:type="dxa"/>
          </w:tcPr>
          <w:p w:rsidR="00ED4992" w:rsidRDefault="00ED4992" w:rsidP="009936C2">
            <w:r>
              <w:lastRenderedPageBreak/>
              <w:t>Partnership working to understand demand and impact, to monitor activity and understand peaks and troughs in behaviour</w:t>
            </w:r>
          </w:p>
          <w:p w:rsidR="00ED4992" w:rsidRDefault="00ED4992" w:rsidP="009936C2"/>
          <w:p w:rsidR="00ED4992" w:rsidRDefault="00ED4992" w:rsidP="009936C2"/>
          <w:p w:rsidR="00ED4992" w:rsidRDefault="00ED4992" w:rsidP="009936C2"/>
          <w:p w:rsidR="00ED4992" w:rsidRDefault="00ED4992" w:rsidP="009936C2"/>
          <w:p w:rsidR="00ED4992" w:rsidRDefault="00ED4992" w:rsidP="009936C2"/>
          <w:p w:rsidR="00ED4992" w:rsidRDefault="00ED4992" w:rsidP="009936C2"/>
          <w:p w:rsidR="00ED4992" w:rsidRDefault="00ED4992" w:rsidP="009936C2"/>
          <w:p w:rsidR="00ED4992" w:rsidRDefault="00ED4992" w:rsidP="009936C2">
            <w:r>
              <w:t xml:space="preserve">Fast time sharing of information </w:t>
            </w:r>
          </w:p>
          <w:p w:rsidR="00ED4992" w:rsidRPr="00CE6EF2" w:rsidRDefault="00ED4992" w:rsidP="009936C2">
            <w:r w:rsidRPr="00CE6EF2">
              <w:object w:dxaOrig="8925" w:dyaOrig="12630" w14:anchorId="2214C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95pt;height:151.55pt" o:ole="">
                  <v:imagedata r:id="rId12" o:title=""/>
                </v:shape>
                <o:OLEObject Type="Embed" ProgID="AcroExch.Document.11" ShapeID="_x0000_i1025" DrawAspect="Content" ObjectID="_1565524543" r:id="rId13"/>
              </w:object>
            </w:r>
          </w:p>
        </w:tc>
      </w:tr>
      <w:tr w:rsidR="003A4F5F" w:rsidRPr="00BB08D1" w:rsidTr="003E29B5">
        <w:trPr>
          <w:gridBefore w:val="1"/>
          <w:wBefore w:w="6" w:type="dxa"/>
        </w:trPr>
        <w:tc>
          <w:tcPr>
            <w:tcW w:w="14737" w:type="dxa"/>
            <w:gridSpan w:val="5"/>
            <w:shd w:val="clear" w:color="auto" w:fill="BFDEE1" w:themeFill="background2" w:themeFillTint="66"/>
          </w:tcPr>
          <w:p w:rsidR="003A4F5F" w:rsidRPr="00BB08D1" w:rsidRDefault="003A4F5F" w:rsidP="00617FA2">
            <w:pPr>
              <w:autoSpaceDE w:val="0"/>
              <w:autoSpaceDN w:val="0"/>
              <w:adjustRightInd w:val="0"/>
              <w:jc w:val="center"/>
              <w:rPr>
                <w:rFonts w:cs="Tahoma"/>
                <w:b/>
              </w:rPr>
            </w:pPr>
            <w:r w:rsidRPr="00BB08D1">
              <w:rPr>
                <w:rFonts w:cs="Tahoma"/>
                <w:b/>
              </w:rPr>
              <w:lastRenderedPageBreak/>
              <w:t>Response from Community S</w:t>
            </w:r>
            <w:r w:rsidR="00516B16" w:rsidRPr="00BB08D1">
              <w:rPr>
                <w:rFonts w:cs="Tahoma"/>
                <w:b/>
              </w:rPr>
              <w:t xml:space="preserve">ubstance </w:t>
            </w:r>
            <w:r w:rsidRPr="00BB08D1">
              <w:rPr>
                <w:rFonts w:cs="Tahoma"/>
                <w:b/>
              </w:rPr>
              <w:t>M</w:t>
            </w:r>
            <w:r w:rsidR="00516B16" w:rsidRPr="00BB08D1">
              <w:rPr>
                <w:rFonts w:cs="Tahoma"/>
                <w:b/>
              </w:rPr>
              <w:t xml:space="preserve">isuse </w:t>
            </w:r>
            <w:r w:rsidRPr="00BB08D1">
              <w:rPr>
                <w:rFonts w:cs="Tahoma"/>
                <w:b/>
              </w:rPr>
              <w:t>S</w:t>
            </w:r>
            <w:r w:rsidR="00516B16" w:rsidRPr="00BB08D1">
              <w:rPr>
                <w:rFonts w:cs="Tahoma"/>
                <w:b/>
              </w:rPr>
              <w:t>ervice</w:t>
            </w:r>
            <w:r w:rsidRPr="00BB08D1">
              <w:rPr>
                <w:rFonts w:cs="Tahoma"/>
                <w:b/>
              </w:rPr>
              <w:t xml:space="preserve"> Providers</w:t>
            </w:r>
          </w:p>
          <w:p w:rsidR="001B4ADC" w:rsidRPr="00BB08D1" w:rsidRDefault="001B4ADC" w:rsidP="00617FA2">
            <w:pPr>
              <w:autoSpaceDE w:val="0"/>
              <w:autoSpaceDN w:val="0"/>
              <w:adjustRightInd w:val="0"/>
              <w:jc w:val="center"/>
              <w:rPr>
                <w:rFonts w:cs="Tahoma"/>
                <w:b/>
              </w:rPr>
            </w:pPr>
          </w:p>
        </w:tc>
      </w:tr>
      <w:tr w:rsidR="003A4F5F" w:rsidRPr="00BB08D1" w:rsidTr="003E29B5">
        <w:tc>
          <w:tcPr>
            <w:tcW w:w="1589" w:type="dxa"/>
            <w:gridSpan w:val="2"/>
          </w:tcPr>
          <w:p w:rsidR="003A4F5F" w:rsidRPr="00BB08D1" w:rsidRDefault="003A4F5F" w:rsidP="00617FA2">
            <w:pPr>
              <w:rPr>
                <w:rFonts w:cstheme="minorHAnsi"/>
                <w:bCs/>
              </w:rPr>
            </w:pPr>
          </w:p>
          <w:p w:rsidR="00EF038F" w:rsidRPr="00BB08D1" w:rsidRDefault="00EF038F" w:rsidP="00617FA2">
            <w:pPr>
              <w:rPr>
                <w:rFonts w:cstheme="minorHAnsi"/>
                <w:bCs/>
              </w:rPr>
            </w:pPr>
          </w:p>
          <w:p w:rsidR="00EF038F" w:rsidRPr="00BB08D1" w:rsidRDefault="00EF038F" w:rsidP="00617FA2">
            <w:pPr>
              <w:rPr>
                <w:rFonts w:cstheme="minorHAnsi"/>
                <w:bCs/>
              </w:rPr>
            </w:pPr>
          </w:p>
          <w:p w:rsidR="00EF038F" w:rsidRPr="00BB08D1" w:rsidRDefault="00EF038F" w:rsidP="00617FA2">
            <w:pPr>
              <w:rPr>
                <w:rFonts w:cstheme="minorHAnsi"/>
                <w:bCs/>
              </w:rPr>
            </w:pPr>
          </w:p>
          <w:p w:rsidR="00EF038F" w:rsidRPr="00BB08D1" w:rsidRDefault="00EF038F" w:rsidP="00617FA2">
            <w:pPr>
              <w:rPr>
                <w:rFonts w:cstheme="minorHAnsi"/>
                <w:bCs/>
              </w:rPr>
            </w:pPr>
          </w:p>
          <w:p w:rsidR="00EF038F" w:rsidRPr="00BB08D1" w:rsidRDefault="00EF038F" w:rsidP="00617FA2">
            <w:pPr>
              <w:rPr>
                <w:rFonts w:cstheme="minorHAnsi"/>
                <w:bCs/>
              </w:rPr>
            </w:pPr>
          </w:p>
          <w:p w:rsidR="00EF038F" w:rsidRPr="00BB08D1" w:rsidRDefault="00EF038F" w:rsidP="00617FA2">
            <w:pPr>
              <w:rPr>
                <w:rFonts w:cstheme="minorHAnsi"/>
                <w:bCs/>
              </w:rPr>
            </w:pPr>
          </w:p>
        </w:tc>
        <w:tc>
          <w:tcPr>
            <w:tcW w:w="3940" w:type="dxa"/>
          </w:tcPr>
          <w:p w:rsidR="00CF471D" w:rsidRPr="00BB08D1" w:rsidRDefault="00CF471D" w:rsidP="00CF471D">
            <w:pPr>
              <w:rPr>
                <w:rFonts w:cstheme="minorHAnsi"/>
                <w:bCs/>
              </w:rPr>
            </w:pPr>
          </w:p>
        </w:tc>
        <w:tc>
          <w:tcPr>
            <w:tcW w:w="2551" w:type="dxa"/>
          </w:tcPr>
          <w:p w:rsidR="003A4F5F" w:rsidRPr="00BB08D1" w:rsidRDefault="003A4F5F" w:rsidP="00617FA2">
            <w:pPr>
              <w:rPr>
                <w:rFonts w:cstheme="minorHAnsi"/>
                <w:bCs/>
              </w:rPr>
            </w:pPr>
          </w:p>
        </w:tc>
        <w:tc>
          <w:tcPr>
            <w:tcW w:w="2835" w:type="dxa"/>
          </w:tcPr>
          <w:p w:rsidR="00F47AF0" w:rsidRPr="00BB08D1" w:rsidRDefault="00F47AF0" w:rsidP="007D474F">
            <w:pPr>
              <w:rPr>
                <w:rFonts w:cstheme="minorHAnsi"/>
                <w:bCs/>
              </w:rPr>
            </w:pPr>
          </w:p>
        </w:tc>
        <w:tc>
          <w:tcPr>
            <w:tcW w:w="3828" w:type="dxa"/>
          </w:tcPr>
          <w:p w:rsidR="007D474F" w:rsidRPr="00BB08D1" w:rsidRDefault="007D474F" w:rsidP="00617FA2">
            <w:pPr>
              <w:rPr>
                <w:rFonts w:cstheme="minorHAnsi"/>
                <w:bCs/>
              </w:rPr>
            </w:pPr>
          </w:p>
        </w:tc>
      </w:tr>
    </w:tbl>
    <w:p w:rsidR="000D1078" w:rsidRPr="00BB08D1" w:rsidRDefault="000D1078">
      <w:pPr>
        <w:rPr>
          <w:rFonts w:cs="Tahoma"/>
          <w:b/>
          <w:bCs/>
        </w:rPr>
      </w:pPr>
      <w:r w:rsidRPr="00BB08D1">
        <w:rPr>
          <w:rFonts w:cs="Tahoma"/>
          <w:b/>
          <w:bCs/>
        </w:rPr>
        <w:br w:type="page"/>
      </w:r>
    </w:p>
    <w:tbl>
      <w:tblPr>
        <w:tblStyle w:val="TableGrid"/>
        <w:tblW w:w="14601" w:type="dxa"/>
        <w:tblInd w:w="-34" w:type="dxa"/>
        <w:tblLook w:val="04A0" w:firstRow="1" w:lastRow="0" w:firstColumn="1" w:lastColumn="0" w:noHBand="0" w:noVBand="1"/>
      </w:tblPr>
      <w:tblGrid>
        <w:gridCol w:w="7"/>
        <w:gridCol w:w="1513"/>
        <w:gridCol w:w="65"/>
        <w:gridCol w:w="3190"/>
        <w:gridCol w:w="409"/>
        <w:gridCol w:w="1372"/>
        <w:gridCol w:w="307"/>
        <w:gridCol w:w="1372"/>
        <w:gridCol w:w="296"/>
        <w:gridCol w:w="6070"/>
      </w:tblGrid>
      <w:tr w:rsidR="003B729D" w:rsidRPr="00BB08D1" w:rsidTr="0095079A">
        <w:trPr>
          <w:gridBefore w:val="1"/>
          <w:wBefore w:w="7" w:type="dxa"/>
        </w:trPr>
        <w:tc>
          <w:tcPr>
            <w:tcW w:w="14594" w:type="dxa"/>
            <w:gridSpan w:val="9"/>
            <w:shd w:val="clear" w:color="auto" w:fill="47485F" w:themeFill="text1"/>
          </w:tcPr>
          <w:p w:rsidR="00270215" w:rsidRPr="00BB08D1" w:rsidRDefault="003B729D" w:rsidP="00617FA2">
            <w:pPr>
              <w:autoSpaceDE w:val="0"/>
              <w:autoSpaceDN w:val="0"/>
              <w:adjustRightInd w:val="0"/>
              <w:jc w:val="center"/>
              <w:rPr>
                <w:rFonts w:cs="Tahoma"/>
                <w:b/>
                <w:color w:val="FFFFFF" w:themeColor="background1"/>
              </w:rPr>
            </w:pPr>
            <w:r w:rsidRPr="00BB08D1">
              <w:rPr>
                <w:rFonts w:cs="Tahoma"/>
                <w:b/>
                <w:color w:val="FFFFFF" w:themeColor="background1"/>
              </w:rPr>
              <w:lastRenderedPageBreak/>
              <w:t>4. Quality of treatment and care when in crisis</w:t>
            </w:r>
          </w:p>
          <w:p w:rsidR="003B729D" w:rsidRPr="00BB08D1" w:rsidRDefault="003B729D" w:rsidP="00617FA2">
            <w:pPr>
              <w:autoSpaceDE w:val="0"/>
              <w:autoSpaceDN w:val="0"/>
              <w:adjustRightInd w:val="0"/>
              <w:jc w:val="center"/>
              <w:rPr>
                <w:rFonts w:cs="Tahoma"/>
                <w:b/>
                <w:color w:val="FFFFFF" w:themeColor="background1"/>
              </w:rPr>
            </w:pPr>
          </w:p>
        </w:tc>
      </w:tr>
      <w:tr w:rsidR="00270215" w:rsidRPr="00BB08D1" w:rsidTr="006538DA">
        <w:tc>
          <w:tcPr>
            <w:tcW w:w="1585" w:type="dxa"/>
            <w:gridSpan w:val="3"/>
            <w:shd w:val="clear" w:color="auto" w:fill="61AEB5" w:themeFill="background2"/>
          </w:tcPr>
          <w:p w:rsidR="00270215" w:rsidRPr="00BB08D1" w:rsidRDefault="00270215" w:rsidP="006A6007">
            <w:pPr>
              <w:rPr>
                <w:rFonts w:cs="Tahoma"/>
                <w:b/>
                <w:bCs/>
                <w:color w:val="FFFFFF" w:themeColor="background1"/>
              </w:rPr>
            </w:pPr>
            <w:r w:rsidRPr="00BB08D1">
              <w:rPr>
                <w:rFonts w:cs="Tahoma"/>
                <w:b/>
                <w:bCs/>
                <w:color w:val="FFFFFF" w:themeColor="background1"/>
              </w:rPr>
              <w:t>No.</w:t>
            </w:r>
          </w:p>
        </w:tc>
        <w:tc>
          <w:tcPr>
            <w:tcW w:w="3190" w:type="dxa"/>
            <w:shd w:val="clear" w:color="auto" w:fill="61AEB5" w:themeFill="background2"/>
          </w:tcPr>
          <w:p w:rsidR="00270215" w:rsidRPr="00BB08D1" w:rsidRDefault="00270215" w:rsidP="006A6007">
            <w:pPr>
              <w:rPr>
                <w:rFonts w:cs="Tahoma"/>
                <w:b/>
                <w:bCs/>
                <w:color w:val="FFFFFF" w:themeColor="background1"/>
              </w:rPr>
            </w:pPr>
            <w:r w:rsidRPr="00BB08D1">
              <w:rPr>
                <w:rFonts w:cs="Tahoma"/>
                <w:b/>
                <w:bCs/>
                <w:color w:val="FFFFFF" w:themeColor="background1"/>
              </w:rPr>
              <w:t xml:space="preserve">Action </w:t>
            </w:r>
          </w:p>
        </w:tc>
        <w:tc>
          <w:tcPr>
            <w:tcW w:w="1781" w:type="dxa"/>
            <w:gridSpan w:val="2"/>
            <w:shd w:val="clear" w:color="auto" w:fill="61AEB5" w:themeFill="background2"/>
          </w:tcPr>
          <w:p w:rsidR="00270215" w:rsidRPr="00BB08D1" w:rsidRDefault="00270215" w:rsidP="006A6007">
            <w:pPr>
              <w:rPr>
                <w:rFonts w:cs="Tahoma"/>
                <w:b/>
                <w:bCs/>
                <w:color w:val="FFFFFF" w:themeColor="background1"/>
              </w:rPr>
            </w:pPr>
            <w:r w:rsidRPr="00BB08D1">
              <w:rPr>
                <w:rFonts w:cs="Tahoma"/>
                <w:b/>
                <w:bCs/>
                <w:color w:val="FFFFFF" w:themeColor="background1"/>
              </w:rPr>
              <w:t xml:space="preserve">Timescale </w:t>
            </w:r>
          </w:p>
        </w:tc>
        <w:tc>
          <w:tcPr>
            <w:tcW w:w="1679" w:type="dxa"/>
            <w:gridSpan w:val="2"/>
            <w:shd w:val="clear" w:color="auto" w:fill="61AEB5" w:themeFill="background2"/>
          </w:tcPr>
          <w:p w:rsidR="00270215" w:rsidRPr="00BB08D1" w:rsidRDefault="00270215" w:rsidP="006A6007">
            <w:pPr>
              <w:rPr>
                <w:rFonts w:cs="Tahoma"/>
                <w:b/>
                <w:bCs/>
                <w:color w:val="FFFFFF" w:themeColor="background1"/>
              </w:rPr>
            </w:pPr>
            <w:r w:rsidRPr="00BB08D1">
              <w:rPr>
                <w:rFonts w:cs="Tahoma"/>
                <w:b/>
                <w:bCs/>
                <w:color w:val="FFFFFF" w:themeColor="background1"/>
              </w:rPr>
              <w:t>Led By</w:t>
            </w:r>
          </w:p>
        </w:tc>
        <w:tc>
          <w:tcPr>
            <w:tcW w:w="6366" w:type="dxa"/>
            <w:gridSpan w:val="2"/>
            <w:shd w:val="clear" w:color="auto" w:fill="61AEB5" w:themeFill="background2"/>
          </w:tcPr>
          <w:p w:rsidR="00270215" w:rsidRPr="00BB08D1" w:rsidRDefault="00270215" w:rsidP="006A6007">
            <w:pPr>
              <w:rPr>
                <w:rFonts w:cs="Tahoma"/>
                <w:b/>
                <w:bCs/>
                <w:color w:val="FFFFFF" w:themeColor="background1"/>
              </w:rPr>
            </w:pPr>
            <w:r w:rsidRPr="00BB08D1">
              <w:rPr>
                <w:rFonts w:cs="Tahoma"/>
                <w:b/>
                <w:bCs/>
                <w:color w:val="FFFFFF" w:themeColor="background1"/>
              </w:rPr>
              <w:t>Outcomes</w:t>
            </w:r>
          </w:p>
        </w:tc>
      </w:tr>
      <w:tr w:rsidR="00D820E2" w:rsidRPr="00BB08D1" w:rsidTr="0095079A">
        <w:trPr>
          <w:gridBefore w:val="1"/>
          <w:wBefore w:w="7" w:type="dxa"/>
        </w:trPr>
        <w:tc>
          <w:tcPr>
            <w:tcW w:w="14594" w:type="dxa"/>
            <w:gridSpan w:val="9"/>
            <w:shd w:val="clear" w:color="auto" w:fill="BFDEE1" w:themeFill="background2" w:themeFillTint="66"/>
          </w:tcPr>
          <w:p w:rsidR="00D820E2" w:rsidRPr="00BB08D1" w:rsidRDefault="00890951" w:rsidP="00355C9C">
            <w:pPr>
              <w:autoSpaceDE w:val="0"/>
              <w:autoSpaceDN w:val="0"/>
              <w:adjustRightInd w:val="0"/>
              <w:jc w:val="center"/>
              <w:rPr>
                <w:rFonts w:cs="Tahoma"/>
                <w:b/>
              </w:rPr>
            </w:pPr>
            <w:r w:rsidRPr="00BB08D1">
              <w:rPr>
                <w:rFonts w:cs="Tahoma"/>
                <w:b/>
              </w:rPr>
              <w:t>Review Police use of Places of S</w:t>
            </w:r>
            <w:r w:rsidR="00D820E2" w:rsidRPr="00BB08D1">
              <w:rPr>
                <w:rFonts w:cs="Tahoma"/>
                <w:b/>
              </w:rPr>
              <w:t>afety under the Mental Health Act 1983</w:t>
            </w:r>
            <w:r w:rsidR="00355C9C" w:rsidRPr="00BB08D1">
              <w:rPr>
                <w:rFonts w:cs="Tahoma"/>
                <w:b/>
              </w:rPr>
              <w:t xml:space="preserve"> </w:t>
            </w:r>
            <w:r w:rsidRPr="00BB08D1">
              <w:rPr>
                <w:rFonts w:cs="Tahoma"/>
                <w:b/>
              </w:rPr>
              <w:t>and Results of Local M</w:t>
            </w:r>
            <w:r w:rsidR="00D820E2" w:rsidRPr="00BB08D1">
              <w:rPr>
                <w:rFonts w:cs="Tahoma"/>
                <w:b/>
              </w:rPr>
              <w:t>onitoring</w:t>
            </w:r>
          </w:p>
        </w:tc>
      </w:tr>
      <w:tr w:rsidR="003A4F5F" w:rsidRPr="00BB08D1" w:rsidTr="006538DA">
        <w:tc>
          <w:tcPr>
            <w:tcW w:w="1585" w:type="dxa"/>
            <w:gridSpan w:val="3"/>
          </w:tcPr>
          <w:p w:rsidR="003A4F5F" w:rsidRPr="00BB08D1" w:rsidRDefault="003A4F5F" w:rsidP="006A6007">
            <w:pPr>
              <w:rPr>
                <w:rFonts w:cstheme="minorHAnsi"/>
                <w:bCs/>
              </w:rPr>
            </w:pPr>
          </w:p>
          <w:p w:rsidR="00EF038F" w:rsidRPr="00BB08D1" w:rsidRDefault="00EF038F" w:rsidP="006A6007">
            <w:pPr>
              <w:rPr>
                <w:rFonts w:cstheme="minorHAnsi"/>
                <w:bCs/>
              </w:rPr>
            </w:pPr>
          </w:p>
        </w:tc>
        <w:tc>
          <w:tcPr>
            <w:tcW w:w="3190" w:type="dxa"/>
          </w:tcPr>
          <w:p w:rsidR="00A035C3" w:rsidRPr="00BB08D1" w:rsidRDefault="00A035C3" w:rsidP="00A035C3">
            <w:pPr>
              <w:rPr>
                <w:rFonts w:cstheme="minorHAnsi"/>
                <w:bCs/>
              </w:rPr>
            </w:pPr>
          </w:p>
        </w:tc>
        <w:tc>
          <w:tcPr>
            <w:tcW w:w="1781" w:type="dxa"/>
            <w:gridSpan w:val="2"/>
          </w:tcPr>
          <w:p w:rsidR="003A4F5F" w:rsidRPr="00BB08D1" w:rsidRDefault="003A4F5F" w:rsidP="006A6007">
            <w:pPr>
              <w:rPr>
                <w:rFonts w:cstheme="minorHAnsi"/>
                <w:bCs/>
              </w:rPr>
            </w:pPr>
          </w:p>
        </w:tc>
        <w:tc>
          <w:tcPr>
            <w:tcW w:w="1679" w:type="dxa"/>
            <w:gridSpan w:val="2"/>
          </w:tcPr>
          <w:p w:rsidR="003A4F5F" w:rsidRPr="00BB08D1" w:rsidRDefault="003A4F5F" w:rsidP="006A6007">
            <w:pPr>
              <w:rPr>
                <w:rFonts w:cstheme="minorHAnsi"/>
                <w:bCs/>
              </w:rPr>
            </w:pPr>
          </w:p>
        </w:tc>
        <w:tc>
          <w:tcPr>
            <w:tcW w:w="6366" w:type="dxa"/>
            <w:gridSpan w:val="2"/>
          </w:tcPr>
          <w:p w:rsidR="00A035C3" w:rsidRPr="00BB08D1" w:rsidRDefault="00A035C3" w:rsidP="00A035C3"/>
        </w:tc>
      </w:tr>
      <w:tr w:rsidR="003A4F5F" w:rsidRPr="00BB08D1" w:rsidTr="006538DA">
        <w:tc>
          <w:tcPr>
            <w:tcW w:w="1585" w:type="dxa"/>
            <w:gridSpan w:val="3"/>
          </w:tcPr>
          <w:p w:rsidR="003A4F5F" w:rsidRPr="00BB08D1" w:rsidRDefault="003A4F5F" w:rsidP="006A6007">
            <w:pPr>
              <w:rPr>
                <w:rFonts w:cstheme="majorHAnsi"/>
                <w:bCs/>
              </w:rPr>
            </w:pPr>
          </w:p>
          <w:p w:rsidR="00EF038F" w:rsidRPr="00BB08D1" w:rsidRDefault="00EF038F" w:rsidP="006A6007">
            <w:pPr>
              <w:rPr>
                <w:rFonts w:cstheme="majorHAnsi"/>
                <w:bCs/>
              </w:rPr>
            </w:pPr>
          </w:p>
        </w:tc>
        <w:tc>
          <w:tcPr>
            <w:tcW w:w="3190" w:type="dxa"/>
          </w:tcPr>
          <w:p w:rsidR="003A4F5F" w:rsidRPr="00BB08D1" w:rsidRDefault="003A4F5F" w:rsidP="00635CAA">
            <w:pPr>
              <w:rPr>
                <w:rFonts w:cstheme="minorHAnsi"/>
                <w:bCs/>
              </w:rPr>
            </w:pPr>
          </w:p>
        </w:tc>
        <w:tc>
          <w:tcPr>
            <w:tcW w:w="1781" w:type="dxa"/>
            <w:gridSpan w:val="2"/>
          </w:tcPr>
          <w:p w:rsidR="003A4F5F" w:rsidRPr="00BB08D1" w:rsidRDefault="003A4F5F" w:rsidP="006A6007">
            <w:pPr>
              <w:rPr>
                <w:rFonts w:cstheme="minorHAnsi"/>
                <w:bCs/>
              </w:rPr>
            </w:pPr>
          </w:p>
        </w:tc>
        <w:tc>
          <w:tcPr>
            <w:tcW w:w="1679" w:type="dxa"/>
            <w:gridSpan w:val="2"/>
          </w:tcPr>
          <w:p w:rsidR="003A4F5F" w:rsidRPr="00BB08D1" w:rsidRDefault="003A4F5F" w:rsidP="006A6007">
            <w:pPr>
              <w:rPr>
                <w:rFonts w:cstheme="minorHAnsi"/>
                <w:bCs/>
              </w:rPr>
            </w:pPr>
          </w:p>
        </w:tc>
        <w:tc>
          <w:tcPr>
            <w:tcW w:w="6366" w:type="dxa"/>
            <w:gridSpan w:val="2"/>
          </w:tcPr>
          <w:p w:rsidR="003A4F5F" w:rsidRPr="00BB08D1" w:rsidRDefault="003A4F5F" w:rsidP="00635CAA">
            <w:pPr>
              <w:rPr>
                <w:rFonts w:cstheme="minorHAnsi"/>
                <w:bCs/>
              </w:rPr>
            </w:pPr>
          </w:p>
        </w:tc>
      </w:tr>
      <w:tr w:rsidR="003A4F5F" w:rsidRPr="00BB08D1" w:rsidTr="0095079A">
        <w:trPr>
          <w:gridBefore w:val="1"/>
          <w:wBefore w:w="7" w:type="dxa"/>
        </w:trPr>
        <w:tc>
          <w:tcPr>
            <w:tcW w:w="14594" w:type="dxa"/>
            <w:gridSpan w:val="9"/>
            <w:shd w:val="clear" w:color="auto" w:fill="BFDEE1" w:themeFill="background2" w:themeFillTint="66"/>
          </w:tcPr>
          <w:p w:rsidR="003A4F5F" w:rsidRPr="00BB08D1" w:rsidRDefault="005F5D94" w:rsidP="00FA7B22">
            <w:pPr>
              <w:tabs>
                <w:tab w:val="left" w:pos="6464"/>
                <w:tab w:val="center" w:pos="7189"/>
              </w:tabs>
              <w:rPr>
                <w:rFonts w:cs="Tahoma"/>
                <w:b/>
                <w:bCs/>
              </w:rPr>
            </w:pPr>
            <w:r w:rsidRPr="00BB08D1">
              <w:rPr>
                <w:rFonts w:cs="Tahoma"/>
                <w:b/>
                <w:bCs/>
              </w:rPr>
              <w:t xml:space="preserve">                                                                                                </w:t>
            </w:r>
            <w:r w:rsidR="001D1386" w:rsidRPr="00BB08D1">
              <w:rPr>
                <w:rFonts w:cs="Tahoma"/>
                <w:b/>
                <w:bCs/>
              </w:rPr>
              <w:t xml:space="preserve">                     </w:t>
            </w:r>
            <w:r w:rsidRPr="00BB08D1">
              <w:rPr>
                <w:rFonts w:cs="Tahoma"/>
                <w:b/>
                <w:bCs/>
              </w:rPr>
              <w:t>Use of Restraint</w:t>
            </w:r>
            <w:r w:rsidR="001D1386" w:rsidRPr="00BB08D1">
              <w:rPr>
                <w:rFonts w:cs="Tahoma"/>
                <w:b/>
                <w:bCs/>
              </w:rPr>
              <w:t xml:space="preserve"> – Knowledge &amp; Skills of Workforce</w:t>
            </w:r>
          </w:p>
        </w:tc>
      </w:tr>
      <w:tr w:rsidR="005F5D94" w:rsidRPr="00BB08D1" w:rsidTr="006538DA">
        <w:tc>
          <w:tcPr>
            <w:tcW w:w="1585" w:type="dxa"/>
            <w:gridSpan w:val="3"/>
          </w:tcPr>
          <w:p w:rsidR="005F5D94" w:rsidRPr="00BB08D1" w:rsidRDefault="000C4EC6" w:rsidP="006A6007">
            <w:pPr>
              <w:rPr>
                <w:rFonts w:cstheme="majorHAnsi"/>
                <w:bCs/>
              </w:rPr>
            </w:pPr>
            <w:r>
              <w:rPr>
                <w:rFonts w:cstheme="majorHAnsi"/>
                <w:bCs/>
              </w:rPr>
              <w:t>28</w:t>
            </w:r>
            <w:r w:rsidR="005F5D94" w:rsidRPr="00BB08D1">
              <w:rPr>
                <w:rFonts w:cstheme="majorHAnsi"/>
                <w:bCs/>
              </w:rPr>
              <w:t>.</w:t>
            </w:r>
          </w:p>
          <w:p w:rsidR="005F5D94" w:rsidRPr="00BB08D1" w:rsidRDefault="005F5D94" w:rsidP="006A6007">
            <w:pPr>
              <w:rPr>
                <w:rFonts w:cstheme="majorHAnsi"/>
                <w:bCs/>
              </w:rPr>
            </w:pPr>
          </w:p>
        </w:tc>
        <w:tc>
          <w:tcPr>
            <w:tcW w:w="3190" w:type="dxa"/>
          </w:tcPr>
          <w:p w:rsidR="005F5D94" w:rsidRPr="00BB08D1" w:rsidRDefault="005F5D94" w:rsidP="00826696">
            <w:pPr>
              <w:rPr>
                <w:rFonts w:cstheme="minorHAnsi"/>
                <w:bCs/>
              </w:rPr>
            </w:pPr>
            <w:r w:rsidRPr="00BB08D1">
              <w:rPr>
                <w:rFonts w:cstheme="minorHAnsi"/>
                <w:bCs/>
              </w:rPr>
              <w:t xml:space="preserve">Calming (De-escalation areas) will be introduced to all mental health ward environments </w:t>
            </w:r>
          </w:p>
          <w:p w:rsidR="005F5D94" w:rsidRPr="00BB08D1" w:rsidRDefault="005F5D94" w:rsidP="00826696">
            <w:pPr>
              <w:rPr>
                <w:rFonts w:cstheme="minorHAnsi"/>
                <w:bCs/>
              </w:rPr>
            </w:pPr>
          </w:p>
        </w:tc>
        <w:tc>
          <w:tcPr>
            <w:tcW w:w="1781" w:type="dxa"/>
            <w:gridSpan w:val="2"/>
          </w:tcPr>
          <w:p w:rsidR="005F5D94" w:rsidRPr="00BB08D1" w:rsidRDefault="005F5D94" w:rsidP="00826696">
            <w:pPr>
              <w:rPr>
                <w:rFonts w:cstheme="minorHAnsi"/>
                <w:bCs/>
              </w:rPr>
            </w:pPr>
            <w:r w:rsidRPr="00BB08D1">
              <w:rPr>
                <w:rFonts w:cstheme="minorHAnsi"/>
                <w:bCs/>
              </w:rPr>
              <w:t>March 2017</w:t>
            </w:r>
          </w:p>
        </w:tc>
        <w:tc>
          <w:tcPr>
            <w:tcW w:w="1679" w:type="dxa"/>
            <w:gridSpan w:val="2"/>
          </w:tcPr>
          <w:p w:rsidR="005F5D94" w:rsidRPr="00BB08D1" w:rsidRDefault="005F5D94" w:rsidP="00826696">
            <w:pPr>
              <w:rPr>
                <w:rFonts w:cstheme="minorHAnsi"/>
                <w:bCs/>
              </w:rPr>
            </w:pPr>
            <w:r w:rsidRPr="00BB08D1">
              <w:rPr>
                <w:rFonts w:cs="Tahoma"/>
                <w:bCs/>
              </w:rPr>
              <w:t>Berkshire Healthcare Foundation Trust</w:t>
            </w:r>
          </w:p>
        </w:tc>
        <w:tc>
          <w:tcPr>
            <w:tcW w:w="6366" w:type="dxa"/>
            <w:gridSpan w:val="2"/>
          </w:tcPr>
          <w:p w:rsidR="005F5D94" w:rsidRPr="00BB08D1" w:rsidRDefault="005F5D94" w:rsidP="00826696">
            <w:pPr>
              <w:rPr>
                <w:rFonts w:cstheme="minorHAnsi"/>
                <w:bCs/>
              </w:rPr>
            </w:pPr>
            <w:r w:rsidRPr="00BB08D1">
              <w:rPr>
                <w:rFonts w:cstheme="minorHAnsi"/>
                <w:bCs/>
              </w:rPr>
              <w:t>Patients who are highly agitated and who may become or are presenting as violent and aggressive, have a dedicated space to de-escalate. This means staff can utilise physical and non-physical de-escalation strategies to manage the situation using least restrictive means, in line with best practice and whilst maintaining privacy and dignity for the patient.</w:t>
            </w:r>
          </w:p>
          <w:p w:rsidR="005F5D94" w:rsidRPr="00BB08D1" w:rsidRDefault="005F5D94" w:rsidP="00826696">
            <w:pPr>
              <w:rPr>
                <w:rFonts w:cstheme="minorHAnsi"/>
                <w:bCs/>
              </w:rPr>
            </w:pPr>
          </w:p>
          <w:p w:rsidR="005F5D94" w:rsidRPr="00BB08D1" w:rsidRDefault="005F5D94" w:rsidP="00826696">
            <w:pPr>
              <w:rPr>
                <w:rFonts w:cstheme="minorHAnsi"/>
                <w:bCs/>
              </w:rPr>
            </w:pPr>
            <w:r w:rsidRPr="00BB08D1">
              <w:rPr>
                <w:rFonts w:cstheme="minorHAnsi"/>
                <w:bCs/>
              </w:rPr>
              <w:t>NB BAU is now an inpatient unit and Sorrel is being redesigned</w:t>
            </w:r>
          </w:p>
          <w:p w:rsidR="005F5D94" w:rsidRPr="00BB08D1" w:rsidRDefault="005F5D94" w:rsidP="00826696">
            <w:pPr>
              <w:rPr>
                <w:rFonts w:cstheme="minorHAnsi"/>
                <w:bCs/>
              </w:rPr>
            </w:pPr>
          </w:p>
          <w:p w:rsidR="005F5D94" w:rsidRPr="00BB08D1" w:rsidRDefault="005F5D94" w:rsidP="00826696">
            <w:pPr>
              <w:rPr>
                <w:rFonts w:cstheme="minorHAnsi"/>
                <w:bCs/>
              </w:rPr>
            </w:pPr>
            <w:r w:rsidRPr="00BB08D1">
              <w:rPr>
                <w:rFonts w:cstheme="minorHAnsi"/>
                <w:bCs/>
              </w:rPr>
              <w:t xml:space="preserve">Report when completed </w:t>
            </w:r>
          </w:p>
        </w:tc>
      </w:tr>
      <w:tr w:rsidR="005F5D94" w:rsidRPr="00BB08D1" w:rsidTr="006538DA">
        <w:tc>
          <w:tcPr>
            <w:tcW w:w="1585" w:type="dxa"/>
            <w:gridSpan w:val="3"/>
          </w:tcPr>
          <w:p w:rsidR="005F5D94" w:rsidRPr="00BB08D1" w:rsidRDefault="000C4EC6" w:rsidP="006A6007">
            <w:pPr>
              <w:rPr>
                <w:rFonts w:cstheme="minorHAnsi"/>
                <w:bCs/>
              </w:rPr>
            </w:pPr>
            <w:r>
              <w:rPr>
                <w:rFonts w:cstheme="minorHAnsi"/>
                <w:bCs/>
              </w:rPr>
              <w:t>29</w:t>
            </w:r>
            <w:r w:rsidR="005F5D94" w:rsidRPr="00BB08D1">
              <w:rPr>
                <w:rFonts w:cstheme="minorHAnsi"/>
                <w:bCs/>
              </w:rPr>
              <w:t>.</w:t>
            </w:r>
          </w:p>
          <w:p w:rsidR="005F5D94" w:rsidRPr="00BB08D1" w:rsidRDefault="005F5D94" w:rsidP="006A6007">
            <w:pPr>
              <w:rPr>
                <w:rFonts w:cstheme="minorHAnsi"/>
                <w:bCs/>
              </w:rPr>
            </w:pPr>
          </w:p>
        </w:tc>
        <w:tc>
          <w:tcPr>
            <w:tcW w:w="3190" w:type="dxa"/>
          </w:tcPr>
          <w:p w:rsidR="005F5D94" w:rsidRDefault="005F5D94" w:rsidP="00826696">
            <w:pPr>
              <w:rPr>
                <w:rFonts w:cstheme="minorHAnsi"/>
                <w:bCs/>
              </w:rPr>
            </w:pPr>
            <w:r w:rsidRPr="00BB08D1">
              <w:rPr>
                <w:rFonts w:cstheme="minorHAnsi"/>
                <w:bCs/>
              </w:rPr>
              <w:t xml:space="preserve">All mental health inpatient and crisis response home treatment team staff will be provided with Breakaway training to enable appropriate prediction, prevention and safe management of situations where an acutely unwell patient may be a risk to staff and others.  </w:t>
            </w:r>
          </w:p>
          <w:p w:rsidR="00D42E51" w:rsidRPr="00BB08D1" w:rsidRDefault="00D42E51" w:rsidP="00826696">
            <w:pPr>
              <w:rPr>
                <w:rFonts w:cstheme="minorHAnsi"/>
                <w:bCs/>
              </w:rPr>
            </w:pPr>
          </w:p>
          <w:p w:rsidR="005F5D94" w:rsidRPr="00BB08D1" w:rsidRDefault="005F5D94" w:rsidP="00826696">
            <w:pPr>
              <w:rPr>
                <w:rFonts w:cstheme="minorHAnsi"/>
                <w:bCs/>
              </w:rPr>
            </w:pPr>
          </w:p>
        </w:tc>
        <w:tc>
          <w:tcPr>
            <w:tcW w:w="1781" w:type="dxa"/>
            <w:gridSpan w:val="2"/>
          </w:tcPr>
          <w:p w:rsidR="005F5D94" w:rsidRPr="00BB08D1" w:rsidRDefault="005F5D94" w:rsidP="00826696">
            <w:pPr>
              <w:rPr>
                <w:rFonts w:cstheme="minorHAnsi"/>
                <w:bCs/>
              </w:rPr>
            </w:pPr>
            <w:r w:rsidRPr="00BB08D1">
              <w:rPr>
                <w:rFonts w:cstheme="minorHAnsi"/>
                <w:bCs/>
              </w:rPr>
              <w:t>March 2017</w:t>
            </w:r>
          </w:p>
        </w:tc>
        <w:tc>
          <w:tcPr>
            <w:tcW w:w="1679" w:type="dxa"/>
            <w:gridSpan w:val="2"/>
          </w:tcPr>
          <w:p w:rsidR="005F5D94" w:rsidRPr="00BB08D1" w:rsidRDefault="005F5D94" w:rsidP="00826696">
            <w:pPr>
              <w:rPr>
                <w:rFonts w:cstheme="minorHAnsi"/>
                <w:bCs/>
              </w:rPr>
            </w:pPr>
            <w:r w:rsidRPr="00BB08D1">
              <w:rPr>
                <w:rFonts w:cs="Tahoma"/>
                <w:bCs/>
              </w:rPr>
              <w:t>Berkshire Healthcare Foundation Trust</w:t>
            </w:r>
          </w:p>
        </w:tc>
        <w:tc>
          <w:tcPr>
            <w:tcW w:w="6366" w:type="dxa"/>
            <w:gridSpan w:val="2"/>
          </w:tcPr>
          <w:p w:rsidR="005F5D94" w:rsidRPr="00BB08D1" w:rsidRDefault="005F5D94" w:rsidP="00826696">
            <w:pPr>
              <w:rPr>
                <w:rFonts w:cstheme="minorHAnsi"/>
                <w:bCs/>
              </w:rPr>
            </w:pPr>
            <w:r w:rsidRPr="00BB08D1">
              <w:rPr>
                <w:rFonts w:cstheme="minorHAnsi"/>
                <w:bCs/>
              </w:rPr>
              <w:t>Staffs are supported to maintain both their own personal safety and that of their patients.</w:t>
            </w:r>
          </w:p>
          <w:p w:rsidR="005F5D94" w:rsidRPr="00BB08D1" w:rsidRDefault="005F5D94" w:rsidP="00826696">
            <w:pPr>
              <w:rPr>
                <w:rFonts w:cstheme="minorHAnsi"/>
                <w:bCs/>
              </w:rPr>
            </w:pPr>
          </w:p>
          <w:p w:rsidR="005F5D94" w:rsidRPr="00BB08D1" w:rsidRDefault="005F5D94" w:rsidP="00826696">
            <w:pPr>
              <w:rPr>
                <w:rFonts w:cstheme="minorHAnsi"/>
                <w:bCs/>
              </w:rPr>
            </w:pPr>
            <w:r w:rsidRPr="00BB08D1">
              <w:rPr>
                <w:rFonts w:cstheme="minorHAnsi"/>
                <w:bCs/>
              </w:rPr>
              <w:t>Training compliance report</w:t>
            </w:r>
          </w:p>
          <w:p w:rsidR="005F5D94" w:rsidRPr="00BB08D1" w:rsidRDefault="005F5D94" w:rsidP="00826696">
            <w:pPr>
              <w:rPr>
                <w:rFonts w:cstheme="minorHAnsi"/>
                <w:bCs/>
                <w:color w:val="FF0000"/>
              </w:rPr>
            </w:pPr>
          </w:p>
          <w:p w:rsidR="005F5D94" w:rsidRPr="00BB08D1" w:rsidRDefault="005F5D94" w:rsidP="00826696">
            <w:pPr>
              <w:rPr>
                <w:rFonts w:cstheme="minorHAnsi"/>
                <w:bCs/>
              </w:rPr>
            </w:pPr>
          </w:p>
        </w:tc>
      </w:tr>
      <w:tr w:rsidR="005F5D94" w:rsidRPr="00BB08D1" w:rsidTr="006538DA">
        <w:tc>
          <w:tcPr>
            <w:tcW w:w="1585" w:type="dxa"/>
            <w:gridSpan w:val="3"/>
          </w:tcPr>
          <w:p w:rsidR="005F5D94" w:rsidRPr="00BB08D1" w:rsidRDefault="000C4EC6" w:rsidP="006A6007">
            <w:pPr>
              <w:rPr>
                <w:rFonts w:cstheme="minorHAnsi"/>
                <w:bCs/>
              </w:rPr>
            </w:pPr>
            <w:r>
              <w:rPr>
                <w:rFonts w:cstheme="minorHAnsi"/>
                <w:bCs/>
              </w:rPr>
              <w:t>30</w:t>
            </w:r>
            <w:r w:rsidR="005F5D94" w:rsidRPr="00BB08D1">
              <w:rPr>
                <w:rFonts w:cstheme="minorHAnsi"/>
                <w:bCs/>
              </w:rPr>
              <w:t>.</w:t>
            </w:r>
          </w:p>
          <w:p w:rsidR="005F5D94" w:rsidRPr="00BB08D1" w:rsidRDefault="005F5D94" w:rsidP="006A6007">
            <w:pPr>
              <w:rPr>
                <w:rFonts w:cstheme="minorHAnsi"/>
                <w:bCs/>
              </w:rPr>
            </w:pPr>
          </w:p>
        </w:tc>
        <w:tc>
          <w:tcPr>
            <w:tcW w:w="3190" w:type="dxa"/>
          </w:tcPr>
          <w:p w:rsidR="005F5D94" w:rsidRPr="00BB08D1" w:rsidRDefault="005F5D94" w:rsidP="00826696">
            <w:pPr>
              <w:rPr>
                <w:rFonts w:cstheme="minorHAnsi"/>
                <w:bCs/>
              </w:rPr>
            </w:pPr>
            <w:r w:rsidRPr="00BB08D1">
              <w:rPr>
                <w:rFonts w:cstheme="minorHAnsi"/>
                <w:bCs/>
              </w:rPr>
              <w:lastRenderedPageBreak/>
              <w:t xml:space="preserve">All patients who are at risk of </w:t>
            </w:r>
            <w:r w:rsidRPr="00BB08D1">
              <w:rPr>
                <w:rFonts w:cstheme="minorHAnsi"/>
                <w:bCs/>
              </w:rPr>
              <w:lastRenderedPageBreak/>
              <w:t>having restrictive interventions utilised on them will have the opportunity to agree a care plan with staff for the prevention and management of violence and aggression, which focusses on recognition and primary and secondary preventative strategies to manage violence and aggression, as well as identifying preferred physical interventions where appropriate.</w:t>
            </w:r>
          </w:p>
        </w:tc>
        <w:tc>
          <w:tcPr>
            <w:tcW w:w="1781" w:type="dxa"/>
            <w:gridSpan w:val="2"/>
          </w:tcPr>
          <w:p w:rsidR="005F5D94" w:rsidRPr="00BB08D1" w:rsidRDefault="005F5D94" w:rsidP="00826696">
            <w:pPr>
              <w:rPr>
                <w:rFonts w:cstheme="minorHAnsi"/>
                <w:bCs/>
              </w:rPr>
            </w:pPr>
            <w:r w:rsidRPr="00BB08D1">
              <w:rPr>
                <w:rFonts w:cstheme="minorHAnsi"/>
                <w:bCs/>
              </w:rPr>
              <w:lastRenderedPageBreak/>
              <w:t>March 2017</w:t>
            </w:r>
          </w:p>
        </w:tc>
        <w:tc>
          <w:tcPr>
            <w:tcW w:w="1679" w:type="dxa"/>
            <w:gridSpan w:val="2"/>
          </w:tcPr>
          <w:p w:rsidR="005F5D94" w:rsidRPr="00BB08D1" w:rsidRDefault="005F5D94" w:rsidP="00826696">
            <w:pPr>
              <w:rPr>
                <w:rFonts w:cstheme="minorHAnsi"/>
                <w:bCs/>
              </w:rPr>
            </w:pPr>
            <w:r w:rsidRPr="00BB08D1">
              <w:rPr>
                <w:rFonts w:cs="Tahoma"/>
                <w:bCs/>
              </w:rPr>
              <w:t xml:space="preserve">Berkshire </w:t>
            </w:r>
            <w:r w:rsidRPr="00BB08D1">
              <w:rPr>
                <w:rFonts w:cs="Tahoma"/>
                <w:bCs/>
              </w:rPr>
              <w:lastRenderedPageBreak/>
              <w:t>Healthcare Foundation Trust</w:t>
            </w:r>
          </w:p>
        </w:tc>
        <w:tc>
          <w:tcPr>
            <w:tcW w:w="6366" w:type="dxa"/>
            <w:gridSpan w:val="2"/>
          </w:tcPr>
          <w:p w:rsidR="005F5D94" w:rsidRPr="00BB08D1" w:rsidRDefault="008876CF" w:rsidP="00826696">
            <w:pPr>
              <w:rPr>
                <w:rFonts w:cstheme="minorHAnsi"/>
                <w:bCs/>
              </w:rPr>
            </w:pPr>
            <w:r w:rsidRPr="00BB08D1">
              <w:rPr>
                <w:rFonts w:cstheme="minorHAnsi"/>
                <w:bCs/>
              </w:rPr>
              <w:lastRenderedPageBreak/>
              <w:t>Staffs are</w:t>
            </w:r>
            <w:r w:rsidR="005F5D94" w:rsidRPr="00BB08D1">
              <w:rPr>
                <w:rFonts w:cstheme="minorHAnsi"/>
                <w:bCs/>
              </w:rPr>
              <w:t xml:space="preserve"> involving patients in their own risk management and </w:t>
            </w:r>
            <w:r w:rsidR="005F5D94" w:rsidRPr="00BB08D1">
              <w:rPr>
                <w:rFonts w:cstheme="minorHAnsi"/>
                <w:bCs/>
              </w:rPr>
              <w:lastRenderedPageBreak/>
              <w:t>decision making around their care and treatment when in crisis. Best practice guidance and Department of Health objectives to minimise the use of restrictive practices and focus care on proactive prevention strategies are embedded and patients are managed using least restrictive means</w:t>
            </w:r>
          </w:p>
          <w:p w:rsidR="005F5D94" w:rsidRPr="00BB08D1" w:rsidRDefault="005F5D94" w:rsidP="00826696">
            <w:pPr>
              <w:rPr>
                <w:rFonts w:cstheme="minorHAnsi"/>
                <w:bCs/>
              </w:rPr>
            </w:pPr>
            <w:r w:rsidRPr="00BB08D1">
              <w:rPr>
                <w:rFonts w:cstheme="minorHAnsi"/>
                <w:bCs/>
              </w:rPr>
              <w:t>Monthly combined risk audit</w:t>
            </w:r>
          </w:p>
        </w:tc>
      </w:tr>
      <w:tr w:rsidR="00766B2D" w:rsidRPr="00BB08D1" w:rsidTr="006538DA">
        <w:tc>
          <w:tcPr>
            <w:tcW w:w="1585" w:type="dxa"/>
            <w:gridSpan w:val="3"/>
          </w:tcPr>
          <w:p w:rsidR="00766B2D" w:rsidRPr="00BB08D1" w:rsidRDefault="000C4EC6" w:rsidP="006A6007">
            <w:pPr>
              <w:rPr>
                <w:rFonts w:cstheme="minorHAnsi"/>
                <w:bCs/>
              </w:rPr>
            </w:pPr>
            <w:r>
              <w:rPr>
                <w:rFonts w:cstheme="minorHAnsi"/>
                <w:bCs/>
              </w:rPr>
              <w:lastRenderedPageBreak/>
              <w:t>31</w:t>
            </w:r>
            <w:r w:rsidR="00766B2D" w:rsidRPr="00BB08D1">
              <w:rPr>
                <w:rFonts w:cstheme="minorHAnsi"/>
                <w:bCs/>
              </w:rPr>
              <w:t>.</w:t>
            </w:r>
          </w:p>
        </w:tc>
        <w:tc>
          <w:tcPr>
            <w:tcW w:w="3190" w:type="dxa"/>
          </w:tcPr>
          <w:p w:rsidR="00766B2D" w:rsidRPr="00BB08D1" w:rsidRDefault="00766B2D" w:rsidP="00826696">
            <w:pPr>
              <w:rPr>
                <w:rFonts w:cstheme="minorHAnsi"/>
                <w:bCs/>
              </w:rPr>
            </w:pPr>
            <w:r w:rsidRPr="00BB08D1">
              <w:rPr>
                <w:rFonts w:cstheme="minorHAnsi"/>
                <w:bCs/>
              </w:rPr>
              <w:t>The Royal Berkshire NHS Foundation Trust will review their mental health training needs analysis and training plan, last completed in 2013. This will include:</w:t>
            </w:r>
          </w:p>
          <w:p w:rsidR="00766B2D" w:rsidRPr="00BB08D1" w:rsidRDefault="00766B2D" w:rsidP="001D1386">
            <w:pPr>
              <w:pStyle w:val="ListParagraph"/>
              <w:numPr>
                <w:ilvl w:val="0"/>
                <w:numId w:val="23"/>
              </w:numPr>
              <w:rPr>
                <w:rFonts w:cstheme="minorHAnsi"/>
                <w:bCs/>
              </w:rPr>
            </w:pPr>
            <w:r w:rsidRPr="00BB08D1">
              <w:rPr>
                <w:rFonts w:cstheme="minorHAnsi"/>
                <w:bCs/>
              </w:rPr>
              <w:t>Conflict resolution/de-escalation training</w:t>
            </w:r>
          </w:p>
          <w:p w:rsidR="00766B2D" w:rsidRPr="00BB08D1" w:rsidRDefault="00766B2D" w:rsidP="001D1386">
            <w:pPr>
              <w:pStyle w:val="ListParagraph"/>
              <w:numPr>
                <w:ilvl w:val="0"/>
                <w:numId w:val="23"/>
              </w:numPr>
              <w:rPr>
                <w:rFonts w:cstheme="minorHAnsi"/>
                <w:bCs/>
              </w:rPr>
            </w:pPr>
            <w:r w:rsidRPr="00BB08D1">
              <w:rPr>
                <w:rFonts w:cstheme="minorHAnsi"/>
                <w:bCs/>
              </w:rPr>
              <w:t>MCA/DoLS  training</w:t>
            </w:r>
          </w:p>
          <w:p w:rsidR="00766B2D" w:rsidRPr="00BB08D1" w:rsidRDefault="00766B2D" w:rsidP="001D1386">
            <w:pPr>
              <w:pStyle w:val="ListParagraph"/>
              <w:numPr>
                <w:ilvl w:val="0"/>
                <w:numId w:val="23"/>
              </w:numPr>
              <w:rPr>
                <w:rFonts w:cstheme="minorHAnsi"/>
                <w:bCs/>
              </w:rPr>
            </w:pPr>
            <w:r w:rsidRPr="00BB08D1">
              <w:rPr>
                <w:rFonts w:cstheme="minorHAnsi"/>
                <w:bCs/>
              </w:rPr>
              <w:t>MHA training</w:t>
            </w:r>
          </w:p>
          <w:p w:rsidR="00766B2D" w:rsidRPr="00BB08D1" w:rsidRDefault="00766B2D" w:rsidP="001D1386">
            <w:pPr>
              <w:pStyle w:val="ListParagraph"/>
              <w:numPr>
                <w:ilvl w:val="0"/>
                <w:numId w:val="23"/>
              </w:numPr>
              <w:rPr>
                <w:rFonts w:cstheme="minorHAnsi"/>
                <w:bCs/>
              </w:rPr>
            </w:pPr>
            <w:r w:rsidRPr="00BB08D1">
              <w:rPr>
                <w:rFonts w:cstheme="minorHAnsi"/>
                <w:bCs/>
              </w:rPr>
              <w:t>Knowledge of management of patients with mental illness appropriate to the service e.g. dementia, management of mental illness in CYP</w:t>
            </w:r>
          </w:p>
        </w:tc>
        <w:tc>
          <w:tcPr>
            <w:tcW w:w="1781" w:type="dxa"/>
            <w:gridSpan w:val="2"/>
          </w:tcPr>
          <w:p w:rsidR="00766B2D" w:rsidRPr="00BB08D1" w:rsidRDefault="00766B2D" w:rsidP="005611F5">
            <w:pPr>
              <w:rPr>
                <w:rFonts w:cstheme="minorHAnsi"/>
                <w:bCs/>
              </w:rPr>
            </w:pPr>
            <w:r w:rsidRPr="00BB08D1">
              <w:rPr>
                <w:rFonts w:cstheme="minorHAnsi"/>
                <w:bCs/>
              </w:rPr>
              <w:t>June 2016</w:t>
            </w:r>
          </w:p>
        </w:tc>
        <w:tc>
          <w:tcPr>
            <w:tcW w:w="1679" w:type="dxa"/>
            <w:gridSpan w:val="2"/>
          </w:tcPr>
          <w:p w:rsidR="00766B2D" w:rsidRPr="00BB08D1" w:rsidRDefault="00766B2D" w:rsidP="005611F5">
            <w:pPr>
              <w:rPr>
                <w:rFonts w:cstheme="minorHAnsi"/>
                <w:bCs/>
              </w:rPr>
            </w:pPr>
            <w:r w:rsidRPr="00BB08D1">
              <w:rPr>
                <w:rFonts w:cstheme="minorHAnsi"/>
                <w:bCs/>
              </w:rPr>
              <w:t>Royal Berkshire NHS Foundation Trust</w:t>
            </w:r>
          </w:p>
        </w:tc>
        <w:tc>
          <w:tcPr>
            <w:tcW w:w="6366" w:type="dxa"/>
            <w:gridSpan w:val="2"/>
          </w:tcPr>
          <w:p w:rsidR="00766B2D" w:rsidRPr="00BB08D1" w:rsidRDefault="00766B2D" w:rsidP="005611F5">
            <w:pPr>
              <w:rPr>
                <w:rFonts w:cstheme="minorHAnsi"/>
                <w:bCs/>
              </w:rPr>
            </w:pPr>
            <w:r w:rsidRPr="00BB08D1">
              <w:rPr>
                <w:rFonts w:cstheme="minorHAnsi"/>
                <w:bCs/>
              </w:rPr>
              <w:t>The RBFT staff will be better equipped to understand patients’ mental health conditions and to respond/manage appropriately</w:t>
            </w:r>
          </w:p>
        </w:tc>
      </w:tr>
      <w:tr w:rsidR="00766B2D" w:rsidRPr="00BB08D1" w:rsidTr="006538DA">
        <w:tc>
          <w:tcPr>
            <w:tcW w:w="1585" w:type="dxa"/>
            <w:gridSpan w:val="3"/>
          </w:tcPr>
          <w:p w:rsidR="00766B2D" w:rsidRPr="00BB08D1" w:rsidRDefault="000C4EC6" w:rsidP="006A6007">
            <w:pPr>
              <w:rPr>
                <w:rFonts w:cstheme="minorHAnsi"/>
                <w:bCs/>
              </w:rPr>
            </w:pPr>
            <w:r>
              <w:rPr>
                <w:rFonts w:cstheme="minorHAnsi"/>
                <w:bCs/>
              </w:rPr>
              <w:t>32</w:t>
            </w:r>
            <w:r w:rsidR="00766B2D" w:rsidRPr="00BB08D1">
              <w:rPr>
                <w:rFonts w:cstheme="minorHAnsi"/>
                <w:bCs/>
              </w:rPr>
              <w:t>.</w:t>
            </w:r>
          </w:p>
        </w:tc>
        <w:tc>
          <w:tcPr>
            <w:tcW w:w="3190" w:type="dxa"/>
          </w:tcPr>
          <w:p w:rsidR="00766B2D" w:rsidRPr="00BB08D1" w:rsidRDefault="00766B2D" w:rsidP="00826696">
            <w:pPr>
              <w:rPr>
                <w:rFonts w:cstheme="minorHAnsi"/>
                <w:bCs/>
              </w:rPr>
            </w:pPr>
            <w:r w:rsidRPr="00BB08D1">
              <w:rPr>
                <w:rFonts w:cstheme="minorHAnsi"/>
                <w:bCs/>
              </w:rPr>
              <w:t xml:space="preserve">The Royal Berkshire NHS </w:t>
            </w:r>
            <w:r w:rsidRPr="00BB08D1">
              <w:rPr>
                <w:rFonts w:cstheme="minorHAnsi"/>
                <w:bCs/>
              </w:rPr>
              <w:lastRenderedPageBreak/>
              <w:t>Foundation Trust will review the resilience of our security arrangements to manage the consistently high number of patients with mental health illness and/or with alcohol or substance abuse attending and admitted to our services, particularly patients with mental health illness who are triaged as red risk:</w:t>
            </w:r>
          </w:p>
          <w:p w:rsidR="00766B2D" w:rsidRPr="00BB08D1" w:rsidRDefault="00766B2D" w:rsidP="001D1386">
            <w:pPr>
              <w:pStyle w:val="ListParagraph"/>
              <w:numPr>
                <w:ilvl w:val="0"/>
                <w:numId w:val="24"/>
              </w:numPr>
              <w:rPr>
                <w:rFonts w:cstheme="minorHAnsi"/>
                <w:bCs/>
              </w:rPr>
            </w:pPr>
            <w:r w:rsidRPr="00BB08D1">
              <w:rPr>
                <w:rFonts w:cstheme="minorHAnsi"/>
                <w:bCs/>
              </w:rPr>
              <w:t xml:space="preserve">Capacity of security officers to respond </w:t>
            </w:r>
          </w:p>
          <w:p w:rsidR="00766B2D" w:rsidRPr="00BB08D1" w:rsidRDefault="00766B2D" w:rsidP="001D1386">
            <w:pPr>
              <w:pStyle w:val="ListParagraph"/>
              <w:numPr>
                <w:ilvl w:val="0"/>
                <w:numId w:val="24"/>
              </w:numPr>
              <w:rPr>
                <w:rFonts w:cstheme="minorHAnsi"/>
                <w:bCs/>
              </w:rPr>
            </w:pPr>
            <w:r w:rsidRPr="00BB08D1">
              <w:rPr>
                <w:rFonts w:cstheme="minorHAnsi"/>
                <w:bCs/>
              </w:rPr>
              <w:t>The adequacy of the environment for patients</w:t>
            </w:r>
          </w:p>
          <w:p w:rsidR="00766B2D" w:rsidRPr="00BB08D1" w:rsidRDefault="00766B2D" w:rsidP="001D1386">
            <w:pPr>
              <w:pStyle w:val="ListParagraph"/>
              <w:numPr>
                <w:ilvl w:val="0"/>
                <w:numId w:val="24"/>
              </w:numPr>
              <w:rPr>
                <w:rFonts w:cstheme="minorHAnsi"/>
                <w:bCs/>
              </w:rPr>
            </w:pPr>
            <w:r w:rsidRPr="00BB08D1">
              <w:rPr>
                <w:rFonts w:cstheme="minorHAnsi"/>
                <w:bCs/>
              </w:rPr>
              <w:t>The adequacy of CCTV and swipe card access</w:t>
            </w:r>
          </w:p>
          <w:p w:rsidR="00766B2D" w:rsidRPr="00BB08D1" w:rsidRDefault="00766B2D" w:rsidP="001D1386">
            <w:pPr>
              <w:pStyle w:val="ListParagraph"/>
              <w:numPr>
                <w:ilvl w:val="0"/>
                <w:numId w:val="24"/>
              </w:numPr>
              <w:rPr>
                <w:rFonts w:cstheme="minorHAnsi"/>
                <w:bCs/>
              </w:rPr>
            </w:pPr>
            <w:r w:rsidRPr="00BB08D1">
              <w:rPr>
                <w:rFonts w:cstheme="minorHAnsi"/>
                <w:bCs/>
              </w:rPr>
              <w:t xml:space="preserve">Capacity of ED/AMU to provide 1:1 or additional nursing </w:t>
            </w:r>
          </w:p>
          <w:p w:rsidR="00766B2D" w:rsidRPr="00BB08D1" w:rsidRDefault="00766B2D" w:rsidP="001D1386">
            <w:pPr>
              <w:pStyle w:val="ListParagraph"/>
              <w:numPr>
                <w:ilvl w:val="0"/>
                <w:numId w:val="24"/>
              </w:numPr>
              <w:rPr>
                <w:rFonts w:cstheme="minorHAnsi"/>
                <w:bCs/>
              </w:rPr>
            </w:pPr>
            <w:r w:rsidRPr="00BB08D1">
              <w:rPr>
                <w:rFonts w:cstheme="minorHAnsi"/>
                <w:bCs/>
              </w:rPr>
              <w:t xml:space="preserve">Capacity of the Local Security Management Specialist to deliver conflict resolution/de-escalation training </w:t>
            </w:r>
          </w:p>
          <w:p w:rsidR="00766B2D" w:rsidRPr="00BB08D1" w:rsidRDefault="00766B2D" w:rsidP="001D1386">
            <w:pPr>
              <w:pStyle w:val="ListParagraph"/>
              <w:numPr>
                <w:ilvl w:val="0"/>
                <w:numId w:val="24"/>
              </w:numPr>
              <w:rPr>
                <w:rFonts w:cstheme="minorHAnsi"/>
                <w:bCs/>
              </w:rPr>
            </w:pPr>
            <w:r w:rsidRPr="00BB08D1">
              <w:rPr>
                <w:rFonts w:cstheme="minorHAnsi"/>
                <w:bCs/>
              </w:rPr>
              <w:t>Negotiate a local tariff for  management of patients with mental health illness while they are in crisis with the CCG</w:t>
            </w:r>
          </w:p>
          <w:p w:rsidR="00766B2D" w:rsidRPr="00BB08D1" w:rsidRDefault="00766B2D" w:rsidP="00826696">
            <w:pPr>
              <w:rPr>
                <w:rFonts w:cstheme="minorHAnsi"/>
                <w:bCs/>
              </w:rPr>
            </w:pPr>
          </w:p>
        </w:tc>
        <w:tc>
          <w:tcPr>
            <w:tcW w:w="1781" w:type="dxa"/>
            <w:gridSpan w:val="2"/>
          </w:tcPr>
          <w:p w:rsidR="00766B2D" w:rsidRPr="00BB08D1" w:rsidRDefault="00766B2D" w:rsidP="005611F5">
            <w:pPr>
              <w:rPr>
                <w:rFonts w:cstheme="minorHAnsi"/>
                <w:bCs/>
              </w:rPr>
            </w:pPr>
            <w:r w:rsidRPr="00BB08D1">
              <w:rPr>
                <w:rFonts w:cstheme="minorHAnsi"/>
                <w:bCs/>
              </w:rPr>
              <w:lastRenderedPageBreak/>
              <w:t>September 2016</w:t>
            </w:r>
          </w:p>
        </w:tc>
        <w:tc>
          <w:tcPr>
            <w:tcW w:w="1679" w:type="dxa"/>
            <w:gridSpan w:val="2"/>
          </w:tcPr>
          <w:p w:rsidR="00766B2D" w:rsidRPr="00BB08D1" w:rsidRDefault="00766B2D" w:rsidP="005611F5">
            <w:pPr>
              <w:rPr>
                <w:rFonts w:cstheme="minorHAnsi"/>
                <w:bCs/>
              </w:rPr>
            </w:pPr>
            <w:r w:rsidRPr="00BB08D1">
              <w:rPr>
                <w:rFonts w:cstheme="minorHAnsi"/>
                <w:bCs/>
              </w:rPr>
              <w:t xml:space="preserve">Royal Berkshire </w:t>
            </w:r>
            <w:r w:rsidRPr="00BB08D1">
              <w:rPr>
                <w:rFonts w:cstheme="minorHAnsi"/>
                <w:bCs/>
              </w:rPr>
              <w:lastRenderedPageBreak/>
              <w:t>NHS Foundation Trust</w:t>
            </w:r>
          </w:p>
        </w:tc>
        <w:tc>
          <w:tcPr>
            <w:tcW w:w="6366" w:type="dxa"/>
            <w:gridSpan w:val="2"/>
          </w:tcPr>
          <w:p w:rsidR="00766B2D" w:rsidRPr="00BB08D1" w:rsidRDefault="00766B2D" w:rsidP="005611F5">
            <w:pPr>
              <w:rPr>
                <w:rFonts w:cstheme="minorHAnsi"/>
                <w:bCs/>
              </w:rPr>
            </w:pPr>
            <w:r w:rsidRPr="00BB08D1">
              <w:rPr>
                <w:rFonts w:cstheme="minorHAnsi"/>
                <w:bCs/>
              </w:rPr>
              <w:lastRenderedPageBreak/>
              <w:t xml:space="preserve">The RBFT security arrangements and services will be more resilient </w:t>
            </w:r>
            <w:r w:rsidRPr="00BB08D1">
              <w:rPr>
                <w:rFonts w:cstheme="minorHAnsi"/>
                <w:bCs/>
              </w:rPr>
              <w:lastRenderedPageBreak/>
              <w:t xml:space="preserve">and experience and safety of patients with mental health illness in crisis will be more consistent </w:t>
            </w:r>
          </w:p>
        </w:tc>
      </w:tr>
      <w:tr w:rsidR="00766B2D" w:rsidRPr="00BB08D1" w:rsidTr="0095079A">
        <w:trPr>
          <w:gridBefore w:val="1"/>
          <w:wBefore w:w="7" w:type="dxa"/>
        </w:trPr>
        <w:tc>
          <w:tcPr>
            <w:tcW w:w="14594" w:type="dxa"/>
            <w:gridSpan w:val="9"/>
            <w:shd w:val="clear" w:color="auto" w:fill="BFDEE1" w:themeFill="background2" w:themeFillTint="66"/>
          </w:tcPr>
          <w:p w:rsidR="00766B2D" w:rsidRPr="00BB08D1" w:rsidRDefault="00766B2D" w:rsidP="00264F77">
            <w:pPr>
              <w:tabs>
                <w:tab w:val="left" w:pos="5568"/>
                <w:tab w:val="center" w:pos="7189"/>
              </w:tabs>
              <w:rPr>
                <w:rFonts w:cs="Tahoma"/>
                <w:b/>
                <w:bCs/>
              </w:rPr>
            </w:pPr>
            <w:r w:rsidRPr="00BB08D1">
              <w:rPr>
                <w:rFonts w:cs="Tahoma"/>
                <w:b/>
              </w:rPr>
              <w:lastRenderedPageBreak/>
              <w:tab/>
            </w:r>
            <w:r w:rsidRPr="00BB08D1">
              <w:rPr>
                <w:rFonts w:cs="Tahoma"/>
                <w:b/>
              </w:rPr>
              <w:tab/>
              <w:t>Primary care response</w:t>
            </w:r>
          </w:p>
        </w:tc>
      </w:tr>
      <w:tr w:rsidR="00C40514" w:rsidRPr="00BB08D1" w:rsidTr="000B2E43">
        <w:tc>
          <w:tcPr>
            <w:tcW w:w="1520" w:type="dxa"/>
            <w:gridSpan w:val="2"/>
          </w:tcPr>
          <w:p w:rsidR="00C40514" w:rsidRPr="00BB08D1" w:rsidRDefault="00C40514" w:rsidP="000B2E43">
            <w:pPr>
              <w:rPr>
                <w:rFonts w:cstheme="minorHAnsi"/>
                <w:bCs/>
              </w:rPr>
            </w:pPr>
          </w:p>
        </w:tc>
        <w:tc>
          <w:tcPr>
            <w:tcW w:w="3664" w:type="dxa"/>
            <w:gridSpan w:val="3"/>
          </w:tcPr>
          <w:p w:rsidR="00C40514" w:rsidRPr="00BB08D1" w:rsidRDefault="00C40514" w:rsidP="000B2E43">
            <w:pPr>
              <w:rPr>
                <w:rFonts w:cstheme="minorHAnsi"/>
                <w:bCs/>
              </w:rPr>
            </w:pPr>
          </w:p>
        </w:tc>
        <w:tc>
          <w:tcPr>
            <w:tcW w:w="1679" w:type="dxa"/>
            <w:gridSpan w:val="2"/>
          </w:tcPr>
          <w:p w:rsidR="00C40514" w:rsidRPr="00BB08D1" w:rsidRDefault="00C40514" w:rsidP="000B2E43">
            <w:pPr>
              <w:rPr>
                <w:rFonts w:cstheme="minorHAnsi"/>
                <w:bCs/>
              </w:rPr>
            </w:pPr>
          </w:p>
        </w:tc>
        <w:tc>
          <w:tcPr>
            <w:tcW w:w="1668" w:type="dxa"/>
            <w:gridSpan w:val="2"/>
          </w:tcPr>
          <w:p w:rsidR="00C40514" w:rsidRPr="00BB08D1" w:rsidRDefault="00C40514" w:rsidP="000B2E43">
            <w:pPr>
              <w:rPr>
                <w:rFonts w:cstheme="minorHAnsi"/>
                <w:bCs/>
              </w:rPr>
            </w:pPr>
          </w:p>
        </w:tc>
        <w:tc>
          <w:tcPr>
            <w:tcW w:w="6070" w:type="dxa"/>
          </w:tcPr>
          <w:p w:rsidR="00C40514" w:rsidRPr="00BB08D1" w:rsidRDefault="00C40514" w:rsidP="000B2E43">
            <w:pPr>
              <w:rPr>
                <w:rFonts w:cstheme="minorHAnsi"/>
                <w:bCs/>
              </w:rPr>
            </w:pPr>
          </w:p>
        </w:tc>
      </w:tr>
      <w:tr w:rsidR="00D820E2" w:rsidRPr="00BB08D1" w:rsidTr="00766B2D">
        <w:trPr>
          <w:gridBefore w:val="1"/>
          <w:wBefore w:w="7" w:type="dxa"/>
        </w:trPr>
        <w:tc>
          <w:tcPr>
            <w:tcW w:w="14594" w:type="dxa"/>
            <w:gridSpan w:val="9"/>
            <w:shd w:val="clear" w:color="auto" w:fill="47485F" w:themeFill="text1"/>
          </w:tcPr>
          <w:p w:rsidR="00270215" w:rsidRPr="00BB08D1" w:rsidRDefault="003C3345" w:rsidP="00617FA2">
            <w:pPr>
              <w:jc w:val="center"/>
              <w:rPr>
                <w:rFonts w:cs="Tahoma"/>
                <w:b/>
                <w:bCs/>
                <w:color w:val="FFFFFF" w:themeColor="background1"/>
              </w:rPr>
            </w:pPr>
            <w:r w:rsidRPr="00BB08D1">
              <w:br w:type="page"/>
            </w:r>
            <w:r w:rsidR="00270215" w:rsidRPr="00BB08D1">
              <w:rPr>
                <w:rFonts w:cs="Tahoma"/>
                <w:b/>
                <w:bCs/>
                <w:color w:val="FFFFFF" w:themeColor="background1"/>
              </w:rPr>
              <w:t xml:space="preserve">5. </w:t>
            </w:r>
            <w:r w:rsidR="00FA7B22" w:rsidRPr="00BB08D1">
              <w:rPr>
                <w:rFonts w:cs="Tahoma"/>
                <w:b/>
                <w:bCs/>
                <w:color w:val="FFFFFF" w:themeColor="background1"/>
              </w:rPr>
              <w:t>Partnership Working</w:t>
            </w:r>
          </w:p>
          <w:p w:rsidR="00D820E2" w:rsidRPr="00BB08D1" w:rsidRDefault="00D820E2" w:rsidP="00617FA2">
            <w:pPr>
              <w:jc w:val="center"/>
              <w:rPr>
                <w:rFonts w:cs="Tahoma"/>
                <w:b/>
                <w:bCs/>
                <w:color w:val="FFFFFF" w:themeColor="background1"/>
              </w:rPr>
            </w:pPr>
          </w:p>
        </w:tc>
      </w:tr>
      <w:tr w:rsidR="00270215" w:rsidRPr="00BB08D1" w:rsidTr="009525B1">
        <w:tc>
          <w:tcPr>
            <w:tcW w:w="1520" w:type="dxa"/>
            <w:gridSpan w:val="2"/>
            <w:shd w:val="clear" w:color="auto" w:fill="61AEB5" w:themeFill="background2"/>
          </w:tcPr>
          <w:p w:rsidR="00270215" w:rsidRPr="00BB08D1" w:rsidRDefault="00270215" w:rsidP="006A6007">
            <w:pPr>
              <w:rPr>
                <w:rFonts w:cs="Tahoma"/>
                <w:b/>
                <w:bCs/>
                <w:color w:val="FFFFFF" w:themeColor="background1"/>
              </w:rPr>
            </w:pPr>
            <w:r w:rsidRPr="00BB08D1">
              <w:rPr>
                <w:rFonts w:cs="Tahoma"/>
                <w:b/>
                <w:bCs/>
                <w:color w:val="FFFFFF" w:themeColor="background1"/>
              </w:rPr>
              <w:t>No.</w:t>
            </w:r>
          </w:p>
        </w:tc>
        <w:tc>
          <w:tcPr>
            <w:tcW w:w="3664" w:type="dxa"/>
            <w:gridSpan w:val="3"/>
            <w:shd w:val="clear" w:color="auto" w:fill="61AEB5" w:themeFill="background2"/>
          </w:tcPr>
          <w:p w:rsidR="00270215" w:rsidRPr="00BB08D1" w:rsidRDefault="00270215" w:rsidP="006A6007">
            <w:pPr>
              <w:rPr>
                <w:rFonts w:cs="Tahoma"/>
                <w:b/>
                <w:bCs/>
                <w:color w:val="FFFFFF" w:themeColor="background1"/>
              </w:rPr>
            </w:pPr>
            <w:r w:rsidRPr="00BB08D1">
              <w:rPr>
                <w:rFonts w:cs="Tahoma"/>
                <w:b/>
                <w:bCs/>
                <w:color w:val="FFFFFF" w:themeColor="background1"/>
              </w:rPr>
              <w:t xml:space="preserve">Action </w:t>
            </w:r>
          </w:p>
        </w:tc>
        <w:tc>
          <w:tcPr>
            <w:tcW w:w="1679" w:type="dxa"/>
            <w:gridSpan w:val="2"/>
            <w:shd w:val="clear" w:color="auto" w:fill="61AEB5" w:themeFill="background2"/>
          </w:tcPr>
          <w:p w:rsidR="00270215" w:rsidRPr="00BB08D1" w:rsidRDefault="00270215" w:rsidP="006A6007">
            <w:pPr>
              <w:rPr>
                <w:rFonts w:cs="Tahoma"/>
                <w:b/>
                <w:bCs/>
                <w:color w:val="FFFFFF" w:themeColor="background1"/>
              </w:rPr>
            </w:pPr>
            <w:r w:rsidRPr="00BB08D1">
              <w:rPr>
                <w:rFonts w:cs="Tahoma"/>
                <w:b/>
                <w:bCs/>
                <w:color w:val="FFFFFF" w:themeColor="background1"/>
              </w:rPr>
              <w:t xml:space="preserve">Timescale </w:t>
            </w:r>
          </w:p>
        </w:tc>
        <w:tc>
          <w:tcPr>
            <w:tcW w:w="1668" w:type="dxa"/>
            <w:gridSpan w:val="2"/>
            <w:shd w:val="clear" w:color="auto" w:fill="61AEB5" w:themeFill="background2"/>
          </w:tcPr>
          <w:p w:rsidR="00270215" w:rsidRPr="00BB08D1" w:rsidRDefault="00270215" w:rsidP="006A6007">
            <w:pPr>
              <w:rPr>
                <w:rFonts w:cs="Tahoma"/>
                <w:b/>
                <w:bCs/>
                <w:color w:val="FFFFFF" w:themeColor="background1"/>
              </w:rPr>
            </w:pPr>
            <w:r w:rsidRPr="00BB08D1">
              <w:rPr>
                <w:rFonts w:cs="Tahoma"/>
                <w:b/>
                <w:bCs/>
                <w:color w:val="FFFFFF" w:themeColor="background1"/>
              </w:rPr>
              <w:t>Led By</w:t>
            </w:r>
          </w:p>
        </w:tc>
        <w:tc>
          <w:tcPr>
            <w:tcW w:w="6070" w:type="dxa"/>
            <w:shd w:val="clear" w:color="auto" w:fill="61AEB5" w:themeFill="background2"/>
          </w:tcPr>
          <w:p w:rsidR="00270215" w:rsidRPr="00BB08D1" w:rsidRDefault="00270215" w:rsidP="006A6007">
            <w:pPr>
              <w:rPr>
                <w:rFonts w:cs="Tahoma"/>
                <w:b/>
                <w:bCs/>
                <w:color w:val="FFFFFF" w:themeColor="background1"/>
              </w:rPr>
            </w:pPr>
            <w:r w:rsidRPr="00BB08D1">
              <w:rPr>
                <w:rFonts w:cs="Tahoma"/>
                <w:b/>
                <w:bCs/>
                <w:color w:val="FFFFFF" w:themeColor="background1"/>
              </w:rPr>
              <w:t>Outcomes</w:t>
            </w:r>
          </w:p>
        </w:tc>
      </w:tr>
      <w:tr w:rsidR="00270215" w:rsidRPr="00BB08D1" w:rsidTr="00766B2D">
        <w:trPr>
          <w:gridBefore w:val="1"/>
          <w:wBefore w:w="7" w:type="dxa"/>
        </w:trPr>
        <w:tc>
          <w:tcPr>
            <w:tcW w:w="14594" w:type="dxa"/>
            <w:gridSpan w:val="9"/>
            <w:shd w:val="clear" w:color="auto" w:fill="BFDEE1" w:themeFill="background2" w:themeFillTint="66"/>
          </w:tcPr>
          <w:p w:rsidR="00270215" w:rsidRPr="00BB08D1" w:rsidRDefault="00264F77" w:rsidP="00FA7B22">
            <w:pPr>
              <w:tabs>
                <w:tab w:val="left" w:pos="4544"/>
                <w:tab w:val="center" w:pos="7189"/>
              </w:tabs>
              <w:rPr>
                <w:rFonts w:cs="Tahoma"/>
                <w:b/>
              </w:rPr>
            </w:pPr>
            <w:r w:rsidRPr="00BB08D1">
              <w:rPr>
                <w:rFonts w:cs="Tahoma"/>
                <w:b/>
              </w:rPr>
              <w:tab/>
            </w:r>
            <w:r w:rsidRPr="00BB08D1">
              <w:rPr>
                <w:rFonts w:cs="Tahoma"/>
                <w:b/>
              </w:rPr>
              <w:tab/>
            </w:r>
            <w:r w:rsidR="00FA7B22" w:rsidRPr="00BB08D1">
              <w:rPr>
                <w:rFonts w:cs="Tahoma"/>
                <w:b/>
              </w:rPr>
              <w:t xml:space="preserve">Monitoring Progress and Planning </w:t>
            </w:r>
            <w:r w:rsidR="00A335DC" w:rsidRPr="00BB08D1">
              <w:rPr>
                <w:rFonts w:cs="Tahoma"/>
                <w:b/>
              </w:rPr>
              <w:t>Future System Improvements</w:t>
            </w:r>
          </w:p>
        </w:tc>
      </w:tr>
      <w:tr w:rsidR="005F5D94" w:rsidRPr="00BB08D1" w:rsidTr="009525B1">
        <w:tc>
          <w:tcPr>
            <w:tcW w:w="1520" w:type="dxa"/>
            <w:gridSpan w:val="2"/>
          </w:tcPr>
          <w:p w:rsidR="005F5D94" w:rsidRPr="00BB08D1" w:rsidRDefault="00D42E51" w:rsidP="006A6007">
            <w:pPr>
              <w:rPr>
                <w:rFonts w:cstheme="minorHAnsi"/>
                <w:bCs/>
              </w:rPr>
            </w:pPr>
            <w:r>
              <w:rPr>
                <w:rFonts w:cstheme="minorHAnsi"/>
                <w:bCs/>
              </w:rPr>
              <w:t>3</w:t>
            </w:r>
            <w:r w:rsidR="000C4EC6">
              <w:rPr>
                <w:rFonts w:cstheme="minorHAnsi"/>
                <w:bCs/>
              </w:rPr>
              <w:t>3</w:t>
            </w:r>
            <w:r w:rsidR="005F5D94" w:rsidRPr="00BB08D1">
              <w:rPr>
                <w:rFonts w:cstheme="minorHAnsi"/>
                <w:bCs/>
              </w:rPr>
              <w:t>.</w:t>
            </w:r>
          </w:p>
          <w:p w:rsidR="005F5D94" w:rsidRPr="00BB08D1" w:rsidRDefault="005F5D94" w:rsidP="006A6007">
            <w:pPr>
              <w:rPr>
                <w:rFonts w:cstheme="minorHAnsi"/>
                <w:bCs/>
              </w:rPr>
            </w:pPr>
          </w:p>
        </w:tc>
        <w:tc>
          <w:tcPr>
            <w:tcW w:w="3664" w:type="dxa"/>
            <w:gridSpan w:val="3"/>
          </w:tcPr>
          <w:p w:rsidR="005F5D94" w:rsidRPr="00BB08D1" w:rsidRDefault="005F5D94" w:rsidP="00826696">
            <w:pPr>
              <w:rPr>
                <w:rFonts w:cstheme="minorHAnsi"/>
                <w:bCs/>
              </w:rPr>
            </w:pPr>
            <w:r w:rsidRPr="00BB08D1">
              <w:rPr>
                <w:rFonts w:cstheme="minorHAnsi"/>
                <w:bCs/>
              </w:rPr>
              <w:t xml:space="preserve">Patients who are identified as frequently coming into contact with Ambulance/Police or A/E services will have this information shared confidentially between partner agencies. Where needed specific multiagency plans of care will be shared, which will specific actions to be or not to be taken by agencies in specific situations. </w:t>
            </w:r>
          </w:p>
          <w:p w:rsidR="005F5D94" w:rsidRPr="00BB08D1" w:rsidRDefault="005F5D94" w:rsidP="00826696">
            <w:pPr>
              <w:rPr>
                <w:rFonts w:cstheme="minorHAnsi"/>
                <w:bCs/>
              </w:rPr>
            </w:pPr>
            <w:r w:rsidRPr="00BB08D1">
              <w:rPr>
                <w:rFonts w:cstheme="minorHAnsi"/>
                <w:bCs/>
              </w:rPr>
              <w:t>This issue will be a standing agenda item at the Berkshire multiagency/service Protocols in Practice meeting, hosted by BHFT.</w:t>
            </w:r>
          </w:p>
          <w:p w:rsidR="005F5D94" w:rsidRPr="00BB08D1" w:rsidRDefault="005F5D94" w:rsidP="00826696">
            <w:pPr>
              <w:rPr>
                <w:rFonts w:cstheme="minorHAnsi"/>
                <w:bCs/>
              </w:rPr>
            </w:pPr>
          </w:p>
          <w:p w:rsidR="005F5D94" w:rsidRPr="00BB08D1" w:rsidRDefault="005F5D94" w:rsidP="00826696">
            <w:pPr>
              <w:rPr>
                <w:rFonts w:cstheme="minorHAnsi"/>
                <w:bCs/>
              </w:rPr>
            </w:pPr>
          </w:p>
        </w:tc>
        <w:tc>
          <w:tcPr>
            <w:tcW w:w="1679" w:type="dxa"/>
            <w:gridSpan w:val="2"/>
          </w:tcPr>
          <w:p w:rsidR="005F5D94" w:rsidRPr="00BB08D1" w:rsidRDefault="005F5D94" w:rsidP="00826696">
            <w:pPr>
              <w:rPr>
                <w:rFonts w:cstheme="minorHAnsi"/>
                <w:bCs/>
              </w:rPr>
            </w:pPr>
            <w:r w:rsidRPr="00BB08D1">
              <w:rPr>
                <w:rFonts w:cstheme="minorHAnsi"/>
                <w:bCs/>
              </w:rPr>
              <w:t xml:space="preserve">Current </w:t>
            </w:r>
          </w:p>
        </w:tc>
        <w:tc>
          <w:tcPr>
            <w:tcW w:w="1668" w:type="dxa"/>
            <w:gridSpan w:val="2"/>
          </w:tcPr>
          <w:p w:rsidR="005F5D94" w:rsidRPr="00BB08D1" w:rsidRDefault="005F5D94" w:rsidP="00826696">
            <w:pPr>
              <w:rPr>
                <w:rFonts w:cstheme="minorHAnsi"/>
                <w:bCs/>
              </w:rPr>
            </w:pPr>
            <w:r w:rsidRPr="00BB08D1">
              <w:rPr>
                <w:rFonts w:cs="Tahoma"/>
                <w:bCs/>
              </w:rPr>
              <w:t>Berkshire Healthcare Foundation Trust</w:t>
            </w:r>
          </w:p>
        </w:tc>
        <w:tc>
          <w:tcPr>
            <w:tcW w:w="6070" w:type="dxa"/>
          </w:tcPr>
          <w:p w:rsidR="005F5D94" w:rsidRPr="00BB08D1" w:rsidRDefault="005F5D94" w:rsidP="00826696">
            <w:pPr>
              <w:rPr>
                <w:rFonts w:cstheme="minorHAnsi"/>
                <w:bCs/>
              </w:rPr>
            </w:pPr>
            <w:r w:rsidRPr="00BB08D1">
              <w:rPr>
                <w:rFonts w:cstheme="minorHAnsi"/>
                <w:bCs/>
              </w:rPr>
              <w:t>The police, ambulance and A/E services will be able to understand what the most appropriate care for an individual is when they are in mental health crisis.</w:t>
            </w:r>
          </w:p>
          <w:p w:rsidR="005F5D94" w:rsidRPr="00BB08D1" w:rsidRDefault="005F5D94" w:rsidP="00826696">
            <w:pPr>
              <w:rPr>
                <w:rFonts w:cstheme="minorHAnsi"/>
                <w:bCs/>
              </w:rPr>
            </w:pPr>
          </w:p>
          <w:p w:rsidR="005F5D94" w:rsidRPr="00BB08D1" w:rsidRDefault="005F5D94" w:rsidP="00826696">
            <w:pPr>
              <w:rPr>
                <w:rFonts w:cstheme="minorHAnsi"/>
                <w:bCs/>
              </w:rPr>
            </w:pPr>
            <w:r w:rsidRPr="00BB08D1">
              <w:rPr>
                <w:rFonts w:cstheme="minorHAnsi"/>
                <w:bCs/>
              </w:rPr>
              <w:t xml:space="preserve">Monitored by PIP  </w:t>
            </w:r>
          </w:p>
        </w:tc>
      </w:tr>
      <w:tr w:rsidR="00766B2D" w:rsidRPr="00BB08D1" w:rsidTr="009525B1">
        <w:tc>
          <w:tcPr>
            <w:tcW w:w="1520" w:type="dxa"/>
            <w:gridSpan w:val="2"/>
          </w:tcPr>
          <w:p w:rsidR="00766B2D" w:rsidRPr="00BB08D1" w:rsidRDefault="00D42E51" w:rsidP="006A6007">
            <w:pPr>
              <w:rPr>
                <w:rFonts w:cstheme="minorHAnsi"/>
                <w:bCs/>
              </w:rPr>
            </w:pPr>
            <w:r>
              <w:rPr>
                <w:rFonts w:cstheme="minorHAnsi"/>
                <w:bCs/>
              </w:rPr>
              <w:t>3</w:t>
            </w:r>
            <w:r w:rsidR="000C4EC6">
              <w:rPr>
                <w:rFonts w:cstheme="minorHAnsi"/>
                <w:bCs/>
              </w:rPr>
              <w:t>4</w:t>
            </w:r>
            <w:r w:rsidR="00766B2D" w:rsidRPr="00BB08D1">
              <w:rPr>
                <w:rFonts w:cstheme="minorHAnsi"/>
                <w:bCs/>
              </w:rPr>
              <w:t>.</w:t>
            </w:r>
          </w:p>
          <w:p w:rsidR="00766B2D" w:rsidRPr="00BB08D1" w:rsidRDefault="00766B2D" w:rsidP="006A6007">
            <w:pPr>
              <w:rPr>
                <w:rFonts w:cstheme="minorHAnsi"/>
                <w:bCs/>
              </w:rPr>
            </w:pPr>
          </w:p>
        </w:tc>
        <w:tc>
          <w:tcPr>
            <w:tcW w:w="3664" w:type="dxa"/>
            <w:gridSpan w:val="3"/>
          </w:tcPr>
          <w:p w:rsidR="00766B2D" w:rsidRPr="00BB08D1" w:rsidRDefault="00766B2D" w:rsidP="00826696">
            <w:pPr>
              <w:rPr>
                <w:rFonts w:cstheme="minorHAnsi"/>
                <w:bCs/>
              </w:rPr>
            </w:pPr>
            <w:r w:rsidRPr="00BB08D1">
              <w:rPr>
                <w:rFonts w:cstheme="minorHAnsi"/>
                <w:bCs/>
              </w:rPr>
              <w:t>Maternity Services will review the training needs analysis for perinatal mental health.</w:t>
            </w:r>
          </w:p>
          <w:p w:rsidR="00766B2D" w:rsidRPr="00BB08D1" w:rsidRDefault="00766B2D" w:rsidP="00826696">
            <w:pPr>
              <w:rPr>
                <w:rFonts w:cs="Arial"/>
              </w:rPr>
            </w:pPr>
            <w:r w:rsidRPr="00BB08D1">
              <w:rPr>
                <w:rFonts w:cstheme="minorHAnsi"/>
                <w:bCs/>
              </w:rPr>
              <w:t xml:space="preserve">Review Maternity mental health guideline </w:t>
            </w:r>
            <w:r w:rsidRPr="00BB08D1">
              <w:rPr>
                <w:rFonts w:cs="Arial"/>
                <w:bCs/>
              </w:rPr>
              <w:t xml:space="preserve">to </w:t>
            </w:r>
            <w:r w:rsidRPr="00BB08D1">
              <w:rPr>
                <w:rFonts w:cs="Arial"/>
              </w:rPr>
              <w:t xml:space="preserve">include PMS response times, back up contact procedures, first line medication for agitated patients and how this can be found in the RBH and details of how staff can </w:t>
            </w:r>
            <w:r w:rsidRPr="00BB08D1">
              <w:rPr>
                <w:rFonts w:cs="Arial"/>
              </w:rPr>
              <w:lastRenderedPageBreak/>
              <w:t>access Mental Health trained nurses to provide 1-1 care.</w:t>
            </w:r>
          </w:p>
          <w:p w:rsidR="00766B2D" w:rsidRPr="00BB08D1" w:rsidRDefault="00766B2D" w:rsidP="00826696">
            <w:pPr>
              <w:rPr>
                <w:rFonts w:cstheme="minorHAnsi"/>
                <w:bCs/>
              </w:rPr>
            </w:pPr>
            <w:r w:rsidRPr="00BB08D1">
              <w:rPr>
                <w:rFonts w:cs="Arial"/>
              </w:rPr>
              <w:t>In line with the recommendations in the document Spotlight on maternity Services, we will review and if necessary improve the information available to maternity staff to ensure they are aware of local perinatal mental health pathways</w:t>
            </w:r>
          </w:p>
        </w:tc>
        <w:tc>
          <w:tcPr>
            <w:tcW w:w="1679" w:type="dxa"/>
            <w:gridSpan w:val="2"/>
          </w:tcPr>
          <w:p w:rsidR="00766B2D" w:rsidRPr="00BB08D1" w:rsidRDefault="00766B2D" w:rsidP="005611F5">
            <w:pPr>
              <w:rPr>
                <w:rFonts w:cstheme="minorHAnsi"/>
                <w:bCs/>
              </w:rPr>
            </w:pPr>
            <w:r w:rsidRPr="00BB08D1">
              <w:rPr>
                <w:rFonts w:cstheme="minorHAnsi"/>
                <w:bCs/>
              </w:rPr>
              <w:lastRenderedPageBreak/>
              <w:t>December 2016</w:t>
            </w:r>
          </w:p>
        </w:tc>
        <w:tc>
          <w:tcPr>
            <w:tcW w:w="1668" w:type="dxa"/>
            <w:gridSpan w:val="2"/>
          </w:tcPr>
          <w:p w:rsidR="00766B2D" w:rsidRPr="00BB08D1" w:rsidRDefault="00766B2D" w:rsidP="005611F5">
            <w:pPr>
              <w:rPr>
                <w:rFonts w:cstheme="minorHAnsi"/>
                <w:bCs/>
              </w:rPr>
            </w:pPr>
            <w:r w:rsidRPr="00BB08D1">
              <w:rPr>
                <w:rFonts w:cstheme="minorHAnsi"/>
                <w:bCs/>
              </w:rPr>
              <w:t>Royal Berkshire NHS Foundation Trust</w:t>
            </w: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tc>
        <w:tc>
          <w:tcPr>
            <w:tcW w:w="6070" w:type="dxa"/>
          </w:tcPr>
          <w:p w:rsidR="00766B2D" w:rsidRPr="00BB08D1" w:rsidRDefault="00766B2D" w:rsidP="005611F5">
            <w:pPr>
              <w:rPr>
                <w:rFonts w:cstheme="minorHAnsi"/>
                <w:bCs/>
              </w:rPr>
            </w:pPr>
            <w:r w:rsidRPr="00BB08D1">
              <w:rPr>
                <w:rFonts w:cstheme="minorHAnsi"/>
                <w:bCs/>
              </w:rPr>
              <w:lastRenderedPageBreak/>
              <w:t>Staff will be better informed on early detection of perinatal mental health and the risks associated with it.</w:t>
            </w:r>
          </w:p>
        </w:tc>
      </w:tr>
      <w:tr w:rsidR="00766B2D" w:rsidRPr="00BB08D1" w:rsidTr="009525B1">
        <w:tc>
          <w:tcPr>
            <w:tcW w:w="1520" w:type="dxa"/>
            <w:gridSpan w:val="2"/>
          </w:tcPr>
          <w:p w:rsidR="00766B2D" w:rsidRPr="00BB08D1" w:rsidRDefault="00D42E51" w:rsidP="006A6007">
            <w:pPr>
              <w:rPr>
                <w:rFonts w:cstheme="minorHAnsi"/>
                <w:bCs/>
              </w:rPr>
            </w:pPr>
            <w:r>
              <w:rPr>
                <w:rFonts w:cstheme="minorHAnsi"/>
                <w:bCs/>
              </w:rPr>
              <w:lastRenderedPageBreak/>
              <w:t>3</w:t>
            </w:r>
            <w:r w:rsidR="000C4EC6">
              <w:rPr>
                <w:rFonts w:cstheme="minorHAnsi"/>
                <w:bCs/>
              </w:rPr>
              <w:t>5</w:t>
            </w:r>
            <w:r w:rsidR="00766B2D" w:rsidRPr="00BB08D1">
              <w:rPr>
                <w:rFonts w:cstheme="minorHAnsi"/>
                <w:bCs/>
              </w:rPr>
              <w:t>.</w:t>
            </w:r>
          </w:p>
        </w:tc>
        <w:tc>
          <w:tcPr>
            <w:tcW w:w="3664" w:type="dxa"/>
            <w:gridSpan w:val="3"/>
          </w:tcPr>
          <w:p w:rsidR="00766B2D" w:rsidRPr="00BB08D1" w:rsidRDefault="00766B2D" w:rsidP="00826696">
            <w:pPr>
              <w:rPr>
                <w:rFonts w:cstheme="minorHAnsi"/>
                <w:bCs/>
              </w:rPr>
            </w:pPr>
            <w:r w:rsidRPr="00BB08D1">
              <w:rPr>
                <w:rFonts w:cstheme="minorHAnsi"/>
                <w:bCs/>
              </w:rPr>
              <w:t>Royal Berkshire NHS Foundation Trust (RBFT) will review their 2014-15 self-harm and suicide prevention action plan, to take into account outstanding actions, incidents/near misses during 15/16, ligature audit to be carried out in May 2016 and lessons from local/national inspections. The plan will be monitored by the self-harm and suicide prevention working group, chaired by the RBFT Mental Health Co-ordinator; Reading Samaritans are represented on this group.</w:t>
            </w:r>
          </w:p>
          <w:p w:rsidR="00766B2D" w:rsidRPr="00BB08D1" w:rsidRDefault="00766B2D" w:rsidP="00826696">
            <w:pPr>
              <w:rPr>
                <w:rFonts w:cstheme="minorHAnsi"/>
                <w:bCs/>
              </w:rPr>
            </w:pPr>
          </w:p>
        </w:tc>
        <w:tc>
          <w:tcPr>
            <w:tcW w:w="1679" w:type="dxa"/>
            <w:gridSpan w:val="2"/>
          </w:tcPr>
          <w:p w:rsidR="00766B2D" w:rsidRPr="00BB08D1" w:rsidRDefault="00766B2D" w:rsidP="005611F5">
            <w:pPr>
              <w:rPr>
                <w:rFonts w:cstheme="minorHAnsi"/>
                <w:bCs/>
              </w:rPr>
            </w:pPr>
            <w:r w:rsidRPr="00BB08D1">
              <w:rPr>
                <w:rFonts w:cstheme="minorHAnsi"/>
                <w:bCs/>
              </w:rPr>
              <w:t>June 2016</w:t>
            </w:r>
          </w:p>
        </w:tc>
        <w:tc>
          <w:tcPr>
            <w:tcW w:w="1668" w:type="dxa"/>
            <w:gridSpan w:val="2"/>
          </w:tcPr>
          <w:p w:rsidR="00766B2D" w:rsidRPr="00BB08D1" w:rsidRDefault="00766B2D" w:rsidP="005611F5">
            <w:pPr>
              <w:rPr>
                <w:rFonts w:cstheme="minorHAnsi"/>
                <w:bCs/>
              </w:rPr>
            </w:pPr>
            <w:r w:rsidRPr="00BB08D1">
              <w:rPr>
                <w:rFonts w:cstheme="minorHAnsi"/>
                <w:bCs/>
              </w:rPr>
              <w:t>Royal Berkshire NHS Foundation Trust</w:t>
            </w:r>
          </w:p>
        </w:tc>
        <w:tc>
          <w:tcPr>
            <w:tcW w:w="6070" w:type="dxa"/>
          </w:tcPr>
          <w:p w:rsidR="00766B2D" w:rsidRPr="00BB08D1" w:rsidRDefault="00766B2D" w:rsidP="005611F5">
            <w:pPr>
              <w:rPr>
                <w:rFonts w:cstheme="minorHAnsi"/>
                <w:bCs/>
              </w:rPr>
            </w:pPr>
            <w:r w:rsidRPr="00BB08D1">
              <w:rPr>
                <w:rFonts w:cstheme="minorHAnsi"/>
                <w:bCs/>
              </w:rPr>
              <w:t>Further reduce and minimise risk and occasions of self-harm/suicide attempts by patients in crisis in the wards/departments and on the RBH site, provide a safe environment for patients of all ages in crisis attending or admitted to the RBH. Learn lessons and act on those lessons when there is an incident or near miss.</w:t>
            </w:r>
          </w:p>
        </w:tc>
      </w:tr>
      <w:tr w:rsidR="00766B2D" w:rsidRPr="00BB08D1" w:rsidTr="009525B1">
        <w:tc>
          <w:tcPr>
            <w:tcW w:w="1520" w:type="dxa"/>
            <w:gridSpan w:val="2"/>
          </w:tcPr>
          <w:p w:rsidR="00766B2D" w:rsidRPr="00BB08D1" w:rsidRDefault="00D42E51" w:rsidP="006A6007">
            <w:pPr>
              <w:rPr>
                <w:rFonts w:cstheme="minorHAnsi"/>
                <w:bCs/>
              </w:rPr>
            </w:pPr>
            <w:r>
              <w:rPr>
                <w:rFonts w:cstheme="minorHAnsi"/>
                <w:bCs/>
              </w:rPr>
              <w:t>3</w:t>
            </w:r>
            <w:r w:rsidR="000C4EC6">
              <w:rPr>
                <w:rFonts w:cstheme="minorHAnsi"/>
                <w:bCs/>
              </w:rPr>
              <w:t>6</w:t>
            </w:r>
            <w:r w:rsidR="00766B2D" w:rsidRPr="00BB08D1">
              <w:rPr>
                <w:rFonts w:cstheme="minorHAnsi"/>
                <w:bCs/>
              </w:rPr>
              <w:t>.</w:t>
            </w:r>
          </w:p>
        </w:tc>
        <w:tc>
          <w:tcPr>
            <w:tcW w:w="3664" w:type="dxa"/>
            <w:gridSpan w:val="3"/>
          </w:tcPr>
          <w:p w:rsidR="00766B2D" w:rsidRPr="00BB08D1" w:rsidRDefault="00766B2D" w:rsidP="00826696">
            <w:pPr>
              <w:rPr>
                <w:rFonts w:cstheme="minorHAnsi"/>
                <w:bCs/>
              </w:rPr>
            </w:pPr>
            <w:r w:rsidRPr="00BB08D1">
              <w:rPr>
                <w:rFonts w:cstheme="minorHAnsi"/>
                <w:bCs/>
              </w:rPr>
              <w:t>The Royal Berkshire NHS Foundation Trust will agree and approve a Mental Health Policy, that includes procedural documents and guidelines covering:</w:t>
            </w:r>
          </w:p>
          <w:p w:rsidR="00766B2D" w:rsidRPr="00BB08D1" w:rsidRDefault="00766B2D" w:rsidP="001D1386">
            <w:pPr>
              <w:pStyle w:val="ListParagraph"/>
              <w:numPr>
                <w:ilvl w:val="0"/>
                <w:numId w:val="25"/>
              </w:numPr>
              <w:rPr>
                <w:rFonts w:cstheme="minorHAnsi"/>
                <w:bCs/>
              </w:rPr>
            </w:pPr>
            <w:r w:rsidRPr="00BB08D1">
              <w:rPr>
                <w:rFonts w:cstheme="minorHAnsi"/>
                <w:bCs/>
              </w:rPr>
              <w:t>Contact details</w:t>
            </w:r>
          </w:p>
          <w:p w:rsidR="00766B2D" w:rsidRPr="00BB08D1" w:rsidRDefault="00766B2D" w:rsidP="001D1386">
            <w:pPr>
              <w:pStyle w:val="ListParagraph"/>
              <w:numPr>
                <w:ilvl w:val="0"/>
                <w:numId w:val="25"/>
              </w:numPr>
              <w:rPr>
                <w:rFonts w:cstheme="minorHAnsi"/>
                <w:bCs/>
              </w:rPr>
            </w:pPr>
            <w:r w:rsidRPr="00BB08D1">
              <w:rPr>
                <w:rFonts w:cstheme="minorHAnsi"/>
                <w:bCs/>
              </w:rPr>
              <w:t>Referral pathways, ED and wards to PMS and CAMHS</w:t>
            </w:r>
          </w:p>
          <w:p w:rsidR="00766B2D" w:rsidRPr="00BB08D1" w:rsidRDefault="00766B2D" w:rsidP="001D1386">
            <w:pPr>
              <w:pStyle w:val="ListParagraph"/>
              <w:numPr>
                <w:ilvl w:val="0"/>
                <w:numId w:val="25"/>
              </w:numPr>
              <w:rPr>
                <w:rFonts w:cstheme="minorHAnsi"/>
                <w:bCs/>
              </w:rPr>
            </w:pPr>
            <w:r w:rsidRPr="00BB08D1">
              <w:rPr>
                <w:rFonts w:cstheme="minorHAnsi"/>
                <w:bCs/>
              </w:rPr>
              <w:t xml:space="preserve">Emergency response to a </w:t>
            </w:r>
            <w:r w:rsidRPr="00BB08D1">
              <w:rPr>
                <w:rFonts w:cstheme="minorHAnsi"/>
                <w:bCs/>
              </w:rPr>
              <w:lastRenderedPageBreak/>
              <w:t>mental health crisis within RBH</w:t>
            </w:r>
          </w:p>
          <w:p w:rsidR="00766B2D" w:rsidRPr="00BB08D1" w:rsidRDefault="00766B2D" w:rsidP="001D1386">
            <w:pPr>
              <w:pStyle w:val="ListParagraph"/>
              <w:numPr>
                <w:ilvl w:val="0"/>
                <w:numId w:val="25"/>
              </w:numPr>
              <w:rPr>
                <w:rFonts w:cstheme="minorHAnsi"/>
                <w:bCs/>
              </w:rPr>
            </w:pPr>
            <w:r w:rsidRPr="00BB08D1">
              <w:rPr>
                <w:rFonts w:cstheme="minorHAnsi"/>
                <w:bCs/>
              </w:rPr>
              <w:t>SOP – ED/PMS</w:t>
            </w:r>
          </w:p>
          <w:p w:rsidR="00766B2D" w:rsidRPr="00BB08D1" w:rsidRDefault="00766B2D" w:rsidP="001D1386">
            <w:pPr>
              <w:pStyle w:val="ListParagraph"/>
              <w:numPr>
                <w:ilvl w:val="0"/>
                <w:numId w:val="25"/>
              </w:numPr>
              <w:rPr>
                <w:rFonts w:cstheme="minorHAnsi"/>
                <w:bCs/>
              </w:rPr>
            </w:pPr>
            <w:r w:rsidRPr="00BB08D1">
              <w:rPr>
                <w:rFonts w:cstheme="minorHAnsi"/>
                <w:bCs/>
              </w:rPr>
              <w:t>Guidelines for searching patients’ property</w:t>
            </w:r>
          </w:p>
          <w:p w:rsidR="00766B2D" w:rsidRPr="00BB08D1" w:rsidRDefault="00766B2D" w:rsidP="001D1386">
            <w:pPr>
              <w:pStyle w:val="ListParagraph"/>
              <w:numPr>
                <w:ilvl w:val="0"/>
                <w:numId w:val="25"/>
              </w:numPr>
              <w:rPr>
                <w:rFonts w:cstheme="minorHAnsi"/>
                <w:bCs/>
              </w:rPr>
            </w:pPr>
            <w:r w:rsidRPr="00BB08D1">
              <w:rPr>
                <w:rFonts w:cstheme="minorHAnsi"/>
                <w:bCs/>
              </w:rPr>
              <w:t>Safeguarding/vulnerability flags on EPR</w:t>
            </w:r>
          </w:p>
          <w:p w:rsidR="00766B2D" w:rsidRPr="00BB08D1" w:rsidRDefault="00766B2D" w:rsidP="00826696">
            <w:pPr>
              <w:rPr>
                <w:rFonts w:cstheme="minorHAnsi"/>
                <w:bCs/>
              </w:rPr>
            </w:pPr>
          </w:p>
          <w:p w:rsidR="00766B2D" w:rsidRPr="00BB08D1" w:rsidRDefault="00766B2D" w:rsidP="00826696">
            <w:pPr>
              <w:rPr>
                <w:rFonts w:cstheme="minorHAnsi"/>
                <w:bCs/>
              </w:rPr>
            </w:pPr>
            <w:r w:rsidRPr="00BB08D1">
              <w:rPr>
                <w:rFonts w:cstheme="minorHAnsi"/>
                <w:bCs/>
              </w:rPr>
              <w:t>6 month review to include:</w:t>
            </w:r>
          </w:p>
          <w:p w:rsidR="00766B2D" w:rsidRPr="00BB08D1" w:rsidRDefault="00766B2D" w:rsidP="001D1386">
            <w:pPr>
              <w:pStyle w:val="ListParagraph"/>
              <w:numPr>
                <w:ilvl w:val="0"/>
                <w:numId w:val="26"/>
              </w:numPr>
              <w:rPr>
                <w:rFonts w:cstheme="minorHAnsi"/>
                <w:bCs/>
              </w:rPr>
            </w:pPr>
            <w:r w:rsidRPr="00BB08D1">
              <w:rPr>
                <w:rFonts w:cstheme="minorHAnsi"/>
                <w:bCs/>
              </w:rPr>
              <w:t>Absconders flow chart</w:t>
            </w:r>
          </w:p>
          <w:p w:rsidR="00766B2D" w:rsidRPr="00BB08D1" w:rsidRDefault="00766B2D" w:rsidP="001D1386">
            <w:pPr>
              <w:pStyle w:val="ListParagraph"/>
              <w:numPr>
                <w:ilvl w:val="0"/>
                <w:numId w:val="26"/>
              </w:numPr>
              <w:rPr>
                <w:rFonts w:cstheme="minorHAnsi"/>
                <w:bCs/>
              </w:rPr>
            </w:pPr>
            <w:r w:rsidRPr="00BB08D1">
              <w:rPr>
                <w:rFonts w:cstheme="minorHAnsi"/>
                <w:bCs/>
              </w:rPr>
              <w:t>Review of rapid tranquilisation</w:t>
            </w:r>
          </w:p>
          <w:p w:rsidR="00766B2D" w:rsidRPr="00BB08D1" w:rsidRDefault="00766B2D" w:rsidP="001D1386">
            <w:pPr>
              <w:pStyle w:val="ListParagraph"/>
              <w:numPr>
                <w:ilvl w:val="0"/>
                <w:numId w:val="26"/>
              </w:numPr>
              <w:rPr>
                <w:rFonts w:cstheme="minorHAnsi"/>
                <w:bCs/>
              </w:rPr>
            </w:pPr>
            <w:r w:rsidRPr="00BB08D1">
              <w:rPr>
                <w:rFonts w:cstheme="minorHAnsi"/>
                <w:bCs/>
              </w:rPr>
              <w:t>Absent without leave</w:t>
            </w:r>
          </w:p>
          <w:p w:rsidR="00766B2D" w:rsidRPr="00BB08D1" w:rsidRDefault="00766B2D" w:rsidP="001D1386">
            <w:pPr>
              <w:pStyle w:val="ListParagraph"/>
              <w:numPr>
                <w:ilvl w:val="0"/>
                <w:numId w:val="26"/>
              </w:numPr>
              <w:rPr>
                <w:rFonts w:cstheme="minorHAnsi"/>
                <w:bCs/>
              </w:rPr>
            </w:pPr>
            <w:r w:rsidRPr="00BB08D1">
              <w:rPr>
                <w:rFonts w:cstheme="minorHAnsi"/>
                <w:bCs/>
              </w:rPr>
              <w:t>Death of a detained patient</w:t>
            </w:r>
          </w:p>
          <w:p w:rsidR="00766B2D" w:rsidRPr="00BB08D1" w:rsidRDefault="00766B2D" w:rsidP="001D1386">
            <w:pPr>
              <w:pStyle w:val="ListParagraph"/>
              <w:numPr>
                <w:ilvl w:val="0"/>
                <w:numId w:val="26"/>
              </w:numPr>
              <w:rPr>
                <w:rFonts w:cstheme="minorHAnsi"/>
                <w:bCs/>
              </w:rPr>
            </w:pPr>
            <w:r w:rsidRPr="00BB08D1">
              <w:rPr>
                <w:rFonts w:cstheme="minorHAnsi"/>
                <w:bCs/>
              </w:rPr>
              <w:t>SOP – CAMHS Urgent Care pilot</w:t>
            </w:r>
          </w:p>
          <w:p w:rsidR="00766B2D" w:rsidRPr="00BB08D1" w:rsidRDefault="00766B2D" w:rsidP="00826696">
            <w:pPr>
              <w:rPr>
                <w:rFonts w:cstheme="minorHAnsi"/>
                <w:bCs/>
              </w:rPr>
            </w:pPr>
            <w:r w:rsidRPr="00BB08D1">
              <w:rPr>
                <w:rFonts w:cstheme="minorHAnsi"/>
                <w:bCs/>
              </w:rPr>
              <w:t>This has/will be achieved through joint working with BHFT PMS</w:t>
            </w:r>
          </w:p>
        </w:tc>
        <w:tc>
          <w:tcPr>
            <w:tcW w:w="1679" w:type="dxa"/>
            <w:gridSpan w:val="2"/>
          </w:tcPr>
          <w:p w:rsidR="00766B2D" w:rsidRPr="00BB08D1" w:rsidRDefault="00766B2D" w:rsidP="005611F5">
            <w:pPr>
              <w:rPr>
                <w:rFonts w:cstheme="minorHAnsi"/>
                <w:bCs/>
              </w:rPr>
            </w:pPr>
            <w:r w:rsidRPr="00BB08D1">
              <w:rPr>
                <w:rFonts w:cstheme="minorHAnsi"/>
                <w:bCs/>
              </w:rPr>
              <w:lastRenderedPageBreak/>
              <w:t>August 2016</w:t>
            </w: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p>
          <w:p w:rsidR="00766B2D" w:rsidRPr="00BB08D1" w:rsidRDefault="00766B2D" w:rsidP="005611F5">
            <w:pPr>
              <w:rPr>
                <w:rFonts w:cstheme="minorHAnsi"/>
                <w:bCs/>
              </w:rPr>
            </w:pPr>
            <w:r w:rsidRPr="00BB08D1">
              <w:rPr>
                <w:rFonts w:cstheme="minorHAnsi"/>
                <w:bCs/>
              </w:rPr>
              <w:t>Nov 2016</w:t>
            </w:r>
          </w:p>
        </w:tc>
        <w:tc>
          <w:tcPr>
            <w:tcW w:w="1668" w:type="dxa"/>
            <w:gridSpan w:val="2"/>
          </w:tcPr>
          <w:p w:rsidR="00766B2D" w:rsidRPr="00BB08D1" w:rsidRDefault="00766B2D" w:rsidP="005611F5">
            <w:pPr>
              <w:rPr>
                <w:rFonts w:cstheme="minorHAnsi"/>
                <w:bCs/>
              </w:rPr>
            </w:pPr>
            <w:r w:rsidRPr="00BB08D1">
              <w:rPr>
                <w:rFonts w:cstheme="minorHAnsi"/>
                <w:bCs/>
              </w:rPr>
              <w:lastRenderedPageBreak/>
              <w:t>Royal Berkshire NHS Foundation Trust</w:t>
            </w:r>
          </w:p>
        </w:tc>
        <w:tc>
          <w:tcPr>
            <w:tcW w:w="6070" w:type="dxa"/>
          </w:tcPr>
          <w:p w:rsidR="00766B2D" w:rsidRPr="00BB08D1" w:rsidRDefault="00766B2D" w:rsidP="005611F5">
            <w:pPr>
              <w:rPr>
                <w:rFonts w:cstheme="minorHAnsi"/>
                <w:bCs/>
              </w:rPr>
            </w:pPr>
            <w:r w:rsidRPr="00BB08D1">
              <w:rPr>
                <w:rFonts w:cstheme="minorHAnsi"/>
                <w:bCs/>
              </w:rPr>
              <w:t>Clear pathways and ways of working between the mental health services provided by BHFT for the patients who attend RBFT that will support continuous improvement in patient/staff experience and patient safety and outcomes.</w:t>
            </w:r>
          </w:p>
          <w:p w:rsidR="00766B2D" w:rsidRPr="00BB08D1" w:rsidRDefault="00766B2D" w:rsidP="005611F5">
            <w:pPr>
              <w:rPr>
                <w:rFonts w:cstheme="minorHAnsi"/>
                <w:bCs/>
              </w:rPr>
            </w:pPr>
          </w:p>
          <w:p w:rsidR="00766B2D" w:rsidRPr="00BB08D1" w:rsidRDefault="00766B2D" w:rsidP="005611F5">
            <w:pPr>
              <w:rPr>
                <w:rFonts w:cstheme="minorHAnsi"/>
                <w:bCs/>
              </w:rPr>
            </w:pPr>
            <w:r w:rsidRPr="00BB08D1">
              <w:rPr>
                <w:rFonts w:cstheme="minorHAnsi"/>
                <w:bCs/>
              </w:rPr>
              <w:t>Parity of esteem - provision of equitable and high quality care to all patients with mental health illness who attend the RBFT.</w:t>
            </w:r>
          </w:p>
          <w:p w:rsidR="00766B2D" w:rsidRPr="00BB08D1" w:rsidRDefault="00766B2D" w:rsidP="005611F5">
            <w:pPr>
              <w:rPr>
                <w:rFonts w:cstheme="minorHAnsi"/>
                <w:bCs/>
              </w:rPr>
            </w:pPr>
          </w:p>
          <w:p w:rsidR="00766B2D" w:rsidRPr="00BB08D1" w:rsidRDefault="00766B2D" w:rsidP="005611F5">
            <w:pPr>
              <w:rPr>
                <w:rFonts w:cstheme="minorHAnsi"/>
                <w:bCs/>
              </w:rPr>
            </w:pPr>
            <w:r w:rsidRPr="00BB08D1">
              <w:rPr>
                <w:rFonts w:cstheme="minorHAnsi"/>
                <w:bCs/>
              </w:rPr>
              <w:lastRenderedPageBreak/>
              <w:t>Policy statement concerning the roles and responsibilities from board to ward in relation to the care of patients with mental illness.</w:t>
            </w:r>
          </w:p>
        </w:tc>
      </w:tr>
      <w:tr w:rsidR="00766B2D" w:rsidRPr="00BB08D1" w:rsidTr="009525B1">
        <w:tc>
          <w:tcPr>
            <w:tcW w:w="1520" w:type="dxa"/>
            <w:gridSpan w:val="2"/>
          </w:tcPr>
          <w:p w:rsidR="00766B2D" w:rsidRPr="00BB08D1" w:rsidRDefault="00D42E51" w:rsidP="006A6007">
            <w:pPr>
              <w:rPr>
                <w:rFonts w:cstheme="minorHAnsi"/>
                <w:bCs/>
              </w:rPr>
            </w:pPr>
            <w:r>
              <w:rPr>
                <w:rFonts w:cstheme="minorHAnsi"/>
                <w:bCs/>
              </w:rPr>
              <w:lastRenderedPageBreak/>
              <w:t>3</w:t>
            </w:r>
            <w:r w:rsidR="000C4EC6">
              <w:rPr>
                <w:rFonts w:cstheme="minorHAnsi"/>
                <w:bCs/>
              </w:rPr>
              <w:t>7</w:t>
            </w:r>
            <w:r w:rsidR="00766B2D" w:rsidRPr="00BB08D1">
              <w:rPr>
                <w:rFonts w:cstheme="minorHAnsi"/>
                <w:bCs/>
              </w:rPr>
              <w:t>.</w:t>
            </w:r>
          </w:p>
        </w:tc>
        <w:tc>
          <w:tcPr>
            <w:tcW w:w="3664" w:type="dxa"/>
            <w:gridSpan w:val="3"/>
          </w:tcPr>
          <w:p w:rsidR="00766B2D" w:rsidRPr="00BB08D1" w:rsidRDefault="00766B2D" w:rsidP="00826696">
            <w:pPr>
              <w:rPr>
                <w:rFonts w:cstheme="minorHAnsi"/>
                <w:bCs/>
              </w:rPr>
            </w:pPr>
            <w:r w:rsidRPr="00BB08D1">
              <w:rPr>
                <w:rFonts w:cstheme="minorHAnsi"/>
                <w:bCs/>
              </w:rPr>
              <w:t>The Royal Berkshire NHS Foundation Trust will continue to work with the BHFT PMS services to:</w:t>
            </w:r>
          </w:p>
          <w:p w:rsidR="00766B2D" w:rsidRPr="00BB08D1" w:rsidRDefault="00766B2D" w:rsidP="001D1386">
            <w:pPr>
              <w:pStyle w:val="ListParagraph"/>
              <w:numPr>
                <w:ilvl w:val="0"/>
                <w:numId w:val="27"/>
              </w:numPr>
              <w:rPr>
                <w:rFonts w:cstheme="minorHAnsi"/>
                <w:bCs/>
              </w:rPr>
            </w:pPr>
            <w:r w:rsidRPr="00BB08D1">
              <w:rPr>
                <w:rFonts w:cstheme="minorHAnsi"/>
                <w:bCs/>
              </w:rPr>
              <w:t>Analyse every Emergency Department 4 hour quality standard breach involving patients with mental health illness</w:t>
            </w:r>
          </w:p>
          <w:p w:rsidR="00766B2D" w:rsidRPr="00BB08D1" w:rsidRDefault="00766B2D" w:rsidP="001D1386">
            <w:pPr>
              <w:pStyle w:val="ListParagraph"/>
              <w:numPr>
                <w:ilvl w:val="0"/>
                <w:numId w:val="27"/>
              </w:numPr>
              <w:rPr>
                <w:rFonts w:cstheme="minorHAnsi"/>
                <w:bCs/>
              </w:rPr>
            </w:pPr>
            <w:r w:rsidRPr="00BB08D1">
              <w:rPr>
                <w:rFonts w:cstheme="minorHAnsi"/>
                <w:bCs/>
              </w:rPr>
              <w:t>Analyse Datix incidents identifying inappropriate referrals to the Emergency Department</w:t>
            </w:r>
          </w:p>
          <w:p w:rsidR="00766B2D" w:rsidRPr="00BB08D1" w:rsidRDefault="00766B2D" w:rsidP="001D1386">
            <w:pPr>
              <w:pStyle w:val="ListParagraph"/>
              <w:numPr>
                <w:ilvl w:val="0"/>
                <w:numId w:val="27"/>
              </w:numPr>
              <w:rPr>
                <w:rFonts w:cstheme="minorHAnsi"/>
                <w:bCs/>
              </w:rPr>
            </w:pPr>
            <w:r w:rsidRPr="00BB08D1">
              <w:rPr>
                <w:rFonts w:cstheme="minorHAnsi"/>
                <w:bCs/>
              </w:rPr>
              <w:t xml:space="preserve">Identify frequent attendances </w:t>
            </w:r>
            <w:r w:rsidRPr="00BB08D1">
              <w:rPr>
                <w:rFonts w:cstheme="minorHAnsi"/>
                <w:bCs/>
              </w:rPr>
              <w:lastRenderedPageBreak/>
              <w:t>of patients with mental health illness to the Emergency department</w:t>
            </w:r>
          </w:p>
          <w:p w:rsidR="00766B2D" w:rsidRPr="00BB08D1" w:rsidRDefault="00766B2D" w:rsidP="001D1386">
            <w:pPr>
              <w:pStyle w:val="ListParagraph"/>
              <w:numPr>
                <w:ilvl w:val="0"/>
                <w:numId w:val="27"/>
              </w:numPr>
              <w:rPr>
                <w:rFonts w:cstheme="minorHAnsi"/>
                <w:bCs/>
              </w:rPr>
            </w:pPr>
            <w:r w:rsidRPr="00BB08D1">
              <w:rPr>
                <w:rFonts w:cstheme="minorHAnsi"/>
                <w:bCs/>
              </w:rPr>
              <w:t>Use this information to inform service and pathway improvement and commissioning intensions</w:t>
            </w:r>
          </w:p>
        </w:tc>
        <w:tc>
          <w:tcPr>
            <w:tcW w:w="1679" w:type="dxa"/>
            <w:gridSpan w:val="2"/>
          </w:tcPr>
          <w:p w:rsidR="00766B2D" w:rsidRPr="00BB08D1" w:rsidRDefault="00766B2D" w:rsidP="005611F5">
            <w:pPr>
              <w:rPr>
                <w:rFonts w:cstheme="minorHAnsi"/>
                <w:bCs/>
              </w:rPr>
            </w:pPr>
            <w:r w:rsidRPr="00BB08D1">
              <w:rPr>
                <w:rFonts w:cstheme="minorHAnsi"/>
                <w:bCs/>
              </w:rPr>
              <w:lastRenderedPageBreak/>
              <w:t>Already in place:</w:t>
            </w:r>
          </w:p>
          <w:p w:rsidR="00766B2D" w:rsidRPr="00BB08D1" w:rsidRDefault="00766B2D" w:rsidP="005611F5">
            <w:pPr>
              <w:rPr>
                <w:rFonts w:cstheme="minorHAnsi"/>
                <w:bCs/>
              </w:rPr>
            </w:pPr>
          </w:p>
          <w:p w:rsidR="00766B2D" w:rsidRPr="00BB08D1" w:rsidRDefault="00766B2D" w:rsidP="005611F5">
            <w:pPr>
              <w:rPr>
                <w:rFonts w:cstheme="minorHAnsi"/>
                <w:bCs/>
              </w:rPr>
            </w:pPr>
            <w:r w:rsidRPr="00BB08D1">
              <w:rPr>
                <w:rFonts w:cstheme="minorHAnsi"/>
                <w:bCs/>
              </w:rPr>
              <w:t>Monthly ED/PMS operational meetings</w:t>
            </w:r>
          </w:p>
          <w:p w:rsidR="00766B2D" w:rsidRPr="00BB08D1" w:rsidRDefault="00766B2D" w:rsidP="005611F5">
            <w:pPr>
              <w:rPr>
                <w:rFonts w:cstheme="minorHAnsi"/>
                <w:bCs/>
              </w:rPr>
            </w:pPr>
          </w:p>
          <w:p w:rsidR="00766B2D" w:rsidRPr="00BB08D1" w:rsidRDefault="00766B2D" w:rsidP="005611F5">
            <w:pPr>
              <w:rPr>
                <w:rFonts w:cstheme="minorHAnsi"/>
                <w:bCs/>
                <w:color w:val="FF0000"/>
              </w:rPr>
            </w:pPr>
            <w:r w:rsidRPr="00BB08D1">
              <w:rPr>
                <w:rFonts w:cstheme="minorHAnsi"/>
                <w:bCs/>
              </w:rPr>
              <w:t>Bi-monthly RBFT/BHFT senior management team meetings</w:t>
            </w:r>
          </w:p>
        </w:tc>
        <w:tc>
          <w:tcPr>
            <w:tcW w:w="1668" w:type="dxa"/>
            <w:gridSpan w:val="2"/>
          </w:tcPr>
          <w:p w:rsidR="00766B2D" w:rsidRPr="00BB08D1" w:rsidRDefault="00766B2D" w:rsidP="005611F5">
            <w:pPr>
              <w:rPr>
                <w:rFonts w:cstheme="minorHAnsi"/>
                <w:bCs/>
              </w:rPr>
            </w:pPr>
            <w:r w:rsidRPr="00BB08D1">
              <w:rPr>
                <w:rFonts w:cstheme="minorHAnsi"/>
                <w:bCs/>
              </w:rPr>
              <w:t>Royal Berkshire NHS Foundation Trust</w:t>
            </w:r>
          </w:p>
        </w:tc>
        <w:tc>
          <w:tcPr>
            <w:tcW w:w="6070" w:type="dxa"/>
          </w:tcPr>
          <w:p w:rsidR="00766B2D" w:rsidRPr="00BB08D1" w:rsidRDefault="00766B2D" w:rsidP="005611F5">
            <w:pPr>
              <w:rPr>
                <w:rFonts w:cstheme="minorHAnsi"/>
                <w:bCs/>
              </w:rPr>
            </w:pPr>
            <w:r w:rsidRPr="00BB08D1">
              <w:rPr>
                <w:rFonts w:cstheme="minorHAnsi"/>
                <w:bCs/>
              </w:rPr>
              <w:t>Continuous improvement in patient/staff experience and patient safety and outcomes.</w:t>
            </w:r>
          </w:p>
          <w:p w:rsidR="00766B2D" w:rsidRPr="00BB08D1" w:rsidRDefault="00766B2D" w:rsidP="005611F5">
            <w:pPr>
              <w:rPr>
                <w:rFonts w:cstheme="minorHAnsi"/>
                <w:bCs/>
              </w:rPr>
            </w:pPr>
          </w:p>
          <w:p w:rsidR="00766B2D" w:rsidRPr="00BB08D1" w:rsidRDefault="00766B2D" w:rsidP="005611F5">
            <w:pPr>
              <w:rPr>
                <w:rFonts w:cstheme="minorHAnsi"/>
                <w:bCs/>
              </w:rPr>
            </w:pPr>
            <w:r w:rsidRPr="00BB08D1">
              <w:rPr>
                <w:rFonts w:cstheme="minorHAnsi"/>
                <w:bCs/>
              </w:rPr>
              <w:t>Parity of esteem - provision of equitable and high quality care to all patients with mental health illness who attend the RBFT.</w:t>
            </w:r>
          </w:p>
        </w:tc>
      </w:tr>
      <w:tr w:rsidR="00A80C11" w:rsidRPr="00BB08D1" w:rsidTr="009525B1">
        <w:tc>
          <w:tcPr>
            <w:tcW w:w="1520" w:type="dxa"/>
            <w:gridSpan w:val="2"/>
          </w:tcPr>
          <w:p w:rsidR="00A80C11" w:rsidRPr="00BB08D1" w:rsidRDefault="00D42E51" w:rsidP="000C4EC6">
            <w:pPr>
              <w:rPr>
                <w:rFonts w:cstheme="minorHAnsi"/>
                <w:bCs/>
              </w:rPr>
            </w:pPr>
            <w:r>
              <w:rPr>
                <w:rFonts w:cstheme="minorHAnsi"/>
                <w:bCs/>
              </w:rPr>
              <w:lastRenderedPageBreak/>
              <w:t>3</w:t>
            </w:r>
            <w:r w:rsidR="000C4EC6">
              <w:rPr>
                <w:rFonts w:cstheme="minorHAnsi"/>
                <w:bCs/>
              </w:rPr>
              <w:t>8</w:t>
            </w:r>
            <w:r>
              <w:rPr>
                <w:rFonts w:cstheme="minorHAnsi"/>
                <w:bCs/>
              </w:rPr>
              <w:t>.</w:t>
            </w:r>
          </w:p>
        </w:tc>
        <w:tc>
          <w:tcPr>
            <w:tcW w:w="3664" w:type="dxa"/>
            <w:gridSpan w:val="3"/>
          </w:tcPr>
          <w:p w:rsidR="00A80C11" w:rsidRPr="00BB08D1" w:rsidRDefault="00A80C11" w:rsidP="00A80C11">
            <w:pPr>
              <w:rPr>
                <w:rFonts w:cstheme="minorHAnsi"/>
                <w:bCs/>
              </w:rPr>
            </w:pPr>
            <w:r w:rsidRPr="00BB08D1">
              <w:rPr>
                <w:rFonts w:cstheme="minorHAnsi"/>
                <w:bCs/>
              </w:rPr>
              <w:t>TVP mental health lead will continue to co-ordinate publication of the interagency joint working protocol.  Updates will be distributed via the MHCCC chair to all users.</w:t>
            </w:r>
          </w:p>
          <w:p w:rsidR="00A80C11" w:rsidRPr="00BB08D1" w:rsidRDefault="00A80C11" w:rsidP="00A80C11">
            <w:pPr>
              <w:rPr>
                <w:rFonts w:cstheme="minorHAnsi"/>
                <w:bCs/>
              </w:rPr>
            </w:pPr>
            <w:r w:rsidRPr="00BB08D1">
              <w:rPr>
                <w:rFonts w:cstheme="minorHAnsi"/>
                <w:bCs/>
              </w:rPr>
              <w:t>TVP will continue to engage with the local operational management groups (PiP) where compliance with the joint working protocol and scrutiny of performance information takes place</w:t>
            </w:r>
          </w:p>
        </w:tc>
        <w:tc>
          <w:tcPr>
            <w:tcW w:w="1679" w:type="dxa"/>
            <w:gridSpan w:val="2"/>
          </w:tcPr>
          <w:p w:rsidR="00A80C11" w:rsidRPr="00BB08D1" w:rsidRDefault="00A853A0" w:rsidP="005611F5">
            <w:pPr>
              <w:rPr>
                <w:rFonts w:cstheme="minorHAnsi"/>
                <w:bCs/>
              </w:rPr>
            </w:pPr>
            <w:r w:rsidRPr="00BB08D1">
              <w:rPr>
                <w:rFonts w:cstheme="minorHAnsi"/>
                <w:bCs/>
              </w:rPr>
              <w:t>On-going</w:t>
            </w:r>
          </w:p>
        </w:tc>
        <w:tc>
          <w:tcPr>
            <w:tcW w:w="1668" w:type="dxa"/>
            <w:gridSpan w:val="2"/>
          </w:tcPr>
          <w:p w:rsidR="00A80C11" w:rsidRPr="00BB08D1" w:rsidRDefault="00A853A0" w:rsidP="005611F5">
            <w:pPr>
              <w:rPr>
                <w:rFonts w:cstheme="minorHAnsi"/>
                <w:bCs/>
              </w:rPr>
            </w:pPr>
            <w:r w:rsidRPr="00BB08D1">
              <w:rPr>
                <w:rFonts w:cstheme="minorHAnsi"/>
                <w:bCs/>
              </w:rPr>
              <w:t>TVP</w:t>
            </w:r>
          </w:p>
        </w:tc>
        <w:tc>
          <w:tcPr>
            <w:tcW w:w="6070" w:type="dxa"/>
          </w:tcPr>
          <w:p w:rsidR="00A80C11" w:rsidRPr="00BB08D1" w:rsidRDefault="00A853A0" w:rsidP="005611F5">
            <w:pPr>
              <w:rPr>
                <w:rFonts w:cstheme="minorHAnsi"/>
                <w:bCs/>
              </w:rPr>
            </w:pPr>
            <w:r w:rsidRPr="00BB08D1">
              <w:rPr>
                <w:rFonts w:cstheme="minorHAnsi"/>
                <w:bCs/>
              </w:rPr>
              <w:t>Under the PiP agreement TVP will continue to commit joint working across multi agency and pro-actively support new initiatives to enhance performance</w:t>
            </w:r>
          </w:p>
        </w:tc>
      </w:tr>
    </w:tbl>
    <w:p w:rsidR="00AA14DA" w:rsidRPr="00BB08D1" w:rsidRDefault="00AA14DA" w:rsidP="00AA14DA">
      <w:pPr>
        <w:rPr>
          <w:rFonts w:cs="Tahoma"/>
        </w:rPr>
      </w:pPr>
    </w:p>
    <w:p w:rsidR="00AA14DA" w:rsidRPr="00BB08D1" w:rsidRDefault="00AA14DA" w:rsidP="00AA14DA">
      <w:pPr>
        <w:rPr>
          <w:rFonts w:cs="Tahoma"/>
        </w:rPr>
      </w:pPr>
    </w:p>
    <w:p w:rsidR="00AA14DA" w:rsidRPr="00BB08D1" w:rsidRDefault="00AA14DA" w:rsidP="00AA14DA">
      <w:pPr>
        <w:rPr>
          <w:rFonts w:cs="Tahoma"/>
        </w:rPr>
      </w:pPr>
    </w:p>
    <w:p w:rsidR="00AA14DA" w:rsidRPr="00BB08D1" w:rsidRDefault="00AA14DA" w:rsidP="00AA14DA">
      <w:pPr>
        <w:rPr>
          <w:rFonts w:cs="Tahoma"/>
        </w:rPr>
      </w:pPr>
    </w:p>
    <w:p w:rsidR="00D820E2" w:rsidRPr="00BB08D1" w:rsidRDefault="00D820E2" w:rsidP="00D820E2">
      <w:pPr>
        <w:ind w:left="360"/>
        <w:rPr>
          <w:rFonts w:cs="Tahoma"/>
          <w:b/>
          <w:bCs/>
        </w:rPr>
      </w:pPr>
    </w:p>
    <w:p w:rsidR="00566D9F" w:rsidRPr="00BB08D1" w:rsidRDefault="00566D9F" w:rsidP="00C157B7">
      <w:pPr>
        <w:spacing w:after="0" w:line="240" w:lineRule="auto"/>
        <w:textAlignment w:val="center"/>
        <w:rPr>
          <w:rFonts w:eastAsia="Times New Roman" w:cs="Tahoma"/>
        </w:rPr>
      </w:pPr>
      <w:r w:rsidRPr="00BB08D1">
        <w:rPr>
          <w:rFonts w:eastAsia="Times New Roman" w:cs="Tahoma"/>
          <w:color w:val="1F497D"/>
        </w:rPr>
        <w:t> </w:t>
      </w:r>
    </w:p>
    <w:p w:rsidR="00965866" w:rsidRPr="00BB08D1" w:rsidRDefault="00965866">
      <w:pPr>
        <w:spacing w:after="0" w:line="240" w:lineRule="auto"/>
        <w:textAlignment w:val="center"/>
        <w:rPr>
          <w:rFonts w:eastAsia="Times New Roman" w:cs="Tahoma"/>
        </w:rPr>
      </w:pPr>
    </w:p>
    <w:sectPr w:rsidR="00965866" w:rsidRPr="00BB08D1" w:rsidSect="000772BD">
      <w:headerReference w:type="default" r:id="rId14"/>
      <w:footerReference w:type="default" r:id="rId15"/>
      <w:pgSz w:w="16838" w:h="11906" w:orient="landscape"/>
      <w:pgMar w:top="2415" w:right="936" w:bottom="992" w:left="1276" w:header="99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C6F" w:rsidRDefault="00A15C6F" w:rsidP="00654AA6">
      <w:pPr>
        <w:spacing w:after="0" w:line="240" w:lineRule="auto"/>
      </w:pPr>
      <w:r>
        <w:separator/>
      </w:r>
    </w:p>
  </w:endnote>
  <w:endnote w:type="continuationSeparator" w:id="0">
    <w:p w:rsidR="00A15C6F" w:rsidRDefault="00A15C6F"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kzidenz-Grotesk Std Regular">
    <w:altName w:val="Akzidenz-Grotesk Std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351"/>
      <w:docPartObj>
        <w:docPartGallery w:val="Page Numbers (Bottom of Page)"/>
        <w:docPartUnique/>
      </w:docPartObj>
    </w:sdtPr>
    <w:sdtEndPr/>
    <w:sdtContent>
      <w:p w:rsidR="007D474F" w:rsidRDefault="00D02BE5">
        <w:pPr>
          <w:pStyle w:val="Footer"/>
          <w:jc w:val="center"/>
        </w:pPr>
        <w:r>
          <w:fldChar w:fldCharType="begin"/>
        </w:r>
        <w:r>
          <w:instrText xml:space="preserve"> PAGE   \* MERGEFORMAT </w:instrText>
        </w:r>
        <w:r>
          <w:fldChar w:fldCharType="separate"/>
        </w:r>
        <w:r w:rsidR="00CE2B68">
          <w:rPr>
            <w:noProof/>
          </w:rPr>
          <w:t>1</w:t>
        </w:r>
        <w:r>
          <w:rPr>
            <w:noProof/>
          </w:rPr>
          <w:fldChar w:fldCharType="end"/>
        </w:r>
      </w:p>
    </w:sdtContent>
  </w:sdt>
  <w:p w:rsidR="007D474F" w:rsidRDefault="007D4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C6F" w:rsidRDefault="00A15C6F" w:rsidP="00654AA6">
      <w:pPr>
        <w:spacing w:after="0" w:line="240" w:lineRule="auto"/>
      </w:pPr>
      <w:r>
        <w:separator/>
      </w:r>
    </w:p>
  </w:footnote>
  <w:footnote w:type="continuationSeparator" w:id="0">
    <w:p w:rsidR="00A15C6F" w:rsidRDefault="00A15C6F"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4F" w:rsidRDefault="007D474F" w:rsidP="008F6478">
    <w:pPr>
      <w:tabs>
        <w:tab w:val="left" w:pos="1128"/>
        <w:tab w:val="center" w:pos="6979"/>
      </w:tabs>
      <w:autoSpaceDE w:val="0"/>
      <w:autoSpaceDN w:val="0"/>
      <w:adjustRightInd w:val="0"/>
      <w:spacing w:after="0" w:line="240" w:lineRule="auto"/>
      <w:jc w:val="center"/>
      <w:rPr>
        <w:rFonts w:ascii="Tahoma" w:hAnsi="Tahoma" w:cs="Tahoma"/>
        <w:b/>
        <w:bCs/>
        <w:color w:val="FFFFFF" w:themeColor="background1"/>
        <w:sz w:val="52"/>
        <w:szCs w:val="24"/>
      </w:rPr>
    </w:pPr>
    <w:r w:rsidRPr="008F6478">
      <w:rPr>
        <w:rFonts w:ascii="Tahoma" w:hAnsi="Tahoma" w:cs="Tahoma"/>
        <w:noProof/>
        <w:color w:val="FFFFFF" w:themeColor="background1"/>
        <w:sz w:val="52"/>
      </w:rPr>
      <w:drawing>
        <wp:anchor distT="0" distB="0" distL="114300" distR="114300" simplePos="0" relativeHeight="251665408" behindDoc="1" locked="0" layoutInCell="1" allowOverlap="1" wp14:anchorId="19E16EC3" wp14:editId="7862FFE9">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Pr>
        <w:rFonts w:ascii="Tahoma" w:hAnsi="Tahoma" w:cs="Tahoma"/>
        <w:b/>
        <w:bCs/>
        <w:color w:val="FFFFFF" w:themeColor="background1"/>
        <w:sz w:val="52"/>
        <w:szCs w:val="24"/>
      </w:rPr>
      <w:t xml:space="preserve">         B E R K S H I R E   </w:t>
    </w:r>
    <w:r w:rsidRPr="008F6478">
      <w:rPr>
        <w:rFonts w:ascii="Tahoma" w:hAnsi="Tahoma" w:cs="Tahoma"/>
        <w:b/>
        <w:bCs/>
        <w:color w:val="FFFFFF" w:themeColor="background1"/>
        <w:sz w:val="52"/>
        <w:szCs w:val="24"/>
      </w:rPr>
      <w:t>A C T I O N</w:t>
    </w:r>
    <w:r>
      <w:rPr>
        <w:rFonts w:ascii="Tahoma" w:hAnsi="Tahoma" w:cs="Tahoma"/>
        <w:b/>
        <w:bCs/>
        <w:color w:val="FFFFFF" w:themeColor="background1"/>
        <w:sz w:val="52"/>
        <w:szCs w:val="24"/>
      </w:rPr>
      <w:t xml:space="preserve"> </w:t>
    </w:r>
    <w:r w:rsidRPr="008F6478">
      <w:rPr>
        <w:rFonts w:ascii="Tahoma" w:hAnsi="Tahoma" w:cs="Tahoma"/>
        <w:b/>
        <w:bCs/>
        <w:color w:val="FFFFFF" w:themeColor="background1"/>
        <w:sz w:val="52"/>
        <w:szCs w:val="24"/>
      </w:rPr>
      <w:t xml:space="preserve">  P L A N</w:t>
    </w:r>
  </w:p>
  <w:p w:rsidR="000772BD" w:rsidRPr="00A41486" w:rsidRDefault="00A716FB" w:rsidP="008F6478">
    <w:pPr>
      <w:tabs>
        <w:tab w:val="left" w:pos="1128"/>
        <w:tab w:val="center" w:pos="6979"/>
      </w:tabs>
      <w:autoSpaceDE w:val="0"/>
      <w:autoSpaceDN w:val="0"/>
      <w:adjustRightInd w:val="0"/>
      <w:spacing w:after="0" w:line="240" w:lineRule="auto"/>
      <w:jc w:val="center"/>
      <w:rPr>
        <w:rFonts w:ascii="Tahoma" w:hAnsi="Tahoma" w:cs="Tahoma"/>
        <w:b/>
        <w:bCs/>
        <w:color w:val="FFFFFF" w:themeColor="background1"/>
        <w:sz w:val="23"/>
        <w:szCs w:val="24"/>
      </w:rPr>
    </w:pPr>
    <w:r>
      <w:rPr>
        <w:rFonts w:ascii="Tahoma" w:hAnsi="Tahoma" w:cs="Tahoma"/>
        <w:b/>
        <w:bCs/>
        <w:color w:val="FFFFFF" w:themeColor="background1"/>
        <w:sz w:val="52"/>
        <w:szCs w:val="24"/>
      </w:rPr>
      <w:t>2017 - 2018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9E8"/>
    <w:multiLevelType w:val="hybridMultilevel"/>
    <w:tmpl w:val="A4A274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6D259A"/>
    <w:multiLevelType w:val="hybridMultilevel"/>
    <w:tmpl w:val="3C9E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780307A"/>
    <w:multiLevelType w:val="hybridMultilevel"/>
    <w:tmpl w:val="F6B2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6C5314"/>
    <w:multiLevelType w:val="hybridMultilevel"/>
    <w:tmpl w:val="BF9C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C511FA"/>
    <w:multiLevelType w:val="hybridMultilevel"/>
    <w:tmpl w:val="EAF2D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4A4B2E"/>
    <w:multiLevelType w:val="hybridMultilevel"/>
    <w:tmpl w:val="E450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62845"/>
    <w:multiLevelType w:val="hybridMultilevel"/>
    <w:tmpl w:val="018A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026328"/>
    <w:multiLevelType w:val="hybridMultilevel"/>
    <w:tmpl w:val="6314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4D05A0"/>
    <w:multiLevelType w:val="hybridMultilevel"/>
    <w:tmpl w:val="EA34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DB59DC"/>
    <w:multiLevelType w:val="hybridMultilevel"/>
    <w:tmpl w:val="1F463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9E054C"/>
    <w:multiLevelType w:val="hybridMultilevel"/>
    <w:tmpl w:val="C382D52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8F479C3"/>
    <w:multiLevelType w:val="hybridMultilevel"/>
    <w:tmpl w:val="9FFC2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3D209E"/>
    <w:multiLevelType w:val="hybridMultilevel"/>
    <w:tmpl w:val="022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61531D"/>
    <w:multiLevelType w:val="hybridMultilevel"/>
    <w:tmpl w:val="37D44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651B0ADB"/>
    <w:multiLevelType w:val="hybridMultilevel"/>
    <w:tmpl w:val="0CECF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6C519E"/>
    <w:multiLevelType w:val="hybridMultilevel"/>
    <w:tmpl w:val="D89C6D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FD028E"/>
    <w:multiLevelType w:val="hybridMultilevel"/>
    <w:tmpl w:val="6020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nsid w:val="7940627A"/>
    <w:multiLevelType w:val="hybridMultilevel"/>
    <w:tmpl w:val="3E6C2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BD86A10"/>
    <w:multiLevelType w:val="hybridMultilevel"/>
    <w:tmpl w:val="A3DA7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2"/>
  </w:num>
  <w:num w:numId="5">
    <w:abstractNumId w:val="21"/>
  </w:num>
  <w:num w:numId="6">
    <w:abstractNumId w:val="25"/>
  </w:num>
  <w:num w:numId="7">
    <w:abstractNumId w:val="16"/>
  </w:num>
  <w:num w:numId="8">
    <w:abstractNumId w:val="3"/>
  </w:num>
  <w:num w:numId="9">
    <w:abstractNumId w:val="10"/>
  </w:num>
  <w:num w:numId="10">
    <w:abstractNumId w:val="0"/>
  </w:num>
  <w:num w:numId="11">
    <w:abstractNumId w:val="26"/>
  </w:num>
  <w:num w:numId="12">
    <w:abstractNumId w:val="17"/>
  </w:num>
  <w:num w:numId="13">
    <w:abstractNumId w:val="23"/>
  </w:num>
  <w:num w:numId="14">
    <w:abstractNumId w:val="18"/>
  </w:num>
  <w:num w:numId="15">
    <w:abstractNumId w:val="20"/>
  </w:num>
  <w:num w:numId="16">
    <w:abstractNumId w:val="27"/>
  </w:num>
  <w:num w:numId="17">
    <w:abstractNumId w:val="8"/>
  </w:num>
  <w:num w:numId="18">
    <w:abstractNumId w:val="22"/>
  </w:num>
  <w:num w:numId="19">
    <w:abstractNumId w:val="4"/>
  </w:num>
  <w:num w:numId="20">
    <w:abstractNumId w:val="15"/>
  </w:num>
  <w:num w:numId="21">
    <w:abstractNumId w:val="12"/>
  </w:num>
  <w:num w:numId="22">
    <w:abstractNumId w:val="13"/>
  </w:num>
  <w:num w:numId="23">
    <w:abstractNumId w:val="14"/>
  </w:num>
  <w:num w:numId="24">
    <w:abstractNumId w:val="24"/>
  </w:num>
  <w:num w:numId="25">
    <w:abstractNumId w:val="7"/>
  </w:num>
  <w:num w:numId="26">
    <w:abstractNumId w:val="6"/>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E2"/>
    <w:rsid w:val="0001794C"/>
    <w:rsid w:val="00026C5F"/>
    <w:rsid w:val="0004488B"/>
    <w:rsid w:val="000463F4"/>
    <w:rsid w:val="0007080A"/>
    <w:rsid w:val="00075AAF"/>
    <w:rsid w:val="000772BD"/>
    <w:rsid w:val="00081E9C"/>
    <w:rsid w:val="00086E9B"/>
    <w:rsid w:val="000B7D8A"/>
    <w:rsid w:val="000C4EC6"/>
    <w:rsid w:val="000D1078"/>
    <w:rsid w:val="000D1C3C"/>
    <w:rsid w:val="000D360E"/>
    <w:rsid w:val="000D5A7A"/>
    <w:rsid w:val="000D6F55"/>
    <w:rsid w:val="000E7DFC"/>
    <w:rsid w:val="000F5AF5"/>
    <w:rsid w:val="0011136C"/>
    <w:rsid w:val="00112072"/>
    <w:rsid w:val="00131EFE"/>
    <w:rsid w:val="00162168"/>
    <w:rsid w:val="001754B0"/>
    <w:rsid w:val="001827F3"/>
    <w:rsid w:val="001A452D"/>
    <w:rsid w:val="001B4ADC"/>
    <w:rsid w:val="001B7CD9"/>
    <w:rsid w:val="001C3957"/>
    <w:rsid w:val="001C4033"/>
    <w:rsid w:val="001D1386"/>
    <w:rsid w:val="001D34AC"/>
    <w:rsid w:val="001D51AF"/>
    <w:rsid w:val="001E2521"/>
    <w:rsid w:val="002128D4"/>
    <w:rsid w:val="00213468"/>
    <w:rsid w:val="00221020"/>
    <w:rsid w:val="00225030"/>
    <w:rsid w:val="00227432"/>
    <w:rsid w:val="002376DA"/>
    <w:rsid w:val="00241997"/>
    <w:rsid w:val="00245A50"/>
    <w:rsid w:val="00245F1C"/>
    <w:rsid w:val="002520BA"/>
    <w:rsid w:val="002572E0"/>
    <w:rsid w:val="002643AD"/>
    <w:rsid w:val="00264F77"/>
    <w:rsid w:val="00265AFC"/>
    <w:rsid w:val="00270215"/>
    <w:rsid w:val="002921CD"/>
    <w:rsid w:val="002A4A4F"/>
    <w:rsid w:val="002B40A5"/>
    <w:rsid w:val="002C1834"/>
    <w:rsid w:val="002C2A77"/>
    <w:rsid w:val="002C38C6"/>
    <w:rsid w:val="002F23E7"/>
    <w:rsid w:val="002F73C1"/>
    <w:rsid w:val="00302084"/>
    <w:rsid w:val="0030670E"/>
    <w:rsid w:val="00334DB7"/>
    <w:rsid w:val="00351166"/>
    <w:rsid w:val="00355C9C"/>
    <w:rsid w:val="00356D37"/>
    <w:rsid w:val="00392002"/>
    <w:rsid w:val="003A4F5F"/>
    <w:rsid w:val="003B013B"/>
    <w:rsid w:val="003B729D"/>
    <w:rsid w:val="003C1722"/>
    <w:rsid w:val="003C2F03"/>
    <w:rsid w:val="003C3345"/>
    <w:rsid w:val="003C66DE"/>
    <w:rsid w:val="003D74E7"/>
    <w:rsid w:val="003E2022"/>
    <w:rsid w:val="003E29B5"/>
    <w:rsid w:val="003F0644"/>
    <w:rsid w:val="003F6E97"/>
    <w:rsid w:val="00412138"/>
    <w:rsid w:val="00422312"/>
    <w:rsid w:val="004351A2"/>
    <w:rsid w:val="004409C5"/>
    <w:rsid w:val="00456E76"/>
    <w:rsid w:val="00461E2A"/>
    <w:rsid w:val="00470182"/>
    <w:rsid w:val="00472F95"/>
    <w:rsid w:val="004802EF"/>
    <w:rsid w:val="0048201E"/>
    <w:rsid w:val="00485EDB"/>
    <w:rsid w:val="004B2F2D"/>
    <w:rsid w:val="004B4A73"/>
    <w:rsid w:val="004B7FE2"/>
    <w:rsid w:val="004C2E6C"/>
    <w:rsid w:val="004C3B29"/>
    <w:rsid w:val="004E356E"/>
    <w:rsid w:val="0050336A"/>
    <w:rsid w:val="00503FC6"/>
    <w:rsid w:val="00504F27"/>
    <w:rsid w:val="005105CB"/>
    <w:rsid w:val="005137E4"/>
    <w:rsid w:val="00514DD4"/>
    <w:rsid w:val="00516B16"/>
    <w:rsid w:val="0054473D"/>
    <w:rsid w:val="0055454B"/>
    <w:rsid w:val="005555F4"/>
    <w:rsid w:val="00563317"/>
    <w:rsid w:val="00566D9F"/>
    <w:rsid w:val="00582DB4"/>
    <w:rsid w:val="00596490"/>
    <w:rsid w:val="00596F26"/>
    <w:rsid w:val="005B191A"/>
    <w:rsid w:val="005D20A3"/>
    <w:rsid w:val="005D34DF"/>
    <w:rsid w:val="005E28F6"/>
    <w:rsid w:val="005F1413"/>
    <w:rsid w:val="005F5D94"/>
    <w:rsid w:val="006117D6"/>
    <w:rsid w:val="00617FA2"/>
    <w:rsid w:val="00635CAA"/>
    <w:rsid w:val="0063728F"/>
    <w:rsid w:val="00642180"/>
    <w:rsid w:val="006538DA"/>
    <w:rsid w:val="00654AA6"/>
    <w:rsid w:val="00657870"/>
    <w:rsid w:val="006753BD"/>
    <w:rsid w:val="00680048"/>
    <w:rsid w:val="0068233C"/>
    <w:rsid w:val="00683FBE"/>
    <w:rsid w:val="006951A8"/>
    <w:rsid w:val="006A6007"/>
    <w:rsid w:val="006A62E5"/>
    <w:rsid w:val="006B7883"/>
    <w:rsid w:val="006D7779"/>
    <w:rsid w:val="006E0830"/>
    <w:rsid w:val="006F37ED"/>
    <w:rsid w:val="00701FA5"/>
    <w:rsid w:val="0070717A"/>
    <w:rsid w:val="00707B25"/>
    <w:rsid w:val="00716ACC"/>
    <w:rsid w:val="00722A8D"/>
    <w:rsid w:val="00766B2D"/>
    <w:rsid w:val="007700F5"/>
    <w:rsid w:val="00783D46"/>
    <w:rsid w:val="007A519B"/>
    <w:rsid w:val="007C7C65"/>
    <w:rsid w:val="007D3E67"/>
    <w:rsid w:val="007D474F"/>
    <w:rsid w:val="00800AB2"/>
    <w:rsid w:val="00806393"/>
    <w:rsid w:val="00810CC2"/>
    <w:rsid w:val="0081721A"/>
    <w:rsid w:val="008539CD"/>
    <w:rsid w:val="008608C3"/>
    <w:rsid w:val="00863422"/>
    <w:rsid w:val="00871984"/>
    <w:rsid w:val="00876E63"/>
    <w:rsid w:val="008821EF"/>
    <w:rsid w:val="008835B3"/>
    <w:rsid w:val="008876CF"/>
    <w:rsid w:val="00887F81"/>
    <w:rsid w:val="0089038A"/>
    <w:rsid w:val="00890951"/>
    <w:rsid w:val="00891CD8"/>
    <w:rsid w:val="008A204F"/>
    <w:rsid w:val="008C2F07"/>
    <w:rsid w:val="008E00D4"/>
    <w:rsid w:val="008E24AC"/>
    <w:rsid w:val="008E3541"/>
    <w:rsid w:val="008E72FB"/>
    <w:rsid w:val="008F6478"/>
    <w:rsid w:val="009046C4"/>
    <w:rsid w:val="00906EFD"/>
    <w:rsid w:val="00915A8E"/>
    <w:rsid w:val="0091731F"/>
    <w:rsid w:val="00921D6A"/>
    <w:rsid w:val="00933B1F"/>
    <w:rsid w:val="00934BD8"/>
    <w:rsid w:val="0095079A"/>
    <w:rsid w:val="009525B1"/>
    <w:rsid w:val="009527F7"/>
    <w:rsid w:val="00965866"/>
    <w:rsid w:val="00965CB5"/>
    <w:rsid w:val="0097696F"/>
    <w:rsid w:val="00977A52"/>
    <w:rsid w:val="00980AB9"/>
    <w:rsid w:val="00984CBA"/>
    <w:rsid w:val="00993684"/>
    <w:rsid w:val="009B0734"/>
    <w:rsid w:val="009B0BF7"/>
    <w:rsid w:val="009C0A74"/>
    <w:rsid w:val="009D2588"/>
    <w:rsid w:val="009E4D66"/>
    <w:rsid w:val="009F06B7"/>
    <w:rsid w:val="00A035C3"/>
    <w:rsid w:val="00A03A5E"/>
    <w:rsid w:val="00A116E0"/>
    <w:rsid w:val="00A15C6F"/>
    <w:rsid w:val="00A16202"/>
    <w:rsid w:val="00A21252"/>
    <w:rsid w:val="00A335DC"/>
    <w:rsid w:val="00A35DD5"/>
    <w:rsid w:val="00A41486"/>
    <w:rsid w:val="00A53DB7"/>
    <w:rsid w:val="00A5604E"/>
    <w:rsid w:val="00A617B4"/>
    <w:rsid w:val="00A716FB"/>
    <w:rsid w:val="00A72A78"/>
    <w:rsid w:val="00A76777"/>
    <w:rsid w:val="00A80C11"/>
    <w:rsid w:val="00A853A0"/>
    <w:rsid w:val="00A93495"/>
    <w:rsid w:val="00AA14DA"/>
    <w:rsid w:val="00AA2F09"/>
    <w:rsid w:val="00AC17A0"/>
    <w:rsid w:val="00AC6A94"/>
    <w:rsid w:val="00AD3F78"/>
    <w:rsid w:val="00AE6CE5"/>
    <w:rsid w:val="00B05AEB"/>
    <w:rsid w:val="00B06DE6"/>
    <w:rsid w:val="00B07474"/>
    <w:rsid w:val="00B11606"/>
    <w:rsid w:val="00B13A42"/>
    <w:rsid w:val="00B146A5"/>
    <w:rsid w:val="00B31FBB"/>
    <w:rsid w:val="00B60927"/>
    <w:rsid w:val="00B61222"/>
    <w:rsid w:val="00B768E7"/>
    <w:rsid w:val="00B8473B"/>
    <w:rsid w:val="00B87050"/>
    <w:rsid w:val="00BB08D1"/>
    <w:rsid w:val="00BB4542"/>
    <w:rsid w:val="00BD0C7C"/>
    <w:rsid w:val="00BD1C53"/>
    <w:rsid w:val="00BD21A7"/>
    <w:rsid w:val="00BD7520"/>
    <w:rsid w:val="00BE75A2"/>
    <w:rsid w:val="00BF3A68"/>
    <w:rsid w:val="00C05999"/>
    <w:rsid w:val="00C1029D"/>
    <w:rsid w:val="00C157B7"/>
    <w:rsid w:val="00C22A5F"/>
    <w:rsid w:val="00C31FA2"/>
    <w:rsid w:val="00C40514"/>
    <w:rsid w:val="00C43CE0"/>
    <w:rsid w:val="00C56CF6"/>
    <w:rsid w:val="00C633F4"/>
    <w:rsid w:val="00C66094"/>
    <w:rsid w:val="00C72EE8"/>
    <w:rsid w:val="00C75999"/>
    <w:rsid w:val="00CB4E9C"/>
    <w:rsid w:val="00CC49F9"/>
    <w:rsid w:val="00CC53C1"/>
    <w:rsid w:val="00CE2B68"/>
    <w:rsid w:val="00CF471D"/>
    <w:rsid w:val="00D00702"/>
    <w:rsid w:val="00D02BE5"/>
    <w:rsid w:val="00D07262"/>
    <w:rsid w:val="00D271FA"/>
    <w:rsid w:val="00D3002A"/>
    <w:rsid w:val="00D3547D"/>
    <w:rsid w:val="00D42E51"/>
    <w:rsid w:val="00D43469"/>
    <w:rsid w:val="00D4369A"/>
    <w:rsid w:val="00D562D3"/>
    <w:rsid w:val="00D5784E"/>
    <w:rsid w:val="00D606C3"/>
    <w:rsid w:val="00D7074D"/>
    <w:rsid w:val="00D70CF2"/>
    <w:rsid w:val="00D756DC"/>
    <w:rsid w:val="00D820E2"/>
    <w:rsid w:val="00D927FB"/>
    <w:rsid w:val="00D975D7"/>
    <w:rsid w:val="00DA78C2"/>
    <w:rsid w:val="00DB0FA6"/>
    <w:rsid w:val="00DD394E"/>
    <w:rsid w:val="00DD7E11"/>
    <w:rsid w:val="00DF39A2"/>
    <w:rsid w:val="00E15577"/>
    <w:rsid w:val="00E22059"/>
    <w:rsid w:val="00E30635"/>
    <w:rsid w:val="00E353B6"/>
    <w:rsid w:val="00E4410B"/>
    <w:rsid w:val="00E4735B"/>
    <w:rsid w:val="00E5534C"/>
    <w:rsid w:val="00E63073"/>
    <w:rsid w:val="00EA1524"/>
    <w:rsid w:val="00EA552D"/>
    <w:rsid w:val="00EB761E"/>
    <w:rsid w:val="00EC1F5E"/>
    <w:rsid w:val="00ED04FA"/>
    <w:rsid w:val="00ED10D7"/>
    <w:rsid w:val="00ED4992"/>
    <w:rsid w:val="00EF038F"/>
    <w:rsid w:val="00EF2424"/>
    <w:rsid w:val="00F47AF0"/>
    <w:rsid w:val="00F53983"/>
    <w:rsid w:val="00F560A7"/>
    <w:rsid w:val="00F63B19"/>
    <w:rsid w:val="00F63EE0"/>
    <w:rsid w:val="00F75AC2"/>
    <w:rsid w:val="00F84F86"/>
    <w:rsid w:val="00F900D9"/>
    <w:rsid w:val="00FA1745"/>
    <w:rsid w:val="00FA7B22"/>
    <w:rsid w:val="00FB13EC"/>
    <w:rsid w:val="00FC0A76"/>
    <w:rsid w:val="00FD0444"/>
    <w:rsid w:val="00FE2A80"/>
    <w:rsid w:val="00FE4B7F"/>
    <w:rsid w:val="00FE53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Table Grid" w:uiPriority="59"/>
    <w:lsdException w:name="List Paragraph" w:uiPriority="34" w:qFormat="1"/>
  </w:latentStyles>
  <w:style w:type="paragraph" w:default="1" w:styleId="Normal">
    <w:name w:val="Normal"/>
    <w:qFormat/>
    <w:rsid w:val="00AC17A0"/>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paragraph" w:customStyle="1" w:styleId="Pa5">
    <w:name w:val="Pa5"/>
    <w:basedOn w:val="Normal"/>
    <w:next w:val="Normal"/>
    <w:uiPriority w:val="99"/>
    <w:rsid w:val="003A4F5F"/>
    <w:pPr>
      <w:autoSpaceDE w:val="0"/>
      <w:autoSpaceDN w:val="0"/>
      <w:adjustRightInd w:val="0"/>
      <w:spacing w:after="0" w:line="241" w:lineRule="atLeast"/>
    </w:pPr>
    <w:rPr>
      <w:rFonts w:ascii="Helvetica 45 Light" w:eastAsia="Times New Roman" w:hAnsi="Helvetica 45 Light" w:cs="Times New Roman"/>
      <w:sz w:val="24"/>
      <w:szCs w:val="24"/>
    </w:rPr>
  </w:style>
  <w:style w:type="character" w:styleId="CommentReference">
    <w:name w:val="annotation reference"/>
    <w:basedOn w:val="DefaultParagraphFont"/>
    <w:rsid w:val="00F900D9"/>
    <w:rPr>
      <w:sz w:val="16"/>
      <w:szCs w:val="16"/>
    </w:rPr>
  </w:style>
  <w:style w:type="paragraph" w:styleId="CommentText">
    <w:name w:val="annotation text"/>
    <w:basedOn w:val="Normal"/>
    <w:link w:val="CommentTextChar"/>
    <w:rsid w:val="00F900D9"/>
    <w:pPr>
      <w:spacing w:line="240" w:lineRule="auto"/>
    </w:pPr>
    <w:rPr>
      <w:sz w:val="20"/>
      <w:szCs w:val="20"/>
    </w:rPr>
  </w:style>
  <w:style w:type="character" w:customStyle="1" w:styleId="CommentTextChar">
    <w:name w:val="Comment Text Char"/>
    <w:basedOn w:val="DefaultParagraphFont"/>
    <w:link w:val="CommentText"/>
    <w:rsid w:val="00F900D9"/>
    <w:rPr>
      <w:sz w:val="20"/>
      <w:szCs w:val="20"/>
    </w:rPr>
  </w:style>
  <w:style w:type="paragraph" w:styleId="CommentSubject">
    <w:name w:val="annotation subject"/>
    <w:basedOn w:val="CommentText"/>
    <w:next w:val="CommentText"/>
    <w:link w:val="CommentSubjectChar"/>
    <w:rsid w:val="00F900D9"/>
    <w:rPr>
      <w:b/>
      <w:bCs/>
    </w:rPr>
  </w:style>
  <w:style w:type="character" w:customStyle="1" w:styleId="CommentSubjectChar">
    <w:name w:val="Comment Subject Char"/>
    <w:basedOn w:val="CommentTextChar"/>
    <w:link w:val="CommentSubject"/>
    <w:rsid w:val="00F900D9"/>
    <w:rPr>
      <w:b/>
      <w:bCs/>
      <w:sz w:val="20"/>
      <w:szCs w:val="20"/>
    </w:rPr>
  </w:style>
  <w:style w:type="paragraph" w:customStyle="1" w:styleId="Default">
    <w:name w:val="Default"/>
    <w:rsid w:val="005F5D94"/>
    <w:pPr>
      <w:autoSpaceDE w:val="0"/>
      <w:autoSpaceDN w:val="0"/>
      <w:adjustRightInd w:val="0"/>
      <w:spacing w:after="0" w:line="240" w:lineRule="auto"/>
    </w:pPr>
    <w:rPr>
      <w:rFonts w:ascii="Akzidenz-Grotesk Std Regular" w:hAnsi="Akzidenz-Grotesk Std Regular" w:cs="Akzidenz-Grotesk Std 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Table Grid" w:uiPriority="59"/>
    <w:lsdException w:name="List Paragraph" w:uiPriority="34" w:qFormat="1"/>
  </w:latentStyles>
  <w:style w:type="paragraph" w:default="1" w:styleId="Normal">
    <w:name w:val="Normal"/>
    <w:qFormat/>
    <w:rsid w:val="00AC17A0"/>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paragraph" w:customStyle="1" w:styleId="Pa5">
    <w:name w:val="Pa5"/>
    <w:basedOn w:val="Normal"/>
    <w:next w:val="Normal"/>
    <w:uiPriority w:val="99"/>
    <w:rsid w:val="003A4F5F"/>
    <w:pPr>
      <w:autoSpaceDE w:val="0"/>
      <w:autoSpaceDN w:val="0"/>
      <w:adjustRightInd w:val="0"/>
      <w:spacing w:after="0" w:line="241" w:lineRule="atLeast"/>
    </w:pPr>
    <w:rPr>
      <w:rFonts w:ascii="Helvetica 45 Light" w:eastAsia="Times New Roman" w:hAnsi="Helvetica 45 Light" w:cs="Times New Roman"/>
      <w:sz w:val="24"/>
      <w:szCs w:val="24"/>
    </w:rPr>
  </w:style>
  <w:style w:type="character" w:styleId="CommentReference">
    <w:name w:val="annotation reference"/>
    <w:basedOn w:val="DefaultParagraphFont"/>
    <w:rsid w:val="00F900D9"/>
    <w:rPr>
      <w:sz w:val="16"/>
      <w:szCs w:val="16"/>
    </w:rPr>
  </w:style>
  <w:style w:type="paragraph" w:styleId="CommentText">
    <w:name w:val="annotation text"/>
    <w:basedOn w:val="Normal"/>
    <w:link w:val="CommentTextChar"/>
    <w:rsid w:val="00F900D9"/>
    <w:pPr>
      <w:spacing w:line="240" w:lineRule="auto"/>
    </w:pPr>
    <w:rPr>
      <w:sz w:val="20"/>
      <w:szCs w:val="20"/>
    </w:rPr>
  </w:style>
  <w:style w:type="character" w:customStyle="1" w:styleId="CommentTextChar">
    <w:name w:val="Comment Text Char"/>
    <w:basedOn w:val="DefaultParagraphFont"/>
    <w:link w:val="CommentText"/>
    <w:rsid w:val="00F900D9"/>
    <w:rPr>
      <w:sz w:val="20"/>
      <w:szCs w:val="20"/>
    </w:rPr>
  </w:style>
  <w:style w:type="paragraph" w:styleId="CommentSubject">
    <w:name w:val="annotation subject"/>
    <w:basedOn w:val="CommentText"/>
    <w:next w:val="CommentText"/>
    <w:link w:val="CommentSubjectChar"/>
    <w:rsid w:val="00F900D9"/>
    <w:rPr>
      <w:b/>
      <w:bCs/>
    </w:rPr>
  </w:style>
  <w:style w:type="character" w:customStyle="1" w:styleId="CommentSubjectChar">
    <w:name w:val="Comment Subject Char"/>
    <w:basedOn w:val="CommentTextChar"/>
    <w:link w:val="CommentSubject"/>
    <w:rsid w:val="00F900D9"/>
    <w:rPr>
      <w:b/>
      <w:bCs/>
      <w:sz w:val="20"/>
      <w:szCs w:val="20"/>
    </w:rPr>
  </w:style>
  <w:style w:type="paragraph" w:customStyle="1" w:styleId="Default">
    <w:name w:val="Default"/>
    <w:rsid w:val="005F5D94"/>
    <w:pPr>
      <w:autoSpaceDE w:val="0"/>
      <w:autoSpaceDN w:val="0"/>
      <w:adjustRightInd w:val="0"/>
      <w:spacing w:after="0" w:line="240" w:lineRule="auto"/>
    </w:pPr>
    <w:rPr>
      <w:rFonts w:ascii="Akzidenz-Grotesk Std Regular" w:hAnsi="Akzidenz-Grotesk Std Regular" w:cs="Akzidenz-Grotesk Std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1510">
      <w:bodyDiv w:val="1"/>
      <w:marLeft w:val="0"/>
      <w:marRight w:val="0"/>
      <w:marTop w:val="0"/>
      <w:marBottom w:val="0"/>
      <w:divBdr>
        <w:top w:val="none" w:sz="0" w:space="0" w:color="auto"/>
        <w:left w:val="none" w:sz="0" w:space="0" w:color="auto"/>
        <w:bottom w:val="none" w:sz="0" w:space="0" w:color="auto"/>
        <w:right w:val="none" w:sz="0" w:space="0" w:color="auto"/>
      </w:divBdr>
    </w:div>
    <w:div w:id="646327458">
      <w:bodyDiv w:val="1"/>
      <w:marLeft w:val="0"/>
      <w:marRight w:val="0"/>
      <w:marTop w:val="0"/>
      <w:marBottom w:val="0"/>
      <w:divBdr>
        <w:top w:val="none" w:sz="0" w:space="0" w:color="auto"/>
        <w:left w:val="none" w:sz="0" w:space="0" w:color="auto"/>
        <w:bottom w:val="none" w:sz="0" w:space="0" w:color="auto"/>
        <w:right w:val="none" w:sz="0" w:space="0" w:color="auto"/>
      </w:divBdr>
    </w:div>
    <w:div w:id="906380399">
      <w:bodyDiv w:val="1"/>
      <w:marLeft w:val="0"/>
      <w:marRight w:val="0"/>
      <w:marTop w:val="0"/>
      <w:marBottom w:val="0"/>
      <w:divBdr>
        <w:top w:val="none" w:sz="0" w:space="0" w:color="auto"/>
        <w:left w:val="none" w:sz="0" w:space="0" w:color="auto"/>
        <w:bottom w:val="none" w:sz="0" w:space="0" w:color="auto"/>
        <w:right w:val="none" w:sz="0" w:space="0" w:color="auto"/>
      </w:divBdr>
    </w:div>
    <w:div w:id="1677614806">
      <w:bodyDiv w:val="1"/>
      <w:marLeft w:val="0"/>
      <w:marRight w:val="0"/>
      <w:marTop w:val="0"/>
      <w:marBottom w:val="0"/>
      <w:divBdr>
        <w:top w:val="none" w:sz="0" w:space="0" w:color="auto"/>
        <w:left w:val="none" w:sz="0" w:space="0" w:color="auto"/>
        <w:bottom w:val="none" w:sz="0" w:space="0" w:color="auto"/>
        <w:right w:val="none" w:sz="0" w:space="0" w:color="auto"/>
      </w:divBdr>
    </w:div>
    <w:div w:id="1749494842">
      <w:bodyDiv w:val="1"/>
      <w:marLeft w:val="0"/>
      <w:marRight w:val="0"/>
      <w:marTop w:val="0"/>
      <w:marBottom w:val="0"/>
      <w:divBdr>
        <w:top w:val="none" w:sz="0" w:space="0" w:color="auto"/>
        <w:left w:val="none" w:sz="0" w:space="0" w:color="auto"/>
        <w:bottom w:val="none" w:sz="0" w:space="0" w:color="auto"/>
        <w:right w:val="none" w:sz="0" w:space="0" w:color="auto"/>
      </w:divBdr>
    </w:div>
    <w:div w:id="1854227203">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3.xml><?xml version="1.0" encoding="utf-8"?>
<ds:datastoreItem xmlns:ds="http://schemas.openxmlformats.org/officeDocument/2006/customXml" ds:itemID="{296BA2E6-FA11-4F30-BF7E-FE550D6D136E}">
  <ds:schemaRefs>
    <ds:schemaRef ds:uri="http://purl.org/dc/terms/"/>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D52C935-ED96-4CFC-B849-F56D14E7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3843</Words>
  <Characters>21907</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25699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Iqbal, Haider</cp:lastModifiedBy>
  <cp:revision>2</cp:revision>
  <cp:lastPrinted>2016-11-07T15:59:00Z</cp:lastPrinted>
  <dcterms:created xsi:type="dcterms:W3CDTF">2017-08-29T14:09:00Z</dcterms:created>
  <dcterms:modified xsi:type="dcterms:W3CDTF">2017-08-29T14:09:00Z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