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405" w:type="dxa"/>
        <w:tblInd w:w="108" w:type="dxa"/>
        <w:tblLayout w:type="fixed"/>
        <w:tblLook w:val="04A0" w:firstRow="1" w:lastRow="0" w:firstColumn="1" w:lastColumn="0" w:noHBand="0" w:noVBand="1"/>
      </w:tblPr>
      <w:tblGrid>
        <w:gridCol w:w="851"/>
        <w:gridCol w:w="1559"/>
        <w:gridCol w:w="5245"/>
        <w:gridCol w:w="1701"/>
        <w:gridCol w:w="4252"/>
        <w:gridCol w:w="7797"/>
      </w:tblGrid>
      <w:tr w:rsidR="00B37416" w:rsidRPr="004271D4" w14:paraId="17404240" w14:textId="77777777" w:rsidTr="00781971">
        <w:tc>
          <w:tcPr>
            <w:tcW w:w="851" w:type="dxa"/>
            <w:shd w:val="clear" w:color="auto" w:fill="61AEB5"/>
          </w:tcPr>
          <w:p w14:paraId="1740423B" w14:textId="77777777" w:rsidR="00B37416" w:rsidRPr="004271D4" w:rsidRDefault="00B37416" w:rsidP="00270215">
            <w:pPr>
              <w:rPr>
                <w:rFonts w:asciiTheme="majorHAnsi" w:hAnsiTheme="majorHAnsi" w:cs="Tahoma"/>
                <w:b/>
                <w:bCs/>
                <w:color w:val="FFFFFF" w:themeColor="background1"/>
                <w:sz w:val="24"/>
                <w:szCs w:val="24"/>
              </w:rPr>
            </w:pPr>
            <w:bookmarkStart w:id="0" w:name="_GoBack"/>
            <w:bookmarkEnd w:id="0"/>
            <w:r>
              <w:rPr>
                <w:rFonts w:asciiTheme="majorHAnsi" w:hAnsiTheme="majorHAnsi" w:cs="Tahoma"/>
                <w:b/>
                <w:bCs/>
                <w:color w:val="FFFFFF" w:themeColor="background1"/>
                <w:sz w:val="24"/>
                <w:szCs w:val="24"/>
              </w:rPr>
              <w:t>Ref:</w:t>
            </w:r>
          </w:p>
        </w:tc>
        <w:tc>
          <w:tcPr>
            <w:tcW w:w="1559" w:type="dxa"/>
            <w:shd w:val="clear" w:color="auto" w:fill="61AEB5"/>
          </w:tcPr>
          <w:p w14:paraId="69E1F001" w14:textId="22D0404F" w:rsidR="00B37416" w:rsidRDefault="00B37416" w:rsidP="009F4C4F">
            <w:pPr>
              <w:rPr>
                <w:rFonts w:asciiTheme="majorHAnsi" w:hAnsiTheme="majorHAnsi" w:cs="Tahoma"/>
                <w:b/>
                <w:bCs/>
                <w:color w:val="FFFFFF" w:themeColor="background1"/>
                <w:sz w:val="24"/>
                <w:szCs w:val="24"/>
              </w:rPr>
            </w:pPr>
            <w:r>
              <w:rPr>
                <w:rFonts w:asciiTheme="majorHAnsi" w:hAnsiTheme="majorHAnsi" w:cs="Tahoma"/>
                <w:b/>
                <w:bCs/>
                <w:color w:val="FFFFFF" w:themeColor="background1"/>
                <w:sz w:val="24"/>
                <w:szCs w:val="24"/>
              </w:rPr>
              <w:t>Service Area</w:t>
            </w:r>
          </w:p>
        </w:tc>
        <w:tc>
          <w:tcPr>
            <w:tcW w:w="5245" w:type="dxa"/>
            <w:shd w:val="clear" w:color="auto" w:fill="61AEB5"/>
          </w:tcPr>
          <w:p w14:paraId="1740423C" w14:textId="1FB181C9" w:rsidR="00B37416" w:rsidRPr="004271D4" w:rsidRDefault="00B37416" w:rsidP="00F46D45">
            <w:pPr>
              <w:rPr>
                <w:rFonts w:asciiTheme="majorHAnsi" w:hAnsiTheme="majorHAnsi" w:cs="Tahoma"/>
                <w:b/>
                <w:bCs/>
                <w:color w:val="FFFFFF" w:themeColor="background1"/>
                <w:sz w:val="24"/>
                <w:szCs w:val="24"/>
              </w:rPr>
            </w:pPr>
            <w:r>
              <w:rPr>
                <w:rFonts w:asciiTheme="majorHAnsi" w:hAnsiTheme="majorHAnsi" w:cs="Tahoma"/>
                <w:b/>
                <w:bCs/>
                <w:color w:val="FFFFFF" w:themeColor="background1"/>
                <w:sz w:val="24"/>
                <w:szCs w:val="24"/>
              </w:rPr>
              <w:t>Original Gap Analysis/Actions</w:t>
            </w:r>
          </w:p>
        </w:tc>
        <w:tc>
          <w:tcPr>
            <w:tcW w:w="1701" w:type="dxa"/>
            <w:shd w:val="clear" w:color="auto" w:fill="61AEB5"/>
          </w:tcPr>
          <w:p w14:paraId="1740423D" w14:textId="77777777" w:rsidR="00B37416" w:rsidRPr="004271D4" w:rsidRDefault="00B37416" w:rsidP="009F4C4F">
            <w:pPr>
              <w:rPr>
                <w:rFonts w:asciiTheme="majorHAnsi" w:hAnsiTheme="majorHAnsi" w:cs="Tahoma"/>
                <w:b/>
                <w:bCs/>
                <w:color w:val="FFFFFF" w:themeColor="background1"/>
                <w:sz w:val="24"/>
                <w:szCs w:val="24"/>
              </w:rPr>
            </w:pPr>
            <w:r>
              <w:rPr>
                <w:rFonts w:asciiTheme="majorHAnsi" w:hAnsiTheme="majorHAnsi" w:cs="Tahoma"/>
                <w:b/>
                <w:bCs/>
                <w:color w:val="FFFFFF" w:themeColor="background1"/>
                <w:sz w:val="24"/>
                <w:szCs w:val="24"/>
              </w:rPr>
              <w:t>Lead</w:t>
            </w:r>
          </w:p>
        </w:tc>
        <w:tc>
          <w:tcPr>
            <w:tcW w:w="4252" w:type="dxa"/>
            <w:shd w:val="clear" w:color="auto" w:fill="61AEB5"/>
          </w:tcPr>
          <w:p w14:paraId="17D4CADE" w14:textId="7B3BEDE2" w:rsidR="00B37416" w:rsidRDefault="0093557E" w:rsidP="00270215">
            <w:pPr>
              <w:rPr>
                <w:rFonts w:asciiTheme="majorHAnsi" w:hAnsiTheme="majorHAnsi" w:cs="Tahoma"/>
                <w:b/>
                <w:bCs/>
                <w:color w:val="FFFFFF" w:themeColor="background1"/>
                <w:sz w:val="24"/>
                <w:szCs w:val="24"/>
              </w:rPr>
            </w:pPr>
            <w:r>
              <w:rPr>
                <w:rFonts w:asciiTheme="majorHAnsi" w:hAnsiTheme="majorHAnsi" w:cs="Tahoma"/>
                <w:b/>
                <w:bCs/>
                <w:color w:val="FFFFFF" w:themeColor="background1"/>
                <w:sz w:val="24"/>
                <w:szCs w:val="24"/>
              </w:rPr>
              <w:t xml:space="preserve">April </w:t>
            </w:r>
            <w:r w:rsidR="00B37416">
              <w:rPr>
                <w:rFonts w:asciiTheme="majorHAnsi" w:hAnsiTheme="majorHAnsi" w:cs="Tahoma"/>
                <w:b/>
                <w:bCs/>
                <w:color w:val="FFFFFF" w:themeColor="background1"/>
                <w:sz w:val="24"/>
                <w:szCs w:val="24"/>
              </w:rPr>
              <w:t>2016 Update</w:t>
            </w:r>
          </w:p>
        </w:tc>
        <w:tc>
          <w:tcPr>
            <w:tcW w:w="7797" w:type="dxa"/>
            <w:shd w:val="clear" w:color="auto" w:fill="61AEB5"/>
          </w:tcPr>
          <w:p w14:paraId="1740423F" w14:textId="771F31C3" w:rsidR="00B37416" w:rsidRPr="004271D4" w:rsidRDefault="00191CD4" w:rsidP="00270215">
            <w:pPr>
              <w:rPr>
                <w:rFonts w:asciiTheme="majorHAnsi" w:hAnsiTheme="majorHAnsi" w:cs="Tahoma"/>
                <w:b/>
                <w:bCs/>
                <w:color w:val="FFFFFF" w:themeColor="background1"/>
                <w:sz w:val="24"/>
                <w:szCs w:val="24"/>
              </w:rPr>
            </w:pPr>
            <w:r>
              <w:rPr>
                <w:rFonts w:asciiTheme="majorHAnsi" w:hAnsiTheme="majorHAnsi" w:cs="Tahoma"/>
                <w:b/>
                <w:bCs/>
                <w:color w:val="FFFFFF" w:themeColor="background1"/>
                <w:sz w:val="24"/>
                <w:szCs w:val="24"/>
              </w:rPr>
              <w:t>May</w:t>
            </w:r>
            <w:r w:rsidR="00B37416">
              <w:rPr>
                <w:rFonts w:asciiTheme="majorHAnsi" w:hAnsiTheme="majorHAnsi" w:cs="Tahoma"/>
                <w:b/>
                <w:bCs/>
                <w:color w:val="FFFFFF" w:themeColor="background1"/>
                <w:sz w:val="24"/>
                <w:szCs w:val="24"/>
              </w:rPr>
              <w:t xml:space="preserve"> 2017 Update – Current Progress and Further Work Needed</w:t>
            </w:r>
          </w:p>
        </w:tc>
      </w:tr>
      <w:tr w:rsidR="00B37416" w:rsidRPr="0042553A" w14:paraId="17404264" w14:textId="77777777" w:rsidTr="00781971">
        <w:tc>
          <w:tcPr>
            <w:tcW w:w="851" w:type="dxa"/>
          </w:tcPr>
          <w:p w14:paraId="17404241" w14:textId="77777777" w:rsidR="00B37416" w:rsidRPr="00343EBA" w:rsidRDefault="00B37416" w:rsidP="00B91039">
            <w:pPr>
              <w:jc w:val="both"/>
              <w:rPr>
                <w:rFonts w:cs="Tahoma"/>
                <w:bCs/>
                <w:sz w:val="20"/>
              </w:rPr>
            </w:pPr>
            <w:r w:rsidRPr="00343EBA">
              <w:rPr>
                <w:rFonts w:cs="Tahoma"/>
                <w:bCs/>
                <w:sz w:val="20"/>
              </w:rPr>
              <w:t>2.1</w:t>
            </w:r>
          </w:p>
          <w:p w14:paraId="17404242" w14:textId="77777777" w:rsidR="00B37416" w:rsidRPr="00343EBA" w:rsidRDefault="00B37416" w:rsidP="00B91039">
            <w:pPr>
              <w:jc w:val="both"/>
              <w:rPr>
                <w:rFonts w:cs="Tahoma"/>
                <w:bCs/>
                <w:sz w:val="20"/>
              </w:rPr>
            </w:pPr>
          </w:p>
          <w:p w14:paraId="17404243" w14:textId="77777777" w:rsidR="00B37416" w:rsidRPr="00343EBA" w:rsidRDefault="00B37416" w:rsidP="00B91039">
            <w:pPr>
              <w:jc w:val="both"/>
              <w:rPr>
                <w:rFonts w:cs="Tahoma"/>
                <w:bCs/>
                <w:sz w:val="20"/>
              </w:rPr>
            </w:pPr>
          </w:p>
          <w:p w14:paraId="17404244" w14:textId="77777777" w:rsidR="00B37416" w:rsidRPr="00343EBA" w:rsidRDefault="00B37416" w:rsidP="00B91039">
            <w:pPr>
              <w:jc w:val="both"/>
              <w:rPr>
                <w:rFonts w:cs="Tahoma"/>
                <w:bCs/>
                <w:sz w:val="20"/>
              </w:rPr>
            </w:pPr>
          </w:p>
          <w:p w14:paraId="17404245" w14:textId="77777777" w:rsidR="00B37416" w:rsidRPr="00343EBA" w:rsidRDefault="00B37416" w:rsidP="00B91039">
            <w:pPr>
              <w:jc w:val="both"/>
              <w:rPr>
                <w:rFonts w:cs="Tahoma"/>
                <w:bCs/>
                <w:sz w:val="20"/>
              </w:rPr>
            </w:pPr>
          </w:p>
          <w:p w14:paraId="17404246" w14:textId="77777777" w:rsidR="00B37416" w:rsidRPr="00343EBA" w:rsidRDefault="00B37416" w:rsidP="00B91039">
            <w:pPr>
              <w:jc w:val="both"/>
              <w:rPr>
                <w:rFonts w:cs="Tahoma"/>
                <w:bCs/>
                <w:sz w:val="20"/>
              </w:rPr>
            </w:pPr>
          </w:p>
          <w:p w14:paraId="17404247" w14:textId="77777777" w:rsidR="00B37416" w:rsidRPr="00343EBA" w:rsidRDefault="00B37416" w:rsidP="00B91039">
            <w:pPr>
              <w:jc w:val="both"/>
              <w:rPr>
                <w:rFonts w:cs="Tahoma"/>
                <w:bCs/>
                <w:sz w:val="20"/>
              </w:rPr>
            </w:pPr>
          </w:p>
          <w:p w14:paraId="17404248" w14:textId="77777777" w:rsidR="00B37416" w:rsidRPr="00343EBA" w:rsidRDefault="00B37416" w:rsidP="00B91039">
            <w:pPr>
              <w:jc w:val="both"/>
              <w:rPr>
                <w:rFonts w:cs="Tahoma"/>
                <w:bCs/>
                <w:sz w:val="20"/>
              </w:rPr>
            </w:pPr>
          </w:p>
          <w:p w14:paraId="17404249" w14:textId="77777777" w:rsidR="00B37416" w:rsidRPr="00343EBA" w:rsidRDefault="00B37416" w:rsidP="00B91039">
            <w:pPr>
              <w:jc w:val="both"/>
              <w:rPr>
                <w:rFonts w:cs="Tahoma"/>
                <w:bCs/>
                <w:sz w:val="20"/>
              </w:rPr>
            </w:pPr>
          </w:p>
          <w:p w14:paraId="1740424A" w14:textId="77777777" w:rsidR="00B37416" w:rsidRPr="00343EBA" w:rsidRDefault="00B37416" w:rsidP="00B91039">
            <w:pPr>
              <w:jc w:val="both"/>
              <w:rPr>
                <w:rFonts w:cs="Tahoma"/>
                <w:bCs/>
                <w:sz w:val="20"/>
              </w:rPr>
            </w:pPr>
          </w:p>
          <w:p w14:paraId="1740424B" w14:textId="77777777" w:rsidR="00B37416" w:rsidRPr="00343EBA" w:rsidRDefault="00B37416" w:rsidP="00B91039">
            <w:pPr>
              <w:jc w:val="both"/>
              <w:rPr>
                <w:rFonts w:cs="Tahoma"/>
                <w:bCs/>
                <w:sz w:val="20"/>
              </w:rPr>
            </w:pPr>
          </w:p>
          <w:p w14:paraId="1740424C" w14:textId="77777777" w:rsidR="00B37416" w:rsidRPr="00343EBA" w:rsidRDefault="00B37416" w:rsidP="00B91039">
            <w:pPr>
              <w:jc w:val="both"/>
              <w:rPr>
                <w:rFonts w:cs="Tahoma"/>
                <w:bCs/>
                <w:sz w:val="20"/>
              </w:rPr>
            </w:pPr>
          </w:p>
          <w:p w14:paraId="1740424D" w14:textId="77777777" w:rsidR="00B37416" w:rsidRPr="00343EBA" w:rsidRDefault="00B37416" w:rsidP="00B91039">
            <w:pPr>
              <w:jc w:val="both"/>
              <w:rPr>
                <w:rFonts w:cs="Tahoma"/>
                <w:bCs/>
                <w:sz w:val="20"/>
              </w:rPr>
            </w:pPr>
          </w:p>
          <w:p w14:paraId="1740424E" w14:textId="77777777" w:rsidR="00B37416" w:rsidRPr="00343EBA" w:rsidRDefault="00B37416" w:rsidP="00B91039">
            <w:pPr>
              <w:jc w:val="both"/>
              <w:rPr>
                <w:rFonts w:cs="Tahoma"/>
                <w:bCs/>
                <w:sz w:val="20"/>
              </w:rPr>
            </w:pPr>
          </w:p>
          <w:p w14:paraId="1740424F" w14:textId="77777777" w:rsidR="00B37416" w:rsidRPr="00343EBA" w:rsidRDefault="00B37416" w:rsidP="00B91039">
            <w:pPr>
              <w:jc w:val="both"/>
              <w:rPr>
                <w:rFonts w:cs="Tahoma"/>
                <w:bCs/>
                <w:sz w:val="20"/>
              </w:rPr>
            </w:pPr>
          </w:p>
        </w:tc>
        <w:tc>
          <w:tcPr>
            <w:tcW w:w="1559" w:type="dxa"/>
          </w:tcPr>
          <w:p w14:paraId="575AC8B0" w14:textId="4ABB9133" w:rsidR="00B37416" w:rsidRPr="00343EBA" w:rsidRDefault="00B37416" w:rsidP="009F4C4F">
            <w:pPr>
              <w:jc w:val="both"/>
              <w:rPr>
                <w:rFonts w:cs="Tahoma"/>
                <w:bCs/>
                <w:sz w:val="20"/>
              </w:rPr>
            </w:pPr>
            <w:r w:rsidRPr="00343EBA">
              <w:rPr>
                <w:rFonts w:cs="Tahoma"/>
                <w:bCs/>
                <w:sz w:val="20"/>
              </w:rPr>
              <w:t>Decision Support – Telephone Help Lines</w:t>
            </w:r>
          </w:p>
        </w:tc>
        <w:tc>
          <w:tcPr>
            <w:tcW w:w="5245" w:type="dxa"/>
          </w:tcPr>
          <w:p w14:paraId="17404250" w14:textId="73BF6692" w:rsidR="00B37416" w:rsidRPr="00343EBA" w:rsidRDefault="00B37416" w:rsidP="009F4C4F">
            <w:pPr>
              <w:jc w:val="both"/>
              <w:rPr>
                <w:rFonts w:cs="Tahoma"/>
                <w:bCs/>
                <w:sz w:val="20"/>
              </w:rPr>
            </w:pPr>
            <w:r w:rsidRPr="00343EBA">
              <w:rPr>
                <w:rFonts w:cs="Tahoma"/>
                <w:bCs/>
                <w:sz w:val="20"/>
              </w:rPr>
              <w:t xml:space="preserve">SPFT clinical managers are working with South East Coast Ambulance services which </w:t>
            </w:r>
            <w:proofErr w:type="gramStart"/>
            <w:r w:rsidRPr="00343EBA">
              <w:rPr>
                <w:rFonts w:cs="Tahoma"/>
                <w:bCs/>
                <w:sz w:val="20"/>
              </w:rPr>
              <w:t>provides</w:t>
            </w:r>
            <w:proofErr w:type="gramEnd"/>
            <w:r w:rsidRPr="00343EBA">
              <w:rPr>
                <w:rFonts w:cs="Tahoma"/>
                <w:bCs/>
                <w:sz w:val="20"/>
              </w:rPr>
              <w:t xml:space="preserve"> 111 in Sussex, to develop protocols / pathway algorithms via which callers can be triaged and provided facilitated access to suitably proportionate responses. These might include transfers to national counselling / mental health advice lines, as well as potentially to the new SPFT provided rapid response services (see 10.3.3). </w:t>
            </w:r>
          </w:p>
          <w:p w14:paraId="17404251" w14:textId="77777777" w:rsidR="00B37416" w:rsidRPr="00343EBA" w:rsidRDefault="00B37416" w:rsidP="009F4C4F">
            <w:pPr>
              <w:jc w:val="both"/>
              <w:rPr>
                <w:rFonts w:cs="Tahoma"/>
                <w:bCs/>
                <w:sz w:val="20"/>
              </w:rPr>
            </w:pPr>
          </w:p>
          <w:p w14:paraId="17404252" w14:textId="77777777" w:rsidR="00B37416" w:rsidRPr="00343EBA" w:rsidRDefault="00B37416" w:rsidP="009F4C4F">
            <w:pPr>
              <w:jc w:val="both"/>
              <w:rPr>
                <w:rFonts w:cs="Tahoma"/>
                <w:bCs/>
                <w:sz w:val="20"/>
              </w:rPr>
            </w:pPr>
            <w:r w:rsidRPr="00343EBA">
              <w:rPr>
                <w:rFonts w:cs="Tahoma"/>
                <w:bCs/>
                <w:sz w:val="20"/>
              </w:rPr>
              <w:t>This could provide a more clearly defined replacement to current arrangements and a more patient focussed telephone service that provides not only support, advice and guidance, but also directed access to mental health services based on presenting needs.</w:t>
            </w:r>
          </w:p>
          <w:p w14:paraId="10581174" w14:textId="77777777" w:rsidR="00B37416" w:rsidRPr="00343EBA" w:rsidRDefault="00B37416" w:rsidP="009F4C4F">
            <w:pPr>
              <w:jc w:val="both"/>
              <w:rPr>
                <w:rFonts w:cs="Tahoma"/>
                <w:b/>
                <w:bCs/>
                <w:sz w:val="20"/>
              </w:rPr>
            </w:pPr>
          </w:p>
          <w:p w14:paraId="17404253" w14:textId="55B60D1F" w:rsidR="00B37416" w:rsidRPr="00343EBA" w:rsidRDefault="00B37416" w:rsidP="00F46D45">
            <w:pPr>
              <w:jc w:val="both"/>
              <w:rPr>
                <w:rFonts w:cs="Tahoma"/>
                <w:bCs/>
                <w:sz w:val="20"/>
              </w:rPr>
            </w:pPr>
          </w:p>
        </w:tc>
        <w:tc>
          <w:tcPr>
            <w:tcW w:w="1701" w:type="dxa"/>
          </w:tcPr>
          <w:p w14:paraId="17404254" w14:textId="77777777" w:rsidR="00B37416" w:rsidRPr="00343EBA" w:rsidRDefault="00B37416" w:rsidP="009F4C4F">
            <w:pPr>
              <w:jc w:val="both"/>
              <w:textAlignment w:val="center"/>
              <w:rPr>
                <w:rFonts w:eastAsia="Times New Roman" w:cs="Tahoma"/>
                <w:sz w:val="20"/>
              </w:rPr>
            </w:pPr>
            <w:r w:rsidRPr="00343EBA">
              <w:rPr>
                <w:rFonts w:eastAsia="Times New Roman" w:cs="Tahoma"/>
                <w:sz w:val="20"/>
              </w:rPr>
              <w:t>Sussex Partnership Foundation Trust (SPFT) (RB) and South East Coast Ambulance Service (BB)</w:t>
            </w:r>
          </w:p>
          <w:p w14:paraId="17404255" w14:textId="77777777" w:rsidR="00B37416" w:rsidRPr="00343EBA" w:rsidRDefault="00B37416" w:rsidP="009F4C4F">
            <w:pPr>
              <w:jc w:val="both"/>
              <w:textAlignment w:val="center"/>
              <w:rPr>
                <w:rFonts w:eastAsia="Times New Roman" w:cs="Tahoma"/>
                <w:sz w:val="20"/>
              </w:rPr>
            </w:pPr>
          </w:p>
          <w:p w14:paraId="17404256" w14:textId="77777777" w:rsidR="00B37416" w:rsidRPr="00343EBA" w:rsidRDefault="00B37416" w:rsidP="009F4C4F">
            <w:pPr>
              <w:jc w:val="both"/>
              <w:textAlignment w:val="center"/>
              <w:rPr>
                <w:rFonts w:eastAsia="Times New Roman" w:cs="Tahoma"/>
                <w:sz w:val="20"/>
              </w:rPr>
            </w:pPr>
            <w:r w:rsidRPr="00343EBA">
              <w:rPr>
                <w:rFonts w:eastAsia="Times New Roman" w:cs="Tahoma"/>
                <w:sz w:val="20"/>
              </w:rPr>
              <w:t xml:space="preserve">SPFT and CCG Commissioners </w:t>
            </w:r>
          </w:p>
          <w:p w14:paraId="17404257" w14:textId="77777777" w:rsidR="00B37416" w:rsidRPr="00343EBA" w:rsidRDefault="00B37416" w:rsidP="009F4C4F">
            <w:pPr>
              <w:jc w:val="both"/>
              <w:textAlignment w:val="center"/>
              <w:rPr>
                <w:rFonts w:eastAsia="Times New Roman" w:cs="Tahoma"/>
                <w:sz w:val="20"/>
              </w:rPr>
            </w:pPr>
          </w:p>
        </w:tc>
        <w:tc>
          <w:tcPr>
            <w:tcW w:w="4252" w:type="dxa"/>
          </w:tcPr>
          <w:p w14:paraId="3F1C562C" w14:textId="5BAEAEF6" w:rsidR="00B37416" w:rsidRPr="00343EBA" w:rsidRDefault="00B37416" w:rsidP="00781971">
            <w:pPr>
              <w:rPr>
                <w:rFonts w:cs="Tahoma"/>
                <w:b/>
                <w:bCs/>
                <w:sz w:val="20"/>
              </w:rPr>
            </w:pPr>
            <w:r w:rsidRPr="00343EBA">
              <w:rPr>
                <w:rFonts w:cs="Tahoma"/>
                <w:bCs/>
                <w:sz w:val="20"/>
              </w:rPr>
              <w:t>Development of more effective protocols to assure proportionate responses has been delayed although 111 continues to operate with accurate information on current access arrangements to mental health services.</w:t>
            </w:r>
          </w:p>
          <w:p w14:paraId="3D22A7E2" w14:textId="77777777" w:rsidR="00B37416" w:rsidRPr="00343EBA" w:rsidRDefault="00B37416" w:rsidP="00781971">
            <w:pPr>
              <w:rPr>
                <w:rFonts w:cs="Tahoma"/>
                <w:bCs/>
                <w:sz w:val="20"/>
              </w:rPr>
            </w:pPr>
          </w:p>
          <w:p w14:paraId="3F26C7FA" w14:textId="758F5108" w:rsidR="00B37416" w:rsidRPr="00343EBA" w:rsidRDefault="00B37416" w:rsidP="00781971">
            <w:pPr>
              <w:rPr>
                <w:rFonts w:cs="Tahoma"/>
                <w:bCs/>
                <w:sz w:val="20"/>
              </w:rPr>
            </w:pPr>
            <w:r w:rsidRPr="00343EBA">
              <w:rPr>
                <w:rFonts w:cs="Tahoma"/>
                <w:bCs/>
                <w:sz w:val="20"/>
              </w:rPr>
              <w:t>Health-Watch East Sussex has completed a consultation and report on the MH Line across Sussex, which reached conclusions similar to those identified in the Crisis Care Concordat Gap Analysis about its effectiveness. This suggests a reconsideration of its role within first access points as proposed, is likely to be supported.</w:t>
            </w:r>
          </w:p>
        </w:tc>
        <w:tc>
          <w:tcPr>
            <w:tcW w:w="7797" w:type="dxa"/>
          </w:tcPr>
          <w:p w14:paraId="3ABCD840" w14:textId="2617C924" w:rsidR="003D1A40" w:rsidRPr="00B036E3" w:rsidRDefault="003D1A40" w:rsidP="0022633E">
            <w:pPr>
              <w:rPr>
                <w:rFonts w:cs="Tahoma"/>
                <w:bCs/>
                <w:sz w:val="20"/>
              </w:rPr>
            </w:pPr>
            <w:r w:rsidRPr="00B036E3">
              <w:rPr>
                <w:rFonts w:cs="Tahoma"/>
                <w:bCs/>
                <w:sz w:val="20"/>
              </w:rPr>
              <w:t xml:space="preserve">111 </w:t>
            </w:r>
            <w:proofErr w:type="gramStart"/>
            <w:r w:rsidRPr="00B036E3">
              <w:rPr>
                <w:rFonts w:cs="Tahoma"/>
                <w:bCs/>
                <w:sz w:val="20"/>
              </w:rPr>
              <w:t>continues</w:t>
            </w:r>
            <w:proofErr w:type="gramEnd"/>
            <w:r w:rsidRPr="00B036E3">
              <w:rPr>
                <w:rFonts w:cs="Tahoma"/>
                <w:bCs/>
                <w:sz w:val="20"/>
              </w:rPr>
              <w:t xml:space="preserve"> to operate with accurate information on access arrangements to mental health services.</w:t>
            </w:r>
          </w:p>
          <w:p w14:paraId="693268F4" w14:textId="1F6E016D" w:rsidR="003D1A40" w:rsidRPr="00B036E3" w:rsidRDefault="00191CD4" w:rsidP="00191CD4">
            <w:pPr>
              <w:tabs>
                <w:tab w:val="left" w:pos="2370"/>
              </w:tabs>
              <w:rPr>
                <w:rFonts w:cs="Tahoma"/>
                <w:bCs/>
                <w:sz w:val="20"/>
              </w:rPr>
            </w:pPr>
            <w:r w:rsidRPr="00B036E3">
              <w:rPr>
                <w:rFonts w:cs="Tahoma"/>
                <w:bCs/>
                <w:sz w:val="20"/>
              </w:rPr>
              <w:tab/>
            </w:r>
          </w:p>
          <w:p w14:paraId="50971787" w14:textId="5F60D9CF" w:rsidR="00B37416" w:rsidRPr="00B036E3" w:rsidRDefault="00B37416" w:rsidP="0022633E">
            <w:pPr>
              <w:rPr>
                <w:rFonts w:cs="Tahoma"/>
                <w:bCs/>
                <w:sz w:val="20"/>
              </w:rPr>
            </w:pPr>
            <w:r w:rsidRPr="00B036E3">
              <w:rPr>
                <w:rFonts w:cs="Tahoma"/>
                <w:bCs/>
                <w:sz w:val="20"/>
              </w:rPr>
              <w:t xml:space="preserve">No major changes to the service model </w:t>
            </w:r>
            <w:r w:rsidR="006C21C4" w:rsidRPr="00B036E3">
              <w:rPr>
                <w:rFonts w:cs="Tahoma"/>
                <w:bCs/>
                <w:sz w:val="20"/>
              </w:rPr>
              <w:t xml:space="preserve">or role </w:t>
            </w:r>
            <w:r w:rsidRPr="00B036E3">
              <w:rPr>
                <w:rFonts w:cs="Tahoma"/>
                <w:bCs/>
                <w:sz w:val="20"/>
              </w:rPr>
              <w:t>of the Mental Health Advice Line have taken place over the past year.</w:t>
            </w:r>
            <w:r w:rsidRPr="00B036E3">
              <w:rPr>
                <w:color w:val="FF0000"/>
              </w:rPr>
              <w:t xml:space="preserve"> </w:t>
            </w:r>
            <w:r w:rsidRPr="00B036E3">
              <w:rPr>
                <w:rFonts w:cs="Tahoma"/>
                <w:bCs/>
                <w:sz w:val="20"/>
              </w:rPr>
              <w:t xml:space="preserve"> </w:t>
            </w:r>
          </w:p>
          <w:p w14:paraId="5C5F3068" w14:textId="77777777" w:rsidR="00B37416" w:rsidRPr="00B036E3" w:rsidRDefault="00B37416" w:rsidP="0022633E">
            <w:pPr>
              <w:rPr>
                <w:rFonts w:cs="Tahoma"/>
                <w:bCs/>
                <w:sz w:val="20"/>
              </w:rPr>
            </w:pPr>
          </w:p>
          <w:p w14:paraId="5537D07C" w14:textId="6A925519" w:rsidR="00493FA9" w:rsidRPr="00B036E3" w:rsidRDefault="00B37416" w:rsidP="0022633E">
            <w:pPr>
              <w:rPr>
                <w:rFonts w:cs="Tahoma"/>
                <w:bCs/>
                <w:sz w:val="20"/>
              </w:rPr>
            </w:pPr>
            <w:r w:rsidRPr="00B036E3">
              <w:rPr>
                <w:rFonts w:cs="Tahoma"/>
                <w:bCs/>
                <w:sz w:val="20"/>
              </w:rPr>
              <w:t>Call volumes</w:t>
            </w:r>
            <w:r w:rsidR="00343EBA" w:rsidRPr="00B036E3">
              <w:rPr>
                <w:rFonts w:cs="Tahoma"/>
                <w:bCs/>
                <w:sz w:val="20"/>
              </w:rPr>
              <w:t xml:space="preserve"> to MH Advice Line</w:t>
            </w:r>
            <w:r w:rsidRPr="00B036E3">
              <w:rPr>
                <w:rFonts w:cs="Tahoma"/>
                <w:bCs/>
                <w:sz w:val="20"/>
              </w:rPr>
              <w:t xml:space="preserve"> fluctuate (between 300-500 </w:t>
            </w:r>
            <w:r w:rsidR="00493FA9" w:rsidRPr="00B036E3">
              <w:rPr>
                <w:rFonts w:cs="Tahoma"/>
                <w:bCs/>
                <w:sz w:val="20"/>
              </w:rPr>
              <w:t xml:space="preserve">clients spoken with each </w:t>
            </w:r>
            <w:r w:rsidRPr="00B036E3">
              <w:rPr>
                <w:rFonts w:cs="Tahoma"/>
                <w:bCs/>
                <w:sz w:val="20"/>
              </w:rPr>
              <w:t>month from East Sussex during 2016), although over the course of 2016 the number of calls have trended upwards.</w:t>
            </w:r>
            <w:r w:rsidR="00493FA9" w:rsidRPr="00B036E3">
              <w:rPr>
                <w:rFonts w:cs="Tahoma"/>
                <w:bCs/>
                <w:sz w:val="20"/>
              </w:rPr>
              <w:t xml:space="preserve"> </w:t>
            </w:r>
            <w:r w:rsidR="003674A8" w:rsidRPr="00B036E3">
              <w:rPr>
                <w:rFonts w:cs="Tahoma"/>
                <w:bCs/>
                <w:sz w:val="20"/>
              </w:rPr>
              <w:t xml:space="preserve">There are </w:t>
            </w:r>
            <w:r w:rsidR="00493FA9" w:rsidRPr="00B036E3">
              <w:rPr>
                <w:rFonts w:cs="Tahoma"/>
                <w:bCs/>
                <w:sz w:val="20"/>
              </w:rPr>
              <w:t>3 phone lines in office</w:t>
            </w:r>
            <w:r w:rsidR="003674A8" w:rsidRPr="00B036E3">
              <w:rPr>
                <w:rFonts w:cs="Tahoma"/>
                <w:bCs/>
                <w:sz w:val="20"/>
              </w:rPr>
              <w:t xml:space="preserve"> (covering all of Sussex)</w:t>
            </w:r>
            <w:r w:rsidR="00493FA9" w:rsidRPr="00B036E3">
              <w:rPr>
                <w:rFonts w:cs="Tahoma"/>
                <w:bCs/>
                <w:sz w:val="20"/>
              </w:rPr>
              <w:t xml:space="preserve">, </w:t>
            </w:r>
            <w:r w:rsidR="00343EBA" w:rsidRPr="00B036E3">
              <w:rPr>
                <w:rFonts w:cs="Tahoma"/>
                <w:bCs/>
                <w:sz w:val="20"/>
              </w:rPr>
              <w:t>and</w:t>
            </w:r>
            <w:r w:rsidR="00493FA9" w:rsidRPr="00B036E3">
              <w:rPr>
                <w:rFonts w:cs="Tahoma"/>
                <w:bCs/>
                <w:sz w:val="20"/>
              </w:rPr>
              <w:t xml:space="preserve"> during peak times (particularly in evenings) it can be very difficult for people to get </w:t>
            </w:r>
            <w:r w:rsidR="00343EBA" w:rsidRPr="00B036E3">
              <w:rPr>
                <w:rFonts w:cs="Tahoma"/>
                <w:bCs/>
                <w:sz w:val="20"/>
              </w:rPr>
              <w:t>through, with resulting high abandoned call rates</w:t>
            </w:r>
            <w:r w:rsidR="00493FA9" w:rsidRPr="00B036E3">
              <w:rPr>
                <w:rFonts w:cs="Tahoma"/>
                <w:bCs/>
                <w:sz w:val="20"/>
              </w:rPr>
              <w:t xml:space="preserve">. </w:t>
            </w:r>
            <w:r w:rsidR="001A3124" w:rsidRPr="00B036E3">
              <w:rPr>
                <w:rFonts w:cs="Tahoma"/>
                <w:bCs/>
                <w:sz w:val="20"/>
              </w:rPr>
              <w:t>For example only 9% of calls made between January-March 2017 were answered. SPFT are currently investigating new software to analyse more sophisticatedly where the capacity issues are.</w:t>
            </w:r>
            <w:r w:rsidR="00343EBA" w:rsidRPr="00B036E3">
              <w:rPr>
                <w:rFonts w:cs="Tahoma"/>
                <w:bCs/>
                <w:sz w:val="20"/>
              </w:rPr>
              <w:t xml:space="preserve"> A plan will then need to be put together on how to address these. </w:t>
            </w:r>
          </w:p>
          <w:p w14:paraId="706F382E" w14:textId="77777777" w:rsidR="00493FA9" w:rsidRPr="00B036E3" w:rsidRDefault="00493FA9" w:rsidP="0022633E">
            <w:pPr>
              <w:rPr>
                <w:rFonts w:cs="Tahoma"/>
                <w:bCs/>
                <w:sz w:val="20"/>
              </w:rPr>
            </w:pPr>
          </w:p>
          <w:p w14:paraId="70441C33" w14:textId="6988BAFA" w:rsidR="00B37416" w:rsidRPr="00B036E3" w:rsidRDefault="00493FA9" w:rsidP="0022633E">
            <w:pPr>
              <w:rPr>
                <w:rFonts w:cs="Tahoma"/>
                <w:bCs/>
                <w:sz w:val="20"/>
              </w:rPr>
            </w:pPr>
            <w:r w:rsidRPr="00B036E3">
              <w:rPr>
                <w:rFonts w:cs="Tahoma"/>
                <w:bCs/>
                <w:sz w:val="20"/>
              </w:rPr>
              <w:t>Call operators have full acces</w:t>
            </w:r>
            <w:r w:rsidR="00D23CE1" w:rsidRPr="00B036E3">
              <w:rPr>
                <w:rFonts w:cs="Tahoma"/>
                <w:bCs/>
                <w:sz w:val="20"/>
              </w:rPr>
              <w:t xml:space="preserve">s to caller’s SPFT care records, </w:t>
            </w:r>
            <w:r w:rsidRPr="00B036E3">
              <w:rPr>
                <w:rFonts w:cs="Tahoma"/>
                <w:bCs/>
                <w:sz w:val="20"/>
              </w:rPr>
              <w:t>helping to provide appropriate support. Across Sussex 58% of callers were already known to SPFT in 2016.</w:t>
            </w:r>
          </w:p>
          <w:p w14:paraId="514C4887" w14:textId="77777777" w:rsidR="00B37416" w:rsidRPr="00B036E3" w:rsidRDefault="00B37416" w:rsidP="0022633E">
            <w:pPr>
              <w:rPr>
                <w:rFonts w:cs="Tahoma"/>
                <w:bCs/>
                <w:sz w:val="20"/>
              </w:rPr>
            </w:pPr>
          </w:p>
          <w:p w14:paraId="17404263" w14:textId="76874E6A" w:rsidR="00781971" w:rsidRPr="00B036E3" w:rsidRDefault="00781971" w:rsidP="003674A8">
            <w:pPr>
              <w:rPr>
                <w:rFonts w:cs="Tahoma"/>
                <w:bCs/>
                <w:sz w:val="20"/>
              </w:rPr>
            </w:pPr>
          </w:p>
        </w:tc>
      </w:tr>
      <w:tr w:rsidR="00B37416" w:rsidRPr="0042553A" w14:paraId="17404283" w14:textId="77777777" w:rsidTr="00781971">
        <w:trPr>
          <w:trHeight w:val="246"/>
        </w:trPr>
        <w:tc>
          <w:tcPr>
            <w:tcW w:w="851" w:type="dxa"/>
          </w:tcPr>
          <w:p w14:paraId="17404265" w14:textId="79C0E723" w:rsidR="00B37416" w:rsidRPr="00343EBA" w:rsidRDefault="00B37416" w:rsidP="00B91039">
            <w:pPr>
              <w:jc w:val="both"/>
              <w:rPr>
                <w:rFonts w:cs="Tahoma"/>
                <w:bCs/>
                <w:sz w:val="20"/>
              </w:rPr>
            </w:pPr>
            <w:r w:rsidRPr="00343EBA">
              <w:rPr>
                <w:rFonts w:cs="Tahoma"/>
                <w:sz w:val="20"/>
              </w:rPr>
              <w:br w:type="page"/>
              <w:t>3.3.5</w:t>
            </w:r>
          </w:p>
        </w:tc>
        <w:tc>
          <w:tcPr>
            <w:tcW w:w="1559" w:type="dxa"/>
          </w:tcPr>
          <w:p w14:paraId="744C35AF" w14:textId="7A1F0B07" w:rsidR="00B37416" w:rsidRPr="00343EBA" w:rsidRDefault="009C2088" w:rsidP="009F4C4F">
            <w:pPr>
              <w:jc w:val="both"/>
              <w:rPr>
                <w:rFonts w:cstheme="minorHAnsi"/>
                <w:sz w:val="20"/>
                <w:szCs w:val="20"/>
              </w:rPr>
            </w:pPr>
            <w:r w:rsidRPr="00343EBA">
              <w:rPr>
                <w:rFonts w:cstheme="minorHAnsi"/>
                <w:sz w:val="20"/>
                <w:szCs w:val="20"/>
              </w:rPr>
              <w:t>GP Referrals to SPFT</w:t>
            </w:r>
          </w:p>
        </w:tc>
        <w:tc>
          <w:tcPr>
            <w:tcW w:w="5245" w:type="dxa"/>
          </w:tcPr>
          <w:p w14:paraId="17404266" w14:textId="16130FA7" w:rsidR="00B37416" w:rsidRPr="00343EBA" w:rsidRDefault="00B37416" w:rsidP="009F4C4F">
            <w:pPr>
              <w:jc w:val="both"/>
              <w:rPr>
                <w:rFonts w:cstheme="minorHAnsi"/>
                <w:sz w:val="20"/>
                <w:szCs w:val="20"/>
              </w:rPr>
            </w:pPr>
            <w:r w:rsidRPr="00343EBA">
              <w:rPr>
                <w:rFonts w:cstheme="minorHAnsi"/>
                <w:sz w:val="20"/>
                <w:szCs w:val="20"/>
              </w:rPr>
              <w:t>A new set of response time standards for GP referrals to SPFT was launched in East Sussex from October 2014:</w:t>
            </w:r>
          </w:p>
          <w:p w14:paraId="17404267" w14:textId="77777777" w:rsidR="00B37416" w:rsidRPr="00343EBA" w:rsidRDefault="00B37416" w:rsidP="009F4C4F">
            <w:pPr>
              <w:jc w:val="both"/>
              <w:rPr>
                <w:rFonts w:cstheme="minorHAnsi"/>
                <w:sz w:val="20"/>
                <w:szCs w:val="20"/>
              </w:rPr>
            </w:pPr>
          </w:p>
          <w:p w14:paraId="17404268" w14:textId="77777777" w:rsidR="00B37416" w:rsidRPr="00343EBA" w:rsidRDefault="00B37416" w:rsidP="009F4C4F">
            <w:pPr>
              <w:pStyle w:val="ListParagraph"/>
              <w:numPr>
                <w:ilvl w:val="0"/>
                <w:numId w:val="36"/>
              </w:numPr>
              <w:jc w:val="both"/>
              <w:rPr>
                <w:rFonts w:cstheme="minorHAnsi"/>
                <w:sz w:val="20"/>
                <w:szCs w:val="20"/>
              </w:rPr>
            </w:pPr>
            <w:r w:rsidRPr="00343EBA">
              <w:rPr>
                <w:rFonts w:cstheme="minorHAnsi"/>
                <w:sz w:val="20"/>
                <w:szCs w:val="20"/>
              </w:rPr>
              <w:t>Emergency – 4 hours</w:t>
            </w:r>
          </w:p>
          <w:p w14:paraId="17404269" w14:textId="77777777" w:rsidR="00B37416" w:rsidRPr="00343EBA" w:rsidRDefault="00B37416" w:rsidP="009F4C4F">
            <w:pPr>
              <w:pStyle w:val="ListParagraph"/>
              <w:numPr>
                <w:ilvl w:val="0"/>
                <w:numId w:val="36"/>
              </w:numPr>
              <w:jc w:val="both"/>
              <w:rPr>
                <w:rFonts w:cstheme="minorHAnsi"/>
                <w:sz w:val="20"/>
                <w:szCs w:val="20"/>
              </w:rPr>
            </w:pPr>
            <w:r w:rsidRPr="00343EBA">
              <w:rPr>
                <w:rFonts w:cstheme="minorHAnsi"/>
                <w:sz w:val="20"/>
                <w:szCs w:val="20"/>
              </w:rPr>
              <w:t>Urgent – 5 days</w:t>
            </w:r>
          </w:p>
          <w:p w14:paraId="1740426A" w14:textId="77777777" w:rsidR="00B37416" w:rsidRPr="00343EBA" w:rsidRDefault="00B37416" w:rsidP="009F4C4F">
            <w:pPr>
              <w:pStyle w:val="ListParagraph"/>
              <w:numPr>
                <w:ilvl w:val="0"/>
                <w:numId w:val="36"/>
              </w:numPr>
              <w:jc w:val="both"/>
              <w:rPr>
                <w:rFonts w:cstheme="minorHAnsi"/>
                <w:sz w:val="20"/>
                <w:szCs w:val="20"/>
              </w:rPr>
            </w:pPr>
            <w:r w:rsidRPr="00343EBA">
              <w:rPr>
                <w:rFonts w:cstheme="minorHAnsi"/>
                <w:sz w:val="20"/>
                <w:szCs w:val="20"/>
              </w:rPr>
              <w:t>Routine – 4 weeks</w:t>
            </w:r>
          </w:p>
          <w:p w14:paraId="1740426B" w14:textId="77777777" w:rsidR="00B37416" w:rsidRPr="00343EBA" w:rsidRDefault="00B37416" w:rsidP="009F4C4F">
            <w:pPr>
              <w:jc w:val="both"/>
              <w:rPr>
                <w:rFonts w:cstheme="minorHAnsi"/>
                <w:sz w:val="20"/>
                <w:szCs w:val="20"/>
              </w:rPr>
            </w:pPr>
          </w:p>
          <w:p w14:paraId="1740426C" w14:textId="77777777" w:rsidR="00B37416" w:rsidRPr="00343EBA" w:rsidRDefault="00B37416" w:rsidP="009F4C4F">
            <w:pPr>
              <w:jc w:val="both"/>
              <w:rPr>
                <w:rFonts w:cstheme="minorHAnsi"/>
                <w:sz w:val="20"/>
                <w:szCs w:val="20"/>
              </w:rPr>
            </w:pPr>
            <w:r w:rsidRPr="00343EBA">
              <w:rPr>
                <w:rFonts w:cstheme="minorHAnsi"/>
                <w:sz w:val="20"/>
                <w:szCs w:val="20"/>
              </w:rPr>
              <w:t>Levels of demand and responsiveness have been evaluated and reviewed in a facilitated workshop held between CCG clinical commissioning leads and Trust medical and nursing staff.</w:t>
            </w:r>
          </w:p>
          <w:p w14:paraId="1740426D" w14:textId="77777777" w:rsidR="00B37416" w:rsidRPr="00343EBA" w:rsidRDefault="00B37416" w:rsidP="009F4C4F">
            <w:pPr>
              <w:jc w:val="both"/>
              <w:rPr>
                <w:rFonts w:cstheme="minorHAnsi"/>
                <w:sz w:val="20"/>
                <w:szCs w:val="20"/>
              </w:rPr>
            </w:pPr>
          </w:p>
          <w:p w14:paraId="1740426E" w14:textId="77777777" w:rsidR="00B37416" w:rsidRPr="00343EBA" w:rsidRDefault="00B37416" w:rsidP="009F4C4F">
            <w:pPr>
              <w:jc w:val="both"/>
              <w:rPr>
                <w:rFonts w:cstheme="minorHAnsi"/>
                <w:sz w:val="20"/>
                <w:szCs w:val="20"/>
              </w:rPr>
            </w:pPr>
            <w:r w:rsidRPr="00343EBA">
              <w:rPr>
                <w:rFonts w:cstheme="minorHAnsi"/>
                <w:sz w:val="20"/>
                <w:szCs w:val="20"/>
              </w:rPr>
              <w:t xml:space="preserve">Further identified actions include more widely promoting the availability of the 5 day response standard and adoption of electronic referral forms. </w:t>
            </w:r>
          </w:p>
          <w:p w14:paraId="1740426F" w14:textId="77777777" w:rsidR="00B37416" w:rsidRPr="00343EBA" w:rsidRDefault="00B37416" w:rsidP="009F4C4F">
            <w:pPr>
              <w:jc w:val="both"/>
              <w:rPr>
                <w:rFonts w:cstheme="minorHAnsi"/>
                <w:sz w:val="20"/>
                <w:szCs w:val="20"/>
              </w:rPr>
            </w:pPr>
          </w:p>
          <w:p w14:paraId="17404270" w14:textId="77777777" w:rsidR="00B37416" w:rsidRPr="00343EBA" w:rsidRDefault="00B37416" w:rsidP="009F4C4F">
            <w:pPr>
              <w:jc w:val="both"/>
              <w:rPr>
                <w:rFonts w:cstheme="minorHAnsi"/>
                <w:sz w:val="20"/>
                <w:szCs w:val="20"/>
              </w:rPr>
            </w:pPr>
            <w:r w:rsidRPr="00343EBA">
              <w:rPr>
                <w:rFonts w:cstheme="minorHAnsi"/>
                <w:sz w:val="20"/>
                <w:szCs w:val="20"/>
              </w:rPr>
              <w:t xml:space="preserve">The outcome is anticipated to be a further increase in the use of this referral option and consequent release of CRHT capacity to better respond to emergencies within 4 hours. </w:t>
            </w:r>
          </w:p>
          <w:p w14:paraId="17404271" w14:textId="77777777" w:rsidR="00B37416" w:rsidRPr="00343EBA" w:rsidRDefault="00B37416" w:rsidP="009F4C4F">
            <w:pPr>
              <w:jc w:val="both"/>
              <w:rPr>
                <w:rFonts w:cstheme="minorHAnsi"/>
                <w:sz w:val="20"/>
                <w:szCs w:val="20"/>
              </w:rPr>
            </w:pPr>
          </w:p>
          <w:p w14:paraId="17404272" w14:textId="77777777" w:rsidR="00B37416" w:rsidRPr="00343EBA" w:rsidRDefault="00B37416" w:rsidP="009F4C4F">
            <w:pPr>
              <w:jc w:val="both"/>
              <w:rPr>
                <w:rFonts w:cstheme="minorHAnsi"/>
                <w:sz w:val="20"/>
                <w:szCs w:val="20"/>
              </w:rPr>
            </w:pPr>
            <w:r w:rsidRPr="00343EBA">
              <w:rPr>
                <w:rFonts w:cstheme="minorHAnsi"/>
                <w:sz w:val="20"/>
                <w:szCs w:val="20"/>
              </w:rPr>
              <w:t xml:space="preserve">CRHT capacity is also being enhanced by deployment of new staff to provide a rapid response service – see 10.3.3. </w:t>
            </w:r>
          </w:p>
          <w:p w14:paraId="17404273" w14:textId="77777777" w:rsidR="00B37416" w:rsidRPr="00343EBA" w:rsidRDefault="00B37416" w:rsidP="009F4C4F">
            <w:pPr>
              <w:jc w:val="both"/>
              <w:rPr>
                <w:rFonts w:cstheme="minorHAnsi"/>
                <w:sz w:val="20"/>
                <w:szCs w:val="20"/>
              </w:rPr>
            </w:pPr>
          </w:p>
        </w:tc>
        <w:tc>
          <w:tcPr>
            <w:tcW w:w="1701" w:type="dxa"/>
          </w:tcPr>
          <w:p w14:paraId="17404274" w14:textId="77777777" w:rsidR="00B37416" w:rsidRPr="00343EBA" w:rsidRDefault="00B37416" w:rsidP="009F4C4F">
            <w:pPr>
              <w:pStyle w:val="ListParagraph"/>
              <w:ind w:left="0"/>
              <w:jc w:val="both"/>
              <w:rPr>
                <w:rFonts w:cs="Tahoma"/>
                <w:bCs/>
                <w:sz w:val="20"/>
              </w:rPr>
            </w:pPr>
            <w:r w:rsidRPr="00343EBA">
              <w:rPr>
                <w:rFonts w:cs="Tahoma"/>
                <w:bCs/>
                <w:sz w:val="20"/>
              </w:rPr>
              <w:t>Sussex Partnership NHS Foundation Trust (SPFT) with CCG clinical commissioning leads</w:t>
            </w:r>
          </w:p>
          <w:p w14:paraId="17404275" w14:textId="77777777" w:rsidR="00B37416" w:rsidRPr="00343EBA" w:rsidRDefault="00B37416" w:rsidP="009F4C4F">
            <w:pPr>
              <w:pStyle w:val="ListParagraph"/>
              <w:ind w:left="0"/>
              <w:jc w:val="both"/>
              <w:rPr>
                <w:rFonts w:cs="Tahoma"/>
                <w:bCs/>
                <w:sz w:val="20"/>
              </w:rPr>
            </w:pPr>
          </w:p>
        </w:tc>
        <w:tc>
          <w:tcPr>
            <w:tcW w:w="4252" w:type="dxa"/>
          </w:tcPr>
          <w:p w14:paraId="2D015CA4" w14:textId="77777777" w:rsidR="00493FA9" w:rsidRPr="00343EBA" w:rsidRDefault="00493FA9" w:rsidP="00493FA9">
            <w:pPr>
              <w:rPr>
                <w:rFonts w:cs="Tahoma"/>
                <w:bCs/>
                <w:sz w:val="20"/>
              </w:rPr>
            </w:pPr>
            <w:r w:rsidRPr="00343EBA">
              <w:rPr>
                <w:rFonts w:cs="Tahoma"/>
                <w:bCs/>
                <w:sz w:val="20"/>
              </w:rPr>
              <w:t>GPs have been engaged and are aware of the new range response times for referrals of different levels of urgency.</w:t>
            </w:r>
          </w:p>
          <w:p w14:paraId="284BDB85" w14:textId="77777777" w:rsidR="00493FA9" w:rsidRPr="00343EBA" w:rsidRDefault="00493FA9" w:rsidP="00493FA9">
            <w:pPr>
              <w:rPr>
                <w:rFonts w:cs="Tahoma"/>
                <w:bCs/>
                <w:sz w:val="20"/>
              </w:rPr>
            </w:pPr>
          </w:p>
          <w:p w14:paraId="013142EE" w14:textId="77777777" w:rsidR="00493FA9" w:rsidRPr="00343EBA" w:rsidRDefault="00493FA9" w:rsidP="00493FA9">
            <w:pPr>
              <w:rPr>
                <w:rFonts w:cs="Tahoma"/>
                <w:bCs/>
                <w:sz w:val="20"/>
              </w:rPr>
            </w:pPr>
            <w:r w:rsidRPr="00343EBA">
              <w:rPr>
                <w:rFonts w:cs="Tahoma"/>
                <w:bCs/>
                <w:sz w:val="20"/>
              </w:rPr>
              <w:t xml:space="preserve">These are promoted on the GP information system ‘DXS’ for example, together with an electronic referral form on which level of urgency can be indicated. </w:t>
            </w:r>
          </w:p>
          <w:p w14:paraId="72513B43" w14:textId="77777777" w:rsidR="00B37416" w:rsidRPr="00343EBA" w:rsidRDefault="00B37416" w:rsidP="0022633E">
            <w:pPr>
              <w:rPr>
                <w:rFonts w:cs="Tahoma"/>
                <w:bCs/>
                <w:sz w:val="20"/>
              </w:rPr>
            </w:pPr>
          </w:p>
        </w:tc>
        <w:tc>
          <w:tcPr>
            <w:tcW w:w="7797" w:type="dxa"/>
          </w:tcPr>
          <w:p w14:paraId="1740427E" w14:textId="08FA8F34" w:rsidR="00B37416" w:rsidRPr="00B036E3" w:rsidRDefault="009C2088" w:rsidP="00FE5344">
            <w:pPr>
              <w:rPr>
                <w:rFonts w:cs="Tahoma"/>
                <w:bCs/>
                <w:sz w:val="20"/>
              </w:rPr>
            </w:pPr>
            <w:r w:rsidRPr="00B036E3">
              <w:rPr>
                <w:rFonts w:cs="Tahoma"/>
                <w:bCs/>
                <w:sz w:val="20"/>
              </w:rPr>
              <w:t xml:space="preserve">The referral timescales remain unchanged and </w:t>
            </w:r>
            <w:r w:rsidR="00E46679" w:rsidRPr="00B036E3">
              <w:rPr>
                <w:rFonts w:cs="Tahoma"/>
                <w:bCs/>
                <w:sz w:val="20"/>
              </w:rPr>
              <w:t>continue to be</w:t>
            </w:r>
            <w:r w:rsidRPr="00B036E3">
              <w:rPr>
                <w:rFonts w:cs="Tahoma"/>
                <w:bCs/>
                <w:sz w:val="20"/>
              </w:rPr>
              <w:t xml:space="preserve"> promoted on the DXS System</w:t>
            </w:r>
            <w:r w:rsidR="00202972" w:rsidRPr="00B036E3">
              <w:rPr>
                <w:rFonts w:cs="Tahoma"/>
                <w:bCs/>
                <w:sz w:val="20"/>
              </w:rPr>
              <w:t>.</w:t>
            </w:r>
          </w:p>
          <w:p w14:paraId="13F6FE09" w14:textId="77777777" w:rsidR="009C2088" w:rsidRPr="00B036E3" w:rsidRDefault="009C2088" w:rsidP="00FE5344">
            <w:pPr>
              <w:rPr>
                <w:rFonts w:cs="Tahoma"/>
                <w:bCs/>
                <w:sz w:val="20"/>
              </w:rPr>
            </w:pPr>
          </w:p>
          <w:p w14:paraId="78C4E6D8" w14:textId="03DAEC29" w:rsidR="009C2088" w:rsidRPr="00B036E3" w:rsidRDefault="009C2088" w:rsidP="00FE5344">
            <w:pPr>
              <w:rPr>
                <w:rFonts w:cs="Tahoma"/>
                <w:bCs/>
                <w:sz w:val="20"/>
              </w:rPr>
            </w:pPr>
            <w:r w:rsidRPr="00B036E3">
              <w:rPr>
                <w:rFonts w:cs="Tahoma"/>
                <w:bCs/>
                <w:sz w:val="20"/>
              </w:rPr>
              <w:t>While some concern</w:t>
            </w:r>
            <w:r w:rsidR="00984850" w:rsidRPr="00B036E3">
              <w:rPr>
                <w:rFonts w:cs="Tahoma"/>
                <w:bCs/>
                <w:sz w:val="20"/>
              </w:rPr>
              <w:t xml:space="preserve"> is</w:t>
            </w:r>
            <w:r w:rsidRPr="00B036E3">
              <w:rPr>
                <w:rFonts w:cs="Tahoma"/>
                <w:bCs/>
                <w:sz w:val="20"/>
              </w:rPr>
              <w:t xml:space="preserve"> </w:t>
            </w:r>
            <w:r w:rsidR="00781971" w:rsidRPr="00B036E3">
              <w:rPr>
                <w:rFonts w:cs="Tahoma"/>
                <w:bCs/>
                <w:sz w:val="20"/>
              </w:rPr>
              <w:t>expressed by</w:t>
            </w:r>
            <w:r w:rsidRPr="00B036E3">
              <w:rPr>
                <w:rFonts w:cs="Tahoma"/>
                <w:bCs/>
                <w:sz w:val="20"/>
              </w:rPr>
              <w:t xml:space="preserve"> ATS teams that GPs sometimes overuse Urgent timescales, </w:t>
            </w:r>
            <w:r w:rsidR="00D17B97" w:rsidRPr="00B036E3">
              <w:rPr>
                <w:rFonts w:cs="Tahoma"/>
                <w:bCs/>
                <w:sz w:val="20"/>
              </w:rPr>
              <w:t xml:space="preserve">the proportion of urgent referrals decreased in past year (25% of ATS referrals in 2015 were </w:t>
            </w:r>
            <w:r w:rsidR="00984850" w:rsidRPr="00B036E3">
              <w:rPr>
                <w:rFonts w:cs="Tahoma"/>
                <w:bCs/>
                <w:sz w:val="20"/>
              </w:rPr>
              <w:t xml:space="preserve">marked as </w:t>
            </w:r>
            <w:r w:rsidR="00D17B97" w:rsidRPr="00B036E3">
              <w:rPr>
                <w:rFonts w:cs="Tahoma"/>
                <w:bCs/>
                <w:sz w:val="20"/>
              </w:rPr>
              <w:t>urgent, down to 20% in 2016)</w:t>
            </w:r>
            <w:r w:rsidR="00984850" w:rsidRPr="00B036E3">
              <w:rPr>
                <w:rFonts w:cs="Tahoma"/>
                <w:bCs/>
                <w:sz w:val="20"/>
              </w:rPr>
              <w:t>, and there are few breaches of the timescales</w:t>
            </w:r>
            <w:r w:rsidR="009A789D" w:rsidRPr="00B036E3">
              <w:rPr>
                <w:rFonts w:cs="Tahoma"/>
                <w:bCs/>
                <w:sz w:val="20"/>
              </w:rPr>
              <w:t xml:space="preserve"> required.</w:t>
            </w:r>
          </w:p>
          <w:p w14:paraId="669E9413" w14:textId="77777777" w:rsidR="009C2088" w:rsidRPr="00B036E3" w:rsidRDefault="009C2088" w:rsidP="00FE5344">
            <w:pPr>
              <w:rPr>
                <w:rFonts w:cs="Tahoma"/>
                <w:bCs/>
                <w:sz w:val="20"/>
              </w:rPr>
            </w:pPr>
          </w:p>
          <w:p w14:paraId="1740427F" w14:textId="77777777" w:rsidR="00B37416" w:rsidRPr="00B036E3" w:rsidRDefault="00B37416" w:rsidP="00FE5344">
            <w:pPr>
              <w:rPr>
                <w:sz w:val="20"/>
                <w:szCs w:val="20"/>
              </w:rPr>
            </w:pPr>
          </w:p>
          <w:p w14:paraId="17404280" w14:textId="77777777" w:rsidR="00B37416" w:rsidRPr="00B036E3" w:rsidRDefault="00B37416" w:rsidP="00513641">
            <w:pPr>
              <w:rPr>
                <w:sz w:val="20"/>
                <w:szCs w:val="20"/>
              </w:rPr>
            </w:pPr>
            <w:r w:rsidRPr="00B036E3">
              <w:rPr>
                <w:sz w:val="20"/>
                <w:szCs w:val="20"/>
              </w:rPr>
              <w:t xml:space="preserve"> </w:t>
            </w:r>
          </w:p>
          <w:p w14:paraId="17404281" w14:textId="77777777" w:rsidR="00B37416" w:rsidRPr="00B036E3" w:rsidRDefault="00B37416" w:rsidP="00513641">
            <w:pPr>
              <w:pStyle w:val="NormalWeb"/>
              <w:spacing w:after="240" w:afterAutospacing="0"/>
            </w:pPr>
          </w:p>
          <w:p w14:paraId="17404282" w14:textId="77777777" w:rsidR="00B37416" w:rsidRPr="00B036E3" w:rsidRDefault="00B37416" w:rsidP="0022633E">
            <w:pPr>
              <w:rPr>
                <w:rFonts w:cs="Tahoma"/>
                <w:bCs/>
                <w:sz w:val="20"/>
              </w:rPr>
            </w:pPr>
          </w:p>
        </w:tc>
      </w:tr>
      <w:tr w:rsidR="009A789D" w:rsidRPr="0042553A" w14:paraId="17404298" w14:textId="77777777" w:rsidTr="00781971">
        <w:tc>
          <w:tcPr>
            <w:tcW w:w="851" w:type="dxa"/>
          </w:tcPr>
          <w:p w14:paraId="17404284" w14:textId="057C67BB" w:rsidR="009A789D" w:rsidRPr="0042553A" w:rsidRDefault="009A789D" w:rsidP="00B91039">
            <w:pPr>
              <w:jc w:val="both"/>
              <w:rPr>
                <w:rFonts w:cs="Tahoma"/>
                <w:bCs/>
                <w:sz w:val="20"/>
              </w:rPr>
            </w:pPr>
            <w:r w:rsidRPr="0042553A">
              <w:rPr>
                <w:rFonts w:cs="Tahoma"/>
                <w:bCs/>
                <w:sz w:val="20"/>
              </w:rPr>
              <w:t>3.3.6</w:t>
            </w:r>
          </w:p>
        </w:tc>
        <w:tc>
          <w:tcPr>
            <w:tcW w:w="1559" w:type="dxa"/>
          </w:tcPr>
          <w:p w14:paraId="5B6EF4F8" w14:textId="004580D7" w:rsidR="009A789D" w:rsidRPr="006F2448" w:rsidRDefault="005F5551" w:rsidP="009F4C4F">
            <w:pPr>
              <w:jc w:val="both"/>
              <w:rPr>
                <w:rFonts w:cstheme="minorHAnsi"/>
                <w:sz w:val="20"/>
                <w:szCs w:val="20"/>
              </w:rPr>
            </w:pPr>
            <w:r>
              <w:rPr>
                <w:rFonts w:cstheme="minorHAnsi"/>
                <w:sz w:val="20"/>
                <w:szCs w:val="20"/>
              </w:rPr>
              <w:t>Psychiatric Liaison</w:t>
            </w:r>
          </w:p>
        </w:tc>
        <w:tc>
          <w:tcPr>
            <w:tcW w:w="5245" w:type="dxa"/>
          </w:tcPr>
          <w:p w14:paraId="17404285" w14:textId="0869BC71" w:rsidR="009A789D" w:rsidRPr="0042553A" w:rsidRDefault="009A789D" w:rsidP="009F4C4F">
            <w:pPr>
              <w:jc w:val="both"/>
              <w:rPr>
                <w:rFonts w:cstheme="minorHAnsi"/>
                <w:sz w:val="20"/>
                <w:szCs w:val="20"/>
              </w:rPr>
            </w:pPr>
            <w:r w:rsidRPr="006F2448">
              <w:rPr>
                <w:rFonts w:cstheme="minorHAnsi"/>
                <w:sz w:val="20"/>
                <w:szCs w:val="20"/>
              </w:rPr>
              <w:t>One of the aims of the enhanced ps</w:t>
            </w:r>
            <w:r>
              <w:rPr>
                <w:rFonts w:cstheme="minorHAnsi"/>
                <w:sz w:val="20"/>
                <w:szCs w:val="20"/>
              </w:rPr>
              <w:t xml:space="preserve">ychiatric liaison service is </w:t>
            </w:r>
            <w:r w:rsidRPr="006F2448">
              <w:rPr>
                <w:rFonts w:cstheme="minorHAnsi"/>
                <w:sz w:val="20"/>
                <w:szCs w:val="20"/>
              </w:rPr>
              <w:t xml:space="preserve">not only </w:t>
            </w:r>
            <w:r>
              <w:rPr>
                <w:rFonts w:cstheme="minorHAnsi"/>
                <w:sz w:val="20"/>
                <w:szCs w:val="20"/>
              </w:rPr>
              <w:t xml:space="preserve">to </w:t>
            </w:r>
            <w:r w:rsidRPr="006F2448">
              <w:rPr>
                <w:rFonts w:cstheme="minorHAnsi"/>
                <w:sz w:val="20"/>
                <w:szCs w:val="20"/>
              </w:rPr>
              <w:t xml:space="preserve">attend within 2 hours, but also to assess patients presenting in A&amp;E with a mental health crisis and enable decisions to be taken on admission or discharge </w:t>
            </w:r>
            <w:r>
              <w:rPr>
                <w:rFonts w:cstheme="minorHAnsi"/>
                <w:sz w:val="20"/>
                <w:szCs w:val="20"/>
              </w:rPr>
              <w:t xml:space="preserve">within 4 hours </w:t>
            </w:r>
            <w:r w:rsidRPr="0042553A">
              <w:rPr>
                <w:rFonts w:cstheme="minorHAnsi"/>
                <w:sz w:val="20"/>
                <w:szCs w:val="20"/>
              </w:rPr>
              <w:t>– see 6.2.</w:t>
            </w:r>
          </w:p>
          <w:p w14:paraId="17404286" w14:textId="77777777" w:rsidR="009A789D" w:rsidRPr="0042553A" w:rsidRDefault="009A789D" w:rsidP="009F4C4F">
            <w:pPr>
              <w:jc w:val="both"/>
              <w:rPr>
                <w:rFonts w:cs="Tahoma"/>
                <w:bCs/>
                <w:sz w:val="20"/>
                <w:szCs w:val="20"/>
              </w:rPr>
            </w:pPr>
          </w:p>
          <w:p w14:paraId="17404287" w14:textId="77777777" w:rsidR="009A789D" w:rsidRPr="0042553A" w:rsidRDefault="009A789D" w:rsidP="009F4C4F">
            <w:pPr>
              <w:jc w:val="both"/>
              <w:rPr>
                <w:rFonts w:cs="Tahoma"/>
                <w:bCs/>
                <w:sz w:val="20"/>
                <w:szCs w:val="20"/>
              </w:rPr>
            </w:pPr>
          </w:p>
        </w:tc>
        <w:tc>
          <w:tcPr>
            <w:tcW w:w="1701" w:type="dxa"/>
          </w:tcPr>
          <w:p w14:paraId="17404288" w14:textId="77777777" w:rsidR="009A789D" w:rsidRPr="0042553A" w:rsidRDefault="009A789D" w:rsidP="009F4C4F">
            <w:pPr>
              <w:jc w:val="both"/>
              <w:rPr>
                <w:rFonts w:cs="Tahoma"/>
                <w:bCs/>
                <w:sz w:val="20"/>
              </w:rPr>
            </w:pPr>
            <w:r>
              <w:rPr>
                <w:rFonts w:cs="Tahoma"/>
                <w:bCs/>
                <w:sz w:val="20"/>
              </w:rPr>
              <w:t>Sussex Partnership Foundation Trust</w:t>
            </w:r>
          </w:p>
        </w:tc>
        <w:tc>
          <w:tcPr>
            <w:tcW w:w="4252" w:type="dxa"/>
          </w:tcPr>
          <w:p w14:paraId="3BD1F9AE" w14:textId="77777777" w:rsidR="009A789D" w:rsidRDefault="009A789D" w:rsidP="00D31D29">
            <w:pPr>
              <w:rPr>
                <w:rFonts w:cs="Tahoma"/>
                <w:bCs/>
                <w:sz w:val="20"/>
              </w:rPr>
            </w:pPr>
            <w:r>
              <w:rPr>
                <w:rFonts w:cs="Tahoma"/>
                <w:bCs/>
                <w:sz w:val="20"/>
              </w:rPr>
              <w:t>New enhanced psychiatric liaison service was in place from Q1.</w:t>
            </w:r>
          </w:p>
          <w:p w14:paraId="01646E91" w14:textId="77777777" w:rsidR="009A789D" w:rsidRDefault="009A789D" w:rsidP="00D31D29">
            <w:pPr>
              <w:rPr>
                <w:rFonts w:cs="Tahoma"/>
                <w:bCs/>
                <w:sz w:val="20"/>
              </w:rPr>
            </w:pPr>
          </w:p>
          <w:p w14:paraId="04F268CD" w14:textId="77777777" w:rsidR="009A789D" w:rsidRDefault="009A789D" w:rsidP="00D31D29">
            <w:pPr>
              <w:rPr>
                <w:rFonts w:cs="Tahoma"/>
                <w:bCs/>
                <w:sz w:val="20"/>
              </w:rPr>
            </w:pPr>
            <w:r>
              <w:rPr>
                <w:rFonts w:cs="Tahoma"/>
                <w:bCs/>
                <w:sz w:val="20"/>
              </w:rPr>
              <w:t>Baseline numbers of A&amp;E attendances for mental health reasons in 2014/15 and involvement of liaison, as well as 4 hour breaches data is being consolidated by local CSU Business Intelligence.</w:t>
            </w:r>
          </w:p>
          <w:p w14:paraId="62AB35D2" w14:textId="77777777" w:rsidR="009A789D" w:rsidRDefault="009A789D" w:rsidP="00D31D29">
            <w:pPr>
              <w:rPr>
                <w:rFonts w:cs="Tahoma"/>
                <w:bCs/>
                <w:sz w:val="20"/>
              </w:rPr>
            </w:pPr>
          </w:p>
          <w:p w14:paraId="5D3CAB37" w14:textId="77777777" w:rsidR="009A789D" w:rsidRDefault="009A789D" w:rsidP="00D31D29">
            <w:pPr>
              <w:rPr>
                <w:rFonts w:cs="Tahoma"/>
                <w:bCs/>
                <w:sz w:val="20"/>
              </w:rPr>
            </w:pPr>
            <w:r>
              <w:rPr>
                <w:rFonts w:cs="Tahoma"/>
                <w:bCs/>
                <w:sz w:val="20"/>
              </w:rPr>
              <w:t xml:space="preserve">Quarterly monitoring reports for 2015/16 performance are also being generated. </w:t>
            </w:r>
          </w:p>
          <w:p w14:paraId="7B81511E" w14:textId="77777777" w:rsidR="009A789D" w:rsidRDefault="009A789D" w:rsidP="00D31D29">
            <w:pPr>
              <w:rPr>
                <w:rFonts w:cs="Tahoma"/>
                <w:bCs/>
                <w:sz w:val="20"/>
              </w:rPr>
            </w:pPr>
          </w:p>
          <w:p w14:paraId="2B11DA92" w14:textId="77777777" w:rsidR="009A789D" w:rsidRDefault="009A789D" w:rsidP="00D31D29">
            <w:pPr>
              <w:rPr>
                <w:rFonts w:cs="Tahoma"/>
                <w:bCs/>
                <w:sz w:val="20"/>
              </w:rPr>
            </w:pPr>
            <w:r>
              <w:rPr>
                <w:rFonts w:cs="Tahoma"/>
                <w:bCs/>
                <w:sz w:val="20"/>
              </w:rPr>
              <w:lastRenderedPageBreak/>
              <w:t>An ‘urgent care lounge’ in the Department of Psychiatry in Eastbourne has also been created, to which patients can be transferred from A&amp;E (or directed) which aims to improve experience by providing a calm space whilst waiting for assessment.</w:t>
            </w:r>
          </w:p>
          <w:p w14:paraId="66FAD174" w14:textId="77777777" w:rsidR="009A789D" w:rsidRDefault="009A789D" w:rsidP="00D31D29">
            <w:pPr>
              <w:rPr>
                <w:rFonts w:cs="Tahoma"/>
                <w:bCs/>
                <w:sz w:val="20"/>
              </w:rPr>
            </w:pPr>
          </w:p>
          <w:p w14:paraId="3F4234BE" w14:textId="77777777" w:rsidR="009A789D" w:rsidRDefault="009A789D" w:rsidP="00D31D29">
            <w:pPr>
              <w:rPr>
                <w:rFonts w:cs="Tahoma"/>
                <w:bCs/>
                <w:color w:val="FF0000"/>
                <w:sz w:val="20"/>
              </w:rPr>
            </w:pPr>
            <w:r>
              <w:rPr>
                <w:rFonts w:cs="Tahoma"/>
                <w:bCs/>
                <w:sz w:val="20"/>
              </w:rPr>
              <w:t xml:space="preserve">This is an initiative which addresses concerns raised in stakeholder consultations undertaken prior to development Concordat Action Plans. </w:t>
            </w:r>
          </w:p>
          <w:p w14:paraId="69EE428D" w14:textId="77777777" w:rsidR="009A789D" w:rsidRPr="00A32498" w:rsidRDefault="009A789D" w:rsidP="00D31D29">
            <w:pPr>
              <w:rPr>
                <w:rFonts w:cs="Tahoma"/>
                <w:bCs/>
                <w:color w:val="FF0000"/>
                <w:sz w:val="20"/>
              </w:rPr>
            </w:pPr>
          </w:p>
          <w:p w14:paraId="747BF9C7" w14:textId="77777777" w:rsidR="009A789D" w:rsidRPr="00D06574" w:rsidRDefault="009A789D" w:rsidP="00D31D29">
            <w:pPr>
              <w:rPr>
                <w:rFonts w:cs="Tahoma"/>
                <w:bCs/>
                <w:sz w:val="20"/>
              </w:rPr>
            </w:pPr>
            <w:r w:rsidRPr="00D06574">
              <w:rPr>
                <w:rFonts w:cs="Tahoma"/>
                <w:bCs/>
                <w:sz w:val="20"/>
              </w:rPr>
              <w:t>The use of Urgent care lounge continues to have a positive impact on enabling decisions to be taken on admission or discharge within 4 hours from A&amp;E and A&amp;E colleagues are pleased with the impact</w:t>
            </w:r>
            <w:r>
              <w:rPr>
                <w:rFonts w:cs="Tahoma"/>
                <w:bCs/>
                <w:sz w:val="20"/>
              </w:rPr>
              <w:t>.</w:t>
            </w:r>
          </w:p>
          <w:p w14:paraId="532A5056" w14:textId="77777777" w:rsidR="009A789D" w:rsidRDefault="009A789D" w:rsidP="00D31D29">
            <w:pPr>
              <w:rPr>
                <w:rFonts w:cs="Tahoma"/>
                <w:bCs/>
                <w:sz w:val="20"/>
              </w:rPr>
            </w:pPr>
          </w:p>
          <w:p w14:paraId="1958D5A0" w14:textId="77777777" w:rsidR="009A789D" w:rsidRDefault="009A789D" w:rsidP="00D31D29">
            <w:pPr>
              <w:rPr>
                <w:rFonts w:cs="Tahoma"/>
                <w:bCs/>
                <w:sz w:val="20"/>
              </w:rPr>
            </w:pPr>
          </w:p>
          <w:p w14:paraId="2C81250D" w14:textId="77777777" w:rsidR="009A789D" w:rsidRDefault="009A789D" w:rsidP="00B528E4">
            <w:pPr>
              <w:rPr>
                <w:rFonts w:cs="Tahoma"/>
                <w:bCs/>
                <w:sz w:val="20"/>
              </w:rPr>
            </w:pPr>
          </w:p>
        </w:tc>
        <w:tc>
          <w:tcPr>
            <w:tcW w:w="7797" w:type="dxa"/>
          </w:tcPr>
          <w:p w14:paraId="17404297" w14:textId="15CCE3CE" w:rsidR="00C04D43" w:rsidRPr="00B036E3" w:rsidRDefault="00C61321" w:rsidP="001C08C7">
            <w:r w:rsidRPr="00B036E3">
              <w:rPr>
                <w:rFonts w:cs="Tahoma"/>
                <w:bCs/>
                <w:sz w:val="20"/>
              </w:rPr>
              <w:lastRenderedPageBreak/>
              <w:t>See 6.</w:t>
            </w:r>
            <w:r w:rsidRPr="00B036E3">
              <w:rPr>
                <w:rFonts w:cs="Tahoma"/>
                <w:bCs/>
                <w:sz w:val="20"/>
                <w:szCs w:val="20"/>
              </w:rPr>
              <w:t xml:space="preserve">2 </w:t>
            </w:r>
            <w:r w:rsidR="00185FCD" w:rsidRPr="00B036E3">
              <w:rPr>
                <w:sz w:val="20"/>
                <w:szCs w:val="20"/>
              </w:rPr>
              <w:t>for update on liaison services, and 6.3.1 for update on Urgent Care Lounges.</w:t>
            </w:r>
          </w:p>
        </w:tc>
      </w:tr>
      <w:tr w:rsidR="009A789D" w:rsidRPr="0042553A" w14:paraId="17404311" w14:textId="77777777" w:rsidTr="00781971">
        <w:tc>
          <w:tcPr>
            <w:tcW w:w="851" w:type="dxa"/>
          </w:tcPr>
          <w:p w14:paraId="17404299" w14:textId="4E7FB08F" w:rsidR="009A789D" w:rsidRPr="0042553A" w:rsidRDefault="009A789D" w:rsidP="00B91039">
            <w:pPr>
              <w:jc w:val="both"/>
              <w:rPr>
                <w:rFonts w:cs="Tahoma"/>
                <w:bCs/>
                <w:sz w:val="20"/>
              </w:rPr>
            </w:pPr>
            <w:r w:rsidRPr="0042553A">
              <w:rPr>
                <w:rFonts w:cs="Tahoma"/>
                <w:bCs/>
                <w:sz w:val="20"/>
              </w:rPr>
              <w:lastRenderedPageBreak/>
              <w:t>4.3.1</w:t>
            </w:r>
          </w:p>
        </w:tc>
        <w:tc>
          <w:tcPr>
            <w:tcW w:w="1559" w:type="dxa"/>
          </w:tcPr>
          <w:p w14:paraId="5E45B5A5" w14:textId="55BB8271" w:rsidR="009A789D" w:rsidRPr="0042553A" w:rsidRDefault="005F5551" w:rsidP="009F4C4F">
            <w:pPr>
              <w:jc w:val="both"/>
              <w:rPr>
                <w:rFonts w:cs="Tahoma"/>
                <w:bCs/>
                <w:sz w:val="20"/>
                <w:szCs w:val="20"/>
              </w:rPr>
            </w:pPr>
            <w:r>
              <w:rPr>
                <w:rFonts w:cs="Tahoma"/>
                <w:bCs/>
                <w:sz w:val="20"/>
                <w:szCs w:val="20"/>
              </w:rPr>
              <w:t>S136</w:t>
            </w:r>
          </w:p>
        </w:tc>
        <w:tc>
          <w:tcPr>
            <w:tcW w:w="5245" w:type="dxa"/>
          </w:tcPr>
          <w:p w14:paraId="1740429A" w14:textId="52994DAD" w:rsidR="009A789D" w:rsidRPr="00343EBA" w:rsidRDefault="009A789D" w:rsidP="009F4C4F">
            <w:pPr>
              <w:jc w:val="both"/>
              <w:rPr>
                <w:sz w:val="20"/>
                <w:szCs w:val="20"/>
              </w:rPr>
            </w:pPr>
            <w:r w:rsidRPr="00343EBA">
              <w:rPr>
                <w:rFonts w:cs="Tahoma"/>
                <w:bCs/>
                <w:sz w:val="20"/>
                <w:szCs w:val="20"/>
              </w:rPr>
              <w:t>A Sussex-wide ‘</w:t>
            </w:r>
            <w:r w:rsidRPr="00343EBA">
              <w:rPr>
                <w:sz w:val="20"/>
                <w:szCs w:val="20"/>
              </w:rPr>
              <w:t>Section 136 Place of Safety Operational Planning Group’ has been established led by SPFT, which meets fortnightly with attendance by Service Directors and Commissioners from East Sussex as well as senior officers from Sussex Police.</w:t>
            </w:r>
          </w:p>
          <w:p w14:paraId="1740429B" w14:textId="77777777" w:rsidR="009A789D" w:rsidRPr="00343EBA" w:rsidRDefault="009A789D" w:rsidP="009F4C4F">
            <w:pPr>
              <w:jc w:val="both"/>
              <w:rPr>
                <w:sz w:val="20"/>
                <w:szCs w:val="20"/>
              </w:rPr>
            </w:pPr>
          </w:p>
          <w:p w14:paraId="1740429C" w14:textId="77777777" w:rsidR="009A789D" w:rsidRPr="00343EBA" w:rsidRDefault="009A789D" w:rsidP="009F4C4F">
            <w:pPr>
              <w:jc w:val="both"/>
              <w:rPr>
                <w:sz w:val="20"/>
                <w:szCs w:val="20"/>
              </w:rPr>
            </w:pPr>
          </w:p>
          <w:p w14:paraId="1740429D" w14:textId="77777777" w:rsidR="009A789D" w:rsidRPr="00343EBA" w:rsidRDefault="009A789D" w:rsidP="009F4C4F">
            <w:pPr>
              <w:jc w:val="both"/>
              <w:rPr>
                <w:sz w:val="20"/>
                <w:szCs w:val="20"/>
              </w:rPr>
            </w:pPr>
          </w:p>
          <w:p w14:paraId="1740429E" w14:textId="77777777" w:rsidR="009A789D" w:rsidRPr="00343EBA" w:rsidRDefault="009A789D" w:rsidP="009F4C4F">
            <w:pPr>
              <w:jc w:val="both"/>
              <w:rPr>
                <w:sz w:val="20"/>
                <w:szCs w:val="20"/>
              </w:rPr>
            </w:pPr>
            <w:r w:rsidRPr="00343EBA">
              <w:rPr>
                <w:sz w:val="20"/>
                <w:szCs w:val="20"/>
              </w:rPr>
              <w:t xml:space="preserve">The Group is planning operational responses to ensure detentions in custody are reduced, with a clearly defined target date of the end of 2015/16 for these to have been halved compared to 2014/15. </w:t>
            </w:r>
          </w:p>
          <w:p w14:paraId="1740429F" w14:textId="77777777" w:rsidR="009A789D" w:rsidRPr="00343EBA" w:rsidRDefault="009A789D" w:rsidP="009F4C4F">
            <w:pPr>
              <w:jc w:val="both"/>
              <w:rPr>
                <w:sz w:val="20"/>
                <w:szCs w:val="20"/>
              </w:rPr>
            </w:pPr>
          </w:p>
          <w:p w14:paraId="174042A0" w14:textId="77777777" w:rsidR="009A789D" w:rsidRPr="00343EBA" w:rsidRDefault="009A789D" w:rsidP="009F4C4F">
            <w:pPr>
              <w:jc w:val="both"/>
              <w:rPr>
                <w:sz w:val="20"/>
                <w:szCs w:val="20"/>
              </w:rPr>
            </w:pPr>
            <w:r w:rsidRPr="00343EBA">
              <w:rPr>
                <w:sz w:val="20"/>
                <w:szCs w:val="20"/>
              </w:rPr>
              <w:t xml:space="preserve">The Group is also the forum in which SPFT and the police are working towards agreeing a definition of ‘exceptional circumstances’. The process for achieving this is by jointly reviewing every custody detention over the last year to establish the circumstances that gave rise to this being used rather than a health-based s136 suite. </w:t>
            </w:r>
          </w:p>
          <w:p w14:paraId="174042A1" w14:textId="77777777" w:rsidR="009A789D" w:rsidRPr="00343EBA" w:rsidRDefault="009A789D" w:rsidP="009F4C4F">
            <w:pPr>
              <w:jc w:val="both"/>
              <w:rPr>
                <w:sz w:val="20"/>
                <w:szCs w:val="20"/>
              </w:rPr>
            </w:pPr>
          </w:p>
          <w:p w14:paraId="174042A2" w14:textId="77777777" w:rsidR="009A789D" w:rsidRPr="00343EBA" w:rsidRDefault="009A789D" w:rsidP="009F4C4F">
            <w:pPr>
              <w:jc w:val="both"/>
              <w:rPr>
                <w:sz w:val="20"/>
                <w:szCs w:val="20"/>
              </w:rPr>
            </w:pPr>
            <w:r w:rsidRPr="00343EBA">
              <w:rPr>
                <w:sz w:val="20"/>
                <w:szCs w:val="20"/>
              </w:rPr>
              <w:t>The overall number of s136 detentions is reducing as a result of the introduction of street triage across East Sussex (see 10.3.6), taking pressure off the need for detention in any setting including custody. The positive benefits of this in terms of understandings between the police and healthcare agencies about what are ‘exceptional circumstances’ as well as the decision making process ‘in the field’ about where to take people who may be detained, is expected to improve joint working practices and reduce both numbers detained and detained in custody.</w:t>
            </w:r>
          </w:p>
          <w:p w14:paraId="174042A3" w14:textId="77777777" w:rsidR="009A789D" w:rsidRPr="00343EBA" w:rsidRDefault="009A789D" w:rsidP="009F4C4F">
            <w:pPr>
              <w:jc w:val="both"/>
              <w:rPr>
                <w:sz w:val="20"/>
                <w:szCs w:val="20"/>
              </w:rPr>
            </w:pPr>
          </w:p>
          <w:p w14:paraId="174042A4" w14:textId="77777777" w:rsidR="009A789D" w:rsidRPr="00343EBA" w:rsidRDefault="009A789D" w:rsidP="009F4C4F">
            <w:pPr>
              <w:jc w:val="both"/>
              <w:rPr>
                <w:sz w:val="20"/>
                <w:szCs w:val="20"/>
              </w:rPr>
            </w:pPr>
          </w:p>
          <w:p w14:paraId="174042A5" w14:textId="77777777" w:rsidR="009A789D" w:rsidRPr="00343EBA" w:rsidRDefault="009A789D" w:rsidP="009F4C4F">
            <w:pPr>
              <w:jc w:val="both"/>
              <w:rPr>
                <w:sz w:val="20"/>
                <w:szCs w:val="20"/>
              </w:rPr>
            </w:pPr>
          </w:p>
          <w:p w14:paraId="174042A6" w14:textId="77777777" w:rsidR="009A789D" w:rsidRPr="00343EBA" w:rsidRDefault="009A789D" w:rsidP="009F4C4F">
            <w:pPr>
              <w:jc w:val="both"/>
              <w:rPr>
                <w:sz w:val="20"/>
                <w:szCs w:val="20"/>
              </w:rPr>
            </w:pPr>
          </w:p>
          <w:p w14:paraId="174042A7" w14:textId="77777777" w:rsidR="009A789D" w:rsidRPr="00343EBA" w:rsidRDefault="009A789D" w:rsidP="009F4C4F">
            <w:pPr>
              <w:jc w:val="both"/>
              <w:rPr>
                <w:sz w:val="20"/>
                <w:szCs w:val="20"/>
              </w:rPr>
            </w:pPr>
            <w:r w:rsidRPr="00343EBA">
              <w:rPr>
                <w:sz w:val="20"/>
                <w:szCs w:val="20"/>
              </w:rPr>
              <w:t xml:space="preserve">The effect of reducing overall numbers detained under s136 </w:t>
            </w:r>
            <w:r w:rsidRPr="00343EBA">
              <w:rPr>
                <w:sz w:val="20"/>
                <w:szCs w:val="20"/>
              </w:rPr>
              <w:lastRenderedPageBreak/>
              <w:t xml:space="preserve">will reduce demand and hence occupancy of health based suites, and arrangements are being put in place from April 2015, (when the availability of custody as a place of safety for s136 has been withdrawn by Sussex police), such that if the health-based suite is occupied, recourse will be made to the next most closely located / available health suite. </w:t>
            </w:r>
          </w:p>
          <w:p w14:paraId="174042A8" w14:textId="77777777" w:rsidR="009A789D" w:rsidRPr="00343EBA" w:rsidRDefault="009A789D" w:rsidP="009F4C4F">
            <w:pPr>
              <w:jc w:val="both"/>
              <w:rPr>
                <w:sz w:val="20"/>
                <w:szCs w:val="20"/>
              </w:rPr>
            </w:pPr>
          </w:p>
          <w:p w14:paraId="174042A9" w14:textId="77777777" w:rsidR="009A789D" w:rsidRPr="00343EBA" w:rsidRDefault="009A789D" w:rsidP="009F4C4F">
            <w:pPr>
              <w:jc w:val="both"/>
              <w:rPr>
                <w:sz w:val="20"/>
                <w:szCs w:val="20"/>
              </w:rPr>
            </w:pPr>
            <w:r w:rsidRPr="00343EBA">
              <w:rPr>
                <w:sz w:val="20"/>
                <w:szCs w:val="20"/>
              </w:rPr>
              <w:t xml:space="preserve">Similarly from April 2015, no child under the age of 18 will be detained in custody, and protocols specifying how recourse is made to the most locally available health-based suite is always made are in place, with the additional option for their accommodation in the local tier 4 CAMHS in-patient facilities. Detention of children in custody as </w:t>
            </w:r>
            <w:proofErr w:type="gramStart"/>
            <w:r w:rsidRPr="00343EBA">
              <w:rPr>
                <w:sz w:val="20"/>
                <w:szCs w:val="20"/>
              </w:rPr>
              <w:t>a</w:t>
            </w:r>
            <w:proofErr w:type="gramEnd"/>
            <w:r w:rsidRPr="00343EBA">
              <w:rPr>
                <w:sz w:val="20"/>
                <w:szCs w:val="20"/>
              </w:rPr>
              <w:t xml:space="preserve"> s136 place of safety will therefore be treated as a never-event from April 2015. </w:t>
            </w:r>
          </w:p>
          <w:p w14:paraId="174042AA" w14:textId="77777777" w:rsidR="009A789D" w:rsidRPr="00343EBA" w:rsidRDefault="009A789D" w:rsidP="009F4C4F">
            <w:pPr>
              <w:jc w:val="both"/>
              <w:rPr>
                <w:sz w:val="20"/>
                <w:szCs w:val="20"/>
              </w:rPr>
            </w:pPr>
          </w:p>
          <w:p w14:paraId="174042AB" w14:textId="77777777" w:rsidR="009A789D" w:rsidRPr="00343EBA" w:rsidRDefault="009A789D" w:rsidP="009F4C4F">
            <w:pPr>
              <w:jc w:val="both"/>
              <w:rPr>
                <w:sz w:val="20"/>
                <w:szCs w:val="20"/>
              </w:rPr>
            </w:pPr>
            <w:r w:rsidRPr="00343EBA">
              <w:rPr>
                <w:sz w:val="20"/>
                <w:szCs w:val="20"/>
              </w:rPr>
              <w:t xml:space="preserve">The ‘Section 136 Place of Safety Operational Planning Group’ is also exploring what role on-call duty psychiatrists can play in safely resolving police concerns about persons’ mental state without the need for s136 detention, through voluntary conveyance to health facilities where an expert psychiatric determination can be made on the need for MH act assessments, as well as where a non-statutory assessment can be carried out by the new rapid response service – see 10.3.3.  This has the potential to reduce demands on s12 doctor and AMHP and improved response times in circumstances when MH Act assessment is essential. </w:t>
            </w:r>
          </w:p>
          <w:p w14:paraId="174042AC" w14:textId="77777777" w:rsidR="009A789D" w:rsidRPr="00343EBA" w:rsidRDefault="009A789D" w:rsidP="009F4C4F">
            <w:pPr>
              <w:jc w:val="both"/>
              <w:rPr>
                <w:sz w:val="20"/>
                <w:szCs w:val="20"/>
              </w:rPr>
            </w:pPr>
          </w:p>
          <w:p w14:paraId="174042AD" w14:textId="77777777" w:rsidR="009A789D" w:rsidRPr="00343EBA" w:rsidRDefault="009A789D" w:rsidP="009F4C4F">
            <w:pPr>
              <w:jc w:val="both"/>
              <w:rPr>
                <w:sz w:val="20"/>
                <w:szCs w:val="20"/>
              </w:rPr>
            </w:pPr>
            <w:r w:rsidRPr="00343EBA">
              <w:rPr>
                <w:sz w:val="20"/>
                <w:szCs w:val="20"/>
              </w:rPr>
              <w:t>Finally, options are being explored for an alternative location to health based s136 suites for those who are intoxicated to be safely cared for preparatory to their being fit for the undertaking of a MH Act assessment.</w:t>
            </w:r>
          </w:p>
          <w:p w14:paraId="174042AE" w14:textId="77777777" w:rsidR="009A789D" w:rsidRPr="00343EBA" w:rsidRDefault="009A789D" w:rsidP="009F4C4F">
            <w:pPr>
              <w:jc w:val="both"/>
              <w:rPr>
                <w:rFonts w:cs="Tahoma"/>
                <w:bCs/>
                <w:sz w:val="20"/>
                <w:szCs w:val="20"/>
              </w:rPr>
            </w:pPr>
          </w:p>
        </w:tc>
        <w:tc>
          <w:tcPr>
            <w:tcW w:w="1701" w:type="dxa"/>
          </w:tcPr>
          <w:p w14:paraId="174042AF" w14:textId="77777777" w:rsidR="009A789D" w:rsidRPr="00343EBA" w:rsidRDefault="009A789D" w:rsidP="009F4C4F">
            <w:pPr>
              <w:jc w:val="both"/>
              <w:rPr>
                <w:rFonts w:cs="Tahoma"/>
                <w:bCs/>
                <w:sz w:val="20"/>
              </w:rPr>
            </w:pPr>
            <w:r w:rsidRPr="00343EBA">
              <w:rPr>
                <w:rFonts w:cs="Tahoma"/>
                <w:bCs/>
                <w:sz w:val="20"/>
              </w:rPr>
              <w:lastRenderedPageBreak/>
              <w:t>SPFT-led S136 Place of Safety Operational Group</w:t>
            </w:r>
          </w:p>
        </w:tc>
        <w:tc>
          <w:tcPr>
            <w:tcW w:w="4252" w:type="dxa"/>
          </w:tcPr>
          <w:p w14:paraId="00082190" w14:textId="77777777" w:rsidR="009A789D" w:rsidRPr="00343EBA" w:rsidRDefault="009A789D" w:rsidP="00D31D29">
            <w:pPr>
              <w:rPr>
                <w:rFonts w:cs="Tahoma"/>
                <w:bCs/>
                <w:sz w:val="20"/>
              </w:rPr>
            </w:pPr>
            <w:r w:rsidRPr="00343EBA">
              <w:rPr>
                <w:rFonts w:cs="Tahoma"/>
                <w:bCs/>
                <w:sz w:val="20"/>
              </w:rPr>
              <w:t>Established from March 2015.</w:t>
            </w:r>
          </w:p>
          <w:p w14:paraId="52FC3AE6" w14:textId="77777777" w:rsidR="009A789D" w:rsidRPr="00343EBA" w:rsidRDefault="009A789D" w:rsidP="00D31D29">
            <w:pPr>
              <w:rPr>
                <w:rFonts w:cs="Tahoma"/>
                <w:bCs/>
                <w:sz w:val="20"/>
              </w:rPr>
            </w:pPr>
          </w:p>
          <w:p w14:paraId="316C5C21" w14:textId="77777777" w:rsidR="009A789D" w:rsidRPr="00343EBA" w:rsidRDefault="009A789D" w:rsidP="00D31D29">
            <w:pPr>
              <w:rPr>
                <w:rFonts w:cs="Tahoma"/>
                <w:bCs/>
                <w:sz w:val="20"/>
              </w:rPr>
            </w:pPr>
          </w:p>
          <w:p w14:paraId="2517258C" w14:textId="77777777" w:rsidR="009A789D" w:rsidRPr="00343EBA" w:rsidRDefault="009A789D" w:rsidP="00D31D29">
            <w:pPr>
              <w:rPr>
                <w:rFonts w:cs="Tahoma"/>
                <w:bCs/>
                <w:sz w:val="20"/>
              </w:rPr>
            </w:pPr>
          </w:p>
          <w:p w14:paraId="0408313F" w14:textId="77777777" w:rsidR="009A789D" w:rsidRPr="00343EBA" w:rsidRDefault="009A789D" w:rsidP="00D31D29">
            <w:pPr>
              <w:rPr>
                <w:rFonts w:cs="Tahoma"/>
                <w:bCs/>
                <w:sz w:val="20"/>
              </w:rPr>
            </w:pPr>
          </w:p>
          <w:p w14:paraId="4955F901" w14:textId="77777777" w:rsidR="009A789D" w:rsidRPr="00343EBA" w:rsidRDefault="009A789D" w:rsidP="00D31D29">
            <w:pPr>
              <w:rPr>
                <w:rFonts w:cs="Tahoma"/>
                <w:bCs/>
                <w:sz w:val="20"/>
              </w:rPr>
            </w:pPr>
          </w:p>
          <w:p w14:paraId="023E8145" w14:textId="77777777" w:rsidR="009A789D" w:rsidRPr="00343EBA" w:rsidRDefault="009A789D" w:rsidP="00D31D29">
            <w:pPr>
              <w:rPr>
                <w:rFonts w:cs="Tahoma"/>
                <w:bCs/>
                <w:sz w:val="20"/>
              </w:rPr>
            </w:pPr>
          </w:p>
          <w:p w14:paraId="32F1E8BE" w14:textId="77777777" w:rsidR="009A789D" w:rsidRPr="00343EBA" w:rsidRDefault="009A789D" w:rsidP="00D31D29">
            <w:pPr>
              <w:rPr>
                <w:rFonts w:cs="Tahoma"/>
                <w:bCs/>
                <w:sz w:val="20"/>
              </w:rPr>
            </w:pPr>
          </w:p>
          <w:p w14:paraId="057A8F1B" w14:textId="77777777" w:rsidR="009A789D" w:rsidRPr="00343EBA" w:rsidRDefault="009A789D" w:rsidP="00D31D29">
            <w:pPr>
              <w:rPr>
                <w:rFonts w:cs="Tahoma"/>
                <w:bCs/>
                <w:sz w:val="20"/>
              </w:rPr>
            </w:pPr>
            <w:r w:rsidRPr="00343EBA">
              <w:rPr>
                <w:rFonts w:cs="Tahoma"/>
                <w:bCs/>
                <w:sz w:val="20"/>
              </w:rPr>
              <w:t>Target agreed in March 2015.</w:t>
            </w:r>
          </w:p>
          <w:p w14:paraId="49D0AD44" w14:textId="77777777" w:rsidR="009A789D" w:rsidRPr="00343EBA" w:rsidRDefault="009A789D" w:rsidP="00D31D29">
            <w:pPr>
              <w:rPr>
                <w:rFonts w:cs="Tahoma"/>
                <w:bCs/>
                <w:sz w:val="20"/>
              </w:rPr>
            </w:pPr>
          </w:p>
          <w:p w14:paraId="6593D4DB" w14:textId="77777777" w:rsidR="009A789D" w:rsidRPr="00343EBA" w:rsidRDefault="009A789D" w:rsidP="00D31D29">
            <w:pPr>
              <w:rPr>
                <w:rFonts w:cs="Tahoma"/>
                <w:bCs/>
                <w:sz w:val="20"/>
              </w:rPr>
            </w:pPr>
          </w:p>
          <w:p w14:paraId="7359B683" w14:textId="77777777" w:rsidR="009A789D" w:rsidRPr="00343EBA" w:rsidRDefault="009A789D" w:rsidP="00D31D29">
            <w:pPr>
              <w:rPr>
                <w:rFonts w:cs="Tahoma"/>
                <w:bCs/>
                <w:sz w:val="20"/>
              </w:rPr>
            </w:pPr>
          </w:p>
          <w:p w14:paraId="53BBC171" w14:textId="77777777" w:rsidR="009A789D" w:rsidRPr="00343EBA" w:rsidRDefault="009A789D" w:rsidP="00D31D29">
            <w:pPr>
              <w:rPr>
                <w:rFonts w:cs="Tahoma"/>
                <w:bCs/>
                <w:sz w:val="20"/>
              </w:rPr>
            </w:pPr>
          </w:p>
          <w:p w14:paraId="64F8DDA5" w14:textId="77777777" w:rsidR="009A789D" w:rsidRPr="00343EBA" w:rsidRDefault="009A789D" w:rsidP="00D31D29">
            <w:pPr>
              <w:rPr>
                <w:rFonts w:cs="Tahoma"/>
                <w:bCs/>
                <w:sz w:val="20"/>
              </w:rPr>
            </w:pPr>
            <w:r w:rsidRPr="00343EBA">
              <w:rPr>
                <w:rFonts w:cs="Tahoma"/>
                <w:bCs/>
                <w:sz w:val="20"/>
              </w:rPr>
              <w:t>Audit completed by July 2015 and definition of exceptional circumstances agreed by August 2015.</w:t>
            </w:r>
          </w:p>
          <w:p w14:paraId="3A5BFBBA" w14:textId="77777777" w:rsidR="009A789D" w:rsidRPr="00343EBA" w:rsidRDefault="009A789D" w:rsidP="00D31D29">
            <w:pPr>
              <w:rPr>
                <w:rFonts w:cs="Tahoma"/>
                <w:bCs/>
                <w:sz w:val="20"/>
              </w:rPr>
            </w:pPr>
          </w:p>
          <w:p w14:paraId="75D4E0EA" w14:textId="77777777" w:rsidR="009A789D" w:rsidRPr="00343EBA" w:rsidRDefault="009A789D" w:rsidP="00D31D29">
            <w:pPr>
              <w:rPr>
                <w:rFonts w:cs="Tahoma"/>
                <w:bCs/>
                <w:sz w:val="20"/>
              </w:rPr>
            </w:pPr>
          </w:p>
          <w:p w14:paraId="02C562C1" w14:textId="77777777" w:rsidR="009A789D" w:rsidRPr="00343EBA" w:rsidRDefault="009A789D" w:rsidP="00D31D29">
            <w:pPr>
              <w:rPr>
                <w:rFonts w:cs="Tahoma"/>
                <w:bCs/>
                <w:sz w:val="20"/>
              </w:rPr>
            </w:pPr>
          </w:p>
          <w:p w14:paraId="696A2F3F" w14:textId="77777777" w:rsidR="009A789D" w:rsidRPr="00343EBA" w:rsidRDefault="009A789D" w:rsidP="00D31D29">
            <w:pPr>
              <w:rPr>
                <w:rFonts w:cs="Tahoma"/>
                <w:bCs/>
                <w:sz w:val="20"/>
              </w:rPr>
            </w:pPr>
          </w:p>
          <w:p w14:paraId="29A37961" w14:textId="77777777" w:rsidR="009A789D" w:rsidRPr="00343EBA" w:rsidRDefault="009A789D" w:rsidP="00D31D29">
            <w:pPr>
              <w:rPr>
                <w:rFonts w:cs="Tahoma"/>
                <w:bCs/>
                <w:sz w:val="20"/>
              </w:rPr>
            </w:pPr>
            <w:r w:rsidRPr="00343EBA">
              <w:rPr>
                <w:rFonts w:cs="Tahoma"/>
                <w:bCs/>
                <w:sz w:val="20"/>
              </w:rPr>
              <w:t>Street triage was in place across all of East Sussex from April 2015.</w:t>
            </w:r>
          </w:p>
          <w:p w14:paraId="7F744185" w14:textId="77777777" w:rsidR="009A789D" w:rsidRPr="00343EBA" w:rsidRDefault="009A789D" w:rsidP="00D31D29">
            <w:pPr>
              <w:rPr>
                <w:rFonts w:cs="Tahoma"/>
                <w:bCs/>
                <w:sz w:val="20"/>
              </w:rPr>
            </w:pPr>
          </w:p>
          <w:p w14:paraId="2A028FDE" w14:textId="77777777" w:rsidR="009A789D" w:rsidRPr="00343EBA" w:rsidRDefault="009A789D" w:rsidP="00D31D29">
            <w:pPr>
              <w:rPr>
                <w:rFonts w:cs="Tahoma"/>
                <w:bCs/>
                <w:sz w:val="20"/>
              </w:rPr>
            </w:pPr>
            <w:r w:rsidRPr="00343EBA">
              <w:rPr>
                <w:rFonts w:cs="Tahoma"/>
                <w:bCs/>
                <w:sz w:val="20"/>
              </w:rPr>
              <w:t>Section 136 detentions reduced in 2015/16 compared to 2014/15 – Q1 from 105 to 79; Q2 from 122 to 85; Q3 from 105 to 77.</w:t>
            </w:r>
          </w:p>
          <w:p w14:paraId="3F55F790" w14:textId="77777777" w:rsidR="009A789D" w:rsidRPr="00343EBA" w:rsidRDefault="009A789D" w:rsidP="00D31D29">
            <w:pPr>
              <w:rPr>
                <w:rFonts w:cs="Tahoma"/>
                <w:bCs/>
                <w:sz w:val="20"/>
              </w:rPr>
            </w:pPr>
          </w:p>
          <w:p w14:paraId="600726D4" w14:textId="77777777" w:rsidR="009A789D" w:rsidRPr="00343EBA" w:rsidRDefault="009A789D" w:rsidP="00D31D29">
            <w:pPr>
              <w:rPr>
                <w:rFonts w:cs="Tahoma"/>
                <w:bCs/>
                <w:sz w:val="20"/>
              </w:rPr>
            </w:pPr>
            <w:r w:rsidRPr="00343EBA">
              <w:rPr>
                <w:rFonts w:cs="Tahoma"/>
                <w:bCs/>
                <w:sz w:val="20"/>
              </w:rPr>
              <w:t>Section 136 detentions to custody reduced to zero in Eastbourne and in Hastings to only ten in the first two quarters of 2015/16, and in quarter three were one and three respectively.</w:t>
            </w:r>
          </w:p>
          <w:p w14:paraId="0D6972DA" w14:textId="77777777" w:rsidR="009A789D" w:rsidRPr="00343EBA" w:rsidRDefault="009A789D" w:rsidP="00D31D29">
            <w:pPr>
              <w:rPr>
                <w:rFonts w:cs="Tahoma"/>
                <w:bCs/>
                <w:color w:val="FF0000"/>
                <w:sz w:val="20"/>
              </w:rPr>
            </w:pPr>
          </w:p>
          <w:p w14:paraId="2167D4E3" w14:textId="77777777" w:rsidR="009A789D" w:rsidRPr="00343EBA" w:rsidRDefault="009A789D" w:rsidP="00D31D29">
            <w:pPr>
              <w:rPr>
                <w:rFonts w:cs="Tahoma"/>
                <w:bCs/>
                <w:color w:val="FF0000"/>
                <w:sz w:val="20"/>
              </w:rPr>
            </w:pPr>
          </w:p>
          <w:p w14:paraId="275ECB14" w14:textId="77777777" w:rsidR="009A789D" w:rsidRPr="00343EBA" w:rsidRDefault="009A789D" w:rsidP="00D31D29">
            <w:pPr>
              <w:rPr>
                <w:rFonts w:cs="Tahoma"/>
                <w:bCs/>
                <w:color w:val="FF0000"/>
                <w:sz w:val="20"/>
              </w:rPr>
            </w:pPr>
          </w:p>
          <w:p w14:paraId="7AA18418" w14:textId="77777777" w:rsidR="009A789D" w:rsidRPr="00343EBA" w:rsidRDefault="009A789D" w:rsidP="00D31D29">
            <w:pPr>
              <w:rPr>
                <w:rFonts w:cs="Tahoma"/>
                <w:bCs/>
                <w:sz w:val="20"/>
              </w:rPr>
            </w:pPr>
            <w:r w:rsidRPr="00343EBA">
              <w:rPr>
                <w:rFonts w:cs="Tahoma"/>
                <w:bCs/>
                <w:sz w:val="20"/>
              </w:rPr>
              <w:t xml:space="preserve">Protocol agreed in March 2015. </w:t>
            </w:r>
          </w:p>
          <w:p w14:paraId="21559803" w14:textId="77777777" w:rsidR="009A789D" w:rsidRPr="00343EBA" w:rsidRDefault="009A789D" w:rsidP="00D31D29">
            <w:pPr>
              <w:rPr>
                <w:rFonts w:cs="Tahoma"/>
                <w:bCs/>
                <w:sz w:val="20"/>
              </w:rPr>
            </w:pPr>
          </w:p>
          <w:p w14:paraId="6BB57857" w14:textId="77777777" w:rsidR="009A789D" w:rsidRPr="00343EBA" w:rsidRDefault="009A789D" w:rsidP="00D31D29">
            <w:pPr>
              <w:rPr>
                <w:rFonts w:cs="Tahoma"/>
                <w:bCs/>
                <w:sz w:val="20"/>
              </w:rPr>
            </w:pPr>
          </w:p>
          <w:p w14:paraId="2BD685DC" w14:textId="77777777" w:rsidR="009A789D" w:rsidRPr="00343EBA" w:rsidRDefault="009A789D" w:rsidP="00D31D29">
            <w:pPr>
              <w:rPr>
                <w:rFonts w:cs="Tahoma"/>
                <w:bCs/>
                <w:sz w:val="20"/>
              </w:rPr>
            </w:pPr>
          </w:p>
          <w:p w14:paraId="5FDA241C" w14:textId="77777777" w:rsidR="009A789D" w:rsidRPr="00343EBA" w:rsidRDefault="009A789D" w:rsidP="00D31D29">
            <w:pPr>
              <w:rPr>
                <w:rFonts w:cs="Tahoma"/>
                <w:bCs/>
                <w:sz w:val="20"/>
              </w:rPr>
            </w:pPr>
          </w:p>
          <w:p w14:paraId="4EA8222F" w14:textId="77777777" w:rsidR="009A789D" w:rsidRPr="00343EBA" w:rsidRDefault="009A789D" w:rsidP="00D31D29">
            <w:pPr>
              <w:rPr>
                <w:rFonts w:cs="Tahoma"/>
                <w:bCs/>
                <w:sz w:val="20"/>
              </w:rPr>
            </w:pPr>
          </w:p>
          <w:p w14:paraId="23344103" w14:textId="77777777" w:rsidR="009A789D" w:rsidRPr="00343EBA" w:rsidRDefault="009A789D" w:rsidP="00D31D29">
            <w:pPr>
              <w:rPr>
                <w:rFonts w:cs="Tahoma"/>
                <w:bCs/>
                <w:sz w:val="20"/>
              </w:rPr>
            </w:pPr>
          </w:p>
          <w:p w14:paraId="26AEE50F" w14:textId="77777777" w:rsidR="009A789D" w:rsidRPr="00343EBA" w:rsidRDefault="009A789D" w:rsidP="00D31D29">
            <w:pPr>
              <w:rPr>
                <w:rFonts w:cs="Tahoma"/>
                <w:bCs/>
                <w:sz w:val="20"/>
              </w:rPr>
            </w:pPr>
          </w:p>
          <w:p w14:paraId="1E96498B" w14:textId="77777777" w:rsidR="009A789D" w:rsidRPr="00343EBA" w:rsidRDefault="009A789D" w:rsidP="00D31D29">
            <w:pPr>
              <w:rPr>
                <w:rFonts w:cs="Tahoma"/>
                <w:bCs/>
                <w:sz w:val="20"/>
              </w:rPr>
            </w:pPr>
            <w:r w:rsidRPr="00343EBA">
              <w:rPr>
                <w:rFonts w:cs="Tahoma"/>
                <w:bCs/>
                <w:sz w:val="20"/>
              </w:rPr>
              <w:t xml:space="preserve">Protocol agreed in March 2015. </w:t>
            </w:r>
          </w:p>
          <w:p w14:paraId="06900BDA" w14:textId="77777777" w:rsidR="009A789D" w:rsidRPr="00343EBA" w:rsidRDefault="009A789D" w:rsidP="00D31D29">
            <w:pPr>
              <w:rPr>
                <w:rFonts w:cs="Tahoma"/>
                <w:bCs/>
                <w:sz w:val="20"/>
              </w:rPr>
            </w:pPr>
            <w:r w:rsidRPr="00343EBA">
              <w:rPr>
                <w:rFonts w:cs="Tahoma"/>
                <w:bCs/>
                <w:sz w:val="20"/>
              </w:rPr>
              <w:t xml:space="preserve">No child under the age of 18 has been admitted to custody in East Sussex in 2015/16. </w:t>
            </w:r>
          </w:p>
          <w:p w14:paraId="5F236011" w14:textId="77777777" w:rsidR="009A789D" w:rsidRPr="00343EBA" w:rsidRDefault="009A789D" w:rsidP="00D31D29">
            <w:pPr>
              <w:rPr>
                <w:rFonts w:cs="Tahoma"/>
                <w:bCs/>
                <w:sz w:val="20"/>
              </w:rPr>
            </w:pPr>
          </w:p>
          <w:p w14:paraId="6B295D04" w14:textId="77777777" w:rsidR="009A789D" w:rsidRPr="00343EBA" w:rsidRDefault="009A789D" w:rsidP="00D31D29">
            <w:pPr>
              <w:rPr>
                <w:rFonts w:cs="Tahoma"/>
                <w:bCs/>
                <w:sz w:val="20"/>
              </w:rPr>
            </w:pPr>
          </w:p>
          <w:p w14:paraId="2CE2516C" w14:textId="77777777" w:rsidR="009A789D" w:rsidRPr="00343EBA" w:rsidRDefault="009A789D" w:rsidP="00D31D29">
            <w:pPr>
              <w:rPr>
                <w:rFonts w:cs="Tahoma"/>
                <w:bCs/>
                <w:sz w:val="20"/>
              </w:rPr>
            </w:pPr>
          </w:p>
          <w:p w14:paraId="015A7687" w14:textId="77777777" w:rsidR="009A789D" w:rsidRPr="00343EBA" w:rsidRDefault="009A789D" w:rsidP="00D31D29">
            <w:pPr>
              <w:rPr>
                <w:rFonts w:cs="Tahoma"/>
                <w:bCs/>
                <w:sz w:val="20"/>
              </w:rPr>
            </w:pPr>
          </w:p>
          <w:p w14:paraId="0681C7CD" w14:textId="77777777" w:rsidR="009A789D" w:rsidRPr="00343EBA" w:rsidRDefault="009A789D" w:rsidP="00D31D29">
            <w:pPr>
              <w:rPr>
                <w:rFonts w:cs="Tahoma"/>
                <w:bCs/>
                <w:sz w:val="20"/>
              </w:rPr>
            </w:pPr>
          </w:p>
          <w:p w14:paraId="3BDAC423" w14:textId="77777777" w:rsidR="009A789D" w:rsidRPr="00343EBA" w:rsidRDefault="009A789D" w:rsidP="00D31D29">
            <w:pPr>
              <w:rPr>
                <w:rFonts w:cs="Tahoma"/>
                <w:bCs/>
                <w:sz w:val="20"/>
              </w:rPr>
            </w:pPr>
            <w:r w:rsidRPr="00343EBA">
              <w:rPr>
                <w:rFonts w:cs="Tahoma"/>
                <w:bCs/>
                <w:sz w:val="20"/>
              </w:rPr>
              <w:t>Not pursued as necessary due to drastic reductions in numbers of s136 detentions.</w:t>
            </w:r>
          </w:p>
          <w:p w14:paraId="52A34EB0" w14:textId="77777777" w:rsidR="009A789D" w:rsidRPr="00343EBA" w:rsidRDefault="009A789D" w:rsidP="00D31D29">
            <w:pPr>
              <w:rPr>
                <w:rFonts w:cs="Tahoma"/>
                <w:bCs/>
                <w:sz w:val="20"/>
              </w:rPr>
            </w:pPr>
          </w:p>
          <w:p w14:paraId="5E0EA19C" w14:textId="77777777" w:rsidR="009A789D" w:rsidRPr="00343EBA" w:rsidRDefault="009A789D" w:rsidP="00D31D29">
            <w:pPr>
              <w:rPr>
                <w:rFonts w:cs="Tahoma"/>
                <w:bCs/>
                <w:sz w:val="20"/>
              </w:rPr>
            </w:pPr>
          </w:p>
          <w:p w14:paraId="725AB82F" w14:textId="77777777" w:rsidR="009A789D" w:rsidRPr="00343EBA" w:rsidRDefault="009A789D" w:rsidP="00D31D29">
            <w:pPr>
              <w:rPr>
                <w:rFonts w:cs="Tahoma"/>
                <w:bCs/>
                <w:sz w:val="20"/>
              </w:rPr>
            </w:pPr>
          </w:p>
          <w:p w14:paraId="1D58CD1A" w14:textId="77777777" w:rsidR="009A789D" w:rsidRPr="00343EBA" w:rsidRDefault="009A789D" w:rsidP="00D31D29">
            <w:pPr>
              <w:rPr>
                <w:rFonts w:cs="Tahoma"/>
                <w:bCs/>
                <w:sz w:val="20"/>
              </w:rPr>
            </w:pPr>
          </w:p>
          <w:p w14:paraId="72C112D1" w14:textId="77777777" w:rsidR="009A789D" w:rsidRPr="00343EBA" w:rsidRDefault="009A789D" w:rsidP="00D31D29">
            <w:pPr>
              <w:rPr>
                <w:rFonts w:cs="Tahoma"/>
                <w:bCs/>
                <w:sz w:val="20"/>
              </w:rPr>
            </w:pPr>
          </w:p>
          <w:p w14:paraId="73FBDADA" w14:textId="77777777" w:rsidR="009A789D" w:rsidRPr="00343EBA" w:rsidRDefault="009A789D" w:rsidP="00D31D29">
            <w:pPr>
              <w:rPr>
                <w:rFonts w:cs="Tahoma"/>
                <w:bCs/>
                <w:sz w:val="20"/>
              </w:rPr>
            </w:pPr>
          </w:p>
          <w:p w14:paraId="2007D1DC" w14:textId="77777777" w:rsidR="009A789D" w:rsidRPr="00343EBA" w:rsidRDefault="009A789D" w:rsidP="00D31D29">
            <w:pPr>
              <w:rPr>
                <w:rFonts w:cs="Tahoma"/>
                <w:bCs/>
                <w:sz w:val="20"/>
              </w:rPr>
            </w:pPr>
          </w:p>
          <w:p w14:paraId="670AB7B7" w14:textId="77777777" w:rsidR="009A789D" w:rsidRPr="00343EBA" w:rsidRDefault="009A789D" w:rsidP="00D31D29">
            <w:pPr>
              <w:rPr>
                <w:rFonts w:cs="Tahoma"/>
                <w:bCs/>
                <w:sz w:val="20"/>
              </w:rPr>
            </w:pPr>
          </w:p>
          <w:p w14:paraId="2136DCAC" w14:textId="77777777" w:rsidR="009A789D" w:rsidRPr="00343EBA" w:rsidRDefault="009A789D" w:rsidP="00D31D29">
            <w:pPr>
              <w:rPr>
                <w:rFonts w:cs="Tahoma"/>
                <w:bCs/>
                <w:sz w:val="20"/>
              </w:rPr>
            </w:pPr>
          </w:p>
          <w:p w14:paraId="50BC6942" w14:textId="77777777" w:rsidR="009A789D" w:rsidRPr="00343EBA" w:rsidRDefault="009A789D" w:rsidP="00D31D29">
            <w:pPr>
              <w:rPr>
                <w:rFonts w:cs="Tahoma"/>
                <w:bCs/>
                <w:sz w:val="20"/>
              </w:rPr>
            </w:pPr>
          </w:p>
          <w:p w14:paraId="072C4CD6" w14:textId="671EDA59" w:rsidR="009A789D" w:rsidRPr="00343EBA" w:rsidRDefault="009A789D" w:rsidP="0022633E">
            <w:pPr>
              <w:rPr>
                <w:rFonts w:cs="Tahoma"/>
                <w:bCs/>
                <w:sz w:val="20"/>
              </w:rPr>
            </w:pPr>
            <w:r w:rsidRPr="00343EBA">
              <w:rPr>
                <w:rFonts w:cs="Tahoma"/>
                <w:bCs/>
                <w:sz w:val="20"/>
              </w:rPr>
              <w:t xml:space="preserve">People who are intoxicated do now use health-based places of safety in line with a newly agreed joint protocol.  </w:t>
            </w:r>
          </w:p>
        </w:tc>
        <w:tc>
          <w:tcPr>
            <w:tcW w:w="7797" w:type="dxa"/>
          </w:tcPr>
          <w:p w14:paraId="0DEB0BBD" w14:textId="46CD23FF" w:rsidR="00B1248E" w:rsidRPr="00B036E3" w:rsidRDefault="001A3124" w:rsidP="00C1564E">
            <w:pPr>
              <w:rPr>
                <w:rFonts w:cs="Tahoma"/>
                <w:bCs/>
                <w:sz w:val="20"/>
              </w:rPr>
            </w:pPr>
            <w:r w:rsidRPr="00B036E3">
              <w:rPr>
                <w:rFonts w:cs="Tahoma"/>
                <w:bCs/>
                <w:sz w:val="20"/>
              </w:rPr>
              <w:lastRenderedPageBreak/>
              <w:t>Policies and procedures set</w:t>
            </w:r>
            <w:r w:rsidR="003674A8" w:rsidRPr="00B036E3">
              <w:rPr>
                <w:rFonts w:cs="Tahoma"/>
                <w:bCs/>
                <w:sz w:val="20"/>
              </w:rPr>
              <w:t xml:space="preserve"> in place</w:t>
            </w:r>
            <w:r w:rsidR="00F56C26" w:rsidRPr="00B036E3">
              <w:rPr>
                <w:rFonts w:cs="Tahoma"/>
                <w:bCs/>
                <w:sz w:val="20"/>
              </w:rPr>
              <w:t xml:space="preserve"> for S136</w:t>
            </w:r>
            <w:r w:rsidR="003674A8" w:rsidRPr="00B036E3">
              <w:rPr>
                <w:rFonts w:cs="Tahoma"/>
                <w:bCs/>
                <w:sz w:val="20"/>
              </w:rPr>
              <w:t xml:space="preserve"> are still operational.</w:t>
            </w:r>
          </w:p>
          <w:p w14:paraId="3CA9DD4E" w14:textId="77777777" w:rsidR="00B1248E" w:rsidRPr="00B036E3" w:rsidRDefault="00B1248E" w:rsidP="00C1564E">
            <w:pPr>
              <w:rPr>
                <w:rFonts w:cs="Tahoma"/>
                <w:bCs/>
                <w:sz w:val="20"/>
              </w:rPr>
            </w:pPr>
          </w:p>
          <w:p w14:paraId="390601A8" w14:textId="60E7692A" w:rsidR="00B1248E" w:rsidRPr="00B036E3" w:rsidRDefault="00B1248E" w:rsidP="00C1564E">
            <w:pPr>
              <w:rPr>
                <w:rFonts w:cs="Tahoma"/>
                <w:bCs/>
                <w:sz w:val="20"/>
              </w:rPr>
            </w:pPr>
            <w:r w:rsidRPr="00B036E3">
              <w:rPr>
                <w:rFonts w:cs="Tahoma"/>
                <w:bCs/>
                <w:sz w:val="20"/>
              </w:rPr>
              <w:t xml:space="preserve">The total number of S136 detentions </w:t>
            </w:r>
            <w:r w:rsidR="00185FCD" w:rsidRPr="00B036E3">
              <w:rPr>
                <w:rFonts w:cs="Tahoma"/>
                <w:bCs/>
                <w:sz w:val="20"/>
              </w:rPr>
              <w:t xml:space="preserve">in East Sussex </w:t>
            </w:r>
            <w:r w:rsidRPr="00B036E3">
              <w:rPr>
                <w:rFonts w:cs="Tahoma"/>
                <w:bCs/>
                <w:sz w:val="20"/>
              </w:rPr>
              <w:t xml:space="preserve">has averaged 82 per quarter in 2016/17: the same as 2015/16. </w:t>
            </w:r>
          </w:p>
          <w:p w14:paraId="0E95C7DD" w14:textId="77777777" w:rsidR="00B1248E" w:rsidRPr="00B036E3" w:rsidRDefault="00B1248E" w:rsidP="00C1564E">
            <w:pPr>
              <w:rPr>
                <w:rFonts w:cs="Tahoma"/>
                <w:bCs/>
                <w:sz w:val="20"/>
              </w:rPr>
            </w:pPr>
          </w:p>
          <w:p w14:paraId="6141003E" w14:textId="3443ABFF" w:rsidR="001A3124" w:rsidRPr="00B036E3" w:rsidRDefault="00B1248E" w:rsidP="00C1564E">
            <w:pPr>
              <w:rPr>
                <w:rFonts w:cs="Tahoma"/>
                <w:bCs/>
                <w:sz w:val="20"/>
              </w:rPr>
            </w:pPr>
            <w:r w:rsidRPr="00B036E3">
              <w:rPr>
                <w:rFonts w:cs="Tahoma"/>
                <w:bCs/>
                <w:sz w:val="20"/>
              </w:rPr>
              <w:t xml:space="preserve">However </w:t>
            </w:r>
            <w:r w:rsidR="001A3124" w:rsidRPr="00B036E3">
              <w:rPr>
                <w:rFonts w:cs="Tahoma"/>
                <w:bCs/>
                <w:sz w:val="20"/>
              </w:rPr>
              <w:t>there has been an increase in detention in police custody in</w:t>
            </w:r>
            <w:r w:rsidR="003674A8" w:rsidRPr="00B036E3">
              <w:rPr>
                <w:rFonts w:cs="Tahoma"/>
                <w:bCs/>
                <w:sz w:val="20"/>
              </w:rPr>
              <w:t xml:space="preserve"> Eastbourne and Hastings in</w:t>
            </w:r>
            <w:r w:rsidR="001A3124" w:rsidRPr="00B036E3">
              <w:rPr>
                <w:rFonts w:cs="Tahoma"/>
                <w:bCs/>
                <w:sz w:val="20"/>
              </w:rPr>
              <w:t xml:space="preserve"> 2016/17 compared to 2015/16 (up from</w:t>
            </w:r>
            <w:r w:rsidRPr="00B036E3">
              <w:rPr>
                <w:rFonts w:cs="Tahoma"/>
                <w:bCs/>
                <w:sz w:val="20"/>
              </w:rPr>
              <w:t xml:space="preserve"> </w:t>
            </w:r>
            <w:r w:rsidR="003674A8" w:rsidRPr="00B036E3">
              <w:rPr>
                <w:rFonts w:cs="Tahoma"/>
                <w:bCs/>
                <w:sz w:val="20"/>
              </w:rPr>
              <w:t>annual total of 22 to 43</w:t>
            </w:r>
            <w:r w:rsidR="001A3124" w:rsidRPr="00B036E3">
              <w:rPr>
                <w:rFonts w:cs="Tahoma"/>
                <w:bCs/>
                <w:sz w:val="20"/>
              </w:rPr>
              <w:t>). For comparison, there were 208 detentions in police custody in 2014/15</w:t>
            </w:r>
            <w:r w:rsidR="006C21C4" w:rsidRPr="00B036E3">
              <w:rPr>
                <w:rFonts w:cs="Tahoma"/>
                <w:bCs/>
                <w:sz w:val="20"/>
              </w:rPr>
              <w:t>.</w:t>
            </w:r>
          </w:p>
          <w:p w14:paraId="1972FF62" w14:textId="77777777" w:rsidR="00C06F27" w:rsidRPr="00B036E3" w:rsidRDefault="00C06F27" w:rsidP="00ED5F99">
            <w:pPr>
              <w:rPr>
                <w:rFonts w:cs="Tahoma"/>
                <w:bCs/>
                <w:sz w:val="20"/>
              </w:rPr>
            </w:pPr>
          </w:p>
          <w:p w14:paraId="18C20B0C" w14:textId="77777777" w:rsidR="00F21B0C" w:rsidRPr="00B036E3" w:rsidRDefault="00C06F27" w:rsidP="00F21B0C">
            <w:pPr>
              <w:rPr>
                <w:rFonts w:cs="Tahoma"/>
                <w:bCs/>
                <w:sz w:val="20"/>
              </w:rPr>
            </w:pPr>
            <w:r w:rsidRPr="00B036E3">
              <w:rPr>
                <w:rFonts w:cs="Tahoma"/>
                <w:bCs/>
                <w:sz w:val="20"/>
              </w:rPr>
              <w:t>Since October 2014 there has been 1 breach of the never-event of a detention in police custody of a child (in Quarter 2, 2016-17). Total children detained has reduced in 2016/17 (9 in year up to February 2017, compared to 16 in both previous years).</w:t>
            </w:r>
            <w:r w:rsidR="00F21B0C" w:rsidRPr="00B036E3">
              <w:rPr>
                <w:rFonts w:cs="Tahoma"/>
                <w:bCs/>
                <w:sz w:val="20"/>
              </w:rPr>
              <w:t xml:space="preserve"> </w:t>
            </w:r>
          </w:p>
          <w:p w14:paraId="7D96AB7B" w14:textId="77777777" w:rsidR="00F21B0C" w:rsidRPr="00B036E3" w:rsidRDefault="00F21B0C" w:rsidP="00F21B0C">
            <w:pPr>
              <w:rPr>
                <w:rFonts w:cs="Tahoma"/>
                <w:bCs/>
                <w:sz w:val="20"/>
              </w:rPr>
            </w:pPr>
          </w:p>
          <w:p w14:paraId="06F5FB7D" w14:textId="5ECC8C8B" w:rsidR="00F21B0C" w:rsidRPr="00B036E3" w:rsidRDefault="00F21B0C" w:rsidP="00F21B0C">
            <w:pPr>
              <w:rPr>
                <w:rFonts w:cs="Tahoma"/>
                <w:bCs/>
                <w:sz w:val="20"/>
              </w:rPr>
            </w:pPr>
            <w:r w:rsidRPr="00B036E3">
              <w:rPr>
                <w:rFonts w:cs="Tahoma"/>
                <w:bCs/>
                <w:sz w:val="20"/>
              </w:rPr>
              <w:t xml:space="preserve">The S135/136 Policy Multi Agency Review Group is currently reviewing what impact the changes detailed in the Policing and Crime Act 2017 may have locally. The maximum time of detention under the act is to be reduced from 72 to 24 hours, and police </w:t>
            </w:r>
            <w:r w:rsidR="003674A8" w:rsidRPr="00B036E3">
              <w:rPr>
                <w:rFonts w:cs="Tahoma"/>
                <w:bCs/>
                <w:sz w:val="20"/>
              </w:rPr>
              <w:t>must</w:t>
            </w:r>
            <w:r w:rsidRPr="00B036E3">
              <w:rPr>
                <w:rFonts w:cs="Tahoma"/>
                <w:bCs/>
                <w:sz w:val="20"/>
              </w:rPr>
              <w:t>, “where practicable”, contact a health professional before detaining under S136.</w:t>
            </w:r>
            <w:r w:rsidR="003674A8" w:rsidRPr="00B036E3">
              <w:rPr>
                <w:rFonts w:cs="Tahoma"/>
                <w:bCs/>
                <w:sz w:val="20"/>
              </w:rPr>
              <w:t xml:space="preserve"> Because A&amp;E’s will now be legally termed as places of safety, for patients requiring A&amp;E for physical examination, the clock will now start ticking on 24 hour timescale </w:t>
            </w:r>
            <w:r w:rsidR="003674A8" w:rsidRPr="00B036E3">
              <w:rPr>
                <w:rFonts w:cs="Tahoma"/>
                <w:bCs/>
                <w:i/>
                <w:sz w:val="20"/>
              </w:rPr>
              <w:t>as soon as patient arrives in hospital</w:t>
            </w:r>
            <w:r w:rsidR="003674A8" w:rsidRPr="00B036E3">
              <w:rPr>
                <w:rFonts w:cs="Tahoma"/>
                <w:bCs/>
                <w:sz w:val="20"/>
              </w:rPr>
              <w:t xml:space="preserve"> (not when they arrive at locally designated place of safety suites)</w:t>
            </w:r>
            <w:r w:rsidR="00343EBA" w:rsidRPr="00B036E3">
              <w:rPr>
                <w:rFonts w:cs="Tahoma"/>
                <w:bCs/>
                <w:sz w:val="20"/>
              </w:rPr>
              <w:t>.</w:t>
            </w:r>
          </w:p>
          <w:p w14:paraId="17404310" w14:textId="4F2489B3" w:rsidR="00C06F27" w:rsidRPr="00B036E3" w:rsidRDefault="00C06F27" w:rsidP="00C06F27">
            <w:pPr>
              <w:rPr>
                <w:rFonts w:cs="Tahoma"/>
                <w:bCs/>
                <w:sz w:val="20"/>
              </w:rPr>
            </w:pPr>
          </w:p>
        </w:tc>
      </w:tr>
      <w:tr w:rsidR="009A789D" w:rsidRPr="0042553A" w14:paraId="1740432F" w14:textId="77777777" w:rsidTr="00781971">
        <w:tc>
          <w:tcPr>
            <w:tcW w:w="851" w:type="dxa"/>
          </w:tcPr>
          <w:p w14:paraId="17404312" w14:textId="309D4CA1" w:rsidR="009A789D" w:rsidRPr="0042553A" w:rsidRDefault="009A789D" w:rsidP="00B91039">
            <w:pPr>
              <w:jc w:val="both"/>
              <w:rPr>
                <w:rFonts w:cs="Tahoma"/>
                <w:bCs/>
                <w:sz w:val="20"/>
              </w:rPr>
            </w:pPr>
            <w:r w:rsidRPr="0042553A">
              <w:rPr>
                <w:rFonts w:cs="Tahoma"/>
                <w:bCs/>
                <w:sz w:val="20"/>
              </w:rPr>
              <w:lastRenderedPageBreak/>
              <w:t>5.3.3</w:t>
            </w:r>
          </w:p>
        </w:tc>
        <w:tc>
          <w:tcPr>
            <w:tcW w:w="1559" w:type="dxa"/>
          </w:tcPr>
          <w:p w14:paraId="7D34E1F0" w14:textId="40E37CB1" w:rsidR="009A789D" w:rsidRPr="0042553A" w:rsidRDefault="005F5551" w:rsidP="009F4C4F">
            <w:pPr>
              <w:jc w:val="both"/>
              <w:rPr>
                <w:rFonts w:cs="Tahoma"/>
                <w:bCs/>
                <w:sz w:val="20"/>
              </w:rPr>
            </w:pPr>
            <w:r>
              <w:rPr>
                <w:rFonts w:cs="Tahoma"/>
                <w:bCs/>
                <w:sz w:val="20"/>
              </w:rPr>
              <w:t>Ambulance Service</w:t>
            </w:r>
          </w:p>
        </w:tc>
        <w:tc>
          <w:tcPr>
            <w:tcW w:w="5245" w:type="dxa"/>
          </w:tcPr>
          <w:p w14:paraId="17404313" w14:textId="2F697EDE" w:rsidR="009A789D" w:rsidRDefault="009A789D" w:rsidP="009F4C4F">
            <w:pPr>
              <w:jc w:val="both"/>
              <w:rPr>
                <w:rFonts w:cs="Tahoma"/>
                <w:bCs/>
                <w:sz w:val="20"/>
              </w:rPr>
            </w:pPr>
            <w:r w:rsidRPr="0042553A">
              <w:rPr>
                <w:rFonts w:cs="Tahoma"/>
                <w:bCs/>
                <w:sz w:val="20"/>
              </w:rPr>
              <w:t>Two senior clinical managers from with SPFT h</w:t>
            </w:r>
            <w:r>
              <w:rPr>
                <w:rFonts w:cs="Tahoma"/>
                <w:bCs/>
                <w:sz w:val="20"/>
              </w:rPr>
              <w:t xml:space="preserve">ave been identified </w:t>
            </w:r>
            <w:r w:rsidRPr="0042553A">
              <w:rPr>
                <w:rFonts w:cs="Tahoma"/>
                <w:bCs/>
                <w:sz w:val="20"/>
              </w:rPr>
              <w:t>to lead a project to increase numbers of ‘advanced care planning directives’ uploaded on to IBIS. This will enable ambulance services to take suitable safe alternative action to dispatching an ambulance / conveying to A&amp;E those who are known to SPFT and can have their crisis addressed in other ways, including by accessing the new rapid response service – see 10.3.3.</w:t>
            </w:r>
          </w:p>
          <w:p w14:paraId="17404314" w14:textId="77777777" w:rsidR="009A789D" w:rsidRDefault="009A789D" w:rsidP="009F4C4F">
            <w:pPr>
              <w:jc w:val="both"/>
              <w:rPr>
                <w:rFonts w:cs="Tahoma"/>
                <w:bCs/>
                <w:sz w:val="20"/>
              </w:rPr>
            </w:pPr>
          </w:p>
          <w:p w14:paraId="17404315" w14:textId="77777777" w:rsidR="009A789D" w:rsidRDefault="009A789D" w:rsidP="009F4C4F">
            <w:pPr>
              <w:jc w:val="both"/>
              <w:rPr>
                <w:rFonts w:cs="Tahoma"/>
                <w:bCs/>
                <w:sz w:val="20"/>
              </w:rPr>
            </w:pPr>
          </w:p>
          <w:p w14:paraId="17404316" w14:textId="77777777" w:rsidR="009A789D" w:rsidRPr="0042553A" w:rsidRDefault="009A789D" w:rsidP="009F4C4F">
            <w:pPr>
              <w:jc w:val="both"/>
              <w:rPr>
                <w:rFonts w:cs="Tahoma"/>
                <w:bCs/>
                <w:sz w:val="20"/>
              </w:rPr>
            </w:pPr>
          </w:p>
          <w:p w14:paraId="17404317" w14:textId="77777777" w:rsidR="009A789D" w:rsidRPr="0042553A" w:rsidRDefault="009A789D" w:rsidP="009F4C4F">
            <w:pPr>
              <w:jc w:val="both"/>
              <w:rPr>
                <w:rFonts w:cs="Tahoma"/>
                <w:bCs/>
                <w:sz w:val="20"/>
              </w:rPr>
            </w:pPr>
          </w:p>
          <w:p w14:paraId="17404318" w14:textId="77777777" w:rsidR="009A789D" w:rsidRPr="0042553A" w:rsidRDefault="009A789D" w:rsidP="009F4C4F">
            <w:pPr>
              <w:jc w:val="both"/>
              <w:rPr>
                <w:rFonts w:cs="Tahoma"/>
                <w:bCs/>
                <w:sz w:val="20"/>
              </w:rPr>
            </w:pPr>
            <w:r w:rsidRPr="0042553A">
              <w:rPr>
                <w:rFonts w:cs="Tahoma"/>
                <w:bCs/>
                <w:sz w:val="20"/>
              </w:rPr>
              <w:t xml:space="preserve">This will include a project to obtain </w:t>
            </w:r>
            <w:r>
              <w:rPr>
                <w:rFonts w:cs="Tahoma"/>
                <w:bCs/>
                <w:sz w:val="20"/>
              </w:rPr>
              <w:t xml:space="preserve">(as necessary </w:t>
            </w:r>
            <w:r w:rsidRPr="0042553A">
              <w:rPr>
                <w:rFonts w:cs="Tahoma"/>
                <w:bCs/>
                <w:sz w:val="20"/>
              </w:rPr>
              <w:t>through pseudo-anonymised data analysis) those who most frequently call ambulance services when in crisis, outcomes from which can be used by SPFT to prioritise those most likely to benefit from being diverted to their services.</w:t>
            </w:r>
          </w:p>
        </w:tc>
        <w:tc>
          <w:tcPr>
            <w:tcW w:w="1701" w:type="dxa"/>
          </w:tcPr>
          <w:p w14:paraId="17404319" w14:textId="77777777" w:rsidR="009A789D" w:rsidRPr="0042553A" w:rsidRDefault="009A789D" w:rsidP="009F4C4F">
            <w:pPr>
              <w:jc w:val="both"/>
              <w:rPr>
                <w:rFonts w:cs="Tahoma"/>
                <w:bCs/>
                <w:sz w:val="20"/>
              </w:rPr>
            </w:pPr>
            <w:r>
              <w:rPr>
                <w:rFonts w:cs="Tahoma"/>
                <w:bCs/>
                <w:sz w:val="20"/>
              </w:rPr>
              <w:t>SPFT (AB and LB) with South East Coast Ambulance Service (BB)</w:t>
            </w:r>
          </w:p>
        </w:tc>
        <w:tc>
          <w:tcPr>
            <w:tcW w:w="4252" w:type="dxa"/>
          </w:tcPr>
          <w:p w14:paraId="25AB6C37" w14:textId="77777777" w:rsidR="009A789D" w:rsidRDefault="009A789D" w:rsidP="00D31D29">
            <w:pPr>
              <w:rPr>
                <w:rFonts w:cs="Tahoma"/>
                <w:bCs/>
                <w:sz w:val="20"/>
              </w:rPr>
            </w:pPr>
            <w:r>
              <w:rPr>
                <w:rFonts w:cs="Tahoma"/>
                <w:bCs/>
                <w:sz w:val="20"/>
              </w:rPr>
              <w:t xml:space="preserve">Training of SPFT staff in the use and uploading of IBIS was completed by mid-November 2015. </w:t>
            </w:r>
          </w:p>
          <w:p w14:paraId="3C633254" w14:textId="77777777" w:rsidR="009A789D" w:rsidRDefault="009A789D" w:rsidP="00D31D29">
            <w:pPr>
              <w:rPr>
                <w:rFonts w:cs="Tahoma"/>
                <w:bCs/>
                <w:sz w:val="20"/>
              </w:rPr>
            </w:pPr>
          </w:p>
          <w:p w14:paraId="448E8AC5" w14:textId="77777777" w:rsidR="009A789D" w:rsidRDefault="009A789D" w:rsidP="00D31D29">
            <w:pPr>
              <w:rPr>
                <w:rFonts w:cs="Tahoma"/>
                <w:bCs/>
                <w:sz w:val="20"/>
              </w:rPr>
            </w:pPr>
            <w:r w:rsidRPr="00D06574">
              <w:rPr>
                <w:rFonts w:cs="Tahoma"/>
                <w:bCs/>
                <w:sz w:val="20"/>
              </w:rPr>
              <w:t>Within Eastbou</w:t>
            </w:r>
            <w:r>
              <w:rPr>
                <w:rFonts w:cs="Tahoma"/>
                <w:bCs/>
                <w:sz w:val="20"/>
              </w:rPr>
              <w:t xml:space="preserve">rne the rapid response service is </w:t>
            </w:r>
            <w:r w:rsidRPr="00D06574">
              <w:rPr>
                <w:rFonts w:cs="Tahoma"/>
                <w:bCs/>
                <w:sz w:val="20"/>
              </w:rPr>
              <w:t xml:space="preserve">accepting direct referrals from </w:t>
            </w:r>
            <w:proofErr w:type="spellStart"/>
            <w:r w:rsidRPr="00D06574">
              <w:rPr>
                <w:rFonts w:cs="Tahoma"/>
                <w:bCs/>
                <w:sz w:val="20"/>
              </w:rPr>
              <w:t>Secamb</w:t>
            </w:r>
            <w:proofErr w:type="spellEnd"/>
            <w:r w:rsidRPr="00D06574">
              <w:rPr>
                <w:rFonts w:cs="Tahoma"/>
                <w:bCs/>
                <w:sz w:val="20"/>
              </w:rPr>
              <w:t>.  T</w:t>
            </w:r>
            <w:r>
              <w:rPr>
                <w:rFonts w:cs="Tahoma"/>
                <w:bCs/>
                <w:sz w:val="20"/>
              </w:rPr>
              <w:t>his avoids</w:t>
            </w:r>
            <w:r w:rsidRPr="00D06574">
              <w:rPr>
                <w:rFonts w:cs="Tahoma"/>
                <w:bCs/>
                <w:sz w:val="20"/>
              </w:rPr>
              <w:t xml:space="preserve"> A&amp;E </w:t>
            </w:r>
            <w:r>
              <w:rPr>
                <w:rFonts w:cs="Tahoma"/>
                <w:bCs/>
                <w:sz w:val="20"/>
              </w:rPr>
              <w:t xml:space="preserve">attendance </w:t>
            </w:r>
            <w:r w:rsidRPr="00D06574">
              <w:rPr>
                <w:rFonts w:cs="Tahoma"/>
                <w:bCs/>
                <w:sz w:val="20"/>
              </w:rPr>
              <w:t>when the person does</w:t>
            </w:r>
            <w:r>
              <w:rPr>
                <w:rFonts w:cs="Tahoma"/>
                <w:bCs/>
                <w:sz w:val="20"/>
              </w:rPr>
              <w:t xml:space="preserve"> not have a medical need.  Such r</w:t>
            </w:r>
            <w:r w:rsidRPr="00D06574">
              <w:rPr>
                <w:rFonts w:cs="Tahoma"/>
                <w:bCs/>
                <w:sz w:val="20"/>
              </w:rPr>
              <w:t>eferral</w:t>
            </w:r>
            <w:r>
              <w:rPr>
                <w:rFonts w:cs="Tahoma"/>
                <w:bCs/>
                <w:sz w:val="20"/>
              </w:rPr>
              <w:t xml:space="preserve"> number</w:t>
            </w:r>
            <w:r w:rsidRPr="00D06574">
              <w:rPr>
                <w:rFonts w:cs="Tahoma"/>
                <w:bCs/>
                <w:sz w:val="20"/>
              </w:rPr>
              <w:t xml:space="preserve">s are increasing with positive outcomes for patients and feedback from </w:t>
            </w:r>
            <w:proofErr w:type="spellStart"/>
            <w:r w:rsidRPr="00D06574">
              <w:rPr>
                <w:rFonts w:cs="Tahoma"/>
                <w:bCs/>
                <w:sz w:val="20"/>
              </w:rPr>
              <w:t>Secamb</w:t>
            </w:r>
            <w:proofErr w:type="spellEnd"/>
            <w:r>
              <w:rPr>
                <w:rFonts w:cs="Tahoma"/>
                <w:bCs/>
                <w:sz w:val="20"/>
              </w:rPr>
              <w:t xml:space="preserve"> colleagues that they are find </w:t>
            </w:r>
            <w:r w:rsidRPr="00D06574">
              <w:rPr>
                <w:rFonts w:cs="Tahoma"/>
                <w:bCs/>
                <w:sz w:val="20"/>
              </w:rPr>
              <w:t xml:space="preserve">this </w:t>
            </w:r>
            <w:r>
              <w:rPr>
                <w:rFonts w:cs="Tahoma"/>
                <w:bCs/>
                <w:sz w:val="20"/>
              </w:rPr>
              <w:t xml:space="preserve">a </w:t>
            </w:r>
            <w:r w:rsidRPr="00D06574">
              <w:rPr>
                <w:rFonts w:cs="Tahoma"/>
                <w:bCs/>
                <w:sz w:val="20"/>
              </w:rPr>
              <w:t>very helpful alternative to A and E</w:t>
            </w:r>
            <w:r>
              <w:rPr>
                <w:rFonts w:cs="Tahoma"/>
                <w:bCs/>
                <w:sz w:val="20"/>
              </w:rPr>
              <w:t xml:space="preserve"> conveyance</w:t>
            </w:r>
            <w:r w:rsidRPr="00D06574">
              <w:rPr>
                <w:rFonts w:cs="Tahoma"/>
                <w:bCs/>
                <w:sz w:val="20"/>
              </w:rPr>
              <w:t>.</w:t>
            </w:r>
          </w:p>
          <w:p w14:paraId="2B6E81A2" w14:textId="77777777" w:rsidR="009A789D" w:rsidRPr="00D06574" w:rsidRDefault="009A789D" w:rsidP="00D31D29">
            <w:pPr>
              <w:rPr>
                <w:rFonts w:cs="Tahoma"/>
                <w:bCs/>
                <w:sz w:val="20"/>
              </w:rPr>
            </w:pPr>
          </w:p>
          <w:p w14:paraId="496FE411" w14:textId="77777777" w:rsidR="009A789D" w:rsidRDefault="009A789D" w:rsidP="00D31D29">
            <w:pPr>
              <w:rPr>
                <w:rFonts w:cs="Tahoma"/>
                <w:bCs/>
                <w:sz w:val="20"/>
              </w:rPr>
            </w:pPr>
            <w:r>
              <w:rPr>
                <w:rFonts w:cs="Tahoma"/>
                <w:bCs/>
                <w:sz w:val="20"/>
              </w:rPr>
              <w:t xml:space="preserve">Criteria for identifying those for whom IBIS uploads would be most beneficial were discussed between SPFT and </w:t>
            </w:r>
            <w:proofErr w:type="spellStart"/>
            <w:r>
              <w:rPr>
                <w:rFonts w:cs="Tahoma"/>
                <w:bCs/>
                <w:sz w:val="20"/>
              </w:rPr>
              <w:t>SECAmb</w:t>
            </w:r>
            <w:proofErr w:type="spellEnd"/>
            <w:r>
              <w:rPr>
                <w:rFonts w:cs="Tahoma"/>
                <w:bCs/>
                <w:sz w:val="20"/>
              </w:rPr>
              <w:t>. Fifty-one of the highest users of ambulance services known to SPFT have had their details uploaded on to IBIS.</w:t>
            </w:r>
          </w:p>
          <w:p w14:paraId="648D2D33" w14:textId="77777777" w:rsidR="009A789D" w:rsidRDefault="009A789D" w:rsidP="00D31D29">
            <w:pPr>
              <w:rPr>
                <w:rFonts w:cs="Tahoma"/>
                <w:bCs/>
                <w:sz w:val="20"/>
              </w:rPr>
            </w:pPr>
          </w:p>
          <w:p w14:paraId="170BF33E" w14:textId="77777777" w:rsidR="009A789D" w:rsidRPr="003A7AD8" w:rsidRDefault="009A789D" w:rsidP="00D31D29">
            <w:pPr>
              <w:rPr>
                <w:rFonts w:cs="Tahoma"/>
                <w:bCs/>
                <w:sz w:val="20"/>
              </w:rPr>
            </w:pPr>
            <w:r>
              <w:rPr>
                <w:rFonts w:cs="Tahoma"/>
                <w:bCs/>
                <w:sz w:val="20"/>
              </w:rPr>
              <w:t xml:space="preserve">Discussions between SPFT and </w:t>
            </w:r>
            <w:proofErr w:type="spellStart"/>
            <w:r>
              <w:rPr>
                <w:rFonts w:cs="Tahoma"/>
                <w:bCs/>
                <w:sz w:val="20"/>
              </w:rPr>
              <w:t>SECAmb</w:t>
            </w:r>
            <w:proofErr w:type="spellEnd"/>
            <w:r>
              <w:rPr>
                <w:rFonts w:cs="Tahoma"/>
                <w:bCs/>
                <w:sz w:val="20"/>
              </w:rPr>
              <w:t xml:space="preserve"> are</w:t>
            </w:r>
            <w:r w:rsidRPr="003A7AD8">
              <w:rPr>
                <w:rFonts w:cs="Tahoma"/>
                <w:bCs/>
                <w:sz w:val="20"/>
              </w:rPr>
              <w:t xml:space="preserve"> ongoing </w:t>
            </w:r>
            <w:r>
              <w:rPr>
                <w:rFonts w:cs="Tahoma"/>
                <w:bCs/>
                <w:sz w:val="20"/>
              </w:rPr>
              <w:t xml:space="preserve">and are developing in to closer </w:t>
            </w:r>
            <w:r w:rsidRPr="003A7AD8">
              <w:rPr>
                <w:rFonts w:cs="Tahoma"/>
                <w:bCs/>
                <w:sz w:val="20"/>
              </w:rPr>
              <w:t xml:space="preserve">partnership working relationships </w:t>
            </w:r>
            <w:r>
              <w:rPr>
                <w:rFonts w:cs="Tahoma"/>
                <w:bCs/>
                <w:sz w:val="20"/>
              </w:rPr>
              <w:t xml:space="preserve">particularly via </w:t>
            </w:r>
            <w:r w:rsidRPr="003A7AD8">
              <w:rPr>
                <w:rFonts w:cs="Tahoma"/>
                <w:bCs/>
                <w:sz w:val="20"/>
              </w:rPr>
              <w:t>call</w:t>
            </w:r>
            <w:r>
              <w:rPr>
                <w:rFonts w:cs="Tahoma"/>
                <w:bCs/>
                <w:sz w:val="20"/>
              </w:rPr>
              <w:t>s</w:t>
            </w:r>
            <w:r w:rsidRPr="003A7AD8">
              <w:rPr>
                <w:rFonts w:cs="Tahoma"/>
                <w:bCs/>
                <w:sz w:val="20"/>
              </w:rPr>
              <w:t xml:space="preserve"> into rapid response service. </w:t>
            </w:r>
          </w:p>
          <w:p w14:paraId="407F52B6" w14:textId="77777777" w:rsidR="009A789D" w:rsidRDefault="009A789D" w:rsidP="00D31D29">
            <w:pPr>
              <w:rPr>
                <w:rFonts w:cs="Tahoma"/>
                <w:bCs/>
                <w:sz w:val="20"/>
              </w:rPr>
            </w:pPr>
          </w:p>
          <w:p w14:paraId="6F94EB01" w14:textId="77777777" w:rsidR="009A789D" w:rsidRDefault="009A789D" w:rsidP="00D31D29">
            <w:pPr>
              <w:rPr>
                <w:rFonts w:cs="Tahoma"/>
                <w:bCs/>
                <w:sz w:val="20"/>
              </w:rPr>
            </w:pPr>
          </w:p>
          <w:p w14:paraId="0D90FEF2" w14:textId="3F086BDE" w:rsidR="009A789D" w:rsidRDefault="009A789D" w:rsidP="0022633E">
            <w:pPr>
              <w:rPr>
                <w:rFonts w:cs="Tahoma"/>
                <w:bCs/>
                <w:sz w:val="20"/>
              </w:rPr>
            </w:pPr>
            <w:r>
              <w:rPr>
                <w:rFonts w:cs="Tahoma"/>
                <w:bCs/>
                <w:sz w:val="20"/>
              </w:rPr>
              <w:t xml:space="preserve">  </w:t>
            </w:r>
          </w:p>
        </w:tc>
        <w:tc>
          <w:tcPr>
            <w:tcW w:w="7797" w:type="dxa"/>
          </w:tcPr>
          <w:p w14:paraId="2E999EA2" w14:textId="77777777" w:rsidR="00F21B0C" w:rsidRPr="00B036E3" w:rsidRDefault="00F21B0C" w:rsidP="0022633E">
            <w:pPr>
              <w:rPr>
                <w:rFonts w:cs="Tahoma"/>
                <w:bCs/>
                <w:sz w:val="20"/>
              </w:rPr>
            </w:pPr>
            <w:r w:rsidRPr="00B036E3">
              <w:rPr>
                <w:rFonts w:cs="Tahoma"/>
                <w:bCs/>
                <w:sz w:val="20"/>
              </w:rPr>
              <w:lastRenderedPageBreak/>
              <w:t xml:space="preserve">There </w:t>
            </w:r>
            <w:proofErr w:type="gramStart"/>
            <w:r w:rsidRPr="00B036E3">
              <w:rPr>
                <w:rFonts w:cs="Tahoma"/>
                <w:bCs/>
                <w:sz w:val="20"/>
              </w:rPr>
              <w:t>remain staff</w:t>
            </w:r>
            <w:proofErr w:type="gramEnd"/>
            <w:r w:rsidRPr="00B036E3">
              <w:rPr>
                <w:rFonts w:cs="Tahoma"/>
                <w:bCs/>
                <w:sz w:val="20"/>
              </w:rPr>
              <w:t xml:space="preserve"> in each SPFT team trained to upload details of clients to IBIS. </w:t>
            </w:r>
          </w:p>
          <w:p w14:paraId="5B6DCB12" w14:textId="77777777" w:rsidR="00F21B0C" w:rsidRPr="00B036E3" w:rsidRDefault="00F21B0C" w:rsidP="0022633E">
            <w:pPr>
              <w:rPr>
                <w:rFonts w:cs="Tahoma"/>
                <w:bCs/>
                <w:sz w:val="20"/>
              </w:rPr>
            </w:pPr>
          </w:p>
          <w:p w14:paraId="6946E4CB" w14:textId="3551272D" w:rsidR="009A789D" w:rsidRPr="00B036E3" w:rsidRDefault="00F21B0C" w:rsidP="00E972D3">
            <w:pPr>
              <w:rPr>
                <w:rFonts w:cs="Tahoma"/>
                <w:bCs/>
                <w:sz w:val="20"/>
              </w:rPr>
            </w:pPr>
            <w:r w:rsidRPr="00B036E3">
              <w:rPr>
                <w:rFonts w:cs="Tahoma"/>
                <w:bCs/>
                <w:sz w:val="20"/>
              </w:rPr>
              <w:t xml:space="preserve">Quarterly meetings are held between SPFT Urgent Care Teams and </w:t>
            </w:r>
            <w:proofErr w:type="spellStart"/>
            <w:r w:rsidRPr="00B036E3">
              <w:rPr>
                <w:rFonts w:cs="Tahoma"/>
                <w:bCs/>
                <w:sz w:val="20"/>
              </w:rPr>
              <w:t>SECAmb</w:t>
            </w:r>
            <w:proofErr w:type="spellEnd"/>
            <w:r w:rsidRPr="00B036E3">
              <w:rPr>
                <w:rFonts w:cs="Tahoma"/>
                <w:bCs/>
                <w:sz w:val="20"/>
              </w:rPr>
              <w:t xml:space="preserve">. CRHT are alerted when an ambulance is dispatched to a client with a flag on IBIS, and will call the patient and/or paramedic and can divert patient to urgent care lounge or </w:t>
            </w:r>
            <w:r w:rsidR="00E972D3" w:rsidRPr="00B036E3">
              <w:rPr>
                <w:rFonts w:cs="Tahoma"/>
                <w:bCs/>
                <w:sz w:val="20"/>
              </w:rPr>
              <w:t>avoid admission</w:t>
            </w:r>
            <w:r w:rsidR="00F56C26" w:rsidRPr="00B036E3">
              <w:rPr>
                <w:rFonts w:cs="Tahoma"/>
                <w:bCs/>
                <w:sz w:val="20"/>
              </w:rPr>
              <w:t xml:space="preserve"> entirely</w:t>
            </w:r>
            <w:r w:rsidR="00E972D3" w:rsidRPr="00B036E3">
              <w:rPr>
                <w:rFonts w:cs="Tahoma"/>
                <w:bCs/>
                <w:sz w:val="20"/>
              </w:rPr>
              <w:t xml:space="preserve"> if appropriate by offering other support.</w:t>
            </w:r>
          </w:p>
          <w:p w14:paraId="234CA1E6" w14:textId="707D449F" w:rsidR="00BE473B" w:rsidRPr="00B036E3" w:rsidRDefault="00BE473B" w:rsidP="00E972D3">
            <w:pPr>
              <w:rPr>
                <w:rFonts w:cs="Tahoma"/>
                <w:bCs/>
                <w:sz w:val="20"/>
              </w:rPr>
            </w:pPr>
          </w:p>
          <w:p w14:paraId="552B12CE" w14:textId="6D8F74EB" w:rsidR="00BE473B" w:rsidRPr="00B036E3" w:rsidRDefault="00BE473B" w:rsidP="00E972D3">
            <w:pPr>
              <w:rPr>
                <w:rFonts w:cs="Tahoma"/>
                <w:bCs/>
                <w:sz w:val="20"/>
              </w:rPr>
            </w:pPr>
            <w:r w:rsidRPr="00B036E3">
              <w:rPr>
                <w:rFonts w:cs="Tahoma"/>
                <w:bCs/>
                <w:sz w:val="20"/>
              </w:rPr>
              <w:t xml:space="preserve">A training programme for </w:t>
            </w:r>
            <w:proofErr w:type="spellStart"/>
            <w:r w:rsidRPr="00B036E3">
              <w:rPr>
                <w:rFonts w:cs="Tahoma"/>
                <w:bCs/>
                <w:sz w:val="20"/>
              </w:rPr>
              <w:t>SECAmb</w:t>
            </w:r>
            <w:proofErr w:type="spellEnd"/>
            <w:r w:rsidRPr="00B036E3">
              <w:rPr>
                <w:rFonts w:cs="Tahoma"/>
                <w:bCs/>
                <w:sz w:val="20"/>
              </w:rPr>
              <w:t xml:space="preserve"> staff is currently being worked through, so that use of rapid response service/urgent care lounges can continue to increase, working towards a situation where those who are not in need of physical examination are routinely transported directly to urgent care lounge, avoiding A&amp;E.</w:t>
            </w:r>
          </w:p>
          <w:p w14:paraId="5FC42606" w14:textId="77777777" w:rsidR="004A7639" w:rsidRPr="00B036E3" w:rsidRDefault="004A7639" w:rsidP="00E972D3">
            <w:pPr>
              <w:rPr>
                <w:rFonts w:cs="Tahoma"/>
                <w:bCs/>
                <w:sz w:val="20"/>
              </w:rPr>
            </w:pPr>
          </w:p>
          <w:p w14:paraId="1740432E" w14:textId="46EAC96C" w:rsidR="004A7639" w:rsidRPr="00B036E3" w:rsidRDefault="004A7639" w:rsidP="00C04D43">
            <w:pPr>
              <w:rPr>
                <w:rFonts w:cs="Tahoma"/>
                <w:bCs/>
                <w:sz w:val="20"/>
              </w:rPr>
            </w:pPr>
          </w:p>
        </w:tc>
      </w:tr>
      <w:tr w:rsidR="009A789D" w:rsidRPr="0042553A" w14:paraId="17404339" w14:textId="77777777" w:rsidTr="00781971">
        <w:tc>
          <w:tcPr>
            <w:tcW w:w="851" w:type="dxa"/>
          </w:tcPr>
          <w:p w14:paraId="17404330" w14:textId="77777777" w:rsidR="009A789D" w:rsidRPr="0042553A" w:rsidRDefault="009A789D" w:rsidP="00B91039">
            <w:pPr>
              <w:jc w:val="both"/>
              <w:rPr>
                <w:rFonts w:cs="Tahoma"/>
                <w:bCs/>
                <w:sz w:val="20"/>
              </w:rPr>
            </w:pPr>
            <w:r w:rsidRPr="0042553A">
              <w:rPr>
                <w:rFonts w:cs="Tahoma"/>
                <w:bCs/>
                <w:sz w:val="20"/>
              </w:rPr>
              <w:lastRenderedPageBreak/>
              <w:t>5.3.5</w:t>
            </w:r>
          </w:p>
        </w:tc>
        <w:tc>
          <w:tcPr>
            <w:tcW w:w="1559" w:type="dxa"/>
          </w:tcPr>
          <w:p w14:paraId="45376926" w14:textId="5CCB6DFB" w:rsidR="009A789D" w:rsidRPr="0042553A" w:rsidRDefault="005F5551" w:rsidP="009F4C4F">
            <w:pPr>
              <w:jc w:val="both"/>
              <w:rPr>
                <w:rFonts w:cstheme="minorHAnsi"/>
                <w:sz w:val="20"/>
                <w:szCs w:val="20"/>
              </w:rPr>
            </w:pPr>
            <w:r>
              <w:rPr>
                <w:rFonts w:cstheme="minorHAnsi"/>
                <w:sz w:val="20"/>
                <w:szCs w:val="20"/>
              </w:rPr>
              <w:t>Ambulance Services/ S136</w:t>
            </w:r>
          </w:p>
        </w:tc>
        <w:tc>
          <w:tcPr>
            <w:tcW w:w="5245" w:type="dxa"/>
          </w:tcPr>
          <w:p w14:paraId="17404331" w14:textId="599BB339" w:rsidR="009A789D" w:rsidRDefault="009A789D" w:rsidP="009F4C4F">
            <w:pPr>
              <w:jc w:val="both"/>
              <w:rPr>
                <w:rFonts w:cstheme="minorHAnsi"/>
                <w:sz w:val="20"/>
                <w:szCs w:val="20"/>
              </w:rPr>
            </w:pPr>
            <w:r w:rsidRPr="0042553A">
              <w:rPr>
                <w:rFonts w:cstheme="minorHAnsi"/>
                <w:sz w:val="20"/>
                <w:szCs w:val="20"/>
              </w:rPr>
              <w:t>Following a national decision by the Association of Ambulance Service Chief Executives, South E</w:t>
            </w:r>
            <w:r>
              <w:rPr>
                <w:rFonts w:cstheme="minorHAnsi"/>
                <w:sz w:val="20"/>
                <w:szCs w:val="20"/>
              </w:rPr>
              <w:t>ast Coast Ambulance Services have</w:t>
            </w:r>
            <w:r w:rsidRPr="0042553A">
              <w:rPr>
                <w:rFonts w:cstheme="minorHAnsi"/>
                <w:sz w:val="20"/>
                <w:szCs w:val="20"/>
              </w:rPr>
              <w:t xml:space="preserve"> agreed to adapt ‘NHS Pathways’ protocols to increase the priority to be accorded calls from the police in respect of s136 detentions, and commit to attend within 60 minutes and convey persons as necessary to an  appropriate place of safety.</w:t>
            </w:r>
          </w:p>
          <w:p w14:paraId="17404332" w14:textId="77777777" w:rsidR="009A789D" w:rsidRDefault="009A789D" w:rsidP="009F4C4F">
            <w:pPr>
              <w:jc w:val="both"/>
              <w:rPr>
                <w:rFonts w:cstheme="minorHAnsi"/>
                <w:sz w:val="20"/>
                <w:szCs w:val="20"/>
              </w:rPr>
            </w:pPr>
          </w:p>
          <w:p w14:paraId="17404333" w14:textId="77777777" w:rsidR="009A789D" w:rsidRDefault="009A789D" w:rsidP="009F4C4F">
            <w:pPr>
              <w:jc w:val="both"/>
              <w:rPr>
                <w:rFonts w:cstheme="minorHAnsi"/>
                <w:sz w:val="20"/>
                <w:szCs w:val="20"/>
              </w:rPr>
            </w:pPr>
          </w:p>
          <w:p w14:paraId="17404334" w14:textId="77777777" w:rsidR="009A789D" w:rsidRPr="0042553A" w:rsidRDefault="009A789D" w:rsidP="009F4C4F">
            <w:pPr>
              <w:jc w:val="both"/>
              <w:rPr>
                <w:rFonts w:cs="Tahoma"/>
                <w:bCs/>
                <w:sz w:val="20"/>
              </w:rPr>
            </w:pPr>
          </w:p>
        </w:tc>
        <w:tc>
          <w:tcPr>
            <w:tcW w:w="1701" w:type="dxa"/>
          </w:tcPr>
          <w:p w14:paraId="17404335" w14:textId="77777777" w:rsidR="009A789D" w:rsidRDefault="009A789D" w:rsidP="009F4C4F">
            <w:pPr>
              <w:rPr>
                <w:rFonts w:cs="Tahoma"/>
                <w:bCs/>
                <w:sz w:val="20"/>
              </w:rPr>
            </w:pPr>
            <w:r>
              <w:rPr>
                <w:rFonts w:cs="Tahoma"/>
                <w:bCs/>
                <w:sz w:val="20"/>
              </w:rPr>
              <w:t>South East Coast Ambulance Service</w:t>
            </w:r>
          </w:p>
          <w:p w14:paraId="17404336" w14:textId="77777777" w:rsidR="009A789D" w:rsidRPr="0042553A" w:rsidRDefault="009A789D" w:rsidP="009F4C4F">
            <w:pPr>
              <w:rPr>
                <w:rFonts w:cs="Tahoma"/>
                <w:bCs/>
                <w:sz w:val="20"/>
              </w:rPr>
            </w:pPr>
          </w:p>
        </w:tc>
        <w:tc>
          <w:tcPr>
            <w:tcW w:w="4252" w:type="dxa"/>
          </w:tcPr>
          <w:p w14:paraId="1FAFBA64" w14:textId="411EE9B5" w:rsidR="009A789D" w:rsidRDefault="009A789D" w:rsidP="00B528E4">
            <w:pPr>
              <w:rPr>
                <w:rFonts w:cs="Tahoma"/>
                <w:bCs/>
                <w:sz w:val="20"/>
              </w:rPr>
            </w:pPr>
            <w:r>
              <w:rPr>
                <w:rFonts w:cs="Tahoma"/>
                <w:bCs/>
                <w:sz w:val="20"/>
              </w:rPr>
              <w:t>In place from December 2014.</w:t>
            </w:r>
          </w:p>
        </w:tc>
        <w:tc>
          <w:tcPr>
            <w:tcW w:w="7797" w:type="dxa"/>
          </w:tcPr>
          <w:p w14:paraId="56553829" w14:textId="0C159655" w:rsidR="000E09E6" w:rsidRPr="00B036E3" w:rsidRDefault="000E09E6" w:rsidP="00C04D43">
            <w:pPr>
              <w:rPr>
                <w:rFonts w:cs="Tahoma"/>
                <w:bCs/>
                <w:sz w:val="20"/>
              </w:rPr>
            </w:pPr>
            <w:r w:rsidRPr="00B036E3">
              <w:rPr>
                <w:rFonts w:cs="Tahoma"/>
                <w:bCs/>
                <w:sz w:val="20"/>
              </w:rPr>
              <w:t xml:space="preserve">Protocols still in place for </w:t>
            </w:r>
            <w:proofErr w:type="spellStart"/>
            <w:r w:rsidRPr="00B036E3">
              <w:rPr>
                <w:rFonts w:cs="Tahoma"/>
                <w:bCs/>
                <w:sz w:val="20"/>
              </w:rPr>
              <w:t>SECAmb</w:t>
            </w:r>
            <w:proofErr w:type="spellEnd"/>
            <w:r w:rsidRPr="00B036E3">
              <w:rPr>
                <w:rFonts w:cs="Tahoma"/>
                <w:bCs/>
                <w:sz w:val="20"/>
              </w:rPr>
              <w:t xml:space="preserve"> to attend within 60 minutes of police request in S136 cases.</w:t>
            </w:r>
          </w:p>
          <w:p w14:paraId="3E352828" w14:textId="77777777" w:rsidR="000E09E6" w:rsidRPr="00B036E3" w:rsidRDefault="000E09E6" w:rsidP="00C04D43">
            <w:pPr>
              <w:rPr>
                <w:rFonts w:cs="Tahoma"/>
                <w:bCs/>
                <w:sz w:val="20"/>
              </w:rPr>
            </w:pPr>
          </w:p>
          <w:p w14:paraId="17404338" w14:textId="32C9BFF4" w:rsidR="009A789D" w:rsidRPr="00B036E3" w:rsidRDefault="00F56C26" w:rsidP="00F56C26">
            <w:pPr>
              <w:rPr>
                <w:rFonts w:cs="Tahoma"/>
                <w:bCs/>
                <w:sz w:val="20"/>
              </w:rPr>
            </w:pPr>
            <w:r w:rsidRPr="00B036E3">
              <w:rPr>
                <w:rFonts w:cs="Tahoma"/>
                <w:bCs/>
                <w:sz w:val="20"/>
              </w:rPr>
              <w:t>There is no protocol for c</w:t>
            </w:r>
            <w:r w:rsidR="000E09E6" w:rsidRPr="00B036E3">
              <w:rPr>
                <w:rFonts w:cs="Tahoma"/>
                <w:bCs/>
                <w:sz w:val="20"/>
              </w:rPr>
              <w:t>onveyance between hospital locations while a</w:t>
            </w:r>
            <w:r w:rsidRPr="00B036E3">
              <w:rPr>
                <w:rFonts w:cs="Tahoma"/>
                <w:bCs/>
                <w:sz w:val="20"/>
              </w:rPr>
              <w:t xml:space="preserve"> patient is detained under s136.</w:t>
            </w:r>
          </w:p>
        </w:tc>
      </w:tr>
      <w:tr w:rsidR="009A789D" w:rsidRPr="0042553A" w14:paraId="17404353" w14:textId="77777777" w:rsidTr="00781971">
        <w:tc>
          <w:tcPr>
            <w:tcW w:w="851" w:type="dxa"/>
          </w:tcPr>
          <w:p w14:paraId="1740433A" w14:textId="1E585803" w:rsidR="009A789D" w:rsidRPr="0042553A" w:rsidRDefault="009A789D" w:rsidP="00B91039">
            <w:pPr>
              <w:jc w:val="both"/>
              <w:rPr>
                <w:rFonts w:cs="Tahoma"/>
                <w:bCs/>
                <w:sz w:val="20"/>
              </w:rPr>
            </w:pPr>
            <w:r w:rsidRPr="0042553A">
              <w:rPr>
                <w:rFonts w:cs="Tahoma"/>
                <w:bCs/>
                <w:sz w:val="20"/>
              </w:rPr>
              <w:t>6.1</w:t>
            </w:r>
          </w:p>
        </w:tc>
        <w:tc>
          <w:tcPr>
            <w:tcW w:w="1559" w:type="dxa"/>
          </w:tcPr>
          <w:p w14:paraId="7240640E" w14:textId="3B7EC42E" w:rsidR="009A789D" w:rsidRPr="0042553A" w:rsidRDefault="005F5551" w:rsidP="009F4C4F">
            <w:pPr>
              <w:jc w:val="both"/>
              <w:rPr>
                <w:rFonts w:cstheme="minorHAnsi"/>
                <w:sz w:val="20"/>
                <w:szCs w:val="20"/>
              </w:rPr>
            </w:pPr>
            <w:r>
              <w:rPr>
                <w:rFonts w:cstheme="minorHAnsi"/>
                <w:sz w:val="20"/>
                <w:szCs w:val="20"/>
              </w:rPr>
              <w:t>A&amp;E</w:t>
            </w:r>
            <w:r w:rsidR="00BE473B">
              <w:rPr>
                <w:rFonts w:cstheme="minorHAnsi"/>
                <w:sz w:val="20"/>
                <w:szCs w:val="20"/>
              </w:rPr>
              <w:t xml:space="preserve"> Links with SPFT</w:t>
            </w:r>
          </w:p>
        </w:tc>
        <w:tc>
          <w:tcPr>
            <w:tcW w:w="5245" w:type="dxa"/>
          </w:tcPr>
          <w:p w14:paraId="1740433B" w14:textId="4721AEEC" w:rsidR="009A789D" w:rsidRDefault="009A789D" w:rsidP="009F4C4F">
            <w:pPr>
              <w:jc w:val="both"/>
              <w:rPr>
                <w:rFonts w:cstheme="minorHAnsi"/>
                <w:sz w:val="20"/>
                <w:szCs w:val="20"/>
              </w:rPr>
            </w:pPr>
            <w:r w:rsidRPr="0042553A">
              <w:rPr>
                <w:rFonts w:cstheme="minorHAnsi"/>
                <w:sz w:val="20"/>
                <w:szCs w:val="20"/>
              </w:rPr>
              <w:t>SPFT offer training for A&amp;E staff which has been taken up by some staff but not all. Further offers of SPFT training of A&amp;E staff should continue to be made and rates of take-up monitored / kept under review.</w:t>
            </w:r>
          </w:p>
          <w:p w14:paraId="1740433C" w14:textId="77777777" w:rsidR="009A789D" w:rsidRDefault="009A789D" w:rsidP="009F4C4F">
            <w:pPr>
              <w:jc w:val="both"/>
              <w:rPr>
                <w:rFonts w:cstheme="minorHAnsi"/>
                <w:sz w:val="20"/>
                <w:szCs w:val="20"/>
              </w:rPr>
            </w:pPr>
          </w:p>
          <w:p w14:paraId="1740433D" w14:textId="77777777" w:rsidR="009A789D" w:rsidRPr="0042553A" w:rsidRDefault="009A789D" w:rsidP="009F4C4F">
            <w:pPr>
              <w:jc w:val="both"/>
              <w:rPr>
                <w:rFonts w:cstheme="minorHAnsi"/>
                <w:sz w:val="20"/>
                <w:szCs w:val="20"/>
              </w:rPr>
            </w:pPr>
            <w:r>
              <w:rPr>
                <w:rFonts w:cstheme="minorHAnsi"/>
                <w:sz w:val="20"/>
                <w:szCs w:val="20"/>
              </w:rPr>
              <w:t>Options for how patients seen by or within the care of mental health services could have any necessary</w:t>
            </w:r>
            <w:r w:rsidRPr="0042553A">
              <w:rPr>
                <w:rFonts w:cstheme="minorHAnsi"/>
                <w:sz w:val="20"/>
                <w:szCs w:val="20"/>
              </w:rPr>
              <w:t xml:space="preserve"> physical examinations </w:t>
            </w:r>
            <w:r>
              <w:rPr>
                <w:rFonts w:cstheme="minorHAnsi"/>
                <w:sz w:val="20"/>
                <w:szCs w:val="20"/>
              </w:rPr>
              <w:t>completed will be explored as part of closer working between A&amp;E and liaison services, in which such liaison could be facilitated in both directions - see 6.3.1</w:t>
            </w:r>
          </w:p>
          <w:p w14:paraId="1740433E" w14:textId="77777777" w:rsidR="009A789D" w:rsidRPr="0042553A" w:rsidRDefault="009A789D" w:rsidP="009F4C4F">
            <w:pPr>
              <w:jc w:val="both"/>
              <w:rPr>
                <w:rFonts w:cstheme="minorHAnsi"/>
                <w:sz w:val="20"/>
                <w:szCs w:val="20"/>
              </w:rPr>
            </w:pPr>
          </w:p>
        </w:tc>
        <w:tc>
          <w:tcPr>
            <w:tcW w:w="1701" w:type="dxa"/>
          </w:tcPr>
          <w:p w14:paraId="1740433F" w14:textId="77777777" w:rsidR="009A789D" w:rsidRPr="0042553A" w:rsidRDefault="009A789D" w:rsidP="009F4C4F">
            <w:pPr>
              <w:pStyle w:val="ListParagraph"/>
              <w:ind w:left="0"/>
              <w:jc w:val="both"/>
              <w:rPr>
                <w:rFonts w:cs="Tahoma"/>
                <w:bCs/>
                <w:sz w:val="20"/>
              </w:rPr>
            </w:pPr>
            <w:r w:rsidRPr="0042553A">
              <w:rPr>
                <w:rFonts w:cs="Tahoma"/>
                <w:bCs/>
                <w:sz w:val="20"/>
              </w:rPr>
              <w:t>Sussex Partnership N</w:t>
            </w:r>
            <w:r>
              <w:rPr>
                <w:rFonts w:cs="Tahoma"/>
                <w:bCs/>
                <w:sz w:val="20"/>
              </w:rPr>
              <w:t>HS Foundation Trust (SPFT) lead</w:t>
            </w:r>
          </w:p>
          <w:p w14:paraId="17404340" w14:textId="77777777" w:rsidR="009A789D" w:rsidRPr="0042553A" w:rsidRDefault="009A789D" w:rsidP="009F4C4F">
            <w:pPr>
              <w:jc w:val="both"/>
              <w:rPr>
                <w:rFonts w:cs="Tahoma"/>
                <w:bCs/>
                <w:sz w:val="20"/>
              </w:rPr>
            </w:pPr>
          </w:p>
        </w:tc>
        <w:tc>
          <w:tcPr>
            <w:tcW w:w="4252" w:type="dxa"/>
          </w:tcPr>
          <w:p w14:paraId="59F89839" w14:textId="77777777" w:rsidR="009A789D" w:rsidRDefault="009A789D" w:rsidP="00D31D29">
            <w:pPr>
              <w:rPr>
                <w:rFonts w:cs="Tahoma"/>
                <w:bCs/>
                <w:sz w:val="20"/>
              </w:rPr>
            </w:pPr>
            <w:r>
              <w:rPr>
                <w:rFonts w:cs="Tahoma"/>
                <w:bCs/>
                <w:sz w:val="20"/>
              </w:rPr>
              <w:t>Updated training plan agreed with East Sussex Healthcare Trust (ESHT) with roll-out from November 2015.</w:t>
            </w:r>
          </w:p>
          <w:p w14:paraId="30F4A9E2" w14:textId="77777777" w:rsidR="009A789D" w:rsidRDefault="009A789D" w:rsidP="00D31D29">
            <w:pPr>
              <w:rPr>
                <w:rFonts w:cs="Tahoma"/>
                <w:bCs/>
                <w:sz w:val="20"/>
              </w:rPr>
            </w:pPr>
          </w:p>
          <w:p w14:paraId="35262183" w14:textId="77777777" w:rsidR="009A789D" w:rsidRDefault="009A789D" w:rsidP="00D31D29">
            <w:pPr>
              <w:rPr>
                <w:rFonts w:cs="Tahoma"/>
                <w:bCs/>
                <w:sz w:val="20"/>
              </w:rPr>
            </w:pPr>
          </w:p>
          <w:p w14:paraId="12E07356" w14:textId="77777777" w:rsidR="009A789D" w:rsidRDefault="009A789D" w:rsidP="00D31D29">
            <w:pPr>
              <w:rPr>
                <w:rFonts w:cs="Tahoma"/>
                <w:bCs/>
                <w:sz w:val="20"/>
              </w:rPr>
            </w:pPr>
            <w:r>
              <w:rPr>
                <w:rFonts w:cs="Tahoma"/>
                <w:bCs/>
                <w:sz w:val="20"/>
              </w:rPr>
              <w:t xml:space="preserve">Protocols governing responsibilities in relation to physical examinations agreed between SPFT </w:t>
            </w:r>
            <w:proofErr w:type="spellStart"/>
            <w:r>
              <w:rPr>
                <w:rFonts w:cs="Tahoma"/>
                <w:bCs/>
                <w:sz w:val="20"/>
              </w:rPr>
              <w:t>SECAmb</w:t>
            </w:r>
            <w:proofErr w:type="spellEnd"/>
            <w:r>
              <w:rPr>
                <w:rFonts w:cs="Tahoma"/>
                <w:bCs/>
                <w:sz w:val="20"/>
              </w:rPr>
              <w:t xml:space="preserve"> and ESHT A&amp;E staff, including escalation procedures.  </w:t>
            </w:r>
          </w:p>
          <w:p w14:paraId="47B56E6D" w14:textId="77777777" w:rsidR="009A789D" w:rsidRDefault="009A789D" w:rsidP="00D31D29">
            <w:pPr>
              <w:rPr>
                <w:rFonts w:cs="Tahoma"/>
                <w:bCs/>
                <w:sz w:val="20"/>
              </w:rPr>
            </w:pPr>
          </w:p>
          <w:p w14:paraId="165A30AE" w14:textId="77777777" w:rsidR="009A789D" w:rsidRDefault="009A789D" w:rsidP="00D31D29">
            <w:pPr>
              <w:rPr>
                <w:rFonts w:cs="Tahoma"/>
                <w:bCs/>
                <w:sz w:val="20"/>
              </w:rPr>
            </w:pPr>
            <w:r>
              <w:rPr>
                <w:rFonts w:cs="Tahoma"/>
                <w:bCs/>
                <w:sz w:val="20"/>
              </w:rPr>
              <w:t>Monthly management meetings between SPFT and ESHT are convened to review joint working and address any issues.</w:t>
            </w:r>
          </w:p>
          <w:p w14:paraId="1D0A37F7" w14:textId="77777777" w:rsidR="009A789D" w:rsidRDefault="009A789D" w:rsidP="00D31D29">
            <w:pPr>
              <w:rPr>
                <w:rFonts w:cs="Tahoma"/>
                <w:bCs/>
                <w:sz w:val="20"/>
              </w:rPr>
            </w:pPr>
          </w:p>
          <w:p w14:paraId="2C11AD6A" w14:textId="77777777" w:rsidR="009A789D" w:rsidRDefault="009A789D" w:rsidP="00D31D29">
            <w:pPr>
              <w:rPr>
                <w:rFonts w:cs="Tahoma"/>
                <w:bCs/>
                <w:sz w:val="20"/>
              </w:rPr>
            </w:pPr>
            <w:r>
              <w:rPr>
                <w:rFonts w:cs="Tahoma"/>
                <w:bCs/>
                <w:sz w:val="20"/>
              </w:rPr>
              <w:t xml:space="preserve">ESHT team(s) will work across facilities’ boundaries as necessary to ensure physical health and safety of patients transferred to and / or directed to urgent care lounge in Eastbourne. </w:t>
            </w:r>
          </w:p>
          <w:p w14:paraId="1BFA1785" w14:textId="3D367534" w:rsidR="009A789D" w:rsidRDefault="009A789D" w:rsidP="0022633E">
            <w:pPr>
              <w:rPr>
                <w:rFonts w:cs="Tahoma"/>
                <w:bCs/>
                <w:sz w:val="20"/>
              </w:rPr>
            </w:pPr>
            <w:r w:rsidRPr="003A7AD8">
              <w:rPr>
                <w:rFonts w:cs="Tahoma"/>
                <w:bCs/>
                <w:sz w:val="20"/>
              </w:rPr>
              <w:t xml:space="preserve">This work is ongoing.  </w:t>
            </w:r>
          </w:p>
        </w:tc>
        <w:tc>
          <w:tcPr>
            <w:tcW w:w="7797" w:type="dxa"/>
          </w:tcPr>
          <w:p w14:paraId="06B08925" w14:textId="77777777" w:rsidR="00BE473B" w:rsidRPr="00B036E3" w:rsidRDefault="00BE473B" w:rsidP="00BE473B">
            <w:pPr>
              <w:rPr>
                <w:rFonts w:cs="Tahoma"/>
                <w:bCs/>
                <w:sz w:val="20"/>
              </w:rPr>
            </w:pPr>
            <w:r w:rsidRPr="00B036E3">
              <w:rPr>
                <w:rFonts w:cs="Tahoma"/>
                <w:bCs/>
                <w:sz w:val="20"/>
              </w:rPr>
              <w:t xml:space="preserve">Protocols remain in place between ESHT, </w:t>
            </w:r>
            <w:proofErr w:type="spellStart"/>
            <w:r w:rsidRPr="00B036E3">
              <w:rPr>
                <w:rFonts w:cs="Tahoma"/>
                <w:bCs/>
                <w:sz w:val="20"/>
              </w:rPr>
              <w:t>SECAmb</w:t>
            </w:r>
            <w:proofErr w:type="spellEnd"/>
            <w:r w:rsidRPr="00B036E3">
              <w:rPr>
                <w:rFonts w:cs="Tahoma"/>
                <w:bCs/>
                <w:sz w:val="20"/>
              </w:rPr>
              <w:t xml:space="preserve"> and SPFT staff. </w:t>
            </w:r>
          </w:p>
          <w:p w14:paraId="74578DEF" w14:textId="77777777" w:rsidR="00BE473B" w:rsidRPr="00B036E3" w:rsidRDefault="00BE473B" w:rsidP="00BE473B">
            <w:pPr>
              <w:rPr>
                <w:rFonts w:cs="Tahoma"/>
                <w:bCs/>
                <w:sz w:val="20"/>
              </w:rPr>
            </w:pPr>
          </w:p>
          <w:p w14:paraId="3AC2D5B7" w14:textId="292B78CA" w:rsidR="00F56C26" w:rsidRPr="00B036E3" w:rsidRDefault="00F56C26" w:rsidP="00BE473B">
            <w:pPr>
              <w:rPr>
                <w:rFonts w:cs="Tahoma"/>
                <w:bCs/>
                <w:sz w:val="20"/>
              </w:rPr>
            </w:pPr>
            <w:r w:rsidRPr="00B036E3">
              <w:rPr>
                <w:rFonts w:cs="Tahoma"/>
                <w:bCs/>
                <w:sz w:val="20"/>
              </w:rPr>
              <w:t xml:space="preserve">Training to ESHT staff remains on continual offer from SPFT, although </w:t>
            </w:r>
            <w:r w:rsidR="00BE473B" w:rsidRPr="00B036E3">
              <w:rPr>
                <w:rFonts w:cs="Tahoma"/>
                <w:bCs/>
                <w:sz w:val="20"/>
              </w:rPr>
              <w:t>take up in 2016/17 has been low, with induction to new ESHT staff being undertaken by SPFT staff on ad hoc basis.</w:t>
            </w:r>
          </w:p>
          <w:p w14:paraId="5E61ABE9" w14:textId="77777777" w:rsidR="00A21C52" w:rsidRPr="00B036E3" w:rsidRDefault="00A21C52" w:rsidP="00A21C52">
            <w:pPr>
              <w:rPr>
                <w:rFonts w:cs="Tahoma"/>
                <w:bCs/>
                <w:sz w:val="20"/>
              </w:rPr>
            </w:pPr>
          </w:p>
          <w:p w14:paraId="17404352" w14:textId="79B9BBF1" w:rsidR="009A789D" w:rsidRPr="00B036E3" w:rsidRDefault="00A21C52" w:rsidP="00BE473B">
            <w:pPr>
              <w:rPr>
                <w:rFonts w:cs="Tahoma"/>
                <w:bCs/>
                <w:sz w:val="20"/>
              </w:rPr>
            </w:pPr>
            <w:r w:rsidRPr="00B036E3">
              <w:rPr>
                <w:rFonts w:cs="Tahoma"/>
                <w:bCs/>
                <w:sz w:val="20"/>
              </w:rPr>
              <w:t>Monthly management meetings</w:t>
            </w:r>
            <w:r w:rsidR="00BE473B" w:rsidRPr="00B036E3">
              <w:rPr>
                <w:rFonts w:cs="Tahoma"/>
                <w:bCs/>
                <w:sz w:val="20"/>
              </w:rPr>
              <w:t xml:space="preserve"> between SPFT and ESHT</w:t>
            </w:r>
            <w:r w:rsidRPr="00B036E3">
              <w:rPr>
                <w:rFonts w:cs="Tahoma"/>
                <w:bCs/>
                <w:sz w:val="20"/>
              </w:rPr>
              <w:t xml:space="preserve"> have not been taking place due to changes in </w:t>
            </w:r>
            <w:proofErr w:type="gramStart"/>
            <w:r w:rsidRPr="00B036E3">
              <w:rPr>
                <w:rFonts w:cs="Tahoma"/>
                <w:bCs/>
                <w:sz w:val="20"/>
              </w:rPr>
              <w:t>staff,</w:t>
            </w:r>
            <w:proofErr w:type="gramEnd"/>
            <w:r w:rsidRPr="00B036E3">
              <w:rPr>
                <w:rFonts w:cs="Tahoma"/>
                <w:bCs/>
                <w:sz w:val="20"/>
              </w:rPr>
              <w:t xml:space="preserve"> however meetings have been set up </w:t>
            </w:r>
            <w:r w:rsidR="00BE473B" w:rsidRPr="00B036E3">
              <w:rPr>
                <w:rFonts w:cs="Tahoma"/>
                <w:bCs/>
                <w:sz w:val="20"/>
              </w:rPr>
              <w:t>between SPFT CDS General Managers and</w:t>
            </w:r>
            <w:r w:rsidRPr="00B036E3">
              <w:rPr>
                <w:rFonts w:cs="Tahoma"/>
                <w:bCs/>
                <w:sz w:val="20"/>
              </w:rPr>
              <w:t xml:space="preserve"> newly appointed</w:t>
            </w:r>
            <w:r w:rsidR="00BE473B" w:rsidRPr="00B036E3">
              <w:rPr>
                <w:rFonts w:cs="Tahoma"/>
                <w:bCs/>
                <w:sz w:val="20"/>
              </w:rPr>
              <w:t xml:space="preserve"> Urgent Care</w:t>
            </w:r>
            <w:r w:rsidRPr="00B036E3">
              <w:rPr>
                <w:rFonts w:cs="Tahoma"/>
                <w:bCs/>
                <w:sz w:val="20"/>
              </w:rPr>
              <w:t xml:space="preserve"> managers</w:t>
            </w:r>
            <w:r w:rsidR="00BE473B" w:rsidRPr="00B036E3">
              <w:rPr>
                <w:rFonts w:cs="Tahoma"/>
                <w:bCs/>
                <w:sz w:val="20"/>
              </w:rPr>
              <w:t xml:space="preserve"> in ESHT</w:t>
            </w:r>
            <w:r w:rsidRPr="00B036E3">
              <w:rPr>
                <w:rFonts w:cs="Tahoma"/>
                <w:bCs/>
                <w:sz w:val="20"/>
              </w:rPr>
              <w:t xml:space="preserve"> to agree ong</w:t>
            </w:r>
            <w:r w:rsidR="00BE473B" w:rsidRPr="00B036E3">
              <w:rPr>
                <w:rFonts w:cs="Tahoma"/>
                <w:bCs/>
                <w:sz w:val="20"/>
              </w:rPr>
              <w:t xml:space="preserve">oing joint working arrangements.  </w:t>
            </w:r>
          </w:p>
        </w:tc>
      </w:tr>
      <w:tr w:rsidR="009A789D" w:rsidRPr="0042553A" w14:paraId="174043AF" w14:textId="77777777" w:rsidTr="00781971">
        <w:tc>
          <w:tcPr>
            <w:tcW w:w="851" w:type="dxa"/>
          </w:tcPr>
          <w:p w14:paraId="17404354" w14:textId="77777777" w:rsidR="009A789D" w:rsidRPr="0042553A" w:rsidRDefault="009A789D" w:rsidP="00B91039">
            <w:pPr>
              <w:jc w:val="both"/>
              <w:rPr>
                <w:rFonts w:cs="Tahoma"/>
                <w:bCs/>
                <w:sz w:val="20"/>
              </w:rPr>
            </w:pPr>
            <w:r w:rsidRPr="0042553A">
              <w:rPr>
                <w:rFonts w:cs="Tahoma"/>
                <w:bCs/>
                <w:sz w:val="20"/>
              </w:rPr>
              <w:t>6.2</w:t>
            </w:r>
          </w:p>
        </w:tc>
        <w:tc>
          <w:tcPr>
            <w:tcW w:w="1559" w:type="dxa"/>
          </w:tcPr>
          <w:p w14:paraId="3B5F7ABD" w14:textId="1E8E0942" w:rsidR="009A789D" w:rsidRPr="006F2448" w:rsidRDefault="005F5551" w:rsidP="009F4C4F">
            <w:pPr>
              <w:jc w:val="both"/>
              <w:rPr>
                <w:rFonts w:cstheme="minorHAnsi"/>
                <w:sz w:val="20"/>
                <w:szCs w:val="20"/>
              </w:rPr>
            </w:pPr>
            <w:r>
              <w:rPr>
                <w:rFonts w:cstheme="minorHAnsi"/>
                <w:sz w:val="20"/>
                <w:szCs w:val="20"/>
              </w:rPr>
              <w:t>Liaison</w:t>
            </w:r>
          </w:p>
        </w:tc>
        <w:tc>
          <w:tcPr>
            <w:tcW w:w="5245" w:type="dxa"/>
          </w:tcPr>
          <w:p w14:paraId="17404355" w14:textId="785A4D96" w:rsidR="009A789D" w:rsidRDefault="009A789D" w:rsidP="009F4C4F">
            <w:pPr>
              <w:jc w:val="both"/>
              <w:rPr>
                <w:rFonts w:cstheme="minorHAnsi"/>
                <w:sz w:val="20"/>
                <w:szCs w:val="20"/>
              </w:rPr>
            </w:pPr>
            <w:r w:rsidRPr="006F2448">
              <w:rPr>
                <w:rFonts w:cstheme="minorHAnsi"/>
                <w:sz w:val="20"/>
                <w:szCs w:val="20"/>
              </w:rPr>
              <w:t xml:space="preserve">Adoption of a formal triage tool by A&amp;E staff is being considered for inclusion as a CQUIN in contract negotiations with the East Sussex Healthcare Trust (ESHT).  </w:t>
            </w:r>
          </w:p>
          <w:p w14:paraId="17404356" w14:textId="77777777" w:rsidR="009A789D" w:rsidRPr="006F2448" w:rsidRDefault="009A789D" w:rsidP="009F4C4F">
            <w:pPr>
              <w:jc w:val="both"/>
              <w:rPr>
                <w:rFonts w:cstheme="minorHAnsi"/>
                <w:sz w:val="20"/>
                <w:szCs w:val="20"/>
              </w:rPr>
            </w:pPr>
          </w:p>
          <w:p w14:paraId="17404357" w14:textId="77777777" w:rsidR="009A789D" w:rsidRPr="006F2448" w:rsidRDefault="009A789D" w:rsidP="009F4C4F">
            <w:pPr>
              <w:jc w:val="both"/>
              <w:rPr>
                <w:rFonts w:cstheme="minorHAnsi"/>
                <w:sz w:val="20"/>
                <w:szCs w:val="20"/>
              </w:rPr>
            </w:pPr>
            <w:r w:rsidRPr="006F2448">
              <w:rPr>
                <w:rFonts w:cstheme="minorHAnsi"/>
                <w:sz w:val="20"/>
                <w:szCs w:val="20"/>
              </w:rPr>
              <w:t>System Resilience Funds of £330,000 has been agreed for 2015/16 to increase Liaison psychiatry provision in the Conquest and Eastbourne General Hospital Accident and Emergency departments.</w:t>
            </w:r>
          </w:p>
          <w:p w14:paraId="17404358" w14:textId="77777777" w:rsidR="009A789D" w:rsidRPr="006F2448" w:rsidRDefault="009A789D" w:rsidP="009F4C4F">
            <w:pPr>
              <w:jc w:val="both"/>
              <w:rPr>
                <w:rFonts w:cstheme="minorHAnsi"/>
                <w:sz w:val="20"/>
                <w:szCs w:val="20"/>
              </w:rPr>
            </w:pPr>
          </w:p>
          <w:p w14:paraId="17404359" w14:textId="77777777" w:rsidR="009A789D" w:rsidRPr="006F2448" w:rsidRDefault="009A789D" w:rsidP="009F4C4F">
            <w:pPr>
              <w:jc w:val="both"/>
              <w:rPr>
                <w:rFonts w:cstheme="minorHAnsi"/>
                <w:sz w:val="20"/>
                <w:szCs w:val="20"/>
              </w:rPr>
            </w:pPr>
            <w:r w:rsidRPr="006F2448">
              <w:rPr>
                <w:rFonts w:cstheme="minorHAnsi"/>
                <w:sz w:val="20"/>
                <w:szCs w:val="20"/>
              </w:rPr>
              <w:t>The aim of specialist mental health assessment in A&amp;E is to identify needs and to either directly provide, or direct access to services able to meet immediate needs or make arrangements for these to be met in an appropriate and timely way in the future.</w:t>
            </w:r>
          </w:p>
          <w:p w14:paraId="1740435A" w14:textId="77777777" w:rsidR="009A789D" w:rsidRPr="006F2448" w:rsidRDefault="009A789D" w:rsidP="009F4C4F">
            <w:pPr>
              <w:jc w:val="both"/>
              <w:rPr>
                <w:rFonts w:cstheme="minorHAnsi"/>
                <w:sz w:val="20"/>
                <w:szCs w:val="20"/>
              </w:rPr>
            </w:pPr>
          </w:p>
          <w:p w14:paraId="1740435B" w14:textId="77777777" w:rsidR="009A789D" w:rsidRPr="006F2448" w:rsidRDefault="009A789D" w:rsidP="009F4C4F">
            <w:pPr>
              <w:jc w:val="both"/>
              <w:rPr>
                <w:rFonts w:cstheme="minorHAnsi"/>
                <w:sz w:val="20"/>
                <w:szCs w:val="20"/>
              </w:rPr>
            </w:pPr>
            <w:r w:rsidRPr="006F2448">
              <w:rPr>
                <w:rFonts w:cstheme="minorHAnsi"/>
                <w:sz w:val="20"/>
                <w:szCs w:val="20"/>
              </w:rPr>
              <w:t>One of the aims of the enhanced ps</w:t>
            </w:r>
            <w:r>
              <w:rPr>
                <w:rFonts w:cstheme="minorHAnsi"/>
                <w:sz w:val="20"/>
                <w:szCs w:val="20"/>
              </w:rPr>
              <w:t xml:space="preserve">ychiatric liaison service is </w:t>
            </w:r>
            <w:r w:rsidRPr="006F2448">
              <w:rPr>
                <w:rFonts w:cstheme="minorHAnsi"/>
                <w:sz w:val="20"/>
                <w:szCs w:val="20"/>
              </w:rPr>
              <w:t xml:space="preserve">not only </w:t>
            </w:r>
            <w:r>
              <w:rPr>
                <w:rFonts w:cstheme="minorHAnsi"/>
                <w:sz w:val="20"/>
                <w:szCs w:val="20"/>
              </w:rPr>
              <w:t xml:space="preserve">to </w:t>
            </w:r>
            <w:r w:rsidRPr="006F2448">
              <w:rPr>
                <w:rFonts w:cstheme="minorHAnsi"/>
                <w:sz w:val="20"/>
                <w:szCs w:val="20"/>
              </w:rPr>
              <w:t xml:space="preserve">attend within 2 hours, but also to assess patients presenting in A&amp;E with a mental health crisis and enable decisions to be taken on admission or discharge </w:t>
            </w:r>
            <w:r>
              <w:rPr>
                <w:rFonts w:cstheme="minorHAnsi"/>
                <w:sz w:val="20"/>
                <w:szCs w:val="20"/>
              </w:rPr>
              <w:t>within 4 hours</w:t>
            </w:r>
            <w:r w:rsidRPr="006F2448">
              <w:rPr>
                <w:rFonts w:cstheme="minorHAnsi"/>
                <w:sz w:val="20"/>
                <w:szCs w:val="20"/>
              </w:rPr>
              <w:t xml:space="preserve">. </w:t>
            </w:r>
          </w:p>
          <w:p w14:paraId="1740435C" w14:textId="77777777" w:rsidR="009A789D" w:rsidRPr="006F2448" w:rsidRDefault="009A789D" w:rsidP="009F4C4F">
            <w:pPr>
              <w:jc w:val="both"/>
              <w:rPr>
                <w:rFonts w:cstheme="minorHAnsi"/>
                <w:sz w:val="20"/>
                <w:szCs w:val="20"/>
              </w:rPr>
            </w:pPr>
          </w:p>
          <w:p w14:paraId="1740435D" w14:textId="77777777" w:rsidR="009A789D" w:rsidRPr="006F2448" w:rsidRDefault="009A789D" w:rsidP="009F4C4F">
            <w:pPr>
              <w:jc w:val="both"/>
              <w:rPr>
                <w:rFonts w:cstheme="minorHAnsi"/>
                <w:sz w:val="20"/>
                <w:szCs w:val="20"/>
              </w:rPr>
            </w:pPr>
            <w:r w:rsidRPr="006F2448">
              <w:rPr>
                <w:rFonts w:cstheme="minorHAnsi"/>
                <w:sz w:val="20"/>
                <w:szCs w:val="20"/>
              </w:rPr>
              <w:t xml:space="preserve">As part of the evaluation of Liaison Psychiatry services funded </w:t>
            </w:r>
            <w:r w:rsidRPr="006F2448">
              <w:rPr>
                <w:rFonts w:cstheme="minorHAnsi"/>
                <w:sz w:val="20"/>
                <w:szCs w:val="20"/>
              </w:rPr>
              <w:lastRenderedPageBreak/>
              <w:t xml:space="preserve">through resilience funds, baseline activity and regular reports of those presented in A&amp;E departments are being shared by ESHT. SPFT are also able to identify those referred most frequently to liaison services as well as those who are known to them. </w:t>
            </w:r>
          </w:p>
          <w:p w14:paraId="1740435E" w14:textId="77777777" w:rsidR="009A789D" w:rsidRDefault="009A789D" w:rsidP="009F4C4F">
            <w:pPr>
              <w:jc w:val="both"/>
              <w:rPr>
                <w:rFonts w:cstheme="minorHAnsi"/>
                <w:sz w:val="20"/>
                <w:szCs w:val="20"/>
              </w:rPr>
            </w:pPr>
          </w:p>
          <w:p w14:paraId="1740435F" w14:textId="77777777" w:rsidR="009A789D" w:rsidRDefault="009A789D" w:rsidP="009F4C4F">
            <w:pPr>
              <w:jc w:val="both"/>
              <w:rPr>
                <w:rFonts w:cstheme="minorHAnsi"/>
                <w:sz w:val="20"/>
                <w:szCs w:val="20"/>
              </w:rPr>
            </w:pPr>
          </w:p>
          <w:p w14:paraId="17404360" w14:textId="77777777" w:rsidR="009A789D" w:rsidRDefault="009A789D" w:rsidP="009F4C4F">
            <w:pPr>
              <w:jc w:val="both"/>
              <w:rPr>
                <w:rFonts w:cstheme="minorHAnsi"/>
                <w:sz w:val="20"/>
                <w:szCs w:val="20"/>
              </w:rPr>
            </w:pPr>
          </w:p>
          <w:p w14:paraId="17404361" w14:textId="77777777" w:rsidR="009A789D" w:rsidRDefault="009A789D" w:rsidP="009F4C4F">
            <w:pPr>
              <w:jc w:val="both"/>
              <w:rPr>
                <w:rFonts w:cstheme="minorHAnsi"/>
                <w:sz w:val="20"/>
                <w:szCs w:val="20"/>
              </w:rPr>
            </w:pPr>
          </w:p>
          <w:p w14:paraId="17404362" w14:textId="77777777" w:rsidR="009A789D" w:rsidRDefault="009A789D" w:rsidP="009F4C4F">
            <w:pPr>
              <w:jc w:val="both"/>
              <w:rPr>
                <w:rFonts w:cstheme="minorHAnsi"/>
                <w:sz w:val="20"/>
                <w:szCs w:val="20"/>
              </w:rPr>
            </w:pPr>
          </w:p>
          <w:p w14:paraId="17404363" w14:textId="77777777" w:rsidR="009A789D" w:rsidRPr="006F2448" w:rsidRDefault="009A789D" w:rsidP="009F4C4F">
            <w:pPr>
              <w:jc w:val="both"/>
              <w:rPr>
                <w:rFonts w:cstheme="minorHAnsi"/>
                <w:sz w:val="20"/>
                <w:szCs w:val="20"/>
              </w:rPr>
            </w:pPr>
          </w:p>
          <w:p w14:paraId="17404364" w14:textId="77777777" w:rsidR="009A789D" w:rsidRPr="006F2448" w:rsidRDefault="009A789D" w:rsidP="009F4C4F">
            <w:pPr>
              <w:jc w:val="both"/>
              <w:rPr>
                <w:rFonts w:cstheme="minorHAnsi"/>
                <w:sz w:val="20"/>
                <w:szCs w:val="20"/>
              </w:rPr>
            </w:pPr>
            <w:r w:rsidRPr="006F2448">
              <w:rPr>
                <w:rFonts w:cstheme="minorHAnsi"/>
                <w:sz w:val="20"/>
                <w:szCs w:val="20"/>
              </w:rPr>
              <w:t xml:space="preserve">This will help assess the current sufficiency of liaison capacity and opportunities for diversion, by making direct access to mental health services </w:t>
            </w:r>
            <w:proofErr w:type="gramStart"/>
            <w:r w:rsidRPr="006F2448">
              <w:rPr>
                <w:rFonts w:cstheme="minorHAnsi"/>
                <w:sz w:val="20"/>
                <w:szCs w:val="20"/>
              </w:rPr>
              <w:t>more easy</w:t>
            </w:r>
            <w:proofErr w:type="gramEnd"/>
            <w:r w:rsidRPr="006F2448">
              <w:rPr>
                <w:rFonts w:cstheme="minorHAnsi"/>
                <w:sz w:val="20"/>
                <w:szCs w:val="20"/>
              </w:rPr>
              <w:t xml:space="preserve"> without recourse to A&amp;E attendance (see rapid response service - 10.3.3). It is anticipated that this evaluation will also provide background information to local bids for national funds (of £30 million), available in 2015/16 for “adequate and effective liaison psychiatry for all ages”.</w:t>
            </w:r>
          </w:p>
          <w:p w14:paraId="17404365" w14:textId="77777777" w:rsidR="009A789D" w:rsidRPr="006F2448" w:rsidRDefault="009A789D" w:rsidP="009F4C4F">
            <w:pPr>
              <w:jc w:val="both"/>
              <w:rPr>
                <w:rFonts w:cstheme="minorHAnsi"/>
                <w:sz w:val="20"/>
                <w:szCs w:val="20"/>
              </w:rPr>
            </w:pPr>
            <w:r w:rsidRPr="006F2448">
              <w:rPr>
                <w:rFonts w:cstheme="minorHAnsi"/>
                <w:sz w:val="20"/>
                <w:szCs w:val="20"/>
              </w:rPr>
              <w:t xml:space="preserve">  </w:t>
            </w:r>
          </w:p>
        </w:tc>
        <w:tc>
          <w:tcPr>
            <w:tcW w:w="1701" w:type="dxa"/>
          </w:tcPr>
          <w:p w14:paraId="17404366" w14:textId="77777777" w:rsidR="009A789D" w:rsidRDefault="009A789D" w:rsidP="009F4C4F">
            <w:pPr>
              <w:jc w:val="both"/>
              <w:rPr>
                <w:rFonts w:cs="Tahoma"/>
                <w:bCs/>
                <w:sz w:val="20"/>
              </w:rPr>
            </w:pPr>
            <w:r>
              <w:rPr>
                <w:rFonts w:cs="Tahoma"/>
                <w:bCs/>
                <w:sz w:val="20"/>
              </w:rPr>
              <w:lastRenderedPageBreak/>
              <w:t>CCG lead commissioner (EHST)</w:t>
            </w:r>
          </w:p>
          <w:p w14:paraId="17404367" w14:textId="77777777" w:rsidR="009A789D" w:rsidRDefault="009A789D" w:rsidP="009F4C4F">
            <w:pPr>
              <w:jc w:val="both"/>
              <w:rPr>
                <w:rFonts w:cs="Tahoma"/>
                <w:bCs/>
                <w:sz w:val="20"/>
              </w:rPr>
            </w:pPr>
            <w:r>
              <w:rPr>
                <w:rFonts w:cs="Tahoma"/>
                <w:bCs/>
                <w:sz w:val="20"/>
              </w:rPr>
              <w:t>Sussex Partnership Foundation Trust</w:t>
            </w:r>
          </w:p>
          <w:p w14:paraId="17404368" w14:textId="77777777" w:rsidR="009A789D" w:rsidRDefault="009A789D" w:rsidP="009F4C4F">
            <w:pPr>
              <w:jc w:val="both"/>
              <w:rPr>
                <w:rFonts w:cs="Tahoma"/>
                <w:bCs/>
                <w:sz w:val="20"/>
              </w:rPr>
            </w:pPr>
          </w:p>
          <w:p w14:paraId="17404369" w14:textId="77777777" w:rsidR="009A789D" w:rsidRDefault="009A789D" w:rsidP="009F4C4F">
            <w:pPr>
              <w:jc w:val="both"/>
              <w:rPr>
                <w:rFonts w:cs="Tahoma"/>
                <w:bCs/>
                <w:sz w:val="20"/>
              </w:rPr>
            </w:pPr>
          </w:p>
          <w:p w14:paraId="1740436A" w14:textId="77777777" w:rsidR="009A789D" w:rsidRDefault="009A789D" w:rsidP="009F4C4F">
            <w:pPr>
              <w:jc w:val="both"/>
              <w:rPr>
                <w:rFonts w:cs="Tahoma"/>
                <w:bCs/>
                <w:sz w:val="20"/>
              </w:rPr>
            </w:pPr>
          </w:p>
          <w:p w14:paraId="1740436B" w14:textId="77777777" w:rsidR="009A789D" w:rsidRDefault="009A789D" w:rsidP="009F4C4F">
            <w:pPr>
              <w:jc w:val="both"/>
              <w:rPr>
                <w:rFonts w:cs="Tahoma"/>
                <w:bCs/>
                <w:sz w:val="20"/>
              </w:rPr>
            </w:pPr>
          </w:p>
          <w:p w14:paraId="1740436C" w14:textId="77777777" w:rsidR="009A789D" w:rsidRDefault="009A789D" w:rsidP="009F4C4F">
            <w:pPr>
              <w:jc w:val="both"/>
              <w:rPr>
                <w:rFonts w:cs="Tahoma"/>
                <w:bCs/>
                <w:sz w:val="20"/>
              </w:rPr>
            </w:pPr>
          </w:p>
          <w:p w14:paraId="1740436D" w14:textId="77777777" w:rsidR="009A789D" w:rsidRDefault="009A789D" w:rsidP="009F4C4F">
            <w:pPr>
              <w:jc w:val="both"/>
              <w:rPr>
                <w:rFonts w:cs="Tahoma"/>
                <w:bCs/>
                <w:sz w:val="20"/>
              </w:rPr>
            </w:pPr>
          </w:p>
          <w:p w14:paraId="1740436E" w14:textId="77777777" w:rsidR="009A789D" w:rsidRDefault="009A789D" w:rsidP="009F4C4F">
            <w:pPr>
              <w:jc w:val="both"/>
              <w:rPr>
                <w:rFonts w:cs="Tahoma"/>
                <w:bCs/>
                <w:sz w:val="20"/>
              </w:rPr>
            </w:pPr>
          </w:p>
          <w:p w14:paraId="1740436F" w14:textId="77777777" w:rsidR="009A789D" w:rsidRDefault="009A789D" w:rsidP="009F4C4F">
            <w:pPr>
              <w:jc w:val="both"/>
              <w:rPr>
                <w:rFonts w:cs="Tahoma"/>
                <w:bCs/>
                <w:sz w:val="20"/>
              </w:rPr>
            </w:pPr>
          </w:p>
          <w:p w14:paraId="17404370" w14:textId="77777777" w:rsidR="009A789D" w:rsidRDefault="009A789D" w:rsidP="009F4C4F">
            <w:pPr>
              <w:jc w:val="both"/>
              <w:rPr>
                <w:rFonts w:cs="Tahoma"/>
                <w:bCs/>
                <w:sz w:val="20"/>
              </w:rPr>
            </w:pPr>
          </w:p>
          <w:p w14:paraId="17404371" w14:textId="77777777" w:rsidR="009A789D" w:rsidRDefault="009A789D" w:rsidP="009F4C4F">
            <w:pPr>
              <w:jc w:val="both"/>
              <w:rPr>
                <w:rFonts w:cs="Tahoma"/>
                <w:bCs/>
                <w:sz w:val="20"/>
              </w:rPr>
            </w:pPr>
          </w:p>
          <w:p w14:paraId="17404372" w14:textId="77777777" w:rsidR="009A789D" w:rsidRDefault="009A789D" w:rsidP="009F4C4F">
            <w:pPr>
              <w:jc w:val="both"/>
              <w:rPr>
                <w:rFonts w:cs="Tahoma"/>
                <w:bCs/>
                <w:sz w:val="20"/>
              </w:rPr>
            </w:pPr>
          </w:p>
          <w:p w14:paraId="17404373" w14:textId="77777777" w:rsidR="009A789D" w:rsidRDefault="009A789D" w:rsidP="009F4C4F">
            <w:pPr>
              <w:jc w:val="both"/>
              <w:rPr>
                <w:rFonts w:cs="Tahoma"/>
                <w:bCs/>
                <w:sz w:val="20"/>
              </w:rPr>
            </w:pPr>
          </w:p>
          <w:p w14:paraId="17404374" w14:textId="77777777" w:rsidR="009A789D" w:rsidRDefault="009A789D" w:rsidP="009F4C4F">
            <w:pPr>
              <w:jc w:val="both"/>
              <w:rPr>
                <w:rFonts w:cs="Tahoma"/>
                <w:bCs/>
                <w:sz w:val="20"/>
              </w:rPr>
            </w:pPr>
          </w:p>
          <w:p w14:paraId="17404375" w14:textId="77777777" w:rsidR="009A789D" w:rsidRDefault="009A789D" w:rsidP="009F4C4F">
            <w:pPr>
              <w:jc w:val="both"/>
              <w:rPr>
                <w:rFonts w:cs="Tahoma"/>
                <w:bCs/>
                <w:sz w:val="20"/>
              </w:rPr>
            </w:pPr>
          </w:p>
          <w:p w14:paraId="17404376" w14:textId="77777777" w:rsidR="009A789D" w:rsidRDefault="009A789D" w:rsidP="009F4C4F">
            <w:pPr>
              <w:jc w:val="both"/>
              <w:rPr>
                <w:rFonts w:cs="Tahoma"/>
                <w:bCs/>
                <w:sz w:val="20"/>
              </w:rPr>
            </w:pPr>
            <w:r>
              <w:rPr>
                <w:rFonts w:cs="Tahoma"/>
                <w:bCs/>
                <w:sz w:val="20"/>
              </w:rPr>
              <w:t xml:space="preserve">SPFT and CCG lead </w:t>
            </w:r>
            <w:r>
              <w:rPr>
                <w:rFonts w:cs="Tahoma"/>
                <w:bCs/>
                <w:sz w:val="20"/>
              </w:rPr>
              <w:lastRenderedPageBreak/>
              <w:t>commissioner (mental health)</w:t>
            </w:r>
          </w:p>
          <w:p w14:paraId="17404377" w14:textId="77777777" w:rsidR="009A789D" w:rsidRDefault="009A789D" w:rsidP="009F4C4F">
            <w:pPr>
              <w:jc w:val="both"/>
              <w:rPr>
                <w:rFonts w:cs="Tahoma"/>
                <w:bCs/>
                <w:sz w:val="20"/>
              </w:rPr>
            </w:pPr>
          </w:p>
          <w:p w14:paraId="17404378" w14:textId="77777777" w:rsidR="009A789D" w:rsidRDefault="009A789D" w:rsidP="009F4C4F">
            <w:pPr>
              <w:jc w:val="both"/>
              <w:rPr>
                <w:rFonts w:cs="Tahoma"/>
                <w:bCs/>
                <w:sz w:val="20"/>
              </w:rPr>
            </w:pPr>
          </w:p>
          <w:p w14:paraId="17404379" w14:textId="77777777" w:rsidR="009A789D" w:rsidRDefault="009A789D" w:rsidP="009F4C4F">
            <w:pPr>
              <w:jc w:val="both"/>
              <w:rPr>
                <w:rFonts w:cs="Tahoma"/>
                <w:bCs/>
                <w:sz w:val="20"/>
              </w:rPr>
            </w:pPr>
          </w:p>
          <w:p w14:paraId="1740437A" w14:textId="77777777" w:rsidR="009A789D" w:rsidRDefault="009A789D" w:rsidP="009F4C4F">
            <w:pPr>
              <w:jc w:val="both"/>
              <w:rPr>
                <w:rFonts w:cs="Tahoma"/>
                <w:bCs/>
                <w:sz w:val="20"/>
              </w:rPr>
            </w:pPr>
          </w:p>
          <w:p w14:paraId="1740437B" w14:textId="77777777" w:rsidR="009A789D" w:rsidRDefault="009A789D" w:rsidP="009F4C4F">
            <w:pPr>
              <w:jc w:val="both"/>
              <w:rPr>
                <w:rFonts w:cs="Tahoma"/>
                <w:bCs/>
                <w:sz w:val="20"/>
              </w:rPr>
            </w:pPr>
          </w:p>
          <w:p w14:paraId="1740437C" w14:textId="77777777" w:rsidR="009A789D" w:rsidRDefault="009A789D" w:rsidP="009F4C4F">
            <w:pPr>
              <w:jc w:val="both"/>
              <w:rPr>
                <w:rFonts w:cs="Tahoma"/>
                <w:bCs/>
                <w:sz w:val="20"/>
              </w:rPr>
            </w:pPr>
          </w:p>
          <w:p w14:paraId="1740437D" w14:textId="77777777" w:rsidR="009A789D" w:rsidRDefault="009A789D" w:rsidP="009F4C4F">
            <w:pPr>
              <w:jc w:val="both"/>
              <w:rPr>
                <w:rFonts w:cs="Tahoma"/>
                <w:bCs/>
                <w:sz w:val="20"/>
              </w:rPr>
            </w:pPr>
          </w:p>
          <w:p w14:paraId="1740437E" w14:textId="77777777" w:rsidR="009A789D" w:rsidRDefault="009A789D" w:rsidP="009F4C4F">
            <w:pPr>
              <w:jc w:val="both"/>
              <w:rPr>
                <w:rFonts w:cs="Tahoma"/>
                <w:bCs/>
                <w:sz w:val="20"/>
              </w:rPr>
            </w:pPr>
          </w:p>
          <w:p w14:paraId="1740437F" w14:textId="77777777" w:rsidR="009A789D" w:rsidRDefault="009A789D" w:rsidP="009F4C4F">
            <w:pPr>
              <w:jc w:val="both"/>
              <w:rPr>
                <w:rFonts w:cs="Tahoma"/>
                <w:bCs/>
                <w:sz w:val="20"/>
              </w:rPr>
            </w:pPr>
            <w:r>
              <w:rPr>
                <w:rFonts w:cs="Tahoma"/>
                <w:bCs/>
                <w:sz w:val="20"/>
              </w:rPr>
              <w:t>SPFT and CCG lead commissioner (mental health)</w:t>
            </w:r>
          </w:p>
          <w:p w14:paraId="17404380" w14:textId="77777777" w:rsidR="009A789D" w:rsidRPr="0042553A" w:rsidRDefault="009A789D" w:rsidP="009F4C4F">
            <w:pPr>
              <w:jc w:val="both"/>
              <w:rPr>
                <w:rFonts w:cs="Tahoma"/>
                <w:bCs/>
                <w:sz w:val="20"/>
              </w:rPr>
            </w:pPr>
          </w:p>
        </w:tc>
        <w:tc>
          <w:tcPr>
            <w:tcW w:w="4252" w:type="dxa"/>
          </w:tcPr>
          <w:p w14:paraId="6D3B207B" w14:textId="77777777" w:rsidR="009A789D" w:rsidRDefault="009A789D" w:rsidP="00D31D29">
            <w:pPr>
              <w:rPr>
                <w:rFonts w:cs="Tahoma"/>
                <w:bCs/>
                <w:sz w:val="20"/>
              </w:rPr>
            </w:pPr>
            <w:r>
              <w:rPr>
                <w:rFonts w:cs="Tahoma"/>
                <w:bCs/>
                <w:sz w:val="20"/>
              </w:rPr>
              <w:lastRenderedPageBreak/>
              <w:t xml:space="preserve">SPFT has provided ESHT staff with triage tools, (though formal adoption has not been associated with a CQUIN). </w:t>
            </w:r>
          </w:p>
          <w:p w14:paraId="105A11A9" w14:textId="77777777" w:rsidR="009A789D" w:rsidRDefault="009A789D" w:rsidP="00D31D29">
            <w:pPr>
              <w:rPr>
                <w:rFonts w:cs="Tahoma"/>
                <w:bCs/>
                <w:sz w:val="20"/>
              </w:rPr>
            </w:pPr>
          </w:p>
          <w:p w14:paraId="6A644759" w14:textId="77777777" w:rsidR="009A789D" w:rsidRDefault="009A789D" w:rsidP="00D31D29">
            <w:pPr>
              <w:rPr>
                <w:rFonts w:cs="Tahoma"/>
                <w:bCs/>
                <w:sz w:val="20"/>
              </w:rPr>
            </w:pPr>
            <w:r>
              <w:rPr>
                <w:rFonts w:cs="Tahoma"/>
                <w:bCs/>
                <w:sz w:val="20"/>
              </w:rPr>
              <w:t>New enhanced psychiatric liaison service was in place from Q1.</w:t>
            </w:r>
          </w:p>
          <w:p w14:paraId="24122210" w14:textId="77777777" w:rsidR="009A789D" w:rsidRDefault="009A789D" w:rsidP="00D31D29">
            <w:pPr>
              <w:rPr>
                <w:rFonts w:cs="Tahoma"/>
                <w:bCs/>
                <w:sz w:val="20"/>
              </w:rPr>
            </w:pPr>
          </w:p>
          <w:p w14:paraId="66B17589" w14:textId="77777777" w:rsidR="009A789D" w:rsidRDefault="009A789D" w:rsidP="00D31D29">
            <w:pPr>
              <w:rPr>
                <w:rFonts w:cs="Tahoma"/>
                <w:bCs/>
                <w:sz w:val="20"/>
              </w:rPr>
            </w:pPr>
          </w:p>
          <w:p w14:paraId="40F6EBAD" w14:textId="77777777" w:rsidR="009A789D" w:rsidRDefault="009A789D" w:rsidP="00D31D29">
            <w:pPr>
              <w:rPr>
                <w:rFonts w:cs="Tahoma"/>
                <w:bCs/>
                <w:sz w:val="20"/>
              </w:rPr>
            </w:pPr>
          </w:p>
          <w:p w14:paraId="5BBC1CB2" w14:textId="77777777" w:rsidR="009A789D" w:rsidRDefault="009A789D" w:rsidP="00D31D29">
            <w:pPr>
              <w:rPr>
                <w:rFonts w:cs="Tahoma"/>
                <w:bCs/>
                <w:sz w:val="20"/>
              </w:rPr>
            </w:pPr>
          </w:p>
          <w:p w14:paraId="5AA5B221" w14:textId="77777777" w:rsidR="009A789D" w:rsidRDefault="009A789D" w:rsidP="00D31D29">
            <w:pPr>
              <w:rPr>
                <w:rFonts w:cs="Tahoma"/>
                <w:bCs/>
                <w:sz w:val="20"/>
              </w:rPr>
            </w:pPr>
          </w:p>
          <w:p w14:paraId="21AF712F" w14:textId="77777777" w:rsidR="009A789D" w:rsidRDefault="009A789D" w:rsidP="00D31D29">
            <w:pPr>
              <w:rPr>
                <w:rFonts w:cs="Tahoma"/>
                <w:bCs/>
                <w:sz w:val="20"/>
              </w:rPr>
            </w:pPr>
          </w:p>
          <w:p w14:paraId="6295DFB4" w14:textId="77777777" w:rsidR="009A789D" w:rsidRDefault="009A789D" w:rsidP="00D31D29">
            <w:pPr>
              <w:rPr>
                <w:rFonts w:cs="Tahoma"/>
                <w:bCs/>
                <w:sz w:val="20"/>
              </w:rPr>
            </w:pPr>
          </w:p>
          <w:p w14:paraId="2AB3EF1C" w14:textId="77777777" w:rsidR="009A789D" w:rsidRDefault="009A789D" w:rsidP="00D31D29">
            <w:pPr>
              <w:rPr>
                <w:rFonts w:cs="Tahoma"/>
                <w:bCs/>
                <w:sz w:val="20"/>
              </w:rPr>
            </w:pPr>
          </w:p>
          <w:p w14:paraId="53E8BC2B" w14:textId="77777777" w:rsidR="009A789D" w:rsidRDefault="009A789D" w:rsidP="00D31D29">
            <w:pPr>
              <w:rPr>
                <w:rFonts w:cs="Tahoma"/>
                <w:bCs/>
                <w:sz w:val="20"/>
              </w:rPr>
            </w:pPr>
          </w:p>
          <w:p w14:paraId="2287A3E6" w14:textId="77777777" w:rsidR="009A789D" w:rsidRDefault="009A789D" w:rsidP="00D31D29">
            <w:pPr>
              <w:rPr>
                <w:rFonts w:cs="Tahoma"/>
                <w:bCs/>
                <w:sz w:val="20"/>
              </w:rPr>
            </w:pPr>
            <w:r>
              <w:rPr>
                <w:rFonts w:cs="Tahoma"/>
                <w:bCs/>
                <w:sz w:val="20"/>
              </w:rPr>
              <w:t>Baseline numbers of A&amp;E attendances for mental health reasons in 2014/15 and involvement of liaison, as well as 4 hour breaches data is being consolidated by local CSU Business Intelligence.</w:t>
            </w:r>
          </w:p>
          <w:p w14:paraId="48A78612" w14:textId="77777777" w:rsidR="009A789D" w:rsidRDefault="009A789D" w:rsidP="00D31D29">
            <w:pPr>
              <w:rPr>
                <w:rFonts w:cs="Tahoma"/>
                <w:bCs/>
                <w:sz w:val="20"/>
              </w:rPr>
            </w:pPr>
          </w:p>
          <w:p w14:paraId="5DCF405F" w14:textId="77777777" w:rsidR="009A789D" w:rsidRDefault="009A789D" w:rsidP="00D31D29">
            <w:pPr>
              <w:rPr>
                <w:rFonts w:cs="Tahoma"/>
                <w:bCs/>
                <w:sz w:val="20"/>
              </w:rPr>
            </w:pPr>
            <w:r>
              <w:rPr>
                <w:rFonts w:cs="Tahoma"/>
                <w:bCs/>
                <w:sz w:val="20"/>
              </w:rPr>
              <w:t xml:space="preserve">Quarterly monitoring reports for 2015/16 performance are also being generated. </w:t>
            </w:r>
          </w:p>
          <w:p w14:paraId="72E56290" w14:textId="77777777" w:rsidR="009A789D" w:rsidRDefault="009A789D" w:rsidP="00D31D29">
            <w:pPr>
              <w:rPr>
                <w:rFonts w:cs="Tahoma"/>
                <w:bCs/>
                <w:sz w:val="20"/>
              </w:rPr>
            </w:pPr>
            <w:r>
              <w:rPr>
                <w:rFonts w:cs="Tahoma"/>
                <w:bCs/>
                <w:sz w:val="20"/>
              </w:rPr>
              <w:lastRenderedPageBreak/>
              <w:t xml:space="preserve">These show </w:t>
            </w:r>
            <w:proofErr w:type="gramStart"/>
            <w:r>
              <w:rPr>
                <w:rFonts w:cs="Tahoma"/>
                <w:bCs/>
                <w:sz w:val="20"/>
              </w:rPr>
              <w:t>a large increases</w:t>
            </w:r>
            <w:proofErr w:type="gramEnd"/>
            <w:r>
              <w:rPr>
                <w:rFonts w:cs="Tahoma"/>
                <w:bCs/>
                <w:sz w:val="20"/>
              </w:rPr>
              <w:t xml:space="preserve"> in recorded A&amp;E attendance for mental health presentations, and breaches in 4 hour waits of around one-fifth, though data sets consolidating contact and response times for liaison services have not yet been possible to produce to identify where improvements can been made. MH breaches do however remain a very small proportion (&lt; 5%) of their total numbers.</w:t>
            </w:r>
          </w:p>
          <w:p w14:paraId="65031749" w14:textId="77777777" w:rsidR="009A789D" w:rsidRDefault="009A789D" w:rsidP="00D31D29">
            <w:pPr>
              <w:rPr>
                <w:rFonts w:cs="Tahoma"/>
                <w:bCs/>
                <w:sz w:val="20"/>
              </w:rPr>
            </w:pPr>
          </w:p>
          <w:p w14:paraId="42A137CB" w14:textId="77777777" w:rsidR="009A789D" w:rsidRDefault="009A789D" w:rsidP="00D31D29">
            <w:pPr>
              <w:rPr>
                <w:rFonts w:cs="Tahoma"/>
                <w:bCs/>
                <w:sz w:val="20"/>
              </w:rPr>
            </w:pPr>
            <w:r>
              <w:rPr>
                <w:rFonts w:cs="Tahoma"/>
                <w:bCs/>
                <w:sz w:val="20"/>
              </w:rPr>
              <w:t>Non-recurrent funding has been received from NHS England and proposals put forward for release of their second-tranche to develop liaison services further towards meeting ‘core-24’ standards.</w:t>
            </w:r>
          </w:p>
          <w:p w14:paraId="3DE62C48" w14:textId="77777777" w:rsidR="009A789D" w:rsidRDefault="009A789D" w:rsidP="00D31D29">
            <w:pPr>
              <w:rPr>
                <w:rFonts w:cs="Tahoma"/>
                <w:bCs/>
                <w:sz w:val="20"/>
              </w:rPr>
            </w:pPr>
          </w:p>
          <w:p w14:paraId="423D8F36" w14:textId="77777777" w:rsidR="009A789D" w:rsidRDefault="009A789D" w:rsidP="00D31D29">
            <w:pPr>
              <w:rPr>
                <w:rFonts w:cs="Tahoma"/>
                <w:bCs/>
                <w:sz w:val="20"/>
              </w:rPr>
            </w:pPr>
            <w:r>
              <w:rPr>
                <w:rFonts w:cs="Tahoma"/>
                <w:bCs/>
                <w:sz w:val="20"/>
              </w:rPr>
              <w:t xml:space="preserve">These proposals include additional staff-grade psychiatric post joining liaison and working with medical colleagues in A&amp;E, and additional specialist child and adolescent mental health (CAMHS) nurses also joining the liaison teams at both hospital sites. </w:t>
            </w:r>
          </w:p>
          <w:p w14:paraId="4EABE847" w14:textId="77777777" w:rsidR="009A789D" w:rsidRDefault="009A789D" w:rsidP="00D31D29">
            <w:pPr>
              <w:rPr>
                <w:rFonts w:cs="Tahoma"/>
                <w:bCs/>
                <w:sz w:val="20"/>
              </w:rPr>
            </w:pPr>
          </w:p>
          <w:p w14:paraId="7848B100" w14:textId="33FAC795" w:rsidR="009A789D" w:rsidRDefault="009A789D" w:rsidP="00CF79A7">
            <w:pPr>
              <w:rPr>
                <w:rFonts w:cs="Tahoma"/>
                <w:bCs/>
                <w:sz w:val="20"/>
              </w:rPr>
            </w:pPr>
            <w:r>
              <w:rPr>
                <w:rFonts w:cs="Tahoma"/>
                <w:bCs/>
                <w:sz w:val="20"/>
              </w:rPr>
              <w:t>Children and Young People’s Transformation Funds have been identified by CCGs to make CAMHS liaison services enhancements recurrent from 2016/17.</w:t>
            </w:r>
          </w:p>
        </w:tc>
        <w:tc>
          <w:tcPr>
            <w:tcW w:w="7797" w:type="dxa"/>
          </w:tcPr>
          <w:p w14:paraId="75B7E452" w14:textId="77777777" w:rsidR="00C61321" w:rsidRPr="00B036E3" w:rsidRDefault="00C61321" w:rsidP="00C61321">
            <w:pPr>
              <w:rPr>
                <w:rFonts w:cs="Tahoma"/>
                <w:bCs/>
                <w:sz w:val="20"/>
              </w:rPr>
            </w:pPr>
            <w:r w:rsidRPr="00B036E3">
              <w:rPr>
                <w:rFonts w:cs="Tahoma"/>
                <w:bCs/>
                <w:sz w:val="20"/>
              </w:rPr>
              <w:lastRenderedPageBreak/>
              <w:t>Agreed Service Development Improvement Plan for the Psychiatric Liaison Service for 2017/18 includes the following:</w:t>
            </w:r>
          </w:p>
          <w:p w14:paraId="2ABF01E5" w14:textId="77777777" w:rsidR="00C61321" w:rsidRPr="00B036E3" w:rsidRDefault="00C61321" w:rsidP="00C61321">
            <w:pPr>
              <w:rPr>
                <w:rFonts w:cs="Tahoma"/>
                <w:bCs/>
                <w:sz w:val="20"/>
              </w:rPr>
            </w:pPr>
            <w:r w:rsidRPr="00B036E3">
              <w:rPr>
                <w:rFonts w:cs="Tahoma"/>
                <w:bCs/>
                <w:sz w:val="20"/>
              </w:rPr>
              <w:t>Q1: Complete an audit of all Liaison Psychiatry services quality and capacity using the ‘Model Service Specifications for Liaison Psychiatry – Guidance’</w:t>
            </w:r>
          </w:p>
          <w:p w14:paraId="7CB87B70" w14:textId="77777777" w:rsidR="00C61321" w:rsidRPr="00B036E3" w:rsidRDefault="00C61321" w:rsidP="00C61321">
            <w:pPr>
              <w:rPr>
                <w:rFonts w:cs="Tahoma"/>
                <w:bCs/>
                <w:sz w:val="20"/>
              </w:rPr>
            </w:pPr>
            <w:r w:rsidRPr="00B036E3">
              <w:rPr>
                <w:rFonts w:cs="Tahoma"/>
                <w:bCs/>
                <w:sz w:val="20"/>
              </w:rPr>
              <w:t>Q2: Identify gaps and the distance between current teams’ services quality and Core 24 standards, and identify their reasons in a Report to be shared with Commissioners. The report is to identify why these gaps exist, including whether they can and should be resolved by improving operational effectiveness and / or efficiency; re-deployment of existing resources (including impact on any residual services), or if they will require additional, specified, resources.</w:t>
            </w:r>
          </w:p>
          <w:p w14:paraId="4C64824E" w14:textId="77777777" w:rsidR="00C61321" w:rsidRPr="00B036E3" w:rsidRDefault="00C61321" w:rsidP="00C61321">
            <w:pPr>
              <w:rPr>
                <w:rFonts w:cs="Tahoma"/>
                <w:bCs/>
                <w:sz w:val="20"/>
              </w:rPr>
            </w:pPr>
            <w:r w:rsidRPr="00B036E3">
              <w:rPr>
                <w:rFonts w:cs="Tahoma"/>
                <w:bCs/>
                <w:sz w:val="20"/>
              </w:rPr>
              <w:t>Q3: In conjunction with Commissioners, utilising the output of Q2, jointly determine  what actions are agreed to be taken within what specified timescales to improve the operational effectiveness and / or efficiency of Liaison Psychiatry, including as necessary through the re-deployment of existing resources, specifying what increase  in level of standards these actions will achieve, and identify to Commissioners what specified additional investments would achieve in terms of further improvements in standards, within what timescales.</w:t>
            </w:r>
          </w:p>
          <w:p w14:paraId="46E7C586" w14:textId="07761C17" w:rsidR="00C61321" w:rsidRPr="00B036E3" w:rsidRDefault="00C61321" w:rsidP="00C61321">
            <w:pPr>
              <w:rPr>
                <w:rFonts w:cs="Tahoma"/>
                <w:bCs/>
                <w:sz w:val="20"/>
              </w:rPr>
            </w:pPr>
            <w:r w:rsidRPr="00B036E3">
              <w:rPr>
                <w:rFonts w:cs="Tahoma"/>
                <w:bCs/>
                <w:sz w:val="20"/>
              </w:rPr>
              <w:t>Q4: Develop detailed implementation plans for revised services to improve Liaison Psychiatry standards, resulting from actions in Q3, including reasonable (but challenging) timescales for implementation including those resulting from agreement for additional investments from Commissione</w:t>
            </w:r>
            <w:r w:rsidR="00A21C52" w:rsidRPr="00B036E3">
              <w:rPr>
                <w:rFonts w:cs="Tahoma"/>
                <w:bCs/>
                <w:sz w:val="20"/>
              </w:rPr>
              <w:t>rs. I</w:t>
            </w:r>
            <w:r w:rsidRPr="00B036E3">
              <w:rPr>
                <w:rFonts w:cs="Tahoma"/>
                <w:bCs/>
                <w:sz w:val="20"/>
              </w:rPr>
              <w:t>mplement those identified actions scheduled to take place within 2017/18 Jointly monitor progress with Commissioners and other stakeholders.</w:t>
            </w:r>
          </w:p>
          <w:p w14:paraId="449181B1" w14:textId="77777777" w:rsidR="00C61321" w:rsidRPr="00B036E3" w:rsidRDefault="00C61321" w:rsidP="00C61321">
            <w:pPr>
              <w:rPr>
                <w:rFonts w:cs="Tahoma"/>
                <w:bCs/>
                <w:sz w:val="20"/>
              </w:rPr>
            </w:pPr>
          </w:p>
          <w:p w14:paraId="1D293F3E" w14:textId="452C14EA" w:rsidR="00C61321" w:rsidRPr="00B036E3" w:rsidRDefault="00C61321" w:rsidP="00C61321">
            <w:pPr>
              <w:rPr>
                <w:rFonts w:cs="Tahoma"/>
                <w:bCs/>
                <w:sz w:val="20"/>
              </w:rPr>
            </w:pPr>
            <w:r w:rsidRPr="00B036E3">
              <w:rPr>
                <w:rFonts w:cs="Tahoma"/>
                <w:bCs/>
                <w:sz w:val="20"/>
              </w:rPr>
              <w:lastRenderedPageBreak/>
              <w:t>A decision was made not to bid for NHS funding for enhancing Psychiatric Liaison Services in East Sussex in t</w:t>
            </w:r>
            <w:r w:rsidR="00F35CDE" w:rsidRPr="00B036E3">
              <w:rPr>
                <w:rFonts w:cs="Tahoma"/>
                <w:bCs/>
                <w:sz w:val="20"/>
              </w:rPr>
              <w:t>he 2017/18 tranche, however this is being reviewed for the next round of bids.</w:t>
            </w:r>
          </w:p>
          <w:p w14:paraId="07D9B746" w14:textId="77777777" w:rsidR="00C61321" w:rsidRPr="00B036E3" w:rsidRDefault="00C61321" w:rsidP="00BE473B">
            <w:pPr>
              <w:rPr>
                <w:rFonts w:cs="Tahoma"/>
                <w:bCs/>
                <w:sz w:val="20"/>
              </w:rPr>
            </w:pPr>
          </w:p>
          <w:p w14:paraId="174043AE" w14:textId="48D24345" w:rsidR="00BE473B" w:rsidRPr="00B036E3" w:rsidRDefault="00BE473B" w:rsidP="00BE473B">
            <w:pPr>
              <w:rPr>
                <w:rFonts w:cs="Tahoma"/>
                <w:bCs/>
                <w:sz w:val="20"/>
              </w:rPr>
            </w:pPr>
            <w:r w:rsidRPr="00B036E3">
              <w:rPr>
                <w:rFonts w:cs="Tahoma"/>
                <w:bCs/>
                <w:sz w:val="20"/>
              </w:rPr>
              <w:t xml:space="preserve">Liaison </w:t>
            </w:r>
            <w:proofErr w:type="gramStart"/>
            <w:r w:rsidRPr="00B036E3">
              <w:rPr>
                <w:rFonts w:cs="Tahoma"/>
                <w:bCs/>
                <w:sz w:val="20"/>
              </w:rPr>
              <w:t>staff are</w:t>
            </w:r>
            <w:proofErr w:type="gramEnd"/>
            <w:r w:rsidRPr="00B036E3">
              <w:rPr>
                <w:rFonts w:cs="Tahoma"/>
                <w:bCs/>
                <w:sz w:val="20"/>
              </w:rPr>
              <w:t xml:space="preserve"> attending A&amp;E within 2 hours of request, although there are sometimes delays to the request reaching the Liais</w:t>
            </w:r>
            <w:r w:rsidR="002F1787" w:rsidRPr="00B036E3">
              <w:rPr>
                <w:rFonts w:cs="Tahoma"/>
                <w:bCs/>
                <w:sz w:val="20"/>
              </w:rPr>
              <w:t>on Team, which can impact on ability to support decisions being made within 4 hours (although MH breaches as proportion of A&amp;E breaches remain low).</w:t>
            </w:r>
          </w:p>
        </w:tc>
      </w:tr>
      <w:tr w:rsidR="009A789D" w:rsidRPr="0042553A" w14:paraId="174043BA" w14:textId="77777777" w:rsidTr="00781971">
        <w:tc>
          <w:tcPr>
            <w:tcW w:w="851" w:type="dxa"/>
          </w:tcPr>
          <w:p w14:paraId="174043B0" w14:textId="77777777" w:rsidR="009A789D" w:rsidRPr="0042553A" w:rsidRDefault="009A789D" w:rsidP="00B91039">
            <w:pPr>
              <w:jc w:val="both"/>
              <w:rPr>
                <w:rFonts w:cs="Tahoma"/>
                <w:bCs/>
                <w:sz w:val="20"/>
              </w:rPr>
            </w:pPr>
            <w:r w:rsidRPr="0042553A">
              <w:rPr>
                <w:rFonts w:cs="Tahoma"/>
                <w:bCs/>
                <w:sz w:val="20"/>
              </w:rPr>
              <w:lastRenderedPageBreak/>
              <w:t>6.3.1</w:t>
            </w:r>
          </w:p>
        </w:tc>
        <w:tc>
          <w:tcPr>
            <w:tcW w:w="1559" w:type="dxa"/>
          </w:tcPr>
          <w:p w14:paraId="7269C5E7" w14:textId="36D81F58" w:rsidR="009A789D" w:rsidRPr="006F2448" w:rsidRDefault="00C61321" w:rsidP="009F4C4F">
            <w:pPr>
              <w:jc w:val="both"/>
              <w:rPr>
                <w:rFonts w:cstheme="minorHAnsi"/>
                <w:sz w:val="20"/>
                <w:szCs w:val="20"/>
              </w:rPr>
            </w:pPr>
            <w:r>
              <w:rPr>
                <w:rFonts w:cstheme="minorHAnsi"/>
                <w:sz w:val="20"/>
                <w:szCs w:val="20"/>
              </w:rPr>
              <w:t>Rapid Response &amp; Urgent Care Lounges</w:t>
            </w:r>
          </w:p>
        </w:tc>
        <w:tc>
          <w:tcPr>
            <w:tcW w:w="5245" w:type="dxa"/>
          </w:tcPr>
          <w:p w14:paraId="174043B1" w14:textId="696F6B06" w:rsidR="009A789D" w:rsidRPr="006F2448" w:rsidRDefault="009A789D" w:rsidP="009F4C4F">
            <w:pPr>
              <w:jc w:val="both"/>
              <w:rPr>
                <w:rFonts w:cstheme="minorHAnsi"/>
                <w:sz w:val="20"/>
                <w:szCs w:val="20"/>
              </w:rPr>
            </w:pPr>
            <w:r w:rsidRPr="006F2448">
              <w:rPr>
                <w:rFonts w:cstheme="minorHAnsi"/>
                <w:sz w:val="20"/>
                <w:szCs w:val="20"/>
              </w:rPr>
              <w:t xml:space="preserve">The option is being explored for basing the new rapid response service in psychiatric facilities on hospital sites and / operating these as the place where patients in mental health crisis conveyed by ambulance and / or presenting in A&amp;E are taken for psychiatric ‘triage’ without triggering an ‘A&amp;E attendance’. Complex issues including how any necessity for physical examinations could be satisfied in this </w:t>
            </w:r>
            <w:proofErr w:type="gramStart"/>
            <w:r w:rsidRPr="006F2448">
              <w:rPr>
                <w:rFonts w:cstheme="minorHAnsi"/>
                <w:sz w:val="20"/>
                <w:szCs w:val="20"/>
              </w:rPr>
              <w:t>context,</w:t>
            </w:r>
            <w:proofErr w:type="gramEnd"/>
            <w:r w:rsidRPr="006F2448">
              <w:rPr>
                <w:rFonts w:cstheme="minorHAnsi"/>
                <w:sz w:val="20"/>
                <w:szCs w:val="20"/>
              </w:rPr>
              <w:t xml:space="preserve"> will be explored as part of these considerations. </w:t>
            </w:r>
          </w:p>
        </w:tc>
        <w:tc>
          <w:tcPr>
            <w:tcW w:w="1701" w:type="dxa"/>
          </w:tcPr>
          <w:p w14:paraId="174043B2" w14:textId="77777777" w:rsidR="009A789D" w:rsidRPr="0042553A" w:rsidRDefault="009A789D" w:rsidP="009F4C4F">
            <w:pPr>
              <w:jc w:val="both"/>
              <w:rPr>
                <w:rFonts w:cs="Tahoma"/>
                <w:bCs/>
                <w:sz w:val="20"/>
              </w:rPr>
            </w:pPr>
            <w:r w:rsidRPr="0042553A">
              <w:rPr>
                <w:rFonts w:cs="Tahoma"/>
                <w:bCs/>
                <w:sz w:val="20"/>
              </w:rPr>
              <w:t>Sussex Partnership N</w:t>
            </w:r>
            <w:r>
              <w:rPr>
                <w:rFonts w:cs="Tahoma"/>
                <w:bCs/>
                <w:sz w:val="20"/>
              </w:rPr>
              <w:t>HS Foundation Trust</w:t>
            </w:r>
          </w:p>
        </w:tc>
        <w:tc>
          <w:tcPr>
            <w:tcW w:w="4252" w:type="dxa"/>
          </w:tcPr>
          <w:p w14:paraId="36C76629" w14:textId="77777777" w:rsidR="009A789D" w:rsidRDefault="009A789D" w:rsidP="00D31D29">
            <w:pPr>
              <w:rPr>
                <w:rFonts w:cs="Tahoma"/>
                <w:bCs/>
                <w:sz w:val="20"/>
              </w:rPr>
            </w:pPr>
            <w:r>
              <w:rPr>
                <w:rFonts w:cs="Tahoma"/>
                <w:bCs/>
                <w:sz w:val="20"/>
              </w:rPr>
              <w:t>Current location is with acute psychiatric facilities located at each hospital site in East Sussex.</w:t>
            </w:r>
          </w:p>
          <w:p w14:paraId="1AA7143B" w14:textId="77777777" w:rsidR="009A789D" w:rsidRDefault="009A789D" w:rsidP="00D31D29">
            <w:pPr>
              <w:rPr>
                <w:rFonts w:cs="Tahoma"/>
                <w:bCs/>
                <w:sz w:val="20"/>
              </w:rPr>
            </w:pPr>
          </w:p>
          <w:p w14:paraId="16BFCD0A" w14:textId="77777777" w:rsidR="009A789D" w:rsidRDefault="009A789D" w:rsidP="00D31D29">
            <w:pPr>
              <w:rPr>
                <w:rFonts w:cs="Tahoma"/>
                <w:bCs/>
                <w:sz w:val="20"/>
              </w:rPr>
            </w:pPr>
            <w:r>
              <w:rPr>
                <w:rFonts w:cs="Tahoma"/>
                <w:bCs/>
                <w:sz w:val="20"/>
              </w:rPr>
              <w:t>Establishment of the urgent care lounge at the Department of Psychiatry on Eastbourne DGH site means A&amp;E attendances can now be avoided.</w:t>
            </w:r>
          </w:p>
          <w:p w14:paraId="5729B58C" w14:textId="77777777" w:rsidR="009A789D" w:rsidRDefault="009A789D" w:rsidP="00D31D29">
            <w:pPr>
              <w:rPr>
                <w:rFonts w:cs="Tahoma"/>
                <w:bCs/>
                <w:sz w:val="20"/>
              </w:rPr>
            </w:pPr>
          </w:p>
          <w:p w14:paraId="7626AF8C" w14:textId="77777777" w:rsidR="009A789D" w:rsidRPr="003A7AD8" w:rsidRDefault="009A789D" w:rsidP="00D31D29">
            <w:pPr>
              <w:rPr>
                <w:rFonts w:cs="Tahoma"/>
                <w:bCs/>
                <w:sz w:val="20"/>
              </w:rPr>
            </w:pPr>
            <w:r>
              <w:rPr>
                <w:rFonts w:cs="Tahoma"/>
                <w:bCs/>
                <w:sz w:val="20"/>
              </w:rPr>
              <w:t>Work is in progress including on recruitment to establish an</w:t>
            </w:r>
            <w:r w:rsidRPr="003A7AD8">
              <w:rPr>
                <w:rFonts w:cs="Tahoma"/>
                <w:bCs/>
                <w:sz w:val="20"/>
              </w:rPr>
              <w:t xml:space="preserve"> urgent care lounge at the </w:t>
            </w:r>
            <w:r>
              <w:rPr>
                <w:rFonts w:cs="Tahoma"/>
                <w:bCs/>
                <w:sz w:val="20"/>
              </w:rPr>
              <w:t xml:space="preserve">Conquest </w:t>
            </w:r>
            <w:r w:rsidRPr="003A7AD8">
              <w:rPr>
                <w:rFonts w:cs="Tahoma"/>
                <w:bCs/>
                <w:sz w:val="20"/>
              </w:rPr>
              <w:t xml:space="preserve">site </w:t>
            </w:r>
            <w:r>
              <w:rPr>
                <w:rFonts w:cs="Tahoma"/>
                <w:bCs/>
                <w:sz w:val="20"/>
              </w:rPr>
              <w:t xml:space="preserve">in Hastings to mirror that in Eastbourne. However </w:t>
            </w:r>
            <w:proofErr w:type="spellStart"/>
            <w:r>
              <w:rPr>
                <w:rFonts w:cs="Tahoma"/>
                <w:bCs/>
                <w:sz w:val="20"/>
              </w:rPr>
              <w:t>SEC</w:t>
            </w:r>
            <w:r w:rsidRPr="003A7AD8">
              <w:rPr>
                <w:rFonts w:cs="Tahoma"/>
                <w:bCs/>
                <w:sz w:val="20"/>
              </w:rPr>
              <w:t>amb</w:t>
            </w:r>
            <w:proofErr w:type="spellEnd"/>
            <w:r w:rsidRPr="003A7AD8">
              <w:rPr>
                <w:rFonts w:cs="Tahoma"/>
                <w:bCs/>
                <w:sz w:val="20"/>
              </w:rPr>
              <w:t xml:space="preserve"> </w:t>
            </w:r>
            <w:proofErr w:type="gramStart"/>
            <w:r w:rsidRPr="003A7AD8">
              <w:rPr>
                <w:rFonts w:cs="Tahoma"/>
                <w:bCs/>
                <w:sz w:val="20"/>
              </w:rPr>
              <w:t xml:space="preserve">staff </w:t>
            </w:r>
            <w:r>
              <w:rPr>
                <w:rFonts w:cs="Tahoma"/>
                <w:bCs/>
                <w:sz w:val="20"/>
              </w:rPr>
              <w:t xml:space="preserve">also </w:t>
            </w:r>
            <w:r w:rsidRPr="003A7AD8">
              <w:rPr>
                <w:rFonts w:cs="Tahoma"/>
                <w:bCs/>
                <w:sz w:val="20"/>
              </w:rPr>
              <w:t>know</w:t>
            </w:r>
            <w:proofErr w:type="gramEnd"/>
            <w:r w:rsidRPr="003A7AD8">
              <w:rPr>
                <w:rFonts w:cs="Tahoma"/>
                <w:bCs/>
                <w:sz w:val="20"/>
              </w:rPr>
              <w:t xml:space="preserve"> they can call </w:t>
            </w:r>
            <w:r>
              <w:rPr>
                <w:rFonts w:cs="Tahoma"/>
                <w:bCs/>
                <w:sz w:val="20"/>
              </w:rPr>
              <w:t xml:space="preserve">the </w:t>
            </w:r>
            <w:r w:rsidRPr="003A7AD8">
              <w:rPr>
                <w:rFonts w:cs="Tahoma"/>
                <w:bCs/>
                <w:sz w:val="20"/>
              </w:rPr>
              <w:t xml:space="preserve">rapid response </w:t>
            </w:r>
            <w:r>
              <w:rPr>
                <w:rFonts w:cs="Tahoma"/>
                <w:bCs/>
                <w:sz w:val="20"/>
              </w:rPr>
              <w:t xml:space="preserve">service </w:t>
            </w:r>
            <w:r w:rsidRPr="003A7AD8">
              <w:rPr>
                <w:rFonts w:cs="Tahoma"/>
                <w:bCs/>
                <w:sz w:val="20"/>
              </w:rPr>
              <w:t>and seek advice</w:t>
            </w:r>
            <w:r>
              <w:rPr>
                <w:rFonts w:cs="Tahoma"/>
                <w:bCs/>
                <w:sz w:val="20"/>
              </w:rPr>
              <w:t xml:space="preserve"> about callers from any part of </w:t>
            </w:r>
            <w:r w:rsidRPr="003A7AD8">
              <w:rPr>
                <w:rFonts w:cs="Tahoma"/>
                <w:bCs/>
                <w:sz w:val="20"/>
              </w:rPr>
              <w:t>the county.</w:t>
            </w:r>
          </w:p>
          <w:p w14:paraId="5CD60E8A" w14:textId="77777777" w:rsidR="009A789D" w:rsidRDefault="009A789D" w:rsidP="007F4139">
            <w:pPr>
              <w:rPr>
                <w:rFonts w:cs="Tahoma"/>
                <w:bCs/>
                <w:sz w:val="20"/>
              </w:rPr>
            </w:pPr>
          </w:p>
        </w:tc>
        <w:tc>
          <w:tcPr>
            <w:tcW w:w="7797" w:type="dxa"/>
          </w:tcPr>
          <w:p w14:paraId="23C973B7" w14:textId="77777777" w:rsidR="00BE473B" w:rsidRPr="00B036E3" w:rsidRDefault="00C04D43" w:rsidP="00C04D43">
            <w:pPr>
              <w:rPr>
                <w:rFonts w:cs="Tahoma"/>
                <w:bCs/>
                <w:sz w:val="20"/>
              </w:rPr>
            </w:pPr>
            <w:r w:rsidRPr="00B036E3">
              <w:rPr>
                <w:rFonts w:cs="Tahoma"/>
                <w:bCs/>
                <w:sz w:val="20"/>
              </w:rPr>
              <w:t>Urgent Care Lounge</w:t>
            </w:r>
            <w:r w:rsidR="002A0C92" w:rsidRPr="00B036E3">
              <w:rPr>
                <w:rFonts w:cs="Tahoma"/>
                <w:bCs/>
                <w:sz w:val="20"/>
              </w:rPr>
              <w:t xml:space="preserve"> </w:t>
            </w:r>
            <w:r w:rsidR="00BE473B" w:rsidRPr="00B036E3">
              <w:rPr>
                <w:rFonts w:cs="Tahoma"/>
                <w:bCs/>
                <w:sz w:val="20"/>
              </w:rPr>
              <w:t>is due to open in</w:t>
            </w:r>
            <w:r w:rsidR="002A0C92" w:rsidRPr="00B036E3">
              <w:rPr>
                <w:rFonts w:cs="Tahoma"/>
                <w:bCs/>
                <w:sz w:val="20"/>
              </w:rPr>
              <w:t xml:space="preserve"> Conquest</w:t>
            </w:r>
            <w:r w:rsidRPr="00B036E3">
              <w:rPr>
                <w:rFonts w:cs="Tahoma"/>
                <w:bCs/>
                <w:sz w:val="20"/>
              </w:rPr>
              <w:t xml:space="preserve"> in May 2017. </w:t>
            </w:r>
          </w:p>
          <w:p w14:paraId="0DDE51C4" w14:textId="77777777" w:rsidR="00BE473B" w:rsidRPr="00B036E3" w:rsidRDefault="00BE473B" w:rsidP="00C04D43">
            <w:pPr>
              <w:rPr>
                <w:rFonts w:cs="Tahoma"/>
                <w:bCs/>
                <w:sz w:val="20"/>
              </w:rPr>
            </w:pPr>
          </w:p>
          <w:p w14:paraId="5395719F" w14:textId="3DB07F56" w:rsidR="00615646" w:rsidRPr="00B036E3" w:rsidRDefault="00BE473B" w:rsidP="00C04D43">
            <w:pPr>
              <w:rPr>
                <w:rFonts w:cs="Tahoma"/>
                <w:bCs/>
                <w:sz w:val="20"/>
              </w:rPr>
            </w:pPr>
            <w:r w:rsidRPr="00B036E3">
              <w:rPr>
                <w:rFonts w:cs="Tahoma"/>
                <w:bCs/>
                <w:sz w:val="20"/>
              </w:rPr>
              <w:t>The number of patients</w:t>
            </w:r>
            <w:r w:rsidR="00E12291" w:rsidRPr="00B036E3">
              <w:rPr>
                <w:rFonts w:cs="Tahoma"/>
                <w:bCs/>
                <w:sz w:val="20"/>
              </w:rPr>
              <w:t xml:space="preserve"> </w:t>
            </w:r>
            <w:r w:rsidR="00C04D43" w:rsidRPr="00B036E3">
              <w:rPr>
                <w:rFonts w:cs="Tahoma"/>
                <w:bCs/>
                <w:sz w:val="20"/>
              </w:rPr>
              <w:t>being directed to</w:t>
            </w:r>
            <w:r w:rsidR="007552BE" w:rsidRPr="00B036E3">
              <w:rPr>
                <w:rFonts w:cs="Tahoma"/>
                <w:bCs/>
                <w:sz w:val="20"/>
              </w:rPr>
              <w:t xml:space="preserve"> the</w:t>
            </w:r>
            <w:r w:rsidR="00C04D43" w:rsidRPr="00B036E3">
              <w:rPr>
                <w:rFonts w:cs="Tahoma"/>
                <w:bCs/>
                <w:sz w:val="20"/>
              </w:rPr>
              <w:t xml:space="preserve"> Urgent</w:t>
            </w:r>
            <w:r w:rsidRPr="00B036E3">
              <w:rPr>
                <w:rFonts w:cs="Tahoma"/>
                <w:bCs/>
                <w:sz w:val="20"/>
              </w:rPr>
              <w:t xml:space="preserve"> Care Lounge at EDGH is steadily increasing, and is currently at approx. 30-40 each month – this helping to avoid unnecessary</w:t>
            </w:r>
            <w:r w:rsidR="00C04D43" w:rsidRPr="00B036E3">
              <w:rPr>
                <w:rFonts w:cs="Tahoma"/>
                <w:bCs/>
                <w:sz w:val="20"/>
              </w:rPr>
              <w:t xml:space="preserve"> admission</w:t>
            </w:r>
            <w:r w:rsidR="00C61321" w:rsidRPr="00B036E3">
              <w:rPr>
                <w:rFonts w:cs="Tahoma"/>
                <w:bCs/>
                <w:sz w:val="20"/>
              </w:rPr>
              <w:t xml:space="preserve"> to A&amp;E and providing better environment for patients</w:t>
            </w:r>
            <w:r w:rsidR="00C04D43" w:rsidRPr="00B036E3">
              <w:rPr>
                <w:rFonts w:cs="Tahoma"/>
                <w:bCs/>
                <w:sz w:val="20"/>
              </w:rPr>
              <w:t>.</w:t>
            </w:r>
            <w:r w:rsidRPr="00B036E3">
              <w:rPr>
                <w:rFonts w:cs="Tahoma"/>
                <w:bCs/>
                <w:sz w:val="20"/>
              </w:rPr>
              <w:t xml:space="preserve"> Feedback from A&amp;E colleagues has been very positive</w:t>
            </w:r>
          </w:p>
          <w:p w14:paraId="2D9F6F57" w14:textId="77777777" w:rsidR="00615646" w:rsidRPr="00B036E3" w:rsidRDefault="00615646" w:rsidP="00C04D43">
            <w:pPr>
              <w:rPr>
                <w:rFonts w:cs="Tahoma"/>
                <w:bCs/>
                <w:sz w:val="20"/>
              </w:rPr>
            </w:pPr>
          </w:p>
          <w:p w14:paraId="066EC586" w14:textId="33854279" w:rsidR="009A789D" w:rsidRPr="00B036E3" w:rsidRDefault="00615646" w:rsidP="00C04D43">
            <w:pPr>
              <w:rPr>
                <w:rFonts w:cs="Tahoma"/>
                <w:bCs/>
                <w:sz w:val="20"/>
              </w:rPr>
            </w:pPr>
            <w:r w:rsidRPr="00B036E3">
              <w:rPr>
                <w:rFonts w:cs="Tahoma"/>
                <w:bCs/>
                <w:sz w:val="20"/>
              </w:rPr>
              <w:t xml:space="preserve">Rapid Response Service remains in operation across both sites, providing responses within 30 minutes and working closely with </w:t>
            </w:r>
            <w:r w:rsidR="00780B68" w:rsidRPr="00B036E3">
              <w:rPr>
                <w:rFonts w:cs="Tahoma"/>
                <w:bCs/>
                <w:sz w:val="20"/>
              </w:rPr>
              <w:t xml:space="preserve">ambulance service, </w:t>
            </w:r>
            <w:r w:rsidRPr="00B036E3">
              <w:rPr>
                <w:rFonts w:cs="Tahoma"/>
                <w:bCs/>
                <w:sz w:val="20"/>
              </w:rPr>
              <w:t>Street Triage teams and Police.</w:t>
            </w:r>
            <w:r w:rsidR="00BE473B" w:rsidRPr="00B036E3">
              <w:rPr>
                <w:rFonts w:cs="Tahoma"/>
                <w:bCs/>
                <w:sz w:val="20"/>
              </w:rPr>
              <w:t xml:space="preserve"> </w:t>
            </w:r>
          </w:p>
          <w:p w14:paraId="3DC220E5" w14:textId="77777777" w:rsidR="00780B68" w:rsidRPr="00B036E3" w:rsidRDefault="00780B68" w:rsidP="00C04D43">
            <w:pPr>
              <w:rPr>
                <w:rFonts w:cs="Tahoma"/>
                <w:bCs/>
                <w:sz w:val="20"/>
              </w:rPr>
            </w:pPr>
          </w:p>
          <w:p w14:paraId="174043B9" w14:textId="561FC439" w:rsidR="00780B68" w:rsidRPr="00B036E3" w:rsidRDefault="00780B68" w:rsidP="00BE473B">
            <w:pPr>
              <w:rPr>
                <w:rFonts w:cs="Tahoma"/>
                <w:bCs/>
                <w:sz w:val="20"/>
              </w:rPr>
            </w:pPr>
            <w:r w:rsidRPr="00B036E3">
              <w:rPr>
                <w:rFonts w:cs="Tahoma"/>
                <w:bCs/>
                <w:sz w:val="20"/>
              </w:rPr>
              <w:t>Rapid Response Service co-located with CRHT and Liaison Services in Hospitals, with new job descriptions being developed for staff to work across services and therefore enable flexible responses to fluctuating levels of demand for the various urgent care services.</w:t>
            </w:r>
            <w:r w:rsidR="00BE473B" w:rsidRPr="00B036E3">
              <w:rPr>
                <w:rFonts w:cs="Tahoma"/>
                <w:bCs/>
                <w:sz w:val="20"/>
              </w:rPr>
              <w:t xml:space="preserve"> </w:t>
            </w:r>
          </w:p>
        </w:tc>
      </w:tr>
      <w:tr w:rsidR="009A789D" w:rsidRPr="0042553A" w14:paraId="174043C7" w14:textId="77777777" w:rsidTr="00781971">
        <w:tc>
          <w:tcPr>
            <w:tcW w:w="851" w:type="dxa"/>
          </w:tcPr>
          <w:p w14:paraId="174043BB" w14:textId="77777777" w:rsidR="009A789D" w:rsidRPr="0042553A" w:rsidRDefault="009A789D" w:rsidP="00B91039">
            <w:pPr>
              <w:jc w:val="both"/>
              <w:rPr>
                <w:rFonts w:cs="Tahoma"/>
                <w:bCs/>
                <w:sz w:val="20"/>
              </w:rPr>
            </w:pPr>
            <w:r w:rsidRPr="0042553A">
              <w:rPr>
                <w:rFonts w:cs="Tahoma"/>
                <w:bCs/>
                <w:sz w:val="20"/>
              </w:rPr>
              <w:t>7.3.3</w:t>
            </w:r>
          </w:p>
          <w:p w14:paraId="174043BC" w14:textId="77777777" w:rsidR="009A789D" w:rsidRPr="0042553A" w:rsidRDefault="009A789D" w:rsidP="00B91039">
            <w:pPr>
              <w:jc w:val="both"/>
              <w:rPr>
                <w:rFonts w:cs="Tahoma"/>
                <w:bCs/>
                <w:sz w:val="20"/>
              </w:rPr>
            </w:pPr>
          </w:p>
          <w:p w14:paraId="174043BD" w14:textId="77777777" w:rsidR="009A789D" w:rsidRPr="0042553A" w:rsidRDefault="009A789D" w:rsidP="00B91039">
            <w:pPr>
              <w:jc w:val="both"/>
              <w:rPr>
                <w:rFonts w:cs="Tahoma"/>
                <w:bCs/>
                <w:sz w:val="20"/>
              </w:rPr>
            </w:pPr>
          </w:p>
          <w:p w14:paraId="174043BE" w14:textId="77777777" w:rsidR="009A789D" w:rsidRPr="0042553A" w:rsidRDefault="009A789D" w:rsidP="00B91039">
            <w:pPr>
              <w:jc w:val="both"/>
              <w:rPr>
                <w:rFonts w:cs="Tahoma"/>
                <w:bCs/>
                <w:sz w:val="20"/>
              </w:rPr>
            </w:pPr>
          </w:p>
          <w:p w14:paraId="174043BF" w14:textId="77777777" w:rsidR="009A789D" w:rsidRPr="0042553A" w:rsidRDefault="009A789D" w:rsidP="00B91039">
            <w:pPr>
              <w:jc w:val="both"/>
              <w:rPr>
                <w:rFonts w:cs="Tahoma"/>
                <w:bCs/>
                <w:sz w:val="20"/>
              </w:rPr>
            </w:pPr>
          </w:p>
        </w:tc>
        <w:tc>
          <w:tcPr>
            <w:tcW w:w="1559" w:type="dxa"/>
          </w:tcPr>
          <w:p w14:paraId="41052F2E" w14:textId="1C645337" w:rsidR="009A789D" w:rsidRPr="006F2448" w:rsidRDefault="005F5551" w:rsidP="009F4C4F">
            <w:pPr>
              <w:jc w:val="both"/>
              <w:rPr>
                <w:rFonts w:cstheme="minorHAnsi"/>
                <w:sz w:val="20"/>
                <w:szCs w:val="20"/>
              </w:rPr>
            </w:pPr>
            <w:r>
              <w:rPr>
                <w:rFonts w:cstheme="minorHAnsi"/>
                <w:sz w:val="20"/>
                <w:szCs w:val="20"/>
              </w:rPr>
              <w:t>AMHPs</w:t>
            </w:r>
          </w:p>
        </w:tc>
        <w:tc>
          <w:tcPr>
            <w:tcW w:w="5245" w:type="dxa"/>
          </w:tcPr>
          <w:p w14:paraId="174043C0" w14:textId="1351B7CF" w:rsidR="009A789D" w:rsidRPr="006F2448" w:rsidRDefault="009A789D" w:rsidP="009F4C4F">
            <w:pPr>
              <w:jc w:val="both"/>
              <w:rPr>
                <w:rFonts w:cstheme="minorHAnsi"/>
                <w:sz w:val="20"/>
                <w:szCs w:val="20"/>
              </w:rPr>
            </w:pPr>
            <w:r w:rsidRPr="006F2448">
              <w:rPr>
                <w:rFonts w:cstheme="minorHAnsi"/>
                <w:sz w:val="20"/>
                <w:szCs w:val="20"/>
              </w:rPr>
              <w:t xml:space="preserve">ESCC has committed to increasing AMHP capacity, in part by increasing numbers in training through a focus on timely support for suitable applications going forward to Brighton University. This had already resulted in newly qualified AMHPs joining the East Sussex rota in staffing it in full in 2014/15. This initiative will be repeated annually to ensure </w:t>
            </w:r>
            <w:proofErr w:type="gramStart"/>
            <w:r w:rsidRPr="006F2448">
              <w:rPr>
                <w:rFonts w:cstheme="minorHAnsi"/>
                <w:sz w:val="20"/>
                <w:szCs w:val="20"/>
              </w:rPr>
              <w:t>this</w:t>
            </w:r>
            <w:proofErr w:type="gramEnd"/>
            <w:r w:rsidRPr="006F2448">
              <w:rPr>
                <w:rFonts w:cstheme="minorHAnsi"/>
                <w:sz w:val="20"/>
                <w:szCs w:val="20"/>
              </w:rPr>
              <w:t xml:space="preserve"> remains the position in both 2015/16 and future years.</w:t>
            </w:r>
          </w:p>
          <w:p w14:paraId="174043C1" w14:textId="77777777" w:rsidR="009A789D" w:rsidRPr="006F2448" w:rsidRDefault="009A789D" w:rsidP="009F4C4F">
            <w:pPr>
              <w:jc w:val="both"/>
              <w:rPr>
                <w:rFonts w:cstheme="minorHAnsi"/>
                <w:sz w:val="20"/>
                <w:szCs w:val="20"/>
              </w:rPr>
            </w:pPr>
          </w:p>
        </w:tc>
        <w:tc>
          <w:tcPr>
            <w:tcW w:w="1701" w:type="dxa"/>
          </w:tcPr>
          <w:p w14:paraId="174043C2" w14:textId="77777777" w:rsidR="009A789D" w:rsidRPr="0042553A" w:rsidRDefault="009A789D" w:rsidP="009F4C4F">
            <w:pPr>
              <w:jc w:val="both"/>
              <w:rPr>
                <w:rFonts w:cs="Tahoma"/>
                <w:bCs/>
                <w:sz w:val="20"/>
              </w:rPr>
            </w:pPr>
            <w:r>
              <w:rPr>
                <w:rFonts w:cs="Tahoma"/>
                <w:bCs/>
                <w:sz w:val="20"/>
              </w:rPr>
              <w:t>East Sussex County Council Adult Social Care / Head of Mental Health Services</w:t>
            </w:r>
          </w:p>
        </w:tc>
        <w:tc>
          <w:tcPr>
            <w:tcW w:w="4252" w:type="dxa"/>
          </w:tcPr>
          <w:p w14:paraId="45297915" w14:textId="77777777" w:rsidR="009A789D" w:rsidRDefault="009A789D" w:rsidP="00D31D29">
            <w:pPr>
              <w:rPr>
                <w:rFonts w:cs="Tahoma"/>
                <w:bCs/>
                <w:sz w:val="20"/>
              </w:rPr>
            </w:pPr>
            <w:r>
              <w:rPr>
                <w:rFonts w:cs="Tahoma"/>
                <w:bCs/>
                <w:sz w:val="20"/>
              </w:rPr>
              <w:t>Take-up of training in 2015/16 has been lower than in previous years in a context of pressures on Adult Social Care services’ reducing the ability of teams to release staff.</w:t>
            </w:r>
          </w:p>
          <w:p w14:paraId="6316F1C5" w14:textId="77777777" w:rsidR="009A789D" w:rsidRDefault="009A789D" w:rsidP="00D31D29">
            <w:pPr>
              <w:rPr>
                <w:rFonts w:cs="Tahoma"/>
                <w:bCs/>
                <w:sz w:val="20"/>
              </w:rPr>
            </w:pPr>
          </w:p>
          <w:p w14:paraId="38983D22" w14:textId="0245F5ED" w:rsidR="009A789D" w:rsidRDefault="009A789D" w:rsidP="0022633E">
            <w:pPr>
              <w:rPr>
                <w:rFonts w:cs="Tahoma"/>
                <w:bCs/>
                <w:sz w:val="20"/>
              </w:rPr>
            </w:pPr>
            <w:r>
              <w:rPr>
                <w:rFonts w:cs="Tahoma"/>
                <w:bCs/>
                <w:sz w:val="20"/>
              </w:rPr>
              <w:t>However, AHMP rotas remain fully complemented and it is anticipated that take-up of training in 2016/17 will revert to levels seen in previous years.</w:t>
            </w:r>
          </w:p>
        </w:tc>
        <w:tc>
          <w:tcPr>
            <w:tcW w:w="7797" w:type="dxa"/>
          </w:tcPr>
          <w:p w14:paraId="174043C6" w14:textId="76878D59" w:rsidR="009A789D" w:rsidRPr="00B036E3" w:rsidRDefault="00C04D43" w:rsidP="0022633E">
            <w:pPr>
              <w:rPr>
                <w:rFonts w:cs="Tahoma"/>
                <w:bCs/>
                <w:sz w:val="20"/>
              </w:rPr>
            </w:pPr>
            <w:r w:rsidRPr="00B036E3">
              <w:rPr>
                <w:rFonts w:cs="Tahoma"/>
                <w:bCs/>
                <w:sz w:val="20"/>
              </w:rPr>
              <w:t xml:space="preserve">Annual AMHP report to be completed by end of May 2017 – information to be provided for Crisis Care Concordat </w:t>
            </w:r>
            <w:r w:rsidR="00615646" w:rsidRPr="00B036E3">
              <w:rPr>
                <w:rFonts w:cs="Tahoma"/>
                <w:bCs/>
                <w:sz w:val="20"/>
              </w:rPr>
              <w:t xml:space="preserve">in </w:t>
            </w:r>
            <w:r w:rsidRPr="00B036E3">
              <w:rPr>
                <w:rFonts w:cs="Tahoma"/>
                <w:bCs/>
                <w:sz w:val="20"/>
              </w:rPr>
              <w:t>early June.</w:t>
            </w:r>
          </w:p>
        </w:tc>
      </w:tr>
      <w:tr w:rsidR="009A789D" w:rsidRPr="0042553A" w14:paraId="174043D9" w14:textId="77777777" w:rsidTr="00781971">
        <w:tc>
          <w:tcPr>
            <w:tcW w:w="851" w:type="dxa"/>
          </w:tcPr>
          <w:p w14:paraId="174043C8" w14:textId="77777777" w:rsidR="009A789D" w:rsidRPr="0042553A" w:rsidRDefault="009A789D" w:rsidP="00B91039">
            <w:pPr>
              <w:jc w:val="both"/>
              <w:rPr>
                <w:rFonts w:cs="Tahoma"/>
                <w:bCs/>
                <w:sz w:val="20"/>
              </w:rPr>
            </w:pPr>
            <w:r w:rsidRPr="0042553A">
              <w:rPr>
                <w:rFonts w:cs="Tahoma"/>
                <w:bCs/>
                <w:sz w:val="20"/>
              </w:rPr>
              <w:t>8.1</w:t>
            </w:r>
          </w:p>
        </w:tc>
        <w:tc>
          <w:tcPr>
            <w:tcW w:w="1559" w:type="dxa"/>
          </w:tcPr>
          <w:p w14:paraId="7936E4CA" w14:textId="301A7E50" w:rsidR="009A789D" w:rsidRPr="00C37414" w:rsidRDefault="005F5551" w:rsidP="007B1460">
            <w:pPr>
              <w:pStyle w:val="ListParagraph"/>
              <w:ind w:left="0"/>
              <w:jc w:val="both"/>
              <w:rPr>
                <w:rFonts w:cstheme="minorHAnsi"/>
                <w:sz w:val="20"/>
                <w:szCs w:val="20"/>
              </w:rPr>
            </w:pPr>
            <w:r>
              <w:rPr>
                <w:rFonts w:cstheme="minorHAnsi"/>
                <w:sz w:val="20"/>
                <w:szCs w:val="20"/>
              </w:rPr>
              <w:t>CAMHS</w:t>
            </w:r>
          </w:p>
        </w:tc>
        <w:tc>
          <w:tcPr>
            <w:tcW w:w="5245" w:type="dxa"/>
          </w:tcPr>
          <w:p w14:paraId="174043C9" w14:textId="51B71F41" w:rsidR="009A789D" w:rsidRPr="00C37414" w:rsidRDefault="009A789D" w:rsidP="007B1460">
            <w:pPr>
              <w:pStyle w:val="ListParagraph"/>
              <w:ind w:left="0"/>
              <w:jc w:val="both"/>
              <w:rPr>
                <w:rFonts w:cstheme="minorHAnsi"/>
                <w:sz w:val="20"/>
                <w:szCs w:val="20"/>
              </w:rPr>
            </w:pPr>
            <w:r w:rsidRPr="00C37414">
              <w:rPr>
                <w:rFonts w:cstheme="minorHAnsi"/>
                <w:sz w:val="20"/>
                <w:szCs w:val="20"/>
              </w:rPr>
              <w:t>Following on from the CAMHS needs assessment an action plan has been produced which addresses training needs. This is being taken forward in a number of ways:</w:t>
            </w:r>
          </w:p>
          <w:p w14:paraId="174043CA" w14:textId="77777777" w:rsidR="009A789D" w:rsidRPr="00C37414" w:rsidRDefault="009A789D" w:rsidP="007B1460">
            <w:pPr>
              <w:pStyle w:val="ListParagraph"/>
              <w:ind w:left="0"/>
              <w:jc w:val="both"/>
              <w:rPr>
                <w:rFonts w:cstheme="minorHAnsi"/>
                <w:sz w:val="20"/>
                <w:szCs w:val="20"/>
              </w:rPr>
            </w:pPr>
          </w:p>
          <w:p w14:paraId="174043CB" w14:textId="77777777" w:rsidR="009A789D" w:rsidRDefault="009A789D" w:rsidP="007B1460">
            <w:pPr>
              <w:jc w:val="both"/>
              <w:rPr>
                <w:rFonts w:cstheme="minorHAnsi"/>
                <w:sz w:val="20"/>
                <w:szCs w:val="20"/>
              </w:rPr>
            </w:pPr>
            <w:r w:rsidRPr="00C37414">
              <w:rPr>
                <w:rFonts w:cstheme="minorHAnsi"/>
                <w:sz w:val="20"/>
                <w:szCs w:val="20"/>
              </w:rPr>
              <w:t>Mental Health awareness training is being promoted by the primary mental health workers and they offer:</w:t>
            </w:r>
          </w:p>
          <w:p w14:paraId="174043CC" w14:textId="77777777" w:rsidR="009A789D" w:rsidRPr="00C37414" w:rsidRDefault="009A789D" w:rsidP="007B1460">
            <w:pPr>
              <w:jc w:val="both"/>
              <w:rPr>
                <w:rFonts w:cstheme="minorHAnsi"/>
                <w:sz w:val="20"/>
                <w:szCs w:val="20"/>
              </w:rPr>
            </w:pPr>
          </w:p>
          <w:p w14:paraId="174043CD" w14:textId="77777777" w:rsidR="009A789D" w:rsidRPr="009F4C4F" w:rsidRDefault="009A789D" w:rsidP="009F4C4F">
            <w:pPr>
              <w:numPr>
                <w:ilvl w:val="0"/>
                <w:numId w:val="39"/>
              </w:numPr>
              <w:contextualSpacing/>
              <w:jc w:val="both"/>
              <w:rPr>
                <w:rFonts w:cstheme="minorHAnsi"/>
                <w:sz w:val="20"/>
                <w:szCs w:val="20"/>
              </w:rPr>
            </w:pPr>
            <w:r w:rsidRPr="00C37414">
              <w:rPr>
                <w:rFonts w:cstheme="minorHAnsi"/>
                <w:sz w:val="20"/>
                <w:szCs w:val="20"/>
              </w:rPr>
              <w:t>consultation and training to the wider children’s workforce (</w:t>
            </w:r>
            <w:proofErr w:type="spellStart"/>
            <w:r w:rsidRPr="00C37414">
              <w:rPr>
                <w:rFonts w:cstheme="minorHAnsi"/>
                <w:sz w:val="20"/>
                <w:szCs w:val="20"/>
              </w:rPr>
              <w:t>eg</w:t>
            </w:r>
            <w:proofErr w:type="spellEnd"/>
            <w:r w:rsidRPr="00C37414">
              <w:rPr>
                <w:rFonts w:cstheme="minorHAnsi"/>
                <w:sz w:val="20"/>
                <w:szCs w:val="20"/>
              </w:rPr>
              <w:t xml:space="preserve"> GPs, school nursing, parent support advisors, school staff)</w:t>
            </w:r>
          </w:p>
          <w:p w14:paraId="174043CE" w14:textId="77777777" w:rsidR="009A789D" w:rsidRPr="00C37414" w:rsidRDefault="009A789D" w:rsidP="007B1460">
            <w:pPr>
              <w:numPr>
                <w:ilvl w:val="0"/>
                <w:numId w:val="39"/>
              </w:numPr>
              <w:contextualSpacing/>
              <w:jc w:val="both"/>
              <w:rPr>
                <w:rFonts w:cstheme="minorHAnsi"/>
                <w:sz w:val="20"/>
                <w:szCs w:val="20"/>
              </w:rPr>
            </w:pPr>
            <w:r w:rsidRPr="00C37414">
              <w:rPr>
                <w:rFonts w:cstheme="minorHAnsi"/>
                <w:sz w:val="20"/>
                <w:szCs w:val="20"/>
              </w:rPr>
              <w:t>early mental health assessments and interventions in community settings such as schools</w:t>
            </w:r>
          </w:p>
          <w:p w14:paraId="174043CF" w14:textId="77777777" w:rsidR="009A789D" w:rsidRPr="004773C9" w:rsidRDefault="009A789D" w:rsidP="009F4C4F">
            <w:pPr>
              <w:numPr>
                <w:ilvl w:val="0"/>
                <w:numId w:val="39"/>
              </w:numPr>
              <w:contextualSpacing/>
              <w:jc w:val="both"/>
              <w:rPr>
                <w:rFonts w:cstheme="minorHAnsi"/>
                <w:sz w:val="20"/>
                <w:szCs w:val="20"/>
              </w:rPr>
            </w:pPr>
            <w:r w:rsidRPr="00C37414">
              <w:rPr>
                <w:rFonts w:cstheme="minorHAnsi"/>
                <w:sz w:val="20"/>
                <w:szCs w:val="20"/>
              </w:rPr>
              <w:t>information about other local services that are available to support the emotional well-being needs of children, young people and their families an interface between Tier3 CAMHS and the wider children’s workforce</w:t>
            </w:r>
          </w:p>
        </w:tc>
        <w:tc>
          <w:tcPr>
            <w:tcW w:w="1701" w:type="dxa"/>
          </w:tcPr>
          <w:p w14:paraId="174043D0" w14:textId="77777777" w:rsidR="009A789D" w:rsidRDefault="009A789D" w:rsidP="007B1460">
            <w:pPr>
              <w:jc w:val="both"/>
              <w:rPr>
                <w:rFonts w:cs="Calibri"/>
                <w:sz w:val="20"/>
                <w:szCs w:val="20"/>
              </w:rPr>
            </w:pPr>
            <w:r w:rsidRPr="00C37414">
              <w:rPr>
                <w:rFonts w:cs="Calibri"/>
                <w:sz w:val="20"/>
                <w:szCs w:val="20"/>
              </w:rPr>
              <w:lastRenderedPageBreak/>
              <w:t xml:space="preserve">SFPT (PJ) and CCG Commissioner (AF) </w:t>
            </w:r>
          </w:p>
          <w:p w14:paraId="174043D1" w14:textId="77777777" w:rsidR="009A789D" w:rsidRDefault="009A789D" w:rsidP="009F4C4F">
            <w:pPr>
              <w:jc w:val="both"/>
              <w:rPr>
                <w:rFonts w:cs="Tahoma"/>
                <w:bCs/>
                <w:sz w:val="20"/>
              </w:rPr>
            </w:pPr>
          </w:p>
        </w:tc>
        <w:tc>
          <w:tcPr>
            <w:tcW w:w="4252" w:type="dxa"/>
          </w:tcPr>
          <w:p w14:paraId="03CF1775" w14:textId="77777777" w:rsidR="002E581F" w:rsidRDefault="002E581F" w:rsidP="002E581F">
            <w:pPr>
              <w:rPr>
                <w:rFonts w:cs="Tahoma"/>
                <w:bCs/>
                <w:sz w:val="20"/>
              </w:rPr>
            </w:pPr>
            <w:r>
              <w:rPr>
                <w:rFonts w:cs="Tahoma"/>
                <w:bCs/>
                <w:sz w:val="20"/>
              </w:rPr>
              <w:lastRenderedPageBreak/>
              <w:t xml:space="preserve">In the Autumn 2015, East Sussex produced a 5 year CAMHS transformation plan and mental health awareness and training and support to </w:t>
            </w:r>
            <w:r>
              <w:rPr>
                <w:rFonts w:cs="Tahoma"/>
                <w:bCs/>
                <w:sz w:val="20"/>
              </w:rPr>
              <w:lastRenderedPageBreak/>
              <w:t>young people in crisis wa</w:t>
            </w:r>
            <w:r w:rsidRPr="00224CCD">
              <w:rPr>
                <w:rFonts w:cs="Tahoma"/>
                <w:bCs/>
                <w:sz w:val="20"/>
              </w:rPr>
              <w:t>s reflected in</w:t>
            </w:r>
            <w:r>
              <w:rPr>
                <w:rFonts w:cs="Tahoma"/>
                <w:bCs/>
                <w:sz w:val="20"/>
              </w:rPr>
              <w:t xml:space="preserve"> that.</w:t>
            </w:r>
          </w:p>
          <w:p w14:paraId="3AC3A298" w14:textId="77777777" w:rsidR="002E581F" w:rsidRDefault="002E581F" w:rsidP="002E581F">
            <w:pPr>
              <w:rPr>
                <w:rFonts w:cs="Tahoma"/>
                <w:bCs/>
                <w:sz w:val="20"/>
              </w:rPr>
            </w:pPr>
          </w:p>
          <w:p w14:paraId="7E4178CE" w14:textId="77777777" w:rsidR="002E581F" w:rsidRDefault="002E581F" w:rsidP="002E581F">
            <w:pPr>
              <w:rPr>
                <w:rFonts w:cs="Tahoma"/>
                <w:bCs/>
                <w:sz w:val="20"/>
              </w:rPr>
            </w:pPr>
          </w:p>
          <w:p w14:paraId="17857F86" w14:textId="30C48401" w:rsidR="009A789D" w:rsidRDefault="002E581F" w:rsidP="002E581F">
            <w:pPr>
              <w:rPr>
                <w:rFonts w:cs="Tahoma"/>
                <w:bCs/>
                <w:sz w:val="20"/>
              </w:rPr>
            </w:pPr>
            <w:r>
              <w:rPr>
                <w:rFonts w:cs="Tahoma"/>
                <w:bCs/>
                <w:sz w:val="20"/>
              </w:rPr>
              <w:t xml:space="preserve">There is also a commitment within it to review our </w:t>
            </w:r>
            <w:r w:rsidRPr="00224CCD">
              <w:rPr>
                <w:rFonts w:cs="Tahoma"/>
                <w:bCs/>
                <w:sz w:val="20"/>
              </w:rPr>
              <w:t>digital offer</w:t>
            </w:r>
            <w:r>
              <w:rPr>
                <w:rFonts w:cs="Tahoma"/>
                <w:bCs/>
                <w:sz w:val="20"/>
              </w:rPr>
              <w:t xml:space="preserve"> through the c</w:t>
            </w:r>
            <w:r w:rsidRPr="00224CCD">
              <w:rPr>
                <w:rFonts w:cs="Tahoma"/>
                <w:bCs/>
                <w:sz w:val="20"/>
              </w:rPr>
              <w:t>reation of on-line collection of information, advice and guidance</w:t>
            </w:r>
            <w:r>
              <w:rPr>
                <w:rFonts w:cs="Tahoma"/>
                <w:bCs/>
                <w:sz w:val="20"/>
              </w:rPr>
              <w:t xml:space="preserve"> and</w:t>
            </w:r>
            <w:r w:rsidRPr="00224CCD">
              <w:rPr>
                <w:rFonts w:cs="Tahoma"/>
                <w:bCs/>
                <w:sz w:val="20"/>
              </w:rPr>
              <w:t xml:space="preserve"> resources for young people and families</w:t>
            </w:r>
            <w:r>
              <w:rPr>
                <w:rFonts w:cs="Tahoma"/>
                <w:bCs/>
                <w:sz w:val="20"/>
              </w:rPr>
              <w:t>.</w:t>
            </w:r>
          </w:p>
        </w:tc>
        <w:tc>
          <w:tcPr>
            <w:tcW w:w="7797" w:type="dxa"/>
          </w:tcPr>
          <w:p w14:paraId="174043D8" w14:textId="49FF2554" w:rsidR="009A789D" w:rsidRPr="00B036E3" w:rsidRDefault="002E581F" w:rsidP="002E581F">
            <w:pPr>
              <w:rPr>
                <w:rFonts w:cs="Tahoma"/>
                <w:bCs/>
                <w:sz w:val="20"/>
              </w:rPr>
            </w:pPr>
            <w:r w:rsidRPr="00B036E3">
              <w:rPr>
                <w:rFonts w:cs="Tahoma"/>
                <w:bCs/>
                <w:sz w:val="20"/>
              </w:rPr>
              <w:lastRenderedPageBreak/>
              <w:t>The 5 Year CAMHS transformation Plan agreed in Autumn 2015 is being worked towards, including the commitment to review the digital offer.</w:t>
            </w:r>
          </w:p>
        </w:tc>
      </w:tr>
      <w:tr w:rsidR="009A789D" w:rsidRPr="0042553A" w14:paraId="17404430" w14:textId="77777777" w:rsidTr="00781971">
        <w:tc>
          <w:tcPr>
            <w:tcW w:w="851" w:type="dxa"/>
          </w:tcPr>
          <w:p w14:paraId="174043DA" w14:textId="3E42326D" w:rsidR="009A789D" w:rsidRPr="0042553A" w:rsidRDefault="004623AC" w:rsidP="00B91039">
            <w:pPr>
              <w:jc w:val="both"/>
              <w:rPr>
                <w:rFonts w:cs="Tahoma"/>
                <w:bCs/>
                <w:sz w:val="20"/>
              </w:rPr>
            </w:pPr>
            <w:r>
              <w:rPr>
                <w:rFonts w:cs="Tahoma"/>
                <w:bCs/>
                <w:sz w:val="20"/>
              </w:rPr>
              <w:lastRenderedPageBreak/>
              <w:t>8.1</w:t>
            </w:r>
          </w:p>
        </w:tc>
        <w:tc>
          <w:tcPr>
            <w:tcW w:w="1559" w:type="dxa"/>
          </w:tcPr>
          <w:p w14:paraId="23356C53" w14:textId="1CC100ED" w:rsidR="009A789D" w:rsidRPr="00C37414" w:rsidRDefault="005F5551" w:rsidP="005F5551">
            <w:pPr>
              <w:contextualSpacing/>
              <w:jc w:val="both"/>
              <w:rPr>
                <w:rFonts w:cstheme="minorHAnsi"/>
                <w:sz w:val="20"/>
                <w:szCs w:val="20"/>
              </w:rPr>
            </w:pPr>
            <w:r>
              <w:rPr>
                <w:rFonts w:cstheme="minorHAnsi"/>
                <w:sz w:val="20"/>
                <w:szCs w:val="20"/>
              </w:rPr>
              <w:t>CAMHS</w:t>
            </w:r>
          </w:p>
        </w:tc>
        <w:tc>
          <w:tcPr>
            <w:tcW w:w="5245" w:type="dxa"/>
          </w:tcPr>
          <w:p w14:paraId="174043DB" w14:textId="53A95BD9" w:rsidR="009A789D" w:rsidRPr="00C37414" w:rsidRDefault="009A789D" w:rsidP="009F4C4F">
            <w:pPr>
              <w:ind w:left="720"/>
              <w:contextualSpacing/>
              <w:jc w:val="both"/>
              <w:rPr>
                <w:rFonts w:cstheme="minorHAnsi"/>
                <w:sz w:val="20"/>
                <w:szCs w:val="20"/>
              </w:rPr>
            </w:pPr>
          </w:p>
          <w:p w14:paraId="174043DC" w14:textId="77777777" w:rsidR="009A789D" w:rsidRPr="00C37414" w:rsidRDefault="009A789D" w:rsidP="009F4C4F">
            <w:pPr>
              <w:contextualSpacing/>
              <w:jc w:val="both"/>
              <w:rPr>
                <w:rFonts w:cstheme="minorHAnsi"/>
                <w:sz w:val="20"/>
                <w:szCs w:val="20"/>
              </w:rPr>
            </w:pPr>
            <w:r w:rsidRPr="00C37414">
              <w:rPr>
                <w:rFonts w:cstheme="minorHAnsi"/>
                <w:sz w:val="20"/>
                <w:szCs w:val="20"/>
              </w:rPr>
              <w:t>There are also plans to build capacity within children’s services workforce through joint working and training between specialist CAMHS and children’s services e.g. on brief interventions to support better mental health in young people.</w:t>
            </w:r>
          </w:p>
          <w:p w14:paraId="174043DD" w14:textId="77777777" w:rsidR="009A789D" w:rsidRPr="00C37414" w:rsidRDefault="009A789D" w:rsidP="009F4C4F">
            <w:pPr>
              <w:contextualSpacing/>
              <w:jc w:val="both"/>
              <w:rPr>
                <w:rFonts w:cstheme="minorHAnsi"/>
                <w:sz w:val="20"/>
                <w:szCs w:val="20"/>
              </w:rPr>
            </w:pPr>
          </w:p>
          <w:p w14:paraId="174043DE" w14:textId="77777777" w:rsidR="009A789D" w:rsidRPr="00C37414" w:rsidRDefault="009A789D" w:rsidP="009F4C4F">
            <w:pPr>
              <w:jc w:val="both"/>
              <w:rPr>
                <w:rFonts w:cstheme="minorHAnsi"/>
                <w:sz w:val="20"/>
                <w:szCs w:val="20"/>
              </w:rPr>
            </w:pPr>
            <w:r w:rsidRPr="00C37414">
              <w:rPr>
                <w:rFonts w:cstheme="minorHAnsi"/>
                <w:sz w:val="20"/>
                <w:szCs w:val="20"/>
              </w:rPr>
              <w:t>There is an on-going programme of training at East Sussex Healthcare Trust and Brighton &amp; Sussex University Hospitals Trust to the general paediatric ward staff and A&amp;E to enable them to manage children and young people with challenging behaviours.</w:t>
            </w:r>
          </w:p>
          <w:p w14:paraId="174043DF" w14:textId="77777777" w:rsidR="009A789D" w:rsidRPr="00C37414" w:rsidRDefault="009A789D" w:rsidP="009F4C4F">
            <w:pPr>
              <w:jc w:val="both"/>
              <w:rPr>
                <w:rFonts w:cstheme="minorHAnsi"/>
                <w:sz w:val="20"/>
                <w:szCs w:val="20"/>
              </w:rPr>
            </w:pPr>
          </w:p>
          <w:p w14:paraId="174043E0" w14:textId="77777777" w:rsidR="009A789D" w:rsidRPr="00C37414" w:rsidRDefault="009A789D" w:rsidP="009F4C4F">
            <w:pPr>
              <w:contextualSpacing/>
              <w:jc w:val="both"/>
              <w:rPr>
                <w:rFonts w:cstheme="minorHAnsi"/>
                <w:sz w:val="20"/>
                <w:szCs w:val="20"/>
              </w:rPr>
            </w:pPr>
            <w:r w:rsidRPr="00C37414">
              <w:rPr>
                <w:rFonts w:cstheme="minorHAnsi"/>
                <w:sz w:val="20"/>
                <w:szCs w:val="20"/>
              </w:rPr>
              <w:t>There is also agreement for provision of bank staff to provide one-to-one support for young people in crisis on wards out of hours</w:t>
            </w:r>
          </w:p>
          <w:p w14:paraId="174043E1" w14:textId="77777777" w:rsidR="009A789D" w:rsidRDefault="009A789D" w:rsidP="009F4C4F">
            <w:pPr>
              <w:contextualSpacing/>
              <w:jc w:val="both"/>
              <w:rPr>
                <w:rFonts w:cstheme="minorHAnsi"/>
                <w:sz w:val="20"/>
                <w:szCs w:val="20"/>
              </w:rPr>
            </w:pPr>
          </w:p>
          <w:p w14:paraId="174043E2" w14:textId="77777777" w:rsidR="009A789D" w:rsidRDefault="009A789D" w:rsidP="009F4C4F">
            <w:pPr>
              <w:contextualSpacing/>
              <w:jc w:val="both"/>
              <w:rPr>
                <w:rFonts w:cstheme="minorHAnsi"/>
                <w:sz w:val="20"/>
                <w:szCs w:val="20"/>
              </w:rPr>
            </w:pPr>
          </w:p>
          <w:p w14:paraId="174043E3" w14:textId="77777777" w:rsidR="009A789D" w:rsidRPr="00C37414" w:rsidRDefault="009A789D" w:rsidP="009F4C4F">
            <w:pPr>
              <w:contextualSpacing/>
              <w:jc w:val="both"/>
              <w:rPr>
                <w:rFonts w:cstheme="minorHAnsi"/>
                <w:sz w:val="20"/>
                <w:szCs w:val="20"/>
              </w:rPr>
            </w:pPr>
          </w:p>
          <w:p w14:paraId="174043E4" w14:textId="77777777" w:rsidR="009A789D" w:rsidRDefault="009A789D" w:rsidP="009F4C4F">
            <w:pPr>
              <w:jc w:val="both"/>
              <w:rPr>
                <w:rFonts w:cstheme="minorHAnsi"/>
                <w:sz w:val="20"/>
                <w:szCs w:val="20"/>
              </w:rPr>
            </w:pPr>
          </w:p>
          <w:p w14:paraId="174043E5" w14:textId="77777777" w:rsidR="009A789D" w:rsidRPr="00C37414" w:rsidRDefault="009A789D" w:rsidP="009F4C4F">
            <w:pPr>
              <w:jc w:val="both"/>
              <w:rPr>
                <w:rFonts w:eastAsia="Times New Roman" w:cstheme="minorHAnsi"/>
                <w:sz w:val="20"/>
                <w:szCs w:val="20"/>
              </w:rPr>
            </w:pPr>
            <w:proofErr w:type="gramStart"/>
            <w:r w:rsidRPr="00C37414">
              <w:rPr>
                <w:rFonts w:cstheme="minorHAnsi"/>
                <w:sz w:val="20"/>
                <w:szCs w:val="20"/>
              </w:rPr>
              <w:t>Staff within acute hospitals are</w:t>
            </w:r>
            <w:proofErr w:type="gramEnd"/>
            <w:r w:rsidRPr="00C37414">
              <w:rPr>
                <w:rFonts w:cstheme="minorHAnsi"/>
                <w:sz w:val="20"/>
                <w:szCs w:val="20"/>
              </w:rPr>
              <w:t xml:space="preserve"> able to access the urgent helpline provided by CAMHS services out of hours, the consultation line and the on call psychiatrist for telephone advice and guidance. There is regular training provided to staff to enable them to manage challenging behaviour on the general wards and further work is planned to look at how to support general ward staff</w:t>
            </w:r>
            <w:r w:rsidRPr="00C37414">
              <w:rPr>
                <w:rFonts w:eastAsia="Times New Roman" w:cstheme="minorHAnsi"/>
                <w:sz w:val="20"/>
                <w:szCs w:val="20"/>
              </w:rPr>
              <w:t xml:space="preserve">. </w:t>
            </w:r>
          </w:p>
          <w:p w14:paraId="174043E6" w14:textId="77777777" w:rsidR="009A789D" w:rsidRDefault="009A789D" w:rsidP="009F4C4F">
            <w:pPr>
              <w:contextualSpacing/>
              <w:jc w:val="both"/>
              <w:rPr>
                <w:rFonts w:cstheme="minorHAnsi"/>
                <w:sz w:val="20"/>
                <w:szCs w:val="20"/>
              </w:rPr>
            </w:pPr>
          </w:p>
          <w:p w14:paraId="174043E7" w14:textId="77777777" w:rsidR="009A789D" w:rsidRDefault="009A789D" w:rsidP="009F4C4F">
            <w:pPr>
              <w:autoSpaceDE w:val="0"/>
              <w:autoSpaceDN w:val="0"/>
              <w:rPr>
                <w:rFonts w:cs="Calibri"/>
                <w:sz w:val="20"/>
                <w:szCs w:val="20"/>
              </w:rPr>
            </w:pPr>
            <w:r>
              <w:rPr>
                <w:rFonts w:cs="Calibri"/>
                <w:sz w:val="20"/>
                <w:szCs w:val="20"/>
              </w:rPr>
              <w:t>T</w:t>
            </w:r>
            <w:r w:rsidRPr="00C22DCF">
              <w:rPr>
                <w:rFonts w:cs="Calibri"/>
                <w:sz w:val="20"/>
                <w:szCs w:val="20"/>
              </w:rPr>
              <w:t xml:space="preserve">he </w:t>
            </w:r>
            <w:r>
              <w:rPr>
                <w:rFonts w:cs="Calibri"/>
                <w:sz w:val="20"/>
                <w:szCs w:val="20"/>
              </w:rPr>
              <w:t xml:space="preserve">ESCC Assistant Director for </w:t>
            </w:r>
            <w:r w:rsidRPr="00C22DCF">
              <w:rPr>
                <w:rFonts w:cs="Calibri"/>
                <w:sz w:val="20"/>
                <w:szCs w:val="20"/>
              </w:rPr>
              <w:t>Safeguarding, LAC an</w:t>
            </w:r>
            <w:r>
              <w:rPr>
                <w:rFonts w:cs="Calibri"/>
                <w:sz w:val="20"/>
                <w:szCs w:val="20"/>
              </w:rPr>
              <w:t>d Youth Justice and the SPFT Service Director within CAMHS will take joint training</w:t>
            </w:r>
            <w:r w:rsidRPr="00C22DCF">
              <w:rPr>
                <w:rFonts w:cs="Calibri"/>
                <w:sz w:val="20"/>
                <w:szCs w:val="20"/>
              </w:rPr>
              <w:t xml:space="preserve"> forward in accordance with the commitment to support children in crisis.</w:t>
            </w:r>
          </w:p>
          <w:p w14:paraId="174043E8" w14:textId="77777777" w:rsidR="009A789D" w:rsidRPr="00C22DCF" w:rsidRDefault="009A789D" w:rsidP="009F4C4F">
            <w:pPr>
              <w:autoSpaceDE w:val="0"/>
              <w:autoSpaceDN w:val="0"/>
              <w:rPr>
                <w:rFonts w:cs="Calibri"/>
                <w:sz w:val="20"/>
                <w:szCs w:val="20"/>
              </w:rPr>
            </w:pPr>
          </w:p>
          <w:p w14:paraId="174043E9" w14:textId="77777777" w:rsidR="009A789D" w:rsidRDefault="009A789D" w:rsidP="009F4C4F">
            <w:pPr>
              <w:jc w:val="both"/>
              <w:rPr>
                <w:rFonts w:cstheme="minorHAnsi"/>
                <w:sz w:val="20"/>
                <w:szCs w:val="20"/>
              </w:rPr>
            </w:pPr>
          </w:p>
          <w:p w14:paraId="174043EA" w14:textId="77777777" w:rsidR="009A789D" w:rsidRPr="006F2448" w:rsidRDefault="009A789D" w:rsidP="009F4C4F">
            <w:pPr>
              <w:jc w:val="both"/>
              <w:rPr>
                <w:rFonts w:cstheme="minorHAnsi"/>
                <w:sz w:val="20"/>
                <w:szCs w:val="20"/>
              </w:rPr>
            </w:pPr>
            <w:r w:rsidRPr="006F2448">
              <w:rPr>
                <w:rFonts w:cstheme="minorHAnsi"/>
                <w:sz w:val="20"/>
                <w:szCs w:val="20"/>
              </w:rPr>
              <w:t xml:space="preserve">It is anticipated that local bids </w:t>
            </w:r>
            <w:r>
              <w:rPr>
                <w:rFonts w:cstheme="minorHAnsi"/>
                <w:sz w:val="20"/>
                <w:szCs w:val="20"/>
              </w:rPr>
              <w:t xml:space="preserve">will be made </w:t>
            </w:r>
            <w:r w:rsidRPr="006F2448">
              <w:rPr>
                <w:rFonts w:cstheme="minorHAnsi"/>
                <w:sz w:val="20"/>
                <w:szCs w:val="20"/>
              </w:rPr>
              <w:t>for national funds (of £30 million), available in 2015/16 for “adequate and effective liaison psychiatry for all ages”.</w:t>
            </w:r>
          </w:p>
          <w:p w14:paraId="174043EB" w14:textId="77777777" w:rsidR="009A789D" w:rsidRPr="00C37414" w:rsidRDefault="009A789D" w:rsidP="009F4C4F">
            <w:pPr>
              <w:jc w:val="both"/>
              <w:rPr>
                <w:rFonts w:cstheme="minorHAnsi"/>
                <w:sz w:val="20"/>
                <w:szCs w:val="20"/>
              </w:rPr>
            </w:pPr>
          </w:p>
        </w:tc>
        <w:tc>
          <w:tcPr>
            <w:tcW w:w="1701" w:type="dxa"/>
          </w:tcPr>
          <w:p w14:paraId="174043EC" w14:textId="77777777" w:rsidR="009A789D" w:rsidRDefault="009A789D" w:rsidP="009F4C4F">
            <w:pPr>
              <w:jc w:val="both"/>
              <w:rPr>
                <w:rFonts w:cs="Calibri"/>
                <w:sz w:val="20"/>
                <w:szCs w:val="20"/>
              </w:rPr>
            </w:pPr>
          </w:p>
          <w:p w14:paraId="174043ED" w14:textId="77777777" w:rsidR="009A789D" w:rsidRDefault="009A789D" w:rsidP="009F4C4F">
            <w:pPr>
              <w:jc w:val="both"/>
              <w:rPr>
                <w:rFonts w:cs="Calibri"/>
                <w:sz w:val="20"/>
                <w:szCs w:val="20"/>
              </w:rPr>
            </w:pPr>
            <w:r w:rsidRPr="00C37414">
              <w:rPr>
                <w:rFonts w:cs="Calibri"/>
                <w:sz w:val="20"/>
                <w:szCs w:val="20"/>
              </w:rPr>
              <w:t>Professional Development lead in Children’s services</w:t>
            </w:r>
            <w:r>
              <w:rPr>
                <w:rFonts w:cs="Calibri"/>
                <w:sz w:val="20"/>
                <w:szCs w:val="20"/>
              </w:rPr>
              <w:t xml:space="preserve"> (JA)</w:t>
            </w:r>
          </w:p>
          <w:p w14:paraId="174043EE" w14:textId="77777777" w:rsidR="009A789D" w:rsidRDefault="009A789D" w:rsidP="009F4C4F">
            <w:pPr>
              <w:jc w:val="both"/>
              <w:rPr>
                <w:rFonts w:cs="Calibri"/>
                <w:sz w:val="20"/>
                <w:szCs w:val="20"/>
              </w:rPr>
            </w:pPr>
          </w:p>
          <w:p w14:paraId="174043EF" w14:textId="77777777" w:rsidR="009A789D" w:rsidRDefault="009A789D" w:rsidP="009F4C4F">
            <w:pPr>
              <w:jc w:val="both"/>
              <w:rPr>
                <w:rFonts w:cs="Calibri"/>
                <w:sz w:val="20"/>
                <w:szCs w:val="20"/>
              </w:rPr>
            </w:pPr>
          </w:p>
          <w:p w14:paraId="174043F0" w14:textId="77777777" w:rsidR="009A789D" w:rsidRDefault="009A789D" w:rsidP="009F4C4F">
            <w:pPr>
              <w:jc w:val="both"/>
              <w:rPr>
                <w:rFonts w:cs="Calibri"/>
                <w:sz w:val="20"/>
                <w:szCs w:val="20"/>
              </w:rPr>
            </w:pPr>
          </w:p>
          <w:p w14:paraId="174043F1" w14:textId="77777777" w:rsidR="009A789D" w:rsidRDefault="009A789D" w:rsidP="009F4C4F">
            <w:pPr>
              <w:jc w:val="both"/>
              <w:rPr>
                <w:rFonts w:cs="Calibri"/>
                <w:sz w:val="20"/>
                <w:szCs w:val="20"/>
              </w:rPr>
            </w:pPr>
          </w:p>
          <w:p w14:paraId="174043F2" w14:textId="77777777" w:rsidR="009A789D" w:rsidRDefault="009A789D" w:rsidP="009F4C4F">
            <w:pPr>
              <w:jc w:val="both"/>
              <w:rPr>
                <w:rFonts w:cs="Calibri"/>
                <w:sz w:val="20"/>
                <w:szCs w:val="20"/>
              </w:rPr>
            </w:pPr>
          </w:p>
          <w:p w14:paraId="174043F3" w14:textId="77777777" w:rsidR="009A789D" w:rsidRDefault="009A789D" w:rsidP="009F4C4F">
            <w:pPr>
              <w:jc w:val="both"/>
              <w:rPr>
                <w:rFonts w:cs="Calibri"/>
                <w:sz w:val="20"/>
                <w:szCs w:val="20"/>
              </w:rPr>
            </w:pPr>
          </w:p>
          <w:p w14:paraId="174043F4" w14:textId="77777777" w:rsidR="009A789D" w:rsidRDefault="009A789D" w:rsidP="009F4C4F">
            <w:pPr>
              <w:jc w:val="both"/>
              <w:rPr>
                <w:rFonts w:cs="Calibri"/>
                <w:sz w:val="20"/>
                <w:szCs w:val="20"/>
              </w:rPr>
            </w:pPr>
          </w:p>
          <w:p w14:paraId="174043F5" w14:textId="77777777" w:rsidR="009A789D" w:rsidRDefault="009A789D" w:rsidP="009F4C4F">
            <w:pPr>
              <w:contextualSpacing/>
              <w:jc w:val="both"/>
              <w:rPr>
                <w:rFonts w:cs="Calibri"/>
                <w:sz w:val="20"/>
                <w:szCs w:val="20"/>
              </w:rPr>
            </w:pPr>
            <w:r>
              <w:rPr>
                <w:rFonts w:cs="Calibri"/>
                <w:sz w:val="20"/>
                <w:szCs w:val="20"/>
              </w:rPr>
              <w:t xml:space="preserve">SFPT (PJ) and </w:t>
            </w:r>
            <w:r w:rsidRPr="00C37414">
              <w:rPr>
                <w:rFonts w:cs="Calibri"/>
                <w:sz w:val="20"/>
                <w:szCs w:val="20"/>
              </w:rPr>
              <w:t>Commi</w:t>
            </w:r>
            <w:r>
              <w:rPr>
                <w:rFonts w:cs="Calibri"/>
                <w:sz w:val="20"/>
                <w:szCs w:val="20"/>
              </w:rPr>
              <w:t>ssioner (AF)</w:t>
            </w:r>
            <w:r w:rsidRPr="00C37414">
              <w:rPr>
                <w:rFonts w:cs="Calibri"/>
                <w:sz w:val="20"/>
                <w:szCs w:val="20"/>
              </w:rPr>
              <w:t xml:space="preserve"> </w:t>
            </w:r>
          </w:p>
          <w:p w14:paraId="174043F6" w14:textId="77777777" w:rsidR="009A789D" w:rsidRDefault="009A789D" w:rsidP="009F4C4F">
            <w:pPr>
              <w:contextualSpacing/>
              <w:jc w:val="both"/>
              <w:rPr>
                <w:rFonts w:cs="Calibri"/>
                <w:sz w:val="20"/>
                <w:szCs w:val="20"/>
              </w:rPr>
            </w:pPr>
          </w:p>
          <w:p w14:paraId="174043F7" w14:textId="77777777" w:rsidR="009A789D" w:rsidRDefault="009A789D" w:rsidP="009F4C4F">
            <w:pPr>
              <w:contextualSpacing/>
              <w:jc w:val="both"/>
              <w:rPr>
                <w:rFonts w:cs="Calibri"/>
                <w:sz w:val="20"/>
                <w:szCs w:val="20"/>
              </w:rPr>
            </w:pPr>
          </w:p>
          <w:p w14:paraId="174043F8" w14:textId="77777777" w:rsidR="009A789D" w:rsidRDefault="009A789D" w:rsidP="009F4C4F">
            <w:pPr>
              <w:contextualSpacing/>
              <w:jc w:val="both"/>
              <w:rPr>
                <w:rFonts w:cs="Calibri"/>
                <w:sz w:val="20"/>
                <w:szCs w:val="20"/>
              </w:rPr>
            </w:pPr>
          </w:p>
          <w:p w14:paraId="174043F9" w14:textId="77777777" w:rsidR="009A789D" w:rsidRDefault="009A789D" w:rsidP="009F4C4F">
            <w:pPr>
              <w:contextualSpacing/>
              <w:jc w:val="both"/>
              <w:rPr>
                <w:rFonts w:cs="Calibri"/>
                <w:sz w:val="20"/>
                <w:szCs w:val="20"/>
              </w:rPr>
            </w:pPr>
          </w:p>
          <w:p w14:paraId="174043FA" w14:textId="77777777" w:rsidR="009A789D" w:rsidRDefault="009A789D" w:rsidP="009F4C4F">
            <w:pPr>
              <w:jc w:val="both"/>
              <w:rPr>
                <w:rFonts w:cs="Tahoma"/>
                <w:bCs/>
                <w:sz w:val="20"/>
              </w:rPr>
            </w:pPr>
            <w:r>
              <w:rPr>
                <w:rFonts w:cs="Tahoma"/>
                <w:bCs/>
                <w:sz w:val="20"/>
              </w:rPr>
              <w:t>SPFT and CCG lead commissioner (CAMHS)</w:t>
            </w:r>
          </w:p>
          <w:p w14:paraId="174043FB" w14:textId="77777777" w:rsidR="009A789D" w:rsidRPr="00C37414" w:rsidRDefault="009A789D" w:rsidP="009F4C4F">
            <w:pPr>
              <w:contextualSpacing/>
              <w:jc w:val="both"/>
              <w:rPr>
                <w:rFonts w:cs="Tahoma"/>
                <w:bCs/>
                <w:sz w:val="20"/>
                <w:szCs w:val="20"/>
              </w:rPr>
            </w:pPr>
          </w:p>
        </w:tc>
        <w:tc>
          <w:tcPr>
            <w:tcW w:w="4252" w:type="dxa"/>
          </w:tcPr>
          <w:p w14:paraId="11905ED7" w14:textId="77777777" w:rsidR="009A789D" w:rsidRDefault="009A789D" w:rsidP="00D31D29">
            <w:pPr>
              <w:rPr>
                <w:rFonts w:cs="Tahoma"/>
                <w:bCs/>
                <w:sz w:val="20"/>
              </w:rPr>
            </w:pPr>
          </w:p>
          <w:p w14:paraId="6A932044" w14:textId="77777777" w:rsidR="009A789D" w:rsidRDefault="009A789D" w:rsidP="00D31D29">
            <w:pPr>
              <w:rPr>
                <w:rFonts w:cs="Tahoma"/>
                <w:bCs/>
                <w:sz w:val="20"/>
              </w:rPr>
            </w:pPr>
          </w:p>
          <w:p w14:paraId="2949B974" w14:textId="77777777" w:rsidR="009A789D" w:rsidRDefault="009A789D" w:rsidP="00D31D29">
            <w:pPr>
              <w:rPr>
                <w:rFonts w:cs="Tahoma"/>
                <w:bCs/>
                <w:sz w:val="20"/>
              </w:rPr>
            </w:pPr>
          </w:p>
          <w:p w14:paraId="0C5C6E70" w14:textId="77777777" w:rsidR="009A789D" w:rsidRDefault="009A789D" w:rsidP="00D31D29">
            <w:pPr>
              <w:rPr>
                <w:rFonts w:cs="Tahoma"/>
                <w:bCs/>
                <w:sz w:val="20"/>
              </w:rPr>
            </w:pPr>
          </w:p>
          <w:p w14:paraId="51056340" w14:textId="77777777" w:rsidR="009A789D" w:rsidRDefault="009A789D" w:rsidP="00D31D29">
            <w:pPr>
              <w:rPr>
                <w:rFonts w:cs="Tahoma"/>
                <w:bCs/>
                <w:sz w:val="20"/>
              </w:rPr>
            </w:pPr>
          </w:p>
          <w:p w14:paraId="56BD80AA" w14:textId="77777777" w:rsidR="009A789D" w:rsidRDefault="009A789D" w:rsidP="00D31D29">
            <w:pPr>
              <w:rPr>
                <w:rFonts w:cs="Tahoma"/>
                <w:bCs/>
                <w:sz w:val="20"/>
              </w:rPr>
            </w:pPr>
          </w:p>
          <w:p w14:paraId="3EFDE19C" w14:textId="77777777" w:rsidR="009A789D" w:rsidRDefault="009A789D" w:rsidP="00D31D29">
            <w:pPr>
              <w:rPr>
                <w:rFonts w:cs="Tahoma"/>
                <w:bCs/>
                <w:sz w:val="20"/>
              </w:rPr>
            </w:pPr>
          </w:p>
          <w:p w14:paraId="2CC4EE12" w14:textId="77777777" w:rsidR="009A789D" w:rsidRDefault="009A789D" w:rsidP="00D31D29">
            <w:pPr>
              <w:rPr>
                <w:rFonts w:cs="Tahoma"/>
                <w:bCs/>
                <w:sz w:val="20"/>
              </w:rPr>
            </w:pPr>
          </w:p>
          <w:p w14:paraId="19EDFE8F" w14:textId="77777777" w:rsidR="009A789D" w:rsidRDefault="009A789D" w:rsidP="00D31D29">
            <w:pPr>
              <w:rPr>
                <w:rFonts w:cs="Tahoma"/>
                <w:bCs/>
                <w:sz w:val="20"/>
              </w:rPr>
            </w:pPr>
          </w:p>
          <w:p w14:paraId="5A4B7B81" w14:textId="77777777" w:rsidR="009A789D" w:rsidRDefault="009A789D" w:rsidP="00D31D29">
            <w:pPr>
              <w:rPr>
                <w:rFonts w:cs="Tahoma"/>
                <w:bCs/>
                <w:sz w:val="20"/>
              </w:rPr>
            </w:pPr>
          </w:p>
          <w:p w14:paraId="1CCDEF9D" w14:textId="77777777" w:rsidR="009A789D" w:rsidRDefault="009A789D" w:rsidP="00D31D29">
            <w:pPr>
              <w:rPr>
                <w:rFonts w:cs="Tahoma"/>
                <w:bCs/>
                <w:sz w:val="20"/>
              </w:rPr>
            </w:pPr>
          </w:p>
          <w:p w14:paraId="236E1528" w14:textId="77777777" w:rsidR="009A789D" w:rsidRDefault="009A789D" w:rsidP="00D31D29">
            <w:pPr>
              <w:rPr>
                <w:rFonts w:cs="Tahoma"/>
                <w:bCs/>
                <w:sz w:val="20"/>
              </w:rPr>
            </w:pPr>
          </w:p>
          <w:p w14:paraId="512E5F12" w14:textId="77777777" w:rsidR="009A789D" w:rsidRDefault="009A789D" w:rsidP="00D31D29">
            <w:pPr>
              <w:rPr>
                <w:rFonts w:cs="Tahoma"/>
                <w:bCs/>
                <w:sz w:val="20"/>
              </w:rPr>
            </w:pPr>
            <w:r>
              <w:rPr>
                <w:rFonts w:cs="Tahoma"/>
                <w:bCs/>
                <w:sz w:val="20"/>
              </w:rPr>
              <w:t>This will be addressed by the initiatives within our transformation plan, through the additional investment in mental health liaison, including upskilling of ward staff and training in supporting children with mental health issues in acute hospitals. Requests for additional support will be considered when they arise.</w:t>
            </w:r>
          </w:p>
          <w:p w14:paraId="7B021093" w14:textId="77777777" w:rsidR="009A789D" w:rsidRDefault="009A789D" w:rsidP="00D31D29">
            <w:pPr>
              <w:rPr>
                <w:rFonts w:cs="Tahoma"/>
                <w:bCs/>
                <w:sz w:val="20"/>
              </w:rPr>
            </w:pPr>
          </w:p>
          <w:p w14:paraId="1942CBD8" w14:textId="77777777" w:rsidR="009A789D" w:rsidRDefault="009A789D" w:rsidP="00D31D29">
            <w:pPr>
              <w:rPr>
                <w:rFonts w:cs="Tahoma"/>
                <w:bCs/>
                <w:sz w:val="20"/>
              </w:rPr>
            </w:pPr>
          </w:p>
          <w:p w14:paraId="3292DB49" w14:textId="77777777" w:rsidR="009A789D" w:rsidRDefault="009A789D" w:rsidP="00D31D29">
            <w:pPr>
              <w:rPr>
                <w:rFonts w:cs="Tahoma"/>
                <w:bCs/>
                <w:sz w:val="20"/>
              </w:rPr>
            </w:pPr>
          </w:p>
          <w:p w14:paraId="46F353BD" w14:textId="77777777" w:rsidR="009A789D" w:rsidRDefault="009A789D" w:rsidP="00D31D29">
            <w:pPr>
              <w:rPr>
                <w:rFonts w:cs="Tahoma"/>
                <w:bCs/>
                <w:sz w:val="20"/>
              </w:rPr>
            </w:pPr>
          </w:p>
          <w:p w14:paraId="7FE059CA" w14:textId="77777777" w:rsidR="009A789D" w:rsidRDefault="009A789D" w:rsidP="00D31D29">
            <w:pPr>
              <w:rPr>
                <w:rFonts w:cs="Tahoma"/>
                <w:bCs/>
                <w:sz w:val="20"/>
              </w:rPr>
            </w:pPr>
          </w:p>
          <w:p w14:paraId="5CE19C4F" w14:textId="77777777" w:rsidR="009A789D" w:rsidRDefault="009A789D" w:rsidP="00D31D29">
            <w:pPr>
              <w:rPr>
                <w:rFonts w:cs="Tahoma"/>
                <w:bCs/>
                <w:sz w:val="20"/>
              </w:rPr>
            </w:pPr>
          </w:p>
          <w:p w14:paraId="56365B30" w14:textId="77777777" w:rsidR="009A789D" w:rsidRDefault="009A789D" w:rsidP="00D31D29">
            <w:pPr>
              <w:rPr>
                <w:rFonts w:cs="Tahoma"/>
                <w:bCs/>
                <w:sz w:val="20"/>
              </w:rPr>
            </w:pPr>
          </w:p>
          <w:p w14:paraId="7E552E21" w14:textId="77777777" w:rsidR="009A789D" w:rsidRDefault="009A789D" w:rsidP="00D31D29">
            <w:pPr>
              <w:rPr>
                <w:rFonts w:cs="Tahoma"/>
                <w:bCs/>
                <w:sz w:val="20"/>
              </w:rPr>
            </w:pPr>
          </w:p>
          <w:p w14:paraId="24D7A532" w14:textId="77777777" w:rsidR="009A789D" w:rsidRDefault="009A789D" w:rsidP="00D31D29">
            <w:pPr>
              <w:pStyle w:val="Default"/>
              <w:rPr>
                <w:color w:val="auto"/>
                <w:sz w:val="23"/>
                <w:szCs w:val="23"/>
              </w:rPr>
            </w:pPr>
            <w:r>
              <w:rPr>
                <w:rFonts w:asciiTheme="minorHAnsi" w:eastAsiaTheme="minorEastAsia" w:hAnsiTheme="minorHAnsi" w:cs="Tahoma"/>
                <w:bCs/>
                <w:color w:val="auto"/>
                <w:sz w:val="20"/>
                <w:szCs w:val="22"/>
              </w:rPr>
              <w:t>A</w:t>
            </w:r>
            <w:r w:rsidRPr="00CC56BD">
              <w:rPr>
                <w:rFonts w:asciiTheme="minorHAnsi" w:eastAsiaTheme="minorEastAsia" w:hAnsiTheme="minorHAnsi" w:cs="Tahoma"/>
                <w:bCs/>
                <w:color w:val="auto"/>
                <w:sz w:val="20"/>
                <w:szCs w:val="22"/>
              </w:rPr>
              <w:t>s</w:t>
            </w:r>
            <w:r>
              <w:rPr>
                <w:sz w:val="23"/>
                <w:szCs w:val="23"/>
              </w:rPr>
              <w:t xml:space="preserve"> </w:t>
            </w:r>
            <w:r w:rsidRPr="00CC56BD">
              <w:rPr>
                <w:rFonts w:asciiTheme="minorHAnsi" w:eastAsiaTheme="minorEastAsia" w:hAnsiTheme="minorHAnsi" w:cs="Tahoma"/>
                <w:bCs/>
                <w:color w:val="auto"/>
                <w:sz w:val="20"/>
                <w:szCs w:val="22"/>
              </w:rPr>
              <w:t>part of our CAMHS transformation plan we will clarify roles and responsibilities across CAMHS, social care and acute hospital services to understand the risk shared across services through joint training across professional groups</w:t>
            </w:r>
            <w:r>
              <w:rPr>
                <w:rFonts w:asciiTheme="minorHAnsi" w:eastAsiaTheme="minorEastAsia" w:hAnsiTheme="minorHAnsi" w:cs="Tahoma"/>
                <w:bCs/>
                <w:color w:val="auto"/>
                <w:sz w:val="20"/>
                <w:szCs w:val="22"/>
              </w:rPr>
              <w:t>.</w:t>
            </w:r>
          </w:p>
          <w:p w14:paraId="7FE936B8" w14:textId="77777777" w:rsidR="009A789D" w:rsidRDefault="009A789D" w:rsidP="00D31D29">
            <w:pPr>
              <w:rPr>
                <w:rFonts w:cs="Tahoma"/>
                <w:bCs/>
                <w:sz w:val="20"/>
              </w:rPr>
            </w:pPr>
          </w:p>
          <w:p w14:paraId="30E51C98" w14:textId="77777777" w:rsidR="009A789D" w:rsidRDefault="009A789D" w:rsidP="00D31D29">
            <w:pPr>
              <w:rPr>
                <w:rFonts w:cs="Tahoma"/>
                <w:bCs/>
                <w:sz w:val="20"/>
              </w:rPr>
            </w:pPr>
            <w:r>
              <w:rPr>
                <w:rFonts w:cs="Tahoma"/>
                <w:bCs/>
                <w:sz w:val="20"/>
              </w:rPr>
              <w:t xml:space="preserve">A bid has been put forward to NHSE following the announcement of non-recurrent funds, earlier this month, for the provision of mental health nursing liaison to support children in acute hospitals. This area is also reflected in our CAMHS transformation plan and sustainability of the above proposal will be through </w:t>
            </w:r>
            <w:r>
              <w:rPr>
                <w:rFonts w:cs="Tahoma"/>
                <w:bCs/>
                <w:sz w:val="20"/>
              </w:rPr>
              <w:lastRenderedPageBreak/>
              <w:t>transformational funding.</w:t>
            </w:r>
          </w:p>
          <w:p w14:paraId="1CED61CC" w14:textId="77777777" w:rsidR="009A789D" w:rsidRDefault="009A789D" w:rsidP="00224CCD">
            <w:pPr>
              <w:rPr>
                <w:rFonts w:cs="Tahoma"/>
                <w:bCs/>
                <w:sz w:val="20"/>
              </w:rPr>
            </w:pPr>
          </w:p>
        </w:tc>
        <w:tc>
          <w:tcPr>
            <w:tcW w:w="7797" w:type="dxa"/>
          </w:tcPr>
          <w:p w14:paraId="0CB1053A" w14:textId="77777777" w:rsidR="002E581F" w:rsidRPr="00B036E3" w:rsidRDefault="002E581F" w:rsidP="002E581F">
            <w:pPr>
              <w:autoSpaceDE w:val="0"/>
              <w:autoSpaceDN w:val="0"/>
              <w:rPr>
                <w:sz w:val="20"/>
                <w:szCs w:val="20"/>
              </w:rPr>
            </w:pPr>
            <w:r w:rsidRPr="00B036E3">
              <w:rPr>
                <w:sz w:val="20"/>
                <w:szCs w:val="20"/>
              </w:rPr>
              <w:lastRenderedPageBreak/>
              <w:t>Children’s Services in East Sussex are developing a thematic learning pathway for mental health.  This clarifies what training CS staff need to undertake depending upon the level of Continuum of Need of the families that each team works with (Level 3 or 4).</w:t>
            </w:r>
          </w:p>
          <w:p w14:paraId="7E224966" w14:textId="77777777" w:rsidR="002E581F" w:rsidRPr="00B036E3" w:rsidRDefault="002E581F" w:rsidP="002E581F">
            <w:pPr>
              <w:autoSpaceDE w:val="0"/>
              <w:autoSpaceDN w:val="0"/>
              <w:rPr>
                <w:sz w:val="20"/>
                <w:szCs w:val="20"/>
              </w:rPr>
            </w:pPr>
          </w:p>
          <w:p w14:paraId="0466CB44" w14:textId="77777777" w:rsidR="002E581F" w:rsidRPr="00B036E3" w:rsidRDefault="002E581F" w:rsidP="002E581F">
            <w:pPr>
              <w:autoSpaceDE w:val="0"/>
              <w:autoSpaceDN w:val="0"/>
              <w:rPr>
                <w:sz w:val="20"/>
                <w:szCs w:val="20"/>
              </w:rPr>
            </w:pPr>
            <w:r w:rsidRPr="00B036E3">
              <w:rPr>
                <w:sz w:val="20"/>
                <w:szCs w:val="20"/>
              </w:rPr>
              <w:t xml:space="preserve">The content and priorities for this training have been informed by the outcomes of an extensive Learning Needs questionnaire (Dec 2016) that explored strengths and challenges in relation to a set of competencies relevant to working with families where mental health issues and illnesses were prevalent.  </w:t>
            </w:r>
          </w:p>
          <w:p w14:paraId="769090E5" w14:textId="77777777" w:rsidR="002E581F" w:rsidRPr="00B036E3" w:rsidRDefault="002E581F" w:rsidP="002E581F">
            <w:pPr>
              <w:rPr>
                <w:sz w:val="20"/>
                <w:szCs w:val="20"/>
              </w:rPr>
            </w:pPr>
          </w:p>
          <w:p w14:paraId="23138CF1" w14:textId="0F3EF823" w:rsidR="002E581F" w:rsidRPr="00B036E3" w:rsidRDefault="002E581F" w:rsidP="002E581F">
            <w:pPr>
              <w:rPr>
                <w:sz w:val="20"/>
                <w:szCs w:val="20"/>
              </w:rPr>
            </w:pPr>
            <w:r w:rsidRPr="00B036E3">
              <w:rPr>
                <w:sz w:val="20"/>
                <w:szCs w:val="20"/>
              </w:rPr>
              <w:t>Significant learning opportunities are being developed that focus on understanding mental health in both adults and children; assessment and intervention; containment and referral.  They are being rolled out in a blended learning format that maximises time, access and reflective practice.  This includes new eLearning modules, practice tools, bite size briefings, classroom and team practice discussion. This will also be supported by team leads at operational level.</w:t>
            </w:r>
          </w:p>
          <w:p w14:paraId="718826A2" w14:textId="77777777" w:rsidR="002E581F" w:rsidRPr="00B036E3" w:rsidRDefault="002E581F" w:rsidP="002E581F">
            <w:pPr>
              <w:rPr>
                <w:sz w:val="20"/>
                <w:szCs w:val="20"/>
              </w:rPr>
            </w:pPr>
          </w:p>
          <w:p w14:paraId="522244CA" w14:textId="77777777" w:rsidR="002E581F" w:rsidRPr="00B036E3" w:rsidRDefault="002E581F" w:rsidP="002E581F">
            <w:pPr>
              <w:rPr>
                <w:sz w:val="20"/>
                <w:szCs w:val="20"/>
              </w:rPr>
            </w:pPr>
          </w:p>
          <w:p w14:paraId="07B5E91B" w14:textId="77777777" w:rsidR="002E581F" w:rsidRPr="00B036E3" w:rsidRDefault="002E581F" w:rsidP="002E581F">
            <w:pPr>
              <w:rPr>
                <w:sz w:val="20"/>
                <w:szCs w:val="20"/>
              </w:rPr>
            </w:pPr>
          </w:p>
          <w:p w14:paraId="1D6041B4" w14:textId="77777777" w:rsidR="002E581F" w:rsidRPr="00B036E3" w:rsidRDefault="002E581F" w:rsidP="002E581F">
            <w:pPr>
              <w:rPr>
                <w:rFonts w:cs="Tahoma"/>
                <w:bCs/>
                <w:sz w:val="20"/>
              </w:rPr>
            </w:pPr>
          </w:p>
          <w:p w14:paraId="78D392CA" w14:textId="77777777" w:rsidR="00D776D3" w:rsidRPr="00B036E3" w:rsidRDefault="00D776D3" w:rsidP="002E581F">
            <w:pPr>
              <w:rPr>
                <w:sz w:val="20"/>
                <w:szCs w:val="20"/>
              </w:rPr>
            </w:pPr>
          </w:p>
          <w:p w14:paraId="10C55EED" w14:textId="77777777" w:rsidR="002E581F" w:rsidRPr="00B036E3" w:rsidRDefault="002E581F" w:rsidP="002E581F">
            <w:pPr>
              <w:rPr>
                <w:sz w:val="20"/>
                <w:szCs w:val="20"/>
              </w:rPr>
            </w:pPr>
          </w:p>
          <w:p w14:paraId="7ED756FA" w14:textId="77777777" w:rsidR="002E581F" w:rsidRPr="00B036E3" w:rsidRDefault="002E581F" w:rsidP="002E581F">
            <w:pPr>
              <w:rPr>
                <w:sz w:val="20"/>
                <w:szCs w:val="20"/>
              </w:rPr>
            </w:pPr>
          </w:p>
          <w:p w14:paraId="2630AD75" w14:textId="77777777" w:rsidR="002E581F" w:rsidRPr="00B036E3" w:rsidRDefault="002E581F" w:rsidP="002E581F">
            <w:pPr>
              <w:rPr>
                <w:sz w:val="20"/>
                <w:szCs w:val="20"/>
              </w:rPr>
            </w:pPr>
          </w:p>
          <w:p w14:paraId="347B2610" w14:textId="77777777" w:rsidR="002E581F" w:rsidRPr="00B036E3" w:rsidRDefault="002E581F" w:rsidP="002E581F">
            <w:pPr>
              <w:rPr>
                <w:sz w:val="20"/>
                <w:szCs w:val="20"/>
              </w:rPr>
            </w:pPr>
          </w:p>
          <w:p w14:paraId="7370155E" w14:textId="77777777" w:rsidR="002E581F" w:rsidRPr="00B036E3" w:rsidRDefault="002E581F" w:rsidP="002E581F">
            <w:pPr>
              <w:rPr>
                <w:sz w:val="20"/>
                <w:szCs w:val="20"/>
              </w:rPr>
            </w:pPr>
          </w:p>
          <w:p w14:paraId="2DF0A405" w14:textId="77777777" w:rsidR="002E581F" w:rsidRPr="00B036E3" w:rsidRDefault="002E581F" w:rsidP="002E581F">
            <w:pPr>
              <w:rPr>
                <w:sz w:val="20"/>
                <w:szCs w:val="20"/>
              </w:rPr>
            </w:pPr>
          </w:p>
          <w:p w14:paraId="03D12AD0" w14:textId="77777777" w:rsidR="002E581F" w:rsidRPr="00B036E3" w:rsidRDefault="002E581F" w:rsidP="002E581F">
            <w:pPr>
              <w:rPr>
                <w:sz w:val="20"/>
                <w:szCs w:val="20"/>
              </w:rPr>
            </w:pPr>
          </w:p>
          <w:p w14:paraId="121887E6" w14:textId="370DE1AE" w:rsidR="002E581F" w:rsidRPr="00B036E3" w:rsidRDefault="002E581F" w:rsidP="002E581F">
            <w:pPr>
              <w:pStyle w:val="Default"/>
              <w:rPr>
                <w:color w:val="auto"/>
                <w:sz w:val="23"/>
                <w:szCs w:val="23"/>
              </w:rPr>
            </w:pPr>
            <w:r w:rsidRPr="00B036E3">
              <w:rPr>
                <w:rFonts w:asciiTheme="minorHAnsi" w:eastAsiaTheme="minorEastAsia" w:hAnsiTheme="minorHAnsi" w:cs="Tahoma"/>
                <w:bCs/>
                <w:color w:val="auto"/>
                <w:sz w:val="20"/>
                <w:szCs w:val="22"/>
              </w:rPr>
              <w:t>As</w:t>
            </w:r>
            <w:r w:rsidRPr="00B036E3">
              <w:rPr>
                <w:sz w:val="23"/>
                <w:szCs w:val="23"/>
              </w:rPr>
              <w:t xml:space="preserve"> </w:t>
            </w:r>
            <w:r w:rsidRPr="00B036E3">
              <w:rPr>
                <w:rFonts w:asciiTheme="minorHAnsi" w:eastAsiaTheme="minorEastAsia" w:hAnsiTheme="minorHAnsi" w:cs="Tahoma"/>
                <w:bCs/>
                <w:color w:val="auto"/>
                <w:sz w:val="20"/>
                <w:szCs w:val="22"/>
              </w:rPr>
              <w:t xml:space="preserve">part of </w:t>
            </w:r>
            <w:r w:rsidR="00D776D3" w:rsidRPr="00B036E3">
              <w:rPr>
                <w:rFonts w:asciiTheme="minorHAnsi" w:eastAsiaTheme="minorEastAsia" w:hAnsiTheme="minorHAnsi" w:cs="Tahoma"/>
                <w:bCs/>
                <w:color w:val="auto"/>
                <w:sz w:val="20"/>
                <w:szCs w:val="22"/>
              </w:rPr>
              <w:t>the</w:t>
            </w:r>
            <w:r w:rsidRPr="00B036E3">
              <w:rPr>
                <w:rFonts w:asciiTheme="minorHAnsi" w:eastAsiaTheme="minorEastAsia" w:hAnsiTheme="minorHAnsi" w:cs="Tahoma"/>
                <w:bCs/>
                <w:color w:val="auto"/>
                <w:sz w:val="20"/>
                <w:szCs w:val="22"/>
              </w:rPr>
              <w:t xml:space="preserve"> CAMHS /Emotional Health and Well Being plan, there is a </w:t>
            </w:r>
            <w:proofErr w:type="spellStart"/>
            <w:r w:rsidRPr="00B036E3">
              <w:rPr>
                <w:rFonts w:asciiTheme="minorHAnsi" w:eastAsiaTheme="minorEastAsia" w:hAnsiTheme="minorHAnsi" w:cs="Tahoma"/>
                <w:bCs/>
                <w:color w:val="auto"/>
                <w:sz w:val="20"/>
                <w:szCs w:val="22"/>
              </w:rPr>
              <w:t>workstream</w:t>
            </w:r>
            <w:proofErr w:type="spellEnd"/>
            <w:r w:rsidRPr="00B036E3">
              <w:rPr>
                <w:rFonts w:asciiTheme="minorHAnsi" w:eastAsiaTheme="minorEastAsia" w:hAnsiTheme="minorHAnsi" w:cs="Tahoma"/>
                <w:bCs/>
                <w:color w:val="auto"/>
                <w:sz w:val="20"/>
                <w:szCs w:val="22"/>
              </w:rPr>
              <w:t xml:space="preserve"> looking at support to vulnerable groups including children and young people in crisis. The group is overseen by senior members across the CCGs and local authority. </w:t>
            </w:r>
          </w:p>
          <w:p w14:paraId="3579FDFA" w14:textId="77777777" w:rsidR="002E581F" w:rsidRPr="00B036E3" w:rsidRDefault="002E581F" w:rsidP="002E581F">
            <w:pPr>
              <w:rPr>
                <w:sz w:val="20"/>
                <w:szCs w:val="20"/>
              </w:rPr>
            </w:pPr>
          </w:p>
          <w:p w14:paraId="4012B4D2" w14:textId="77777777" w:rsidR="002E581F" w:rsidRPr="00B036E3" w:rsidRDefault="002E581F" w:rsidP="002E581F">
            <w:pPr>
              <w:contextualSpacing/>
              <w:jc w:val="both"/>
              <w:rPr>
                <w:rFonts w:cstheme="minorHAnsi"/>
                <w:sz w:val="20"/>
                <w:szCs w:val="20"/>
              </w:rPr>
            </w:pPr>
          </w:p>
          <w:p w14:paraId="1740442F" w14:textId="41F91BEC" w:rsidR="009A789D" w:rsidRPr="00B036E3" w:rsidRDefault="009A789D" w:rsidP="00224CCD">
            <w:pPr>
              <w:rPr>
                <w:rFonts w:cs="Tahoma"/>
                <w:bCs/>
                <w:sz w:val="20"/>
              </w:rPr>
            </w:pPr>
          </w:p>
        </w:tc>
      </w:tr>
      <w:tr w:rsidR="009A789D" w:rsidRPr="0042553A" w14:paraId="17404440" w14:textId="77777777" w:rsidTr="00781971">
        <w:tc>
          <w:tcPr>
            <w:tcW w:w="851" w:type="dxa"/>
          </w:tcPr>
          <w:p w14:paraId="17404431" w14:textId="77777777" w:rsidR="009A789D" w:rsidRPr="0042553A" w:rsidRDefault="009A789D" w:rsidP="00B91039">
            <w:pPr>
              <w:jc w:val="both"/>
              <w:rPr>
                <w:rFonts w:cs="Tahoma"/>
                <w:bCs/>
                <w:sz w:val="20"/>
              </w:rPr>
            </w:pPr>
            <w:r w:rsidRPr="0042553A">
              <w:rPr>
                <w:rFonts w:cs="Tahoma"/>
                <w:bCs/>
                <w:sz w:val="20"/>
              </w:rPr>
              <w:lastRenderedPageBreak/>
              <w:t>9.2</w:t>
            </w:r>
          </w:p>
        </w:tc>
        <w:tc>
          <w:tcPr>
            <w:tcW w:w="1559" w:type="dxa"/>
          </w:tcPr>
          <w:p w14:paraId="1243E77B" w14:textId="23DB64B3" w:rsidR="009A789D" w:rsidRPr="0042553A" w:rsidRDefault="005F5551" w:rsidP="009F4C4F">
            <w:pPr>
              <w:jc w:val="both"/>
              <w:rPr>
                <w:rFonts w:cstheme="minorHAnsi"/>
                <w:sz w:val="20"/>
                <w:szCs w:val="20"/>
              </w:rPr>
            </w:pPr>
            <w:r>
              <w:rPr>
                <w:rFonts w:cstheme="minorHAnsi"/>
                <w:sz w:val="20"/>
                <w:szCs w:val="20"/>
              </w:rPr>
              <w:t>Third Sector</w:t>
            </w:r>
          </w:p>
        </w:tc>
        <w:tc>
          <w:tcPr>
            <w:tcW w:w="5245" w:type="dxa"/>
          </w:tcPr>
          <w:p w14:paraId="17404432" w14:textId="7D4D1C4E" w:rsidR="009A789D" w:rsidRPr="0042553A" w:rsidRDefault="009A789D" w:rsidP="009F4C4F">
            <w:pPr>
              <w:jc w:val="both"/>
              <w:rPr>
                <w:rFonts w:cstheme="minorHAnsi"/>
                <w:sz w:val="20"/>
                <w:szCs w:val="20"/>
              </w:rPr>
            </w:pPr>
            <w:r w:rsidRPr="0042553A">
              <w:rPr>
                <w:rFonts w:cstheme="minorHAnsi"/>
                <w:sz w:val="20"/>
                <w:szCs w:val="20"/>
              </w:rPr>
              <w:t>It is planned to develop a protocol between SPFT and third sector organisations</w:t>
            </w:r>
            <w:r>
              <w:rPr>
                <w:rFonts w:cstheme="minorHAnsi"/>
                <w:sz w:val="20"/>
                <w:szCs w:val="20"/>
              </w:rPr>
              <w:t>,</w:t>
            </w:r>
            <w:r w:rsidRPr="0042553A">
              <w:rPr>
                <w:rFonts w:cstheme="minorHAnsi"/>
                <w:sz w:val="20"/>
                <w:szCs w:val="20"/>
              </w:rPr>
              <w:t xml:space="preserve"> </w:t>
            </w:r>
            <w:r>
              <w:rPr>
                <w:rFonts w:cstheme="minorHAnsi"/>
                <w:sz w:val="20"/>
                <w:szCs w:val="20"/>
              </w:rPr>
              <w:t xml:space="preserve">(that provide mental health support such as day centres, </w:t>
            </w:r>
            <w:r w:rsidRPr="0042553A">
              <w:rPr>
                <w:rFonts w:cstheme="minorHAnsi"/>
                <w:sz w:val="20"/>
                <w:szCs w:val="20"/>
              </w:rPr>
              <w:t>community</w:t>
            </w:r>
            <w:r>
              <w:rPr>
                <w:rFonts w:cstheme="minorHAnsi"/>
                <w:sz w:val="20"/>
                <w:szCs w:val="20"/>
              </w:rPr>
              <w:t xml:space="preserve"> links workers and so on), to</w:t>
            </w:r>
            <w:r w:rsidRPr="0042553A">
              <w:rPr>
                <w:rFonts w:cstheme="minorHAnsi"/>
                <w:sz w:val="20"/>
                <w:szCs w:val="20"/>
              </w:rPr>
              <w:t xml:space="preserve"> designate in</w:t>
            </w:r>
            <w:r>
              <w:rPr>
                <w:rFonts w:cstheme="minorHAnsi"/>
                <w:sz w:val="20"/>
                <w:szCs w:val="20"/>
              </w:rPr>
              <w:t>dividuals to be given</w:t>
            </w:r>
            <w:r w:rsidRPr="0042553A">
              <w:rPr>
                <w:rFonts w:cstheme="minorHAnsi"/>
                <w:sz w:val="20"/>
                <w:szCs w:val="20"/>
              </w:rPr>
              <w:t xml:space="preserve"> authority to access t</w:t>
            </w:r>
            <w:r>
              <w:rPr>
                <w:rFonts w:cstheme="minorHAnsi"/>
                <w:sz w:val="20"/>
                <w:szCs w:val="20"/>
              </w:rPr>
              <w:t>he new rapid response service (10</w:t>
            </w:r>
            <w:r w:rsidRPr="0042553A">
              <w:rPr>
                <w:rFonts w:cstheme="minorHAnsi"/>
                <w:sz w:val="20"/>
                <w:szCs w:val="20"/>
              </w:rPr>
              <w:t xml:space="preserve">.3.3) and seek an assessment for those in contact with them whose mental health is felt to be deteriorating / reaching crisis point. SPFT would provide information, guidance and support, as well as some training to these designated individuals to help them fulfil this role safely and effectively. </w:t>
            </w:r>
          </w:p>
          <w:p w14:paraId="17404433" w14:textId="77777777" w:rsidR="009A789D" w:rsidRPr="0042553A" w:rsidRDefault="009A789D" w:rsidP="009F4C4F">
            <w:pPr>
              <w:jc w:val="both"/>
              <w:rPr>
                <w:rFonts w:cstheme="minorHAnsi"/>
                <w:sz w:val="20"/>
                <w:szCs w:val="20"/>
              </w:rPr>
            </w:pPr>
          </w:p>
          <w:p w14:paraId="17404434" w14:textId="77777777" w:rsidR="009A789D" w:rsidRPr="0042553A" w:rsidRDefault="009A789D" w:rsidP="009F4C4F">
            <w:pPr>
              <w:jc w:val="both"/>
              <w:rPr>
                <w:rFonts w:cstheme="minorHAnsi"/>
                <w:sz w:val="20"/>
                <w:szCs w:val="20"/>
              </w:rPr>
            </w:pPr>
            <w:r w:rsidRPr="0042553A">
              <w:rPr>
                <w:rFonts w:cstheme="minorHAnsi"/>
                <w:sz w:val="20"/>
                <w:szCs w:val="20"/>
              </w:rPr>
              <w:t>Access to services by carers acting on behalf of their cared-for can be problematic in the context of issues of consent, but it is planned to ensure that within already established protocols that in individual care-plans, opportunities are taken to record in advance those circumstances in which a care-for person indicated their carer may take specified actions on their behalf in contacting and accessing mental health services.</w:t>
            </w:r>
          </w:p>
        </w:tc>
        <w:tc>
          <w:tcPr>
            <w:tcW w:w="1701" w:type="dxa"/>
          </w:tcPr>
          <w:p w14:paraId="17404435" w14:textId="77777777" w:rsidR="009A789D" w:rsidRPr="0042553A" w:rsidRDefault="009A789D" w:rsidP="009F4C4F">
            <w:pPr>
              <w:jc w:val="both"/>
              <w:rPr>
                <w:rFonts w:cs="Tahoma"/>
                <w:bCs/>
                <w:sz w:val="20"/>
              </w:rPr>
            </w:pPr>
            <w:r w:rsidRPr="0042553A">
              <w:rPr>
                <w:rFonts w:cs="Tahoma"/>
                <w:bCs/>
                <w:sz w:val="20"/>
              </w:rPr>
              <w:t>Sussex Partnership N</w:t>
            </w:r>
            <w:r>
              <w:rPr>
                <w:rFonts w:cs="Tahoma"/>
                <w:bCs/>
                <w:sz w:val="20"/>
              </w:rPr>
              <w:t>HS Foundation Trust and Third Sector Organisations, facilitated by CCG Commissioners</w:t>
            </w:r>
          </w:p>
        </w:tc>
        <w:tc>
          <w:tcPr>
            <w:tcW w:w="4252" w:type="dxa"/>
          </w:tcPr>
          <w:p w14:paraId="6086AE56" w14:textId="77777777" w:rsidR="009A789D" w:rsidRDefault="009A789D" w:rsidP="00D31D29">
            <w:pPr>
              <w:rPr>
                <w:rFonts w:cs="Tahoma"/>
                <w:bCs/>
                <w:sz w:val="20"/>
              </w:rPr>
            </w:pPr>
            <w:r>
              <w:rPr>
                <w:rFonts w:cs="Tahoma"/>
                <w:bCs/>
                <w:sz w:val="20"/>
              </w:rPr>
              <w:t>Nominations of staff at supervisor / management level were invited from Third Sector provider organisations to participate in training being provided by SPFT.</w:t>
            </w:r>
          </w:p>
          <w:p w14:paraId="29DAFF25" w14:textId="77777777" w:rsidR="009A789D" w:rsidRDefault="009A789D" w:rsidP="00D31D29">
            <w:pPr>
              <w:rPr>
                <w:rFonts w:cs="Tahoma"/>
                <w:bCs/>
                <w:sz w:val="20"/>
              </w:rPr>
            </w:pPr>
          </w:p>
          <w:p w14:paraId="517B097B" w14:textId="77777777" w:rsidR="009A789D" w:rsidRDefault="009A789D" w:rsidP="00D31D29">
            <w:pPr>
              <w:rPr>
                <w:rFonts w:cs="Tahoma"/>
                <w:bCs/>
                <w:sz w:val="20"/>
              </w:rPr>
            </w:pPr>
            <w:r>
              <w:rPr>
                <w:rFonts w:cs="Tahoma"/>
                <w:bCs/>
                <w:sz w:val="20"/>
              </w:rPr>
              <w:t>This was to focus on how to access mental health services for users who Third Sector providers may have concerns have deteriorating mental health which would benefit from more specialist interventions.</w:t>
            </w:r>
          </w:p>
          <w:p w14:paraId="782781C1" w14:textId="77777777" w:rsidR="009A789D" w:rsidRDefault="009A789D" w:rsidP="00D31D29">
            <w:pPr>
              <w:rPr>
                <w:rFonts w:cs="Tahoma"/>
                <w:bCs/>
                <w:sz w:val="20"/>
              </w:rPr>
            </w:pPr>
          </w:p>
          <w:p w14:paraId="1EA9D3A8" w14:textId="77777777" w:rsidR="009A789D" w:rsidRDefault="009A789D" w:rsidP="00D31D29">
            <w:pPr>
              <w:rPr>
                <w:rFonts w:cs="Tahoma"/>
                <w:bCs/>
                <w:sz w:val="20"/>
              </w:rPr>
            </w:pPr>
            <w:r>
              <w:rPr>
                <w:rFonts w:cs="Tahoma"/>
                <w:bCs/>
                <w:sz w:val="20"/>
              </w:rPr>
              <w:t>This training</w:t>
            </w:r>
            <w:r>
              <w:rPr>
                <w:rFonts w:cs="Tahoma"/>
                <w:bCs/>
                <w:color w:val="FF0000"/>
                <w:sz w:val="20"/>
              </w:rPr>
              <w:t xml:space="preserve"> </w:t>
            </w:r>
            <w:r w:rsidRPr="00E055CD">
              <w:rPr>
                <w:rFonts w:cs="Tahoma"/>
                <w:bCs/>
                <w:sz w:val="20"/>
              </w:rPr>
              <w:t>was successfully rolled out and positively received by third sector partners with clear process</w:t>
            </w:r>
            <w:r>
              <w:rPr>
                <w:rFonts w:cs="Tahoma"/>
                <w:bCs/>
                <w:sz w:val="20"/>
              </w:rPr>
              <w:t>es / protocols being agreed on</w:t>
            </w:r>
            <w:r w:rsidRPr="00E055CD">
              <w:rPr>
                <w:rFonts w:cs="Tahoma"/>
                <w:bCs/>
                <w:sz w:val="20"/>
              </w:rPr>
              <w:t xml:space="preserve"> how </w:t>
            </w:r>
            <w:r>
              <w:rPr>
                <w:rFonts w:cs="Tahoma"/>
                <w:bCs/>
                <w:sz w:val="20"/>
              </w:rPr>
              <w:t xml:space="preserve">and when </w:t>
            </w:r>
            <w:proofErr w:type="gramStart"/>
            <w:r w:rsidRPr="00E055CD">
              <w:rPr>
                <w:rFonts w:cs="Tahoma"/>
                <w:bCs/>
                <w:sz w:val="20"/>
              </w:rPr>
              <w:t>to</w:t>
            </w:r>
            <w:proofErr w:type="gramEnd"/>
            <w:r w:rsidRPr="00E055CD">
              <w:rPr>
                <w:rFonts w:cs="Tahoma"/>
                <w:bCs/>
                <w:sz w:val="20"/>
              </w:rPr>
              <w:t xml:space="preserve"> directly access mental health services whe</w:t>
            </w:r>
            <w:r>
              <w:rPr>
                <w:rFonts w:cs="Tahoma"/>
                <w:bCs/>
                <w:sz w:val="20"/>
              </w:rPr>
              <w:t xml:space="preserve">n a person they are supporting </w:t>
            </w:r>
            <w:r w:rsidRPr="00E055CD">
              <w:rPr>
                <w:rFonts w:cs="Tahoma"/>
                <w:bCs/>
                <w:sz w:val="20"/>
              </w:rPr>
              <w:t>is deteriorating or reaching a crisis point</w:t>
            </w:r>
            <w:r>
              <w:rPr>
                <w:rFonts w:cs="Tahoma"/>
                <w:bCs/>
                <w:sz w:val="20"/>
              </w:rPr>
              <w:t>.</w:t>
            </w:r>
          </w:p>
          <w:p w14:paraId="7429A853" w14:textId="77777777" w:rsidR="009A789D" w:rsidRDefault="009A789D" w:rsidP="00D31D29">
            <w:pPr>
              <w:rPr>
                <w:rFonts w:cs="Tahoma"/>
                <w:bCs/>
                <w:sz w:val="20"/>
              </w:rPr>
            </w:pPr>
          </w:p>
          <w:p w14:paraId="17106BAB" w14:textId="77777777" w:rsidR="009A789D" w:rsidRDefault="009A789D" w:rsidP="0022633E">
            <w:pPr>
              <w:rPr>
                <w:rFonts w:cs="Tahoma"/>
                <w:bCs/>
                <w:sz w:val="20"/>
              </w:rPr>
            </w:pPr>
          </w:p>
        </w:tc>
        <w:tc>
          <w:tcPr>
            <w:tcW w:w="7797" w:type="dxa"/>
          </w:tcPr>
          <w:p w14:paraId="1740443F" w14:textId="7E865700" w:rsidR="009A789D" w:rsidRPr="00B036E3" w:rsidRDefault="00DA5B89" w:rsidP="00DA5B89">
            <w:pPr>
              <w:rPr>
                <w:rFonts w:cs="Tahoma"/>
                <w:bCs/>
                <w:color w:val="FF0000"/>
                <w:sz w:val="20"/>
              </w:rPr>
            </w:pPr>
            <w:r w:rsidRPr="00B036E3">
              <w:rPr>
                <w:rFonts w:cs="Tahoma"/>
                <w:bCs/>
                <w:sz w:val="20"/>
              </w:rPr>
              <w:t>A new review of how the processes and protocols put in place for Third Sector providers to access mental health services would be useful to identify any new training and/or knowledge gaps and how these can be addressed.</w:t>
            </w:r>
          </w:p>
        </w:tc>
      </w:tr>
      <w:tr w:rsidR="009A789D" w:rsidRPr="0042553A" w14:paraId="17404446" w14:textId="77777777" w:rsidTr="00781971">
        <w:tc>
          <w:tcPr>
            <w:tcW w:w="851" w:type="dxa"/>
          </w:tcPr>
          <w:p w14:paraId="17404441" w14:textId="77777777" w:rsidR="009A789D" w:rsidRPr="0042553A" w:rsidRDefault="009A789D" w:rsidP="00B91039">
            <w:pPr>
              <w:jc w:val="both"/>
              <w:rPr>
                <w:rFonts w:cs="Tahoma"/>
                <w:bCs/>
                <w:sz w:val="20"/>
              </w:rPr>
            </w:pPr>
            <w:r w:rsidRPr="0042553A">
              <w:rPr>
                <w:rFonts w:cs="Tahoma"/>
                <w:bCs/>
                <w:sz w:val="20"/>
              </w:rPr>
              <w:t>10.2</w:t>
            </w:r>
          </w:p>
        </w:tc>
        <w:tc>
          <w:tcPr>
            <w:tcW w:w="1559" w:type="dxa"/>
          </w:tcPr>
          <w:p w14:paraId="68BE0570" w14:textId="7E640AF3" w:rsidR="009A789D" w:rsidRPr="0042553A" w:rsidRDefault="00202972" w:rsidP="009F4C4F">
            <w:pPr>
              <w:jc w:val="both"/>
              <w:rPr>
                <w:rFonts w:cstheme="minorHAnsi"/>
                <w:sz w:val="20"/>
                <w:szCs w:val="20"/>
              </w:rPr>
            </w:pPr>
            <w:r>
              <w:rPr>
                <w:rFonts w:cstheme="minorHAnsi"/>
                <w:sz w:val="20"/>
                <w:szCs w:val="20"/>
              </w:rPr>
              <w:t>DXS GP Referral System</w:t>
            </w:r>
          </w:p>
        </w:tc>
        <w:tc>
          <w:tcPr>
            <w:tcW w:w="5245" w:type="dxa"/>
          </w:tcPr>
          <w:p w14:paraId="17404442" w14:textId="435681CA" w:rsidR="009A789D" w:rsidRPr="0042553A" w:rsidRDefault="009A789D" w:rsidP="009F4C4F">
            <w:pPr>
              <w:jc w:val="both"/>
              <w:rPr>
                <w:rFonts w:cstheme="minorHAnsi"/>
                <w:sz w:val="20"/>
                <w:szCs w:val="20"/>
              </w:rPr>
            </w:pPr>
            <w:r w:rsidRPr="0042553A">
              <w:rPr>
                <w:rFonts w:cstheme="minorHAnsi"/>
                <w:sz w:val="20"/>
                <w:szCs w:val="20"/>
              </w:rPr>
              <w:t>A new GP web-based information system ‘DXS’ is being populated with detailed information provided by SPFT about what services they provide, for who (referral criteria), how quickly they will respond, and what they need to know in order to ensure the person referred to them gets the best and most timely suitable response, care and treatment.</w:t>
            </w:r>
          </w:p>
        </w:tc>
        <w:tc>
          <w:tcPr>
            <w:tcW w:w="1701" w:type="dxa"/>
          </w:tcPr>
          <w:p w14:paraId="17404443" w14:textId="77777777" w:rsidR="009A789D" w:rsidRPr="0042553A" w:rsidRDefault="009A789D" w:rsidP="009F4C4F">
            <w:pPr>
              <w:jc w:val="both"/>
              <w:rPr>
                <w:rFonts w:cs="Tahoma"/>
                <w:bCs/>
                <w:sz w:val="20"/>
              </w:rPr>
            </w:pPr>
            <w:r>
              <w:rPr>
                <w:rFonts w:cs="Tahoma"/>
                <w:bCs/>
                <w:sz w:val="20"/>
              </w:rPr>
              <w:t>CCG DXS Project Management Team</w:t>
            </w:r>
          </w:p>
        </w:tc>
        <w:tc>
          <w:tcPr>
            <w:tcW w:w="4252" w:type="dxa"/>
          </w:tcPr>
          <w:p w14:paraId="2B33202F" w14:textId="7D2B5F40" w:rsidR="009A789D" w:rsidRDefault="009A789D" w:rsidP="0022633E">
            <w:pPr>
              <w:rPr>
                <w:rFonts w:cs="Tahoma"/>
                <w:bCs/>
                <w:sz w:val="20"/>
              </w:rPr>
            </w:pPr>
            <w:r>
              <w:rPr>
                <w:rFonts w:cs="Tahoma"/>
                <w:bCs/>
                <w:sz w:val="20"/>
              </w:rPr>
              <w:t xml:space="preserve">Site was live from September 2014 and subsequently kept under review for regular updating </w:t>
            </w:r>
            <w:proofErr w:type="spellStart"/>
            <w:r>
              <w:rPr>
                <w:rFonts w:cs="Tahoma"/>
                <w:bCs/>
                <w:sz w:val="20"/>
              </w:rPr>
              <w:t>eg</w:t>
            </w:r>
            <w:proofErr w:type="spellEnd"/>
            <w:r>
              <w:rPr>
                <w:rFonts w:cs="Tahoma"/>
                <w:bCs/>
                <w:sz w:val="20"/>
              </w:rPr>
              <w:t xml:space="preserve">. </w:t>
            </w:r>
            <w:proofErr w:type="gramStart"/>
            <w:r>
              <w:rPr>
                <w:rFonts w:cs="Tahoma"/>
                <w:bCs/>
                <w:sz w:val="20"/>
              </w:rPr>
              <w:t>guidance</w:t>
            </w:r>
            <w:proofErr w:type="gramEnd"/>
            <w:r>
              <w:rPr>
                <w:rFonts w:cs="Tahoma"/>
                <w:bCs/>
                <w:sz w:val="20"/>
              </w:rPr>
              <w:t xml:space="preserve"> added on GP access to early intervention in psychosis (EIP) services.</w:t>
            </w:r>
          </w:p>
        </w:tc>
        <w:tc>
          <w:tcPr>
            <w:tcW w:w="7797" w:type="dxa"/>
          </w:tcPr>
          <w:p w14:paraId="17404445" w14:textId="5FA0C86A" w:rsidR="009A789D" w:rsidRPr="00B036E3" w:rsidRDefault="00104093" w:rsidP="00104093">
            <w:pPr>
              <w:rPr>
                <w:rFonts w:cs="Tahoma"/>
                <w:bCs/>
                <w:sz w:val="20"/>
              </w:rPr>
            </w:pPr>
            <w:r w:rsidRPr="00B036E3">
              <w:rPr>
                <w:rFonts w:cs="Tahoma"/>
                <w:bCs/>
                <w:sz w:val="20"/>
              </w:rPr>
              <w:t>The majority of GP surgeries are now using the DXS System to access information and referral forms for the SPFT pathway. A project is currently underway to review the content and usage of all MH information and referral documents on DXS.</w:t>
            </w:r>
          </w:p>
        </w:tc>
      </w:tr>
      <w:tr w:rsidR="009A789D" w:rsidRPr="0042553A" w14:paraId="174044C4" w14:textId="77777777" w:rsidTr="00781971">
        <w:trPr>
          <w:trHeight w:val="5377"/>
        </w:trPr>
        <w:tc>
          <w:tcPr>
            <w:tcW w:w="851" w:type="dxa"/>
          </w:tcPr>
          <w:p w14:paraId="17404447" w14:textId="77777777" w:rsidR="009A789D" w:rsidRPr="0042553A" w:rsidRDefault="009A789D" w:rsidP="00B91039">
            <w:pPr>
              <w:jc w:val="both"/>
              <w:rPr>
                <w:rFonts w:cs="Tahoma"/>
                <w:bCs/>
                <w:sz w:val="20"/>
              </w:rPr>
            </w:pPr>
            <w:r w:rsidRPr="0042553A">
              <w:rPr>
                <w:rFonts w:cs="Tahoma"/>
                <w:bCs/>
                <w:sz w:val="20"/>
              </w:rPr>
              <w:t>10.3.3</w:t>
            </w:r>
          </w:p>
          <w:p w14:paraId="17404448" w14:textId="77777777" w:rsidR="009A789D" w:rsidRPr="0042553A" w:rsidRDefault="009A789D" w:rsidP="00B91039">
            <w:pPr>
              <w:jc w:val="both"/>
              <w:rPr>
                <w:rFonts w:cs="Tahoma"/>
                <w:bCs/>
                <w:sz w:val="20"/>
              </w:rPr>
            </w:pPr>
          </w:p>
          <w:p w14:paraId="17404449" w14:textId="77777777" w:rsidR="009A789D" w:rsidRPr="0042553A" w:rsidRDefault="009A789D" w:rsidP="00B91039">
            <w:pPr>
              <w:jc w:val="both"/>
              <w:rPr>
                <w:rFonts w:cs="Tahoma"/>
                <w:bCs/>
                <w:sz w:val="20"/>
              </w:rPr>
            </w:pPr>
          </w:p>
          <w:p w14:paraId="1740444A" w14:textId="77777777" w:rsidR="009A789D" w:rsidRPr="0042553A" w:rsidRDefault="009A789D" w:rsidP="00B91039">
            <w:pPr>
              <w:jc w:val="both"/>
              <w:rPr>
                <w:rFonts w:cs="Tahoma"/>
                <w:bCs/>
                <w:sz w:val="20"/>
              </w:rPr>
            </w:pPr>
          </w:p>
          <w:p w14:paraId="1740444B" w14:textId="77777777" w:rsidR="009A789D" w:rsidRPr="0042553A" w:rsidRDefault="009A789D" w:rsidP="00B91039">
            <w:pPr>
              <w:jc w:val="both"/>
              <w:rPr>
                <w:rFonts w:cs="Tahoma"/>
                <w:bCs/>
                <w:sz w:val="20"/>
              </w:rPr>
            </w:pPr>
          </w:p>
          <w:p w14:paraId="1740444C" w14:textId="77777777" w:rsidR="009A789D" w:rsidRPr="0042553A" w:rsidRDefault="009A789D" w:rsidP="00B91039">
            <w:pPr>
              <w:jc w:val="both"/>
              <w:rPr>
                <w:rFonts w:cs="Tahoma"/>
                <w:bCs/>
                <w:sz w:val="20"/>
              </w:rPr>
            </w:pPr>
          </w:p>
          <w:p w14:paraId="1740444D" w14:textId="77777777" w:rsidR="009A789D" w:rsidRPr="0042553A" w:rsidRDefault="009A789D" w:rsidP="00B91039">
            <w:pPr>
              <w:jc w:val="both"/>
              <w:rPr>
                <w:rFonts w:cs="Tahoma"/>
                <w:bCs/>
                <w:sz w:val="20"/>
              </w:rPr>
            </w:pPr>
          </w:p>
          <w:p w14:paraId="1740444E" w14:textId="77777777" w:rsidR="009A789D" w:rsidRPr="0042553A" w:rsidRDefault="009A789D" w:rsidP="00B91039">
            <w:pPr>
              <w:jc w:val="both"/>
              <w:rPr>
                <w:rFonts w:cs="Tahoma"/>
                <w:bCs/>
                <w:sz w:val="20"/>
              </w:rPr>
            </w:pPr>
          </w:p>
          <w:p w14:paraId="1740444F" w14:textId="77777777" w:rsidR="009A789D" w:rsidRPr="0042553A" w:rsidRDefault="009A789D" w:rsidP="00B91039">
            <w:pPr>
              <w:jc w:val="both"/>
              <w:rPr>
                <w:rFonts w:cs="Tahoma"/>
                <w:bCs/>
                <w:sz w:val="20"/>
              </w:rPr>
            </w:pPr>
          </w:p>
          <w:p w14:paraId="17404450" w14:textId="77777777" w:rsidR="009A789D" w:rsidRPr="0042553A" w:rsidRDefault="009A789D" w:rsidP="00B91039">
            <w:pPr>
              <w:jc w:val="both"/>
              <w:rPr>
                <w:rFonts w:cs="Tahoma"/>
                <w:bCs/>
                <w:sz w:val="20"/>
              </w:rPr>
            </w:pPr>
          </w:p>
          <w:p w14:paraId="17404451" w14:textId="77777777" w:rsidR="009A789D" w:rsidRPr="0042553A" w:rsidRDefault="009A789D" w:rsidP="00B91039">
            <w:pPr>
              <w:jc w:val="both"/>
              <w:rPr>
                <w:rFonts w:cs="Tahoma"/>
                <w:bCs/>
                <w:sz w:val="20"/>
              </w:rPr>
            </w:pPr>
          </w:p>
          <w:p w14:paraId="17404452" w14:textId="77777777" w:rsidR="009A789D" w:rsidRPr="0042553A" w:rsidRDefault="009A789D" w:rsidP="00B91039">
            <w:pPr>
              <w:jc w:val="both"/>
              <w:rPr>
                <w:rFonts w:cs="Tahoma"/>
                <w:bCs/>
                <w:sz w:val="20"/>
              </w:rPr>
            </w:pPr>
          </w:p>
          <w:p w14:paraId="17404453" w14:textId="77777777" w:rsidR="009A789D" w:rsidRPr="0042553A" w:rsidRDefault="009A789D" w:rsidP="00B91039">
            <w:pPr>
              <w:jc w:val="both"/>
              <w:rPr>
                <w:rFonts w:cs="Tahoma"/>
                <w:bCs/>
                <w:sz w:val="20"/>
              </w:rPr>
            </w:pPr>
          </w:p>
          <w:p w14:paraId="17404454" w14:textId="77777777" w:rsidR="009A789D" w:rsidRPr="0042553A" w:rsidRDefault="009A789D" w:rsidP="00B91039">
            <w:pPr>
              <w:jc w:val="both"/>
              <w:rPr>
                <w:rFonts w:cs="Tahoma"/>
                <w:bCs/>
                <w:sz w:val="20"/>
              </w:rPr>
            </w:pPr>
          </w:p>
          <w:p w14:paraId="17404455" w14:textId="77777777" w:rsidR="009A789D" w:rsidRPr="0042553A" w:rsidRDefault="009A789D" w:rsidP="00B91039">
            <w:pPr>
              <w:jc w:val="both"/>
              <w:rPr>
                <w:rFonts w:cs="Tahoma"/>
                <w:bCs/>
                <w:sz w:val="20"/>
              </w:rPr>
            </w:pPr>
          </w:p>
          <w:p w14:paraId="17404456" w14:textId="77777777" w:rsidR="009A789D" w:rsidRPr="0042553A" w:rsidRDefault="009A789D" w:rsidP="00B91039">
            <w:pPr>
              <w:jc w:val="both"/>
              <w:rPr>
                <w:rFonts w:cs="Tahoma"/>
                <w:bCs/>
                <w:sz w:val="20"/>
              </w:rPr>
            </w:pPr>
          </w:p>
          <w:p w14:paraId="17404457" w14:textId="77777777" w:rsidR="009A789D" w:rsidRPr="0042553A" w:rsidRDefault="009A789D" w:rsidP="00B91039">
            <w:pPr>
              <w:jc w:val="both"/>
              <w:rPr>
                <w:rFonts w:cs="Tahoma"/>
                <w:bCs/>
                <w:sz w:val="20"/>
              </w:rPr>
            </w:pPr>
          </w:p>
          <w:p w14:paraId="17404458" w14:textId="77777777" w:rsidR="009A789D" w:rsidRPr="0042553A" w:rsidRDefault="009A789D" w:rsidP="00B91039">
            <w:pPr>
              <w:jc w:val="both"/>
              <w:rPr>
                <w:rFonts w:cs="Tahoma"/>
                <w:bCs/>
                <w:sz w:val="20"/>
              </w:rPr>
            </w:pPr>
          </w:p>
          <w:p w14:paraId="17404459" w14:textId="77777777" w:rsidR="009A789D" w:rsidRPr="0042553A" w:rsidRDefault="009A789D" w:rsidP="00B91039">
            <w:pPr>
              <w:jc w:val="both"/>
              <w:rPr>
                <w:rFonts w:cs="Tahoma"/>
                <w:bCs/>
                <w:sz w:val="20"/>
              </w:rPr>
            </w:pPr>
          </w:p>
          <w:p w14:paraId="1740445A" w14:textId="77777777" w:rsidR="009A789D" w:rsidRPr="0042553A" w:rsidRDefault="009A789D" w:rsidP="00B91039">
            <w:pPr>
              <w:jc w:val="both"/>
              <w:rPr>
                <w:rFonts w:cs="Tahoma"/>
                <w:bCs/>
                <w:sz w:val="20"/>
              </w:rPr>
            </w:pPr>
          </w:p>
          <w:p w14:paraId="1740445B" w14:textId="77777777" w:rsidR="009A789D" w:rsidRPr="0042553A" w:rsidRDefault="009A789D" w:rsidP="00B91039">
            <w:pPr>
              <w:jc w:val="both"/>
              <w:rPr>
                <w:rFonts w:cs="Tahoma"/>
                <w:bCs/>
                <w:sz w:val="20"/>
              </w:rPr>
            </w:pPr>
          </w:p>
          <w:p w14:paraId="1740445C" w14:textId="77777777" w:rsidR="009A789D" w:rsidRPr="0042553A" w:rsidRDefault="009A789D" w:rsidP="00B91039">
            <w:pPr>
              <w:jc w:val="both"/>
              <w:rPr>
                <w:rFonts w:cs="Tahoma"/>
                <w:bCs/>
                <w:sz w:val="20"/>
              </w:rPr>
            </w:pPr>
          </w:p>
          <w:p w14:paraId="1740445D" w14:textId="77777777" w:rsidR="009A789D" w:rsidRPr="0042553A" w:rsidRDefault="009A789D" w:rsidP="00B91039">
            <w:pPr>
              <w:jc w:val="both"/>
              <w:rPr>
                <w:rFonts w:cs="Tahoma"/>
                <w:bCs/>
                <w:sz w:val="20"/>
              </w:rPr>
            </w:pPr>
          </w:p>
          <w:p w14:paraId="1740445E" w14:textId="77777777" w:rsidR="009A789D" w:rsidRPr="0042553A" w:rsidRDefault="009A789D" w:rsidP="00B91039">
            <w:pPr>
              <w:jc w:val="both"/>
              <w:rPr>
                <w:rFonts w:cs="Tahoma"/>
                <w:bCs/>
                <w:sz w:val="20"/>
              </w:rPr>
            </w:pPr>
          </w:p>
          <w:p w14:paraId="1740445F" w14:textId="77777777" w:rsidR="009A789D" w:rsidRPr="0042553A" w:rsidRDefault="009A789D" w:rsidP="00B91039">
            <w:pPr>
              <w:jc w:val="both"/>
              <w:rPr>
                <w:rFonts w:cs="Tahoma"/>
                <w:bCs/>
                <w:sz w:val="20"/>
              </w:rPr>
            </w:pPr>
          </w:p>
          <w:p w14:paraId="17404460" w14:textId="77777777" w:rsidR="009A789D" w:rsidRPr="0042553A" w:rsidRDefault="009A789D" w:rsidP="00B91039">
            <w:pPr>
              <w:jc w:val="both"/>
              <w:rPr>
                <w:rFonts w:cs="Tahoma"/>
                <w:bCs/>
                <w:sz w:val="20"/>
              </w:rPr>
            </w:pPr>
          </w:p>
          <w:p w14:paraId="17404461" w14:textId="77777777" w:rsidR="009A789D" w:rsidRPr="0042553A" w:rsidRDefault="009A789D" w:rsidP="00B91039">
            <w:pPr>
              <w:jc w:val="both"/>
              <w:rPr>
                <w:rFonts w:cs="Tahoma"/>
                <w:bCs/>
                <w:sz w:val="20"/>
              </w:rPr>
            </w:pPr>
          </w:p>
          <w:p w14:paraId="17404462" w14:textId="77777777" w:rsidR="009A789D" w:rsidRPr="0042553A" w:rsidRDefault="009A789D" w:rsidP="00B91039">
            <w:pPr>
              <w:jc w:val="both"/>
              <w:rPr>
                <w:rFonts w:cs="Tahoma"/>
                <w:bCs/>
                <w:sz w:val="20"/>
              </w:rPr>
            </w:pPr>
          </w:p>
          <w:p w14:paraId="17404463" w14:textId="77777777" w:rsidR="009A789D" w:rsidRPr="0042553A" w:rsidRDefault="009A789D" w:rsidP="00B91039">
            <w:pPr>
              <w:jc w:val="both"/>
              <w:rPr>
                <w:rFonts w:cs="Tahoma"/>
                <w:bCs/>
                <w:sz w:val="20"/>
              </w:rPr>
            </w:pPr>
          </w:p>
          <w:p w14:paraId="17404464" w14:textId="77777777" w:rsidR="009A789D" w:rsidRPr="0042553A" w:rsidRDefault="009A789D" w:rsidP="00B91039">
            <w:pPr>
              <w:jc w:val="both"/>
              <w:rPr>
                <w:rFonts w:cs="Tahoma"/>
                <w:bCs/>
                <w:sz w:val="20"/>
              </w:rPr>
            </w:pPr>
          </w:p>
          <w:p w14:paraId="17404465" w14:textId="77777777" w:rsidR="009A789D" w:rsidRPr="0042553A" w:rsidRDefault="009A789D" w:rsidP="00B91039">
            <w:pPr>
              <w:jc w:val="both"/>
              <w:rPr>
                <w:rFonts w:cs="Tahoma"/>
                <w:bCs/>
                <w:sz w:val="20"/>
              </w:rPr>
            </w:pPr>
          </w:p>
          <w:p w14:paraId="17404466" w14:textId="77777777" w:rsidR="009A789D" w:rsidRPr="0042553A" w:rsidRDefault="009A789D" w:rsidP="00B91039">
            <w:pPr>
              <w:jc w:val="both"/>
              <w:rPr>
                <w:rFonts w:cs="Tahoma"/>
                <w:bCs/>
                <w:sz w:val="20"/>
              </w:rPr>
            </w:pPr>
          </w:p>
          <w:p w14:paraId="17404467" w14:textId="77777777" w:rsidR="009A789D" w:rsidRPr="0042553A" w:rsidRDefault="009A789D" w:rsidP="00B91039">
            <w:pPr>
              <w:jc w:val="both"/>
              <w:rPr>
                <w:rFonts w:cs="Tahoma"/>
                <w:bCs/>
                <w:sz w:val="20"/>
              </w:rPr>
            </w:pPr>
          </w:p>
          <w:p w14:paraId="17404468" w14:textId="77777777" w:rsidR="009A789D" w:rsidRPr="0042553A" w:rsidRDefault="009A789D" w:rsidP="00B91039">
            <w:pPr>
              <w:jc w:val="both"/>
              <w:rPr>
                <w:rFonts w:cs="Tahoma"/>
                <w:bCs/>
                <w:sz w:val="20"/>
              </w:rPr>
            </w:pPr>
          </w:p>
          <w:p w14:paraId="17404469" w14:textId="77777777" w:rsidR="009A789D" w:rsidRPr="0042553A" w:rsidRDefault="009A789D" w:rsidP="00B91039">
            <w:pPr>
              <w:jc w:val="both"/>
              <w:rPr>
                <w:rFonts w:cs="Tahoma"/>
                <w:bCs/>
                <w:sz w:val="20"/>
              </w:rPr>
            </w:pPr>
          </w:p>
          <w:p w14:paraId="1740446A" w14:textId="77777777" w:rsidR="009A789D" w:rsidRPr="0042553A" w:rsidRDefault="009A789D" w:rsidP="00B91039">
            <w:pPr>
              <w:jc w:val="both"/>
              <w:rPr>
                <w:rFonts w:cs="Tahoma"/>
                <w:bCs/>
                <w:sz w:val="20"/>
              </w:rPr>
            </w:pPr>
          </w:p>
          <w:p w14:paraId="1740446B" w14:textId="77777777" w:rsidR="009A789D" w:rsidRPr="0042553A" w:rsidRDefault="009A789D" w:rsidP="00B91039">
            <w:pPr>
              <w:jc w:val="both"/>
              <w:rPr>
                <w:rFonts w:cs="Tahoma"/>
                <w:bCs/>
                <w:sz w:val="20"/>
              </w:rPr>
            </w:pPr>
          </w:p>
          <w:p w14:paraId="1740446C" w14:textId="77777777" w:rsidR="009A789D" w:rsidRPr="0042553A" w:rsidRDefault="009A789D" w:rsidP="00B91039">
            <w:pPr>
              <w:jc w:val="both"/>
              <w:rPr>
                <w:rFonts w:cs="Tahoma"/>
                <w:bCs/>
                <w:sz w:val="20"/>
              </w:rPr>
            </w:pPr>
          </w:p>
          <w:p w14:paraId="1740446D" w14:textId="77777777" w:rsidR="009A789D" w:rsidRPr="0042553A" w:rsidRDefault="009A789D" w:rsidP="00B91039">
            <w:pPr>
              <w:jc w:val="both"/>
              <w:rPr>
                <w:rFonts w:cs="Tahoma"/>
                <w:bCs/>
                <w:sz w:val="20"/>
              </w:rPr>
            </w:pPr>
          </w:p>
          <w:p w14:paraId="1740446E" w14:textId="77777777" w:rsidR="009A789D" w:rsidRPr="0042553A" w:rsidRDefault="009A789D" w:rsidP="00B91039">
            <w:pPr>
              <w:jc w:val="both"/>
              <w:rPr>
                <w:rFonts w:cs="Tahoma"/>
                <w:bCs/>
                <w:sz w:val="20"/>
              </w:rPr>
            </w:pPr>
          </w:p>
          <w:p w14:paraId="1740446F" w14:textId="77777777" w:rsidR="009A789D" w:rsidRPr="0042553A" w:rsidRDefault="009A789D" w:rsidP="00B91039">
            <w:pPr>
              <w:jc w:val="both"/>
              <w:rPr>
                <w:rFonts w:cs="Tahoma"/>
                <w:bCs/>
                <w:sz w:val="20"/>
              </w:rPr>
            </w:pPr>
          </w:p>
          <w:p w14:paraId="17404470" w14:textId="77777777" w:rsidR="009A789D" w:rsidRPr="0042553A" w:rsidRDefault="009A789D" w:rsidP="00B91039">
            <w:pPr>
              <w:jc w:val="both"/>
              <w:rPr>
                <w:rFonts w:cs="Tahoma"/>
                <w:bCs/>
                <w:sz w:val="20"/>
              </w:rPr>
            </w:pPr>
          </w:p>
          <w:p w14:paraId="17404471" w14:textId="77777777" w:rsidR="009A789D" w:rsidRPr="0042553A" w:rsidRDefault="009A789D" w:rsidP="00B91039">
            <w:pPr>
              <w:jc w:val="both"/>
              <w:rPr>
                <w:rFonts w:cs="Tahoma"/>
                <w:bCs/>
                <w:sz w:val="20"/>
              </w:rPr>
            </w:pPr>
          </w:p>
          <w:p w14:paraId="17404472" w14:textId="77777777" w:rsidR="009A789D" w:rsidRPr="0042553A" w:rsidRDefault="009A789D" w:rsidP="00B91039">
            <w:pPr>
              <w:jc w:val="both"/>
              <w:rPr>
                <w:rFonts w:cs="Tahoma"/>
                <w:bCs/>
                <w:sz w:val="20"/>
              </w:rPr>
            </w:pPr>
          </w:p>
          <w:p w14:paraId="17404473" w14:textId="77777777" w:rsidR="009A789D" w:rsidRPr="0042553A" w:rsidRDefault="009A789D" w:rsidP="00B91039">
            <w:pPr>
              <w:jc w:val="both"/>
              <w:rPr>
                <w:rFonts w:cs="Tahoma"/>
                <w:bCs/>
                <w:sz w:val="20"/>
              </w:rPr>
            </w:pPr>
          </w:p>
          <w:p w14:paraId="17404474" w14:textId="77777777" w:rsidR="009A789D" w:rsidRPr="0042553A" w:rsidRDefault="009A789D" w:rsidP="00B91039">
            <w:pPr>
              <w:jc w:val="both"/>
              <w:rPr>
                <w:rFonts w:cs="Tahoma"/>
                <w:bCs/>
                <w:sz w:val="20"/>
              </w:rPr>
            </w:pPr>
          </w:p>
          <w:p w14:paraId="17404475" w14:textId="77777777" w:rsidR="009A789D" w:rsidRPr="0042553A" w:rsidRDefault="009A789D" w:rsidP="00B91039">
            <w:pPr>
              <w:jc w:val="both"/>
              <w:rPr>
                <w:rFonts w:cs="Tahoma"/>
                <w:bCs/>
                <w:sz w:val="20"/>
              </w:rPr>
            </w:pPr>
          </w:p>
          <w:p w14:paraId="17404476" w14:textId="77777777" w:rsidR="009A789D" w:rsidRPr="0042553A" w:rsidRDefault="009A789D" w:rsidP="00B91039">
            <w:pPr>
              <w:jc w:val="both"/>
              <w:rPr>
                <w:rFonts w:cs="Tahoma"/>
                <w:bCs/>
                <w:sz w:val="20"/>
              </w:rPr>
            </w:pPr>
          </w:p>
          <w:p w14:paraId="17404477" w14:textId="77777777" w:rsidR="009A789D" w:rsidRPr="0042553A" w:rsidRDefault="009A789D" w:rsidP="00B91039">
            <w:pPr>
              <w:jc w:val="both"/>
              <w:rPr>
                <w:rFonts w:cs="Tahoma"/>
                <w:bCs/>
                <w:sz w:val="20"/>
              </w:rPr>
            </w:pPr>
          </w:p>
          <w:p w14:paraId="17404478" w14:textId="77777777" w:rsidR="009A789D" w:rsidRPr="0042553A" w:rsidRDefault="009A789D" w:rsidP="00B91039">
            <w:pPr>
              <w:jc w:val="both"/>
              <w:rPr>
                <w:rFonts w:cs="Tahoma"/>
                <w:bCs/>
                <w:sz w:val="20"/>
              </w:rPr>
            </w:pPr>
          </w:p>
        </w:tc>
        <w:tc>
          <w:tcPr>
            <w:tcW w:w="1559" w:type="dxa"/>
          </w:tcPr>
          <w:p w14:paraId="3ED1A29F" w14:textId="1E3DA1F3" w:rsidR="009A789D" w:rsidRPr="0042553A" w:rsidRDefault="00104093" w:rsidP="009F4C4F">
            <w:pPr>
              <w:jc w:val="both"/>
              <w:rPr>
                <w:rFonts w:cstheme="minorHAnsi"/>
                <w:sz w:val="20"/>
                <w:szCs w:val="20"/>
              </w:rPr>
            </w:pPr>
            <w:r>
              <w:rPr>
                <w:rFonts w:cstheme="minorHAnsi"/>
                <w:sz w:val="20"/>
                <w:szCs w:val="20"/>
              </w:rPr>
              <w:lastRenderedPageBreak/>
              <w:t>CRHT</w:t>
            </w:r>
          </w:p>
        </w:tc>
        <w:tc>
          <w:tcPr>
            <w:tcW w:w="5245" w:type="dxa"/>
          </w:tcPr>
          <w:p w14:paraId="17404479" w14:textId="739539A7" w:rsidR="009A789D" w:rsidRPr="0042553A" w:rsidRDefault="009A789D" w:rsidP="009F4C4F">
            <w:pPr>
              <w:jc w:val="both"/>
              <w:rPr>
                <w:rFonts w:cstheme="minorHAnsi"/>
                <w:sz w:val="20"/>
                <w:szCs w:val="20"/>
              </w:rPr>
            </w:pPr>
            <w:r w:rsidRPr="0042553A">
              <w:rPr>
                <w:rFonts w:cstheme="minorHAnsi"/>
                <w:sz w:val="20"/>
                <w:szCs w:val="20"/>
              </w:rPr>
              <w:t>System Resilience Funds of £541,000 have been agreed for 2015/16 to increase CRHT capacity and provide a new community-based ‘rapid response service’ operating between 9am and 9.30 pm 7 days per week and offering assessments of mental health needs.</w:t>
            </w:r>
          </w:p>
          <w:p w14:paraId="1740447A" w14:textId="77777777" w:rsidR="009A789D" w:rsidRPr="0042553A" w:rsidRDefault="009A789D" w:rsidP="009F4C4F">
            <w:pPr>
              <w:jc w:val="both"/>
              <w:rPr>
                <w:rFonts w:cstheme="minorHAnsi"/>
                <w:sz w:val="20"/>
                <w:szCs w:val="20"/>
              </w:rPr>
            </w:pPr>
          </w:p>
          <w:p w14:paraId="1740447B" w14:textId="77777777" w:rsidR="009A789D" w:rsidRPr="0042553A" w:rsidRDefault="009A789D" w:rsidP="009F4C4F">
            <w:pPr>
              <w:jc w:val="both"/>
              <w:rPr>
                <w:rFonts w:cstheme="minorHAnsi"/>
                <w:sz w:val="20"/>
                <w:szCs w:val="20"/>
              </w:rPr>
            </w:pPr>
            <w:r w:rsidRPr="0042553A">
              <w:rPr>
                <w:rFonts w:cstheme="minorHAnsi"/>
                <w:sz w:val="20"/>
                <w:szCs w:val="20"/>
              </w:rPr>
              <w:t xml:space="preserve">This new service will form an important and integral part of new improvements in responsiveness to mental health crisis in East Sussex, as will be seen from </w:t>
            </w:r>
            <w:r>
              <w:rPr>
                <w:rFonts w:cstheme="minorHAnsi"/>
                <w:sz w:val="20"/>
                <w:szCs w:val="20"/>
              </w:rPr>
              <w:t xml:space="preserve">frequent </w:t>
            </w:r>
            <w:r w:rsidRPr="0042553A">
              <w:rPr>
                <w:rFonts w:cstheme="minorHAnsi"/>
                <w:sz w:val="20"/>
                <w:szCs w:val="20"/>
              </w:rPr>
              <w:t>references to it relation to other actions described above.</w:t>
            </w:r>
          </w:p>
          <w:p w14:paraId="1740447C" w14:textId="77777777" w:rsidR="009A789D" w:rsidRPr="0042553A" w:rsidRDefault="009A789D" w:rsidP="009F4C4F">
            <w:pPr>
              <w:jc w:val="both"/>
              <w:rPr>
                <w:rFonts w:cstheme="minorHAnsi"/>
                <w:sz w:val="20"/>
                <w:szCs w:val="20"/>
              </w:rPr>
            </w:pPr>
          </w:p>
          <w:p w14:paraId="1740447D" w14:textId="77777777" w:rsidR="009A789D" w:rsidRPr="0042553A" w:rsidRDefault="009A789D" w:rsidP="009F4C4F">
            <w:pPr>
              <w:jc w:val="both"/>
              <w:rPr>
                <w:rFonts w:cstheme="minorHAnsi"/>
                <w:sz w:val="20"/>
                <w:szCs w:val="20"/>
              </w:rPr>
            </w:pPr>
            <w:r w:rsidRPr="0042553A">
              <w:rPr>
                <w:rFonts w:cstheme="minorHAnsi"/>
                <w:sz w:val="20"/>
                <w:szCs w:val="20"/>
              </w:rPr>
              <w:t>The new service will be accessible via the same contact number for access to the Crisis Resolution and Home Treatment Teams (CRHTs), but will significantly increase capacity and enable different functions to those of CRHTs to be undertaken.</w:t>
            </w:r>
          </w:p>
          <w:p w14:paraId="1740447E" w14:textId="77777777" w:rsidR="009A789D" w:rsidRPr="0042553A" w:rsidRDefault="009A789D" w:rsidP="009F4C4F">
            <w:pPr>
              <w:jc w:val="both"/>
              <w:rPr>
                <w:rFonts w:cstheme="minorHAnsi"/>
                <w:sz w:val="20"/>
                <w:szCs w:val="20"/>
              </w:rPr>
            </w:pPr>
          </w:p>
          <w:p w14:paraId="1740447F" w14:textId="77777777" w:rsidR="009A789D" w:rsidRPr="0042553A" w:rsidRDefault="009A789D" w:rsidP="009F4C4F">
            <w:pPr>
              <w:jc w:val="both"/>
              <w:rPr>
                <w:rFonts w:cstheme="minorHAnsi"/>
                <w:sz w:val="20"/>
                <w:szCs w:val="20"/>
              </w:rPr>
            </w:pPr>
            <w:r w:rsidRPr="0042553A">
              <w:rPr>
                <w:rFonts w:cstheme="minorHAnsi"/>
                <w:sz w:val="20"/>
                <w:szCs w:val="20"/>
              </w:rPr>
              <w:t>These will include an intention to provide an initial contact and preliminary assessment of the circumstances of the crisis within 30 minutes and if necessary a face to face assessment within 4 hours. This will be confirmed once demand and capacity modelling is developed.</w:t>
            </w:r>
          </w:p>
          <w:p w14:paraId="17404480" w14:textId="77777777" w:rsidR="009A789D" w:rsidRDefault="009A789D" w:rsidP="009F4C4F">
            <w:pPr>
              <w:jc w:val="both"/>
              <w:rPr>
                <w:rFonts w:cstheme="minorHAnsi"/>
                <w:sz w:val="20"/>
                <w:szCs w:val="20"/>
              </w:rPr>
            </w:pPr>
          </w:p>
          <w:p w14:paraId="17404481" w14:textId="77777777" w:rsidR="009A789D" w:rsidRPr="0042553A" w:rsidRDefault="009A789D" w:rsidP="009F4C4F">
            <w:pPr>
              <w:jc w:val="both"/>
              <w:rPr>
                <w:rFonts w:cstheme="minorHAnsi"/>
                <w:sz w:val="20"/>
                <w:szCs w:val="20"/>
              </w:rPr>
            </w:pPr>
            <w:r w:rsidRPr="0042553A">
              <w:rPr>
                <w:rFonts w:cstheme="minorHAnsi"/>
                <w:sz w:val="20"/>
                <w:szCs w:val="20"/>
              </w:rPr>
              <w:t>The service will initially be open to referrals from GPs and GP out of hours services to reduce the frequency with which their patients are di</w:t>
            </w:r>
            <w:r>
              <w:rPr>
                <w:rFonts w:cstheme="minorHAnsi"/>
                <w:sz w:val="20"/>
                <w:szCs w:val="20"/>
              </w:rPr>
              <w:t>rected to A&amp;E. As noted (see 3.3.5</w:t>
            </w:r>
            <w:r w:rsidRPr="0042553A">
              <w:rPr>
                <w:rFonts w:cstheme="minorHAnsi"/>
                <w:sz w:val="20"/>
                <w:szCs w:val="20"/>
              </w:rPr>
              <w:t>) GP</w:t>
            </w:r>
            <w:r>
              <w:rPr>
                <w:rFonts w:cstheme="minorHAnsi"/>
                <w:sz w:val="20"/>
                <w:szCs w:val="20"/>
              </w:rPr>
              <w:t>s</w:t>
            </w:r>
            <w:r w:rsidRPr="0042553A">
              <w:rPr>
                <w:rFonts w:cstheme="minorHAnsi"/>
                <w:sz w:val="20"/>
                <w:szCs w:val="20"/>
              </w:rPr>
              <w:t xml:space="preserve"> already have been recently provided with a new 5 day </w:t>
            </w:r>
            <w:r w:rsidRPr="0042553A">
              <w:rPr>
                <w:rFonts w:cstheme="minorHAnsi"/>
                <w:sz w:val="20"/>
                <w:szCs w:val="20"/>
              </w:rPr>
              <w:lastRenderedPageBreak/>
              <w:t>response standard (from CMHTs or Assessment &amp; Treatment Teams as these are known locally), enabling an appropriately proportionate range of responses in all circumstances of crisis, and ensuring best use of resources.</w:t>
            </w:r>
          </w:p>
          <w:p w14:paraId="17404482" w14:textId="77777777" w:rsidR="009A789D" w:rsidRPr="0042553A" w:rsidRDefault="009A789D" w:rsidP="009F4C4F">
            <w:pPr>
              <w:jc w:val="both"/>
              <w:rPr>
                <w:rFonts w:cstheme="minorHAnsi"/>
                <w:sz w:val="20"/>
                <w:szCs w:val="20"/>
              </w:rPr>
            </w:pPr>
          </w:p>
          <w:p w14:paraId="17404483" w14:textId="77777777" w:rsidR="009A789D" w:rsidRPr="0042553A" w:rsidRDefault="009A789D" w:rsidP="009F4C4F">
            <w:pPr>
              <w:jc w:val="both"/>
              <w:rPr>
                <w:rFonts w:cstheme="minorHAnsi"/>
                <w:sz w:val="20"/>
                <w:szCs w:val="20"/>
              </w:rPr>
            </w:pPr>
            <w:r w:rsidRPr="0042553A">
              <w:rPr>
                <w:rFonts w:cstheme="minorHAnsi"/>
                <w:sz w:val="20"/>
                <w:szCs w:val="20"/>
              </w:rPr>
              <w:t>In line with other development actions (such as in relation to 111, Ambulance services / IBIS and potentially designated representatives of third sector organisations</w:t>
            </w:r>
            <w:r>
              <w:rPr>
                <w:rFonts w:cstheme="minorHAnsi"/>
                <w:sz w:val="20"/>
                <w:szCs w:val="20"/>
              </w:rPr>
              <w:t>)</w:t>
            </w:r>
            <w:r w:rsidRPr="0042553A">
              <w:rPr>
                <w:rFonts w:cstheme="minorHAnsi"/>
                <w:sz w:val="20"/>
                <w:szCs w:val="20"/>
              </w:rPr>
              <w:t>, access to the new rapid response service will be extended over the course of 2015/16.</w:t>
            </w:r>
          </w:p>
          <w:p w14:paraId="17404484" w14:textId="77777777" w:rsidR="009A789D" w:rsidRPr="0042553A" w:rsidRDefault="009A789D" w:rsidP="009F4C4F">
            <w:pPr>
              <w:jc w:val="both"/>
              <w:rPr>
                <w:rFonts w:cstheme="minorHAnsi"/>
                <w:sz w:val="20"/>
                <w:szCs w:val="20"/>
              </w:rPr>
            </w:pPr>
          </w:p>
          <w:p w14:paraId="17404485" w14:textId="77777777" w:rsidR="009A789D" w:rsidRPr="0042553A" w:rsidRDefault="009A789D" w:rsidP="009F4C4F">
            <w:pPr>
              <w:jc w:val="both"/>
              <w:rPr>
                <w:rFonts w:cstheme="minorHAnsi"/>
                <w:sz w:val="20"/>
                <w:szCs w:val="20"/>
              </w:rPr>
            </w:pPr>
            <w:r w:rsidRPr="0042553A">
              <w:rPr>
                <w:rFonts w:cstheme="minorHAnsi"/>
                <w:sz w:val="20"/>
                <w:szCs w:val="20"/>
              </w:rPr>
              <w:t xml:space="preserve">The service will initially operate from psychiatric facilities on hospital sites </w:t>
            </w:r>
            <w:r>
              <w:rPr>
                <w:rFonts w:cstheme="minorHAnsi"/>
                <w:sz w:val="20"/>
                <w:szCs w:val="20"/>
              </w:rPr>
              <w:t>where they will be able to see patients</w:t>
            </w:r>
            <w:r w:rsidRPr="0042553A">
              <w:rPr>
                <w:rFonts w:cstheme="minorHAnsi"/>
                <w:sz w:val="20"/>
                <w:szCs w:val="20"/>
              </w:rPr>
              <w:t xml:space="preserve">, and thereby provide an alternative location to A&amp;E for assessments. Consideration is also being given to deploying staff from these services in locations from which GP out of hours services operate, again with an assumption that these would be locations to which people could be invited or directed to be seen for face to face assessments. </w:t>
            </w:r>
          </w:p>
          <w:p w14:paraId="17404486" w14:textId="77777777" w:rsidR="009A789D" w:rsidRPr="0042553A" w:rsidRDefault="009A789D" w:rsidP="009F4C4F">
            <w:pPr>
              <w:jc w:val="both"/>
              <w:rPr>
                <w:rFonts w:cstheme="minorHAnsi"/>
                <w:sz w:val="20"/>
                <w:szCs w:val="20"/>
              </w:rPr>
            </w:pPr>
          </w:p>
          <w:p w14:paraId="17404487" w14:textId="77777777" w:rsidR="009A789D" w:rsidRDefault="009A789D" w:rsidP="009F4C4F">
            <w:pPr>
              <w:jc w:val="both"/>
              <w:rPr>
                <w:rFonts w:cstheme="minorHAnsi"/>
                <w:sz w:val="20"/>
                <w:szCs w:val="20"/>
              </w:rPr>
            </w:pPr>
            <w:r w:rsidRPr="0042553A">
              <w:rPr>
                <w:rFonts w:cstheme="minorHAnsi"/>
                <w:sz w:val="20"/>
                <w:szCs w:val="20"/>
              </w:rPr>
              <w:t xml:space="preserve">The existing option to see people in their own homes will also remain in parallel with these potential new locations from </w:t>
            </w:r>
            <w:r>
              <w:rPr>
                <w:rFonts w:cstheme="minorHAnsi"/>
                <w:sz w:val="20"/>
                <w:szCs w:val="20"/>
              </w:rPr>
              <w:t xml:space="preserve">which </w:t>
            </w:r>
            <w:r w:rsidRPr="0042553A">
              <w:rPr>
                <w:rFonts w:cstheme="minorHAnsi"/>
                <w:sz w:val="20"/>
                <w:szCs w:val="20"/>
              </w:rPr>
              <w:t>these services may operate</w:t>
            </w:r>
            <w:r>
              <w:rPr>
                <w:rFonts w:cstheme="minorHAnsi"/>
                <w:sz w:val="20"/>
                <w:szCs w:val="20"/>
              </w:rPr>
              <w:t>.</w:t>
            </w:r>
            <w:r w:rsidRPr="0042553A">
              <w:rPr>
                <w:rFonts w:cstheme="minorHAnsi"/>
                <w:sz w:val="20"/>
                <w:szCs w:val="20"/>
              </w:rPr>
              <w:t xml:space="preserve"> </w:t>
            </w:r>
          </w:p>
          <w:p w14:paraId="17404488" w14:textId="77777777" w:rsidR="009A789D" w:rsidRPr="0042553A" w:rsidRDefault="009A789D" w:rsidP="009F4C4F">
            <w:pPr>
              <w:jc w:val="both"/>
              <w:rPr>
                <w:rFonts w:cstheme="minorHAnsi"/>
                <w:sz w:val="20"/>
                <w:szCs w:val="20"/>
              </w:rPr>
            </w:pPr>
          </w:p>
        </w:tc>
        <w:tc>
          <w:tcPr>
            <w:tcW w:w="1701" w:type="dxa"/>
          </w:tcPr>
          <w:p w14:paraId="17404489" w14:textId="77777777" w:rsidR="009A789D" w:rsidRDefault="009A789D" w:rsidP="009F4C4F">
            <w:pPr>
              <w:jc w:val="both"/>
              <w:rPr>
                <w:rFonts w:cs="Tahoma"/>
                <w:bCs/>
                <w:sz w:val="20"/>
              </w:rPr>
            </w:pPr>
            <w:r>
              <w:rPr>
                <w:rFonts w:cs="Tahoma"/>
                <w:bCs/>
                <w:sz w:val="20"/>
              </w:rPr>
              <w:lastRenderedPageBreak/>
              <w:t>Sussex Partnership Foundation Trust</w:t>
            </w:r>
          </w:p>
          <w:p w14:paraId="1740448A" w14:textId="77777777" w:rsidR="009A789D" w:rsidRPr="0042553A" w:rsidRDefault="009A789D" w:rsidP="009F4C4F">
            <w:pPr>
              <w:jc w:val="both"/>
              <w:rPr>
                <w:rFonts w:cs="Tahoma"/>
                <w:bCs/>
                <w:sz w:val="20"/>
              </w:rPr>
            </w:pPr>
          </w:p>
        </w:tc>
        <w:tc>
          <w:tcPr>
            <w:tcW w:w="4252" w:type="dxa"/>
          </w:tcPr>
          <w:p w14:paraId="03F2180F" w14:textId="77777777" w:rsidR="009A789D" w:rsidRDefault="009A789D" w:rsidP="00D31D29">
            <w:pPr>
              <w:rPr>
                <w:rFonts w:cs="Tahoma"/>
                <w:bCs/>
                <w:sz w:val="20"/>
              </w:rPr>
            </w:pPr>
            <w:r>
              <w:rPr>
                <w:rFonts w:cs="Tahoma"/>
                <w:bCs/>
                <w:sz w:val="20"/>
              </w:rPr>
              <w:t>Three additional specialist mental health nurses and three supported workers have been recruited as at end of Q2 with bank staff being deployed as necessary to cover hours of availability required. Team fully established in Q3</w:t>
            </w:r>
          </w:p>
          <w:p w14:paraId="7991AA06" w14:textId="77777777" w:rsidR="009A789D" w:rsidRDefault="009A789D" w:rsidP="00D31D29">
            <w:pPr>
              <w:rPr>
                <w:rFonts w:cs="Tahoma"/>
                <w:bCs/>
                <w:sz w:val="20"/>
              </w:rPr>
            </w:pPr>
          </w:p>
          <w:p w14:paraId="64349952" w14:textId="77777777" w:rsidR="009A789D" w:rsidRPr="00E055CD" w:rsidRDefault="009A789D" w:rsidP="00D31D29">
            <w:pPr>
              <w:rPr>
                <w:rFonts w:cs="Tahoma"/>
                <w:bCs/>
                <w:sz w:val="20"/>
              </w:rPr>
            </w:pPr>
            <w:r w:rsidRPr="00E055CD">
              <w:rPr>
                <w:rFonts w:cs="Tahoma"/>
                <w:bCs/>
                <w:sz w:val="20"/>
              </w:rPr>
              <w:t>Capacity and provision of ‘rapid response service’ is currently operational.</w:t>
            </w:r>
          </w:p>
          <w:p w14:paraId="50EAC344" w14:textId="77777777" w:rsidR="009A789D" w:rsidRDefault="009A789D" w:rsidP="00D31D29">
            <w:pPr>
              <w:rPr>
                <w:rFonts w:cs="Tahoma"/>
                <w:bCs/>
                <w:sz w:val="20"/>
              </w:rPr>
            </w:pPr>
          </w:p>
          <w:p w14:paraId="5951F7CB" w14:textId="77777777" w:rsidR="009A789D" w:rsidRDefault="009A789D" w:rsidP="00D31D29">
            <w:pPr>
              <w:rPr>
                <w:rFonts w:cs="Tahoma"/>
                <w:bCs/>
                <w:sz w:val="20"/>
              </w:rPr>
            </w:pPr>
            <w:r>
              <w:rPr>
                <w:rFonts w:cs="Tahoma"/>
                <w:bCs/>
                <w:sz w:val="20"/>
              </w:rPr>
              <w:t>CCGs have allocated recurrent funding in full to ensure the new rapid response service continues in 2016/17.</w:t>
            </w:r>
          </w:p>
          <w:p w14:paraId="389C1CC2" w14:textId="77777777" w:rsidR="009A789D" w:rsidRDefault="009A789D" w:rsidP="00D31D29">
            <w:pPr>
              <w:rPr>
                <w:rFonts w:cs="Tahoma"/>
                <w:bCs/>
                <w:sz w:val="20"/>
              </w:rPr>
            </w:pPr>
          </w:p>
          <w:p w14:paraId="58081B89" w14:textId="77777777" w:rsidR="009A789D" w:rsidRDefault="009A789D" w:rsidP="00D31D29">
            <w:pPr>
              <w:rPr>
                <w:rFonts w:cs="Tahoma"/>
                <w:bCs/>
                <w:sz w:val="20"/>
              </w:rPr>
            </w:pPr>
          </w:p>
          <w:p w14:paraId="4A154789" w14:textId="77777777" w:rsidR="009A789D" w:rsidRDefault="009A789D" w:rsidP="00D31D29">
            <w:pPr>
              <w:rPr>
                <w:rFonts w:cs="Tahoma"/>
                <w:bCs/>
                <w:sz w:val="20"/>
              </w:rPr>
            </w:pPr>
          </w:p>
          <w:p w14:paraId="2D663AC5" w14:textId="77777777" w:rsidR="009A789D" w:rsidRDefault="009A789D" w:rsidP="00D31D29">
            <w:pPr>
              <w:rPr>
                <w:rFonts w:cs="Tahoma"/>
                <w:bCs/>
                <w:sz w:val="20"/>
              </w:rPr>
            </w:pPr>
          </w:p>
          <w:p w14:paraId="45E975E7" w14:textId="77777777" w:rsidR="009A789D" w:rsidRDefault="009A789D" w:rsidP="00D31D29">
            <w:pPr>
              <w:rPr>
                <w:rFonts w:cs="Tahoma"/>
                <w:bCs/>
                <w:sz w:val="20"/>
              </w:rPr>
            </w:pPr>
          </w:p>
          <w:p w14:paraId="285CECB2" w14:textId="77777777" w:rsidR="009A789D" w:rsidRDefault="009A789D" w:rsidP="00D31D29">
            <w:pPr>
              <w:rPr>
                <w:rFonts w:cs="Tahoma"/>
                <w:bCs/>
                <w:sz w:val="20"/>
              </w:rPr>
            </w:pPr>
          </w:p>
          <w:p w14:paraId="0FF130F9" w14:textId="77777777" w:rsidR="009A789D" w:rsidRDefault="009A789D" w:rsidP="00D31D29">
            <w:pPr>
              <w:rPr>
                <w:rFonts w:cs="Tahoma"/>
                <w:bCs/>
                <w:sz w:val="20"/>
              </w:rPr>
            </w:pPr>
          </w:p>
          <w:p w14:paraId="32F07ECC" w14:textId="77777777" w:rsidR="009A789D" w:rsidRDefault="009A789D" w:rsidP="00D31D29">
            <w:pPr>
              <w:rPr>
                <w:rFonts w:cs="Tahoma"/>
                <w:bCs/>
                <w:sz w:val="20"/>
              </w:rPr>
            </w:pPr>
          </w:p>
          <w:p w14:paraId="4F3D36BE" w14:textId="77777777" w:rsidR="009A789D" w:rsidRDefault="009A789D" w:rsidP="00D31D29">
            <w:pPr>
              <w:rPr>
                <w:rFonts w:cs="Tahoma"/>
                <w:bCs/>
                <w:sz w:val="20"/>
              </w:rPr>
            </w:pPr>
          </w:p>
          <w:p w14:paraId="7A6A00AB" w14:textId="77777777" w:rsidR="009A789D" w:rsidRDefault="009A789D" w:rsidP="00D31D29">
            <w:pPr>
              <w:rPr>
                <w:rFonts w:cs="Tahoma"/>
                <w:bCs/>
                <w:sz w:val="20"/>
              </w:rPr>
            </w:pPr>
          </w:p>
          <w:p w14:paraId="4FA8A4AB" w14:textId="77777777" w:rsidR="009A789D" w:rsidRDefault="009A789D" w:rsidP="00D31D29">
            <w:pPr>
              <w:rPr>
                <w:rFonts w:cs="Tahoma"/>
                <w:bCs/>
                <w:sz w:val="20"/>
                <w:highlight w:val="yellow"/>
              </w:rPr>
            </w:pPr>
            <w:r>
              <w:rPr>
                <w:rFonts w:cs="Tahoma"/>
                <w:bCs/>
                <w:sz w:val="20"/>
              </w:rPr>
              <w:t xml:space="preserve">The CRHT are now accommodating all requests from GPs for urgent support for their patients, who can be directed to the new urgent care lounge at the Department of Psychiatry on the Eastbourne DGH site if an immediate response is </w:t>
            </w:r>
            <w:r>
              <w:rPr>
                <w:rFonts w:cs="Tahoma"/>
                <w:bCs/>
                <w:sz w:val="20"/>
              </w:rPr>
              <w:lastRenderedPageBreak/>
              <w:t>required.</w:t>
            </w:r>
          </w:p>
          <w:p w14:paraId="13C21A67" w14:textId="77777777" w:rsidR="009A789D" w:rsidRDefault="009A789D" w:rsidP="00D31D29">
            <w:pPr>
              <w:rPr>
                <w:rFonts w:cs="Tahoma"/>
                <w:bCs/>
                <w:sz w:val="20"/>
                <w:highlight w:val="yellow"/>
              </w:rPr>
            </w:pPr>
          </w:p>
          <w:p w14:paraId="187B9293" w14:textId="77777777" w:rsidR="009A789D" w:rsidRDefault="009A789D" w:rsidP="00D31D29">
            <w:pPr>
              <w:rPr>
                <w:rFonts w:cs="Tahoma"/>
                <w:bCs/>
                <w:sz w:val="20"/>
                <w:highlight w:val="yellow"/>
              </w:rPr>
            </w:pPr>
          </w:p>
          <w:p w14:paraId="57B2CADF" w14:textId="77777777" w:rsidR="009A789D" w:rsidRDefault="009A789D" w:rsidP="00D31D29">
            <w:pPr>
              <w:rPr>
                <w:rFonts w:cs="Tahoma"/>
                <w:bCs/>
                <w:sz w:val="20"/>
                <w:highlight w:val="yellow"/>
              </w:rPr>
            </w:pPr>
          </w:p>
          <w:p w14:paraId="011DB311" w14:textId="77777777" w:rsidR="009A789D" w:rsidRPr="00FE429E" w:rsidRDefault="009A789D" w:rsidP="00D31D29">
            <w:pPr>
              <w:rPr>
                <w:rFonts w:cs="Tahoma"/>
                <w:bCs/>
                <w:sz w:val="20"/>
              </w:rPr>
            </w:pPr>
            <w:r>
              <w:rPr>
                <w:rFonts w:cs="Tahoma"/>
                <w:bCs/>
                <w:sz w:val="20"/>
              </w:rPr>
              <w:t xml:space="preserve">Protocol agreed with </w:t>
            </w:r>
            <w:proofErr w:type="spellStart"/>
            <w:r>
              <w:rPr>
                <w:rFonts w:cs="Tahoma"/>
                <w:bCs/>
                <w:sz w:val="20"/>
              </w:rPr>
              <w:t>SECAmb</w:t>
            </w:r>
            <w:proofErr w:type="spellEnd"/>
            <w:r w:rsidRPr="00FE429E">
              <w:rPr>
                <w:rFonts w:cs="Tahoma"/>
                <w:bCs/>
                <w:sz w:val="20"/>
              </w:rPr>
              <w:t xml:space="preserve"> in relation to access.</w:t>
            </w:r>
          </w:p>
          <w:p w14:paraId="6B6B55C9" w14:textId="77777777" w:rsidR="009A789D" w:rsidRDefault="009A789D" w:rsidP="00D31D29">
            <w:pPr>
              <w:rPr>
                <w:rFonts w:cs="Tahoma"/>
                <w:bCs/>
                <w:sz w:val="20"/>
              </w:rPr>
            </w:pPr>
            <w:r w:rsidRPr="00FE429E">
              <w:rPr>
                <w:rFonts w:cs="Tahoma"/>
                <w:bCs/>
                <w:sz w:val="20"/>
              </w:rPr>
              <w:t xml:space="preserve"> </w:t>
            </w:r>
          </w:p>
          <w:p w14:paraId="0FC6EC38" w14:textId="77777777" w:rsidR="009A789D" w:rsidRDefault="009A789D" w:rsidP="00D31D29">
            <w:pPr>
              <w:rPr>
                <w:rFonts w:cs="Tahoma"/>
                <w:bCs/>
                <w:sz w:val="20"/>
              </w:rPr>
            </w:pPr>
          </w:p>
          <w:p w14:paraId="5D60EA72" w14:textId="77777777" w:rsidR="009A789D" w:rsidRDefault="009A789D" w:rsidP="00D31D29">
            <w:pPr>
              <w:rPr>
                <w:rFonts w:cs="Tahoma"/>
                <w:bCs/>
                <w:sz w:val="20"/>
              </w:rPr>
            </w:pPr>
          </w:p>
          <w:p w14:paraId="6A0F09E7" w14:textId="77777777" w:rsidR="009A789D" w:rsidRPr="00FE429E" w:rsidRDefault="009A789D" w:rsidP="00D31D29">
            <w:pPr>
              <w:rPr>
                <w:rFonts w:cs="Tahoma"/>
                <w:bCs/>
                <w:sz w:val="20"/>
              </w:rPr>
            </w:pPr>
          </w:p>
          <w:p w14:paraId="5DFBD1BC" w14:textId="77777777" w:rsidR="009A789D" w:rsidRDefault="009A789D" w:rsidP="00D31D29">
            <w:pPr>
              <w:rPr>
                <w:rFonts w:cs="Tahoma"/>
                <w:bCs/>
                <w:sz w:val="20"/>
              </w:rPr>
            </w:pPr>
            <w:r w:rsidRPr="00FE429E">
              <w:rPr>
                <w:rFonts w:cs="Tahoma"/>
                <w:bCs/>
                <w:sz w:val="20"/>
              </w:rPr>
              <w:t>Pilot will be reviewed during Dec for extension across hours venues and stakeholders</w:t>
            </w:r>
            <w:r>
              <w:rPr>
                <w:rFonts w:cs="Tahoma"/>
                <w:bCs/>
                <w:sz w:val="20"/>
              </w:rPr>
              <w:t xml:space="preserve"> </w:t>
            </w:r>
          </w:p>
          <w:p w14:paraId="20AA0BF0" w14:textId="77777777" w:rsidR="009A789D" w:rsidRDefault="009A789D" w:rsidP="00D31D29">
            <w:pPr>
              <w:rPr>
                <w:rFonts w:cs="Tahoma"/>
                <w:bCs/>
                <w:sz w:val="20"/>
              </w:rPr>
            </w:pPr>
          </w:p>
          <w:p w14:paraId="2DDD3130" w14:textId="3698CC95" w:rsidR="009A789D" w:rsidRDefault="009A789D" w:rsidP="0022633E">
            <w:pPr>
              <w:rPr>
                <w:rFonts w:cs="Tahoma"/>
                <w:bCs/>
                <w:sz w:val="20"/>
              </w:rPr>
            </w:pPr>
            <w:r w:rsidRPr="00E055CD">
              <w:rPr>
                <w:rFonts w:cs="Tahoma"/>
                <w:bCs/>
                <w:sz w:val="20"/>
              </w:rPr>
              <w:t xml:space="preserve">All stakeholders have access to </w:t>
            </w:r>
            <w:r>
              <w:rPr>
                <w:rFonts w:cs="Tahoma"/>
                <w:bCs/>
                <w:sz w:val="20"/>
              </w:rPr>
              <w:t xml:space="preserve">the urgent care lounge at the Department of Psychiatry on the Eastbourne DGH site as </w:t>
            </w:r>
            <w:proofErr w:type="gramStart"/>
            <w:r>
              <w:rPr>
                <w:rFonts w:cs="Tahoma"/>
                <w:bCs/>
                <w:sz w:val="20"/>
              </w:rPr>
              <w:t>an</w:t>
            </w:r>
            <w:proofErr w:type="gramEnd"/>
            <w:r w:rsidRPr="00E055CD">
              <w:rPr>
                <w:rFonts w:cs="Tahoma"/>
                <w:bCs/>
                <w:sz w:val="20"/>
              </w:rPr>
              <w:t xml:space="preserve"> to attending A&amp;E for access to rapid mental health crisis assessment</w:t>
            </w:r>
            <w:r>
              <w:rPr>
                <w:rFonts w:cs="Tahoma"/>
                <w:bCs/>
                <w:sz w:val="20"/>
              </w:rPr>
              <w:t>.</w:t>
            </w:r>
          </w:p>
        </w:tc>
        <w:tc>
          <w:tcPr>
            <w:tcW w:w="7797" w:type="dxa"/>
          </w:tcPr>
          <w:p w14:paraId="52CF3E0C" w14:textId="19987596" w:rsidR="00104093" w:rsidRPr="00B036E3" w:rsidRDefault="00104093" w:rsidP="00B61E8A">
            <w:pPr>
              <w:rPr>
                <w:rFonts w:cs="Tahoma"/>
                <w:bCs/>
                <w:sz w:val="20"/>
              </w:rPr>
            </w:pPr>
            <w:r w:rsidRPr="00B036E3">
              <w:rPr>
                <w:rFonts w:cs="Tahoma"/>
                <w:bCs/>
                <w:sz w:val="20"/>
              </w:rPr>
              <w:lastRenderedPageBreak/>
              <w:t xml:space="preserve">CRHT </w:t>
            </w:r>
            <w:r w:rsidR="005F5551" w:rsidRPr="00B036E3">
              <w:rPr>
                <w:rFonts w:cs="Tahoma"/>
                <w:bCs/>
                <w:sz w:val="20"/>
              </w:rPr>
              <w:t>has been extended and is</w:t>
            </w:r>
            <w:r w:rsidRPr="00B036E3">
              <w:rPr>
                <w:rFonts w:cs="Tahoma"/>
                <w:bCs/>
                <w:sz w:val="20"/>
              </w:rPr>
              <w:t xml:space="preserve"> now op</w:t>
            </w:r>
            <w:r w:rsidR="005F5551" w:rsidRPr="00B036E3">
              <w:rPr>
                <w:rFonts w:cs="Tahoma"/>
                <w:bCs/>
                <w:sz w:val="20"/>
              </w:rPr>
              <w:t>erational 7am-9pm 7 days a week, with night time cover from Senior Nurse Practitioner (also covering Liaison)</w:t>
            </w:r>
          </w:p>
          <w:p w14:paraId="6700AA3C" w14:textId="05DC4D2E" w:rsidR="00104093" w:rsidRPr="00B036E3" w:rsidRDefault="001C08C7" w:rsidP="001C08C7">
            <w:pPr>
              <w:tabs>
                <w:tab w:val="left" w:pos="975"/>
              </w:tabs>
              <w:rPr>
                <w:rFonts w:cs="Tahoma"/>
                <w:bCs/>
                <w:sz w:val="20"/>
              </w:rPr>
            </w:pPr>
            <w:r w:rsidRPr="00B036E3">
              <w:rPr>
                <w:rFonts w:cs="Tahoma"/>
                <w:bCs/>
                <w:sz w:val="20"/>
              </w:rPr>
              <w:tab/>
            </w:r>
          </w:p>
          <w:p w14:paraId="1F8FB835" w14:textId="2D37A006" w:rsidR="00104093" w:rsidRPr="00B036E3" w:rsidRDefault="00104093" w:rsidP="00B61E8A">
            <w:pPr>
              <w:rPr>
                <w:rFonts w:cs="Tahoma"/>
                <w:bCs/>
                <w:sz w:val="20"/>
              </w:rPr>
            </w:pPr>
            <w:r w:rsidRPr="00B036E3">
              <w:rPr>
                <w:rFonts w:cs="Tahoma"/>
                <w:bCs/>
                <w:sz w:val="20"/>
              </w:rPr>
              <w:t xml:space="preserve">Service Development Improvement Plan (SDIP) for </w:t>
            </w:r>
            <w:r w:rsidR="001C08C7" w:rsidRPr="00B036E3">
              <w:rPr>
                <w:rFonts w:cs="Tahoma"/>
                <w:bCs/>
                <w:sz w:val="20"/>
              </w:rPr>
              <w:t>2017/18 has been agreed which</w:t>
            </w:r>
            <w:r w:rsidRPr="00B036E3">
              <w:rPr>
                <w:rFonts w:cs="Tahoma"/>
                <w:bCs/>
                <w:sz w:val="20"/>
              </w:rPr>
              <w:t xml:space="preserve"> involves following actions:</w:t>
            </w:r>
          </w:p>
          <w:p w14:paraId="68F7EE09" w14:textId="7C2B1E39" w:rsidR="00104093" w:rsidRPr="00B036E3" w:rsidRDefault="00104093" w:rsidP="00104093">
            <w:pPr>
              <w:rPr>
                <w:rFonts w:cs="Tahoma"/>
                <w:bCs/>
                <w:sz w:val="20"/>
              </w:rPr>
            </w:pPr>
            <w:r w:rsidRPr="00B036E3">
              <w:rPr>
                <w:rFonts w:cs="Tahoma"/>
                <w:bCs/>
                <w:sz w:val="20"/>
              </w:rPr>
              <w:t>Q1:Complete audits of both CRHT teams using UCL CORE CRT Fidelity Review tool (last completed in November 2015)</w:t>
            </w:r>
          </w:p>
          <w:p w14:paraId="1089BA3A" w14:textId="77777777" w:rsidR="00104093" w:rsidRPr="00B036E3" w:rsidRDefault="00104093" w:rsidP="00104093">
            <w:pPr>
              <w:rPr>
                <w:rFonts w:cs="Tahoma"/>
                <w:bCs/>
                <w:sz w:val="20"/>
              </w:rPr>
            </w:pPr>
            <w:r w:rsidRPr="00B036E3">
              <w:rPr>
                <w:rFonts w:cs="Tahoma"/>
                <w:bCs/>
                <w:sz w:val="20"/>
              </w:rPr>
              <w:t xml:space="preserve">Q2: Identify gaps and the distance between current teams’ services quality and CORE CRT Fidelity Standards. The report is </w:t>
            </w:r>
            <w:proofErr w:type="spellStart"/>
            <w:r w:rsidRPr="00B036E3">
              <w:rPr>
                <w:rFonts w:cs="Tahoma"/>
                <w:bCs/>
                <w:sz w:val="20"/>
              </w:rPr>
              <w:t>toidentify</w:t>
            </w:r>
            <w:proofErr w:type="spellEnd"/>
            <w:r w:rsidRPr="00B036E3">
              <w:rPr>
                <w:rFonts w:cs="Tahoma"/>
                <w:bCs/>
                <w:sz w:val="20"/>
              </w:rPr>
              <w:t xml:space="preserve"> why these gaps exist, including whether they can and should be resolved by improving operational effectiveness and / or efficiency; re-deployment of existing resources (including impact on any residual services), or if they will require additional, specified, resources.</w:t>
            </w:r>
          </w:p>
          <w:p w14:paraId="51EF177B" w14:textId="23B2D981" w:rsidR="001C08C7" w:rsidRPr="00B036E3" w:rsidRDefault="00104093" w:rsidP="00104093">
            <w:pPr>
              <w:rPr>
                <w:rFonts w:cs="Tahoma"/>
                <w:bCs/>
                <w:sz w:val="20"/>
              </w:rPr>
            </w:pPr>
            <w:r w:rsidRPr="00B036E3">
              <w:rPr>
                <w:rFonts w:cs="Tahoma"/>
                <w:bCs/>
                <w:sz w:val="20"/>
              </w:rPr>
              <w:t>Q3:</w:t>
            </w:r>
            <w:r w:rsidRPr="00B036E3">
              <w:rPr>
                <w:rFonts w:ascii="Arial" w:eastAsia="Times New Roman" w:hAnsi="Arial" w:cs="Arial"/>
                <w:sz w:val="20"/>
                <w:szCs w:val="20"/>
              </w:rPr>
              <w:t xml:space="preserve"> </w:t>
            </w:r>
            <w:r w:rsidRPr="00B036E3">
              <w:rPr>
                <w:rFonts w:cs="Tahoma"/>
                <w:bCs/>
                <w:sz w:val="20"/>
              </w:rPr>
              <w:t xml:space="preserve">In conjunction with Commissioners, utilising the output of Q2, jointly </w:t>
            </w:r>
            <w:proofErr w:type="gramStart"/>
            <w:r w:rsidRPr="00B036E3">
              <w:rPr>
                <w:rFonts w:cs="Tahoma"/>
                <w:bCs/>
                <w:sz w:val="20"/>
              </w:rPr>
              <w:t>determine  what</w:t>
            </w:r>
            <w:proofErr w:type="gramEnd"/>
            <w:r w:rsidRPr="00B036E3">
              <w:rPr>
                <w:rFonts w:cs="Tahoma"/>
                <w:bCs/>
                <w:sz w:val="20"/>
              </w:rPr>
              <w:t xml:space="preserve"> actions are agreed to be taken within what specified timescales to improve the operational effectiveness and / or efficiency of CRHTS. A Joint Action Plan</w:t>
            </w:r>
            <w:r w:rsidR="001C08C7" w:rsidRPr="00B036E3">
              <w:rPr>
                <w:rFonts w:cs="Tahoma"/>
                <w:bCs/>
                <w:sz w:val="20"/>
              </w:rPr>
              <w:t xml:space="preserve"> will be produced, discussed and agreed by all parties prior to the end of Q3.</w:t>
            </w:r>
            <w:r w:rsidRPr="00B036E3">
              <w:rPr>
                <w:rFonts w:cs="Tahoma"/>
                <w:bCs/>
                <w:sz w:val="20"/>
              </w:rPr>
              <w:t xml:space="preserve">, including </w:t>
            </w:r>
            <w:r w:rsidR="001C08C7" w:rsidRPr="00B036E3">
              <w:rPr>
                <w:rFonts w:cs="Tahoma"/>
                <w:bCs/>
                <w:sz w:val="20"/>
              </w:rPr>
              <w:t>identification of what specified additional investments would achieve and in what timescale.</w:t>
            </w:r>
          </w:p>
          <w:p w14:paraId="0E85B302" w14:textId="46495204" w:rsidR="001C08C7" w:rsidRPr="00B036E3" w:rsidRDefault="001C08C7" w:rsidP="001C08C7">
            <w:pPr>
              <w:rPr>
                <w:rFonts w:cs="Tahoma"/>
                <w:bCs/>
                <w:sz w:val="20"/>
              </w:rPr>
            </w:pPr>
            <w:r w:rsidRPr="00B036E3">
              <w:rPr>
                <w:rFonts w:cs="Tahoma"/>
                <w:bCs/>
                <w:sz w:val="20"/>
              </w:rPr>
              <w:t xml:space="preserve">Q4: Develop detailed implementation plans for revised services to improve CRHT Fidelity, resulting from actions in Q3, including reasonable (but challenging) timescales for implementation including those resulting from agreement for additional investments from Commissioners. </w:t>
            </w:r>
            <w:proofErr w:type="gramStart"/>
            <w:r w:rsidRPr="00B036E3">
              <w:rPr>
                <w:rFonts w:cs="Tahoma"/>
                <w:bCs/>
                <w:sz w:val="20"/>
              </w:rPr>
              <w:t>implement</w:t>
            </w:r>
            <w:proofErr w:type="gramEnd"/>
            <w:r w:rsidRPr="00B036E3">
              <w:rPr>
                <w:rFonts w:cs="Tahoma"/>
                <w:bCs/>
                <w:sz w:val="20"/>
              </w:rPr>
              <w:t xml:space="preserve"> those identified actions scheduled to take place within 2017/18 Jointly monitor progress with Commissioners and other stakeholders.</w:t>
            </w:r>
          </w:p>
          <w:p w14:paraId="1F4EF492" w14:textId="0456CB4B" w:rsidR="001C08C7" w:rsidRPr="00B036E3" w:rsidRDefault="001C08C7" w:rsidP="00104093">
            <w:pPr>
              <w:rPr>
                <w:rFonts w:cs="Tahoma"/>
                <w:bCs/>
                <w:sz w:val="20"/>
              </w:rPr>
            </w:pPr>
          </w:p>
          <w:p w14:paraId="174044C3" w14:textId="09949F0D" w:rsidR="009A789D" w:rsidRPr="00B036E3" w:rsidRDefault="009A789D" w:rsidP="00104093">
            <w:pPr>
              <w:rPr>
                <w:rFonts w:cs="Tahoma"/>
                <w:bCs/>
                <w:sz w:val="20"/>
              </w:rPr>
            </w:pPr>
          </w:p>
        </w:tc>
      </w:tr>
      <w:tr w:rsidR="009A789D" w:rsidRPr="0042553A" w14:paraId="174044D2" w14:textId="77777777" w:rsidTr="00781971">
        <w:tc>
          <w:tcPr>
            <w:tcW w:w="851" w:type="dxa"/>
          </w:tcPr>
          <w:p w14:paraId="174044C5" w14:textId="33093C30" w:rsidR="009A789D" w:rsidRPr="0042553A" w:rsidRDefault="009A789D" w:rsidP="00B91039">
            <w:pPr>
              <w:jc w:val="both"/>
              <w:rPr>
                <w:rFonts w:cs="Tahoma"/>
                <w:bCs/>
                <w:sz w:val="20"/>
              </w:rPr>
            </w:pPr>
            <w:r w:rsidRPr="0042553A">
              <w:rPr>
                <w:rFonts w:cs="Tahoma"/>
                <w:bCs/>
                <w:sz w:val="20"/>
              </w:rPr>
              <w:lastRenderedPageBreak/>
              <w:t>10.3.4</w:t>
            </w:r>
          </w:p>
        </w:tc>
        <w:tc>
          <w:tcPr>
            <w:tcW w:w="1559" w:type="dxa"/>
          </w:tcPr>
          <w:p w14:paraId="65C9E567" w14:textId="7FA3B3EF" w:rsidR="009A789D" w:rsidRPr="006F2448" w:rsidRDefault="005F5551" w:rsidP="009F4C4F">
            <w:pPr>
              <w:jc w:val="both"/>
              <w:rPr>
                <w:rFonts w:cstheme="minorHAnsi"/>
                <w:sz w:val="20"/>
                <w:szCs w:val="20"/>
              </w:rPr>
            </w:pPr>
            <w:r>
              <w:rPr>
                <w:rFonts w:cstheme="minorHAnsi"/>
                <w:sz w:val="20"/>
                <w:szCs w:val="20"/>
              </w:rPr>
              <w:t>Liaison</w:t>
            </w:r>
          </w:p>
        </w:tc>
        <w:tc>
          <w:tcPr>
            <w:tcW w:w="5245" w:type="dxa"/>
          </w:tcPr>
          <w:p w14:paraId="174044C6" w14:textId="60638A9F" w:rsidR="009A789D" w:rsidRPr="0042553A" w:rsidRDefault="009A789D" w:rsidP="009F4C4F">
            <w:pPr>
              <w:jc w:val="both"/>
              <w:rPr>
                <w:rFonts w:cstheme="minorHAnsi"/>
                <w:sz w:val="20"/>
                <w:szCs w:val="20"/>
              </w:rPr>
            </w:pPr>
            <w:r w:rsidRPr="006F2448">
              <w:rPr>
                <w:rFonts w:cstheme="minorHAnsi"/>
                <w:sz w:val="20"/>
                <w:szCs w:val="20"/>
              </w:rPr>
              <w:t>One of the aims of the enhanced ps</w:t>
            </w:r>
            <w:r>
              <w:rPr>
                <w:rFonts w:cstheme="minorHAnsi"/>
                <w:sz w:val="20"/>
                <w:szCs w:val="20"/>
              </w:rPr>
              <w:t xml:space="preserve">ychiatric liaison service is </w:t>
            </w:r>
            <w:r w:rsidRPr="006F2448">
              <w:rPr>
                <w:rFonts w:cstheme="minorHAnsi"/>
                <w:sz w:val="20"/>
                <w:szCs w:val="20"/>
              </w:rPr>
              <w:t xml:space="preserve">not only </w:t>
            </w:r>
            <w:r>
              <w:rPr>
                <w:rFonts w:cstheme="minorHAnsi"/>
                <w:sz w:val="20"/>
                <w:szCs w:val="20"/>
              </w:rPr>
              <w:t xml:space="preserve">to </w:t>
            </w:r>
            <w:r w:rsidRPr="006F2448">
              <w:rPr>
                <w:rFonts w:cstheme="minorHAnsi"/>
                <w:sz w:val="20"/>
                <w:szCs w:val="20"/>
              </w:rPr>
              <w:t xml:space="preserve">attend within 2 hours, but also to assess patients presenting in A&amp;E with a mental health crisis and enable decisions to be taken on admission or discharge </w:t>
            </w:r>
            <w:r>
              <w:rPr>
                <w:rFonts w:cstheme="minorHAnsi"/>
                <w:sz w:val="20"/>
                <w:szCs w:val="20"/>
              </w:rPr>
              <w:t xml:space="preserve">within 4 hours </w:t>
            </w:r>
            <w:r w:rsidRPr="0042553A">
              <w:rPr>
                <w:rFonts w:cstheme="minorHAnsi"/>
                <w:sz w:val="20"/>
                <w:szCs w:val="20"/>
              </w:rPr>
              <w:t>– see 6.2.</w:t>
            </w:r>
          </w:p>
          <w:p w14:paraId="174044C7" w14:textId="77777777" w:rsidR="009A789D" w:rsidRPr="0042553A" w:rsidRDefault="009A789D" w:rsidP="009F4C4F">
            <w:pPr>
              <w:jc w:val="both"/>
              <w:rPr>
                <w:rFonts w:cstheme="minorHAnsi"/>
                <w:sz w:val="20"/>
                <w:szCs w:val="20"/>
              </w:rPr>
            </w:pPr>
          </w:p>
        </w:tc>
        <w:tc>
          <w:tcPr>
            <w:tcW w:w="1701" w:type="dxa"/>
          </w:tcPr>
          <w:p w14:paraId="174044C8" w14:textId="77777777" w:rsidR="009A789D" w:rsidRPr="0042553A" w:rsidRDefault="009A789D" w:rsidP="009F4C4F">
            <w:pPr>
              <w:jc w:val="both"/>
              <w:rPr>
                <w:rFonts w:cs="Tahoma"/>
                <w:bCs/>
                <w:sz w:val="20"/>
              </w:rPr>
            </w:pPr>
            <w:r>
              <w:rPr>
                <w:rFonts w:cs="Tahoma"/>
                <w:bCs/>
                <w:sz w:val="20"/>
              </w:rPr>
              <w:t>Sussex Partnership Foundation Trust</w:t>
            </w:r>
          </w:p>
        </w:tc>
        <w:tc>
          <w:tcPr>
            <w:tcW w:w="4252" w:type="dxa"/>
          </w:tcPr>
          <w:p w14:paraId="1EED342B" w14:textId="77777777" w:rsidR="009A789D" w:rsidRDefault="009A789D" w:rsidP="00D31D29">
            <w:pPr>
              <w:rPr>
                <w:rFonts w:cs="Tahoma"/>
                <w:bCs/>
                <w:sz w:val="20"/>
              </w:rPr>
            </w:pPr>
            <w:r>
              <w:rPr>
                <w:rFonts w:cs="Tahoma"/>
                <w:bCs/>
                <w:sz w:val="20"/>
              </w:rPr>
              <w:t>New enhanced psychiatric liaison service was in place from Q1.</w:t>
            </w:r>
          </w:p>
          <w:p w14:paraId="0CF70667" w14:textId="77777777" w:rsidR="009A789D" w:rsidRDefault="009A789D" w:rsidP="00D31D29">
            <w:pPr>
              <w:rPr>
                <w:rFonts w:cs="Tahoma"/>
                <w:bCs/>
                <w:sz w:val="20"/>
              </w:rPr>
            </w:pPr>
          </w:p>
          <w:p w14:paraId="7BBD5A68" w14:textId="77777777" w:rsidR="009A789D" w:rsidRDefault="009A789D" w:rsidP="00D31D29">
            <w:pPr>
              <w:rPr>
                <w:rFonts w:cs="Tahoma"/>
                <w:bCs/>
                <w:sz w:val="20"/>
              </w:rPr>
            </w:pPr>
            <w:r>
              <w:rPr>
                <w:rFonts w:cs="Tahoma"/>
                <w:bCs/>
                <w:sz w:val="20"/>
              </w:rPr>
              <w:t>Baseline numbers of A&amp;E attendances for mental health reasons in 2014/15 and involvement of liaison, as well as 4 hour breaches data is being consolidated by local CSU Business Intelligence.</w:t>
            </w:r>
          </w:p>
          <w:p w14:paraId="2A424271" w14:textId="77777777" w:rsidR="009A789D" w:rsidRDefault="009A789D" w:rsidP="00D31D29">
            <w:pPr>
              <w:rPr>
                <w:rFonts w:cs="Tahoma"/>
                <w:bCs/>
                <w:sz w:val="20"/>
              </w:rPr>
            </w:pPr>
          </w:p>
          <w:p w14:paraId="4AFBA9DD" w14:textId="77777777" w:rsidR="009A789D" w:rsidRDefault="009A789D" w:rsidP="00D31D29">
            <w:pPr>
              <w:rPr>
                <w:rFonts w:cs="Tahoma"/>
                <w:bCs/>
                <w:sz w:val="20"/>
              </w:rPr>
            </w:pPr>
            <w:r>
              <w:rPr>
                <w:rFonts w:cs="Tahoma"/>
                <w:bCs/>
                <w:sz w:val="20"/>
              </w:rPr>
              <w:t>Quarterly monitoring reports for 2015/16 performance are also being generated – see 6.2 above.</w:t>
            </w:r>
          </w:p>
          <w:p w14:paraId="0A3CA334" w14:textId="77777777" w:rsidR="009A789D" w:rsidRDefault="009A789D" w:rsidP="00A452FB">
            <w:pPr>
              <w:rPr>
                <w:rFonts w:cs="Tahoma"/>
                <w:bCs/>
                <w:sz w:val="20"/>
              </w:rPr>
            </w:pPr>
          </w:p>
        </w:tc>
        <w:tc>
          <w:tcPr>
            <w:tcW w:w="7797" w:type="dxa"/>
          </w:tcPr>
          <w:p w14:paraId="174044D1" w14:textId="277B4F99" w:rsidR="009A789D" w:rsidRPr="00B036E3" w:rsidRDefault="005F5551" w:rsidP="0022633E">
            <w:pPr>
              <w:rPr>
                <w:rFonts w:cs="Tahoma"/>
                <w:bCs/>
                <w:sz w:val="20"/>
              </w:rPr>
            </w:pPr>
            <w:r w:rsidRPr="00B036E3">
              <w:rPr>
                <w:rFonts w:cs="Tahoma"/>
                <w:bCs/>
                <w:sz w:val="20"/>
              </w:rPr>
              <w:t>See 6.2</w:t>
            </w:r>
            <w:r w:rsidR="00E12291" w:rsidRPr="00B036E3">
              <w:rPr>
                <w:rFonts w:cs="Tahoma"/>
                <w:bCs/>
                <w:sz w:val="20"/>
              </w:rPr>
              <w:t xml:space="preserve"> for update on liaison services.</w:t>
            </w:r>
          </w:p>
        </w:tc>
      </w:tr>
      <w:tr w:rsidR="009A789D" w:rsidRPr="0042553A" w14:paraId="17404520" w14:textId="77777777" w:rsidTr="00781971">
        <w:tc>
          <w:tcPr>
            <w:tcW w:w="851" w:type="dxa"/>
          </w:tcPr>
          <w:p w14:paraId="174044D3" w14:textId="77777777" w:rsidR="009A789D" w:rsidRPr="0042553A" w:rsidRDefault="009A789D" w:rsidP="00B91039">
            <w:pPr>
              <w:jc w:val="both"/>
              <w:rPr>
                <w:rFonts w:cs="Tahoma"/>
                <w:bCs/>
                <w:sz w:val="20"/>
              </w:rPr>
            </w:pPr>
            <w:r w:rsidRPr="0042553A">
              <w:rPr>
                <w:rFonts w:cs="Tahoma"/>
                <w:bCs/>
                <w:sz w:val="20"/>
              </w:rPr>
              <w:t>10.3.5</w:t>
            </w:r>
          </w:p>
        </w:tc>
        <w:tc>
          <w:tcPr>
            <w:tcW w:w="1559" w:type="dxa"/>
          </w:tcPr>
          <w:p w14:paraId="25B291E1" w14:textId="1DF77360" w:rsidR="009A789D" w:rsidRPr="0042553A" w:rsidRDefault="005F5551" w:rsidP="009F4C4F">
            <w:pPr>
              <w:jc w:val="both"/>
              <w:rPr>
                <w:rFonts w:cstheme="minorHAnsi"/>
                <w:sz w:val="20"/>
                <w:szCs w:val="20"/>
              </w:rPr>
            </w:pPr>
            <w:r>
              <w:rPr>
                <w:rFonts w:cstheme="minorHAnsi"/>
                <w:sz w:val="20"/>
                <w:szCs w:val="20"/>
              </w:rPr>
              <w:t>Demand Management &amp; Personality Disorder</w:t>
            </w:r>
          </w:p>
        </w:tc>
        <w:tc>
          <w:tcPr>
            <w:tcW w:w="5245" w:type="dxa"/>
          </w:tcPr>
          <w:p w14:paraId="174044D4" w14:textId="10FBC49E" w:rsidR="009A789D" w:rsidRPr="0042553A" w:rsidRDefault="009A789D" w:rsidP="009F4C4F">
            <w:pPr>
              <w:jc w:val="both"/>
              <w:rPr>
                <w:rFonts w:cstheme="minorHAnsi"/>
                <w:sz w:val="20"/>
                <w:szCs w:val="20"/>
              </w:rPr>
            </w:pPr>
            <w:r w:rsidRPr="0042553A">
              <w:rPr>
                <w:rFonts w:cstheme="minorHAnsi"/>
                <w:sz w:val="20"/>
                <w:szCs w:val="20"/>
              </w:rPr>
              <w:t>An analysis has shown that contracted occupied bed days are otherwise largely sufficient to meet demand over the course of an annual cycle, but problems do arise in accessing beds when peaks in demand arise, which can be exacerbated by small numbers for whom discharge is delayed (not as formally defined DTCs – delayed transfers of care), due to their complex presentations which require highly specialised services and / or placements, including in services commissioned by NHS England.</w:t>
            </w:r>
          </w:p>
          <w:p w14:paraId="174044D5" w14:textId="77777777" w:rsidR="009A789D" w:rsidRPr="0042553A" w:rsidRDefault="009A789D" w:rsidP="009F4C4F">
            <w:pPr>
              <w:jc w:val="both"/>
              <w:rPr>
                <w:rFonts w:cstheme="minorHAnsi"/>
                <w:sz w:val="20"/>
                <w:szCs w:val="20"/>
              </w:rPr>
            </w:pPr>
          </w:p>
          <w:p w14:paraId="174044D6" w14:textId="77777777" w:rsidR="009A789D" w:rsidRPr="0042553A" w:rsidRDefault="009A789D" w:rsidP="009F4C4F">
            <w:pPr>
              <w:jc w:val="both"/>
              <w:rPr>
                <w:rFonts w:cstheme="minorHAnsi"/>
                <w:sz w:val="20"/>
                <w:szCs w:val="20"/>
              </w:rPr>
            </w:pPr>
            <w:r w:rsidRPr="0042553A">
              <w:rPr>
                <w:rFonts w:cstheme="minorHAnsi"/>
                <w:sz w:val="20"/>
                <w:szCs w:val="20"/>
              </w:rPr>
              <w:t>There are good working relationships between SPFT and Adult Social Care managers who are able to respond quickly to peaks in demand which place additional pressures on the local availability of acute in-patient beds. Discussions are also planned with NHS England to ensure clearer arrangements are put in place to access their commissioned services.</w:t>
            </w:r>
          </w:p>
          <w:p w14:paraId="174044D7" w14:textId="77777777" w:rsidR="009A789D" w:rsidRPr="0042553A" w:rsidRDefault="009A789D" w:rsidP="009F4C4F">
            <w:pPr>
              <w:jc w:val="both"/>
              <w:rPr>
                <w:rFonts w:cstheme="minorHAnsi"/>
                <w:sz w:val="20"/>
                <w:szCs w:val="20"/>
              </w:rPr>
            </w:pPr>
          </w:p>
          <w:p w14:paraId="174044D8" w14:textId="77777777" w:rsidR="009A789D" w:rsidRDefault="009A789D" w:rsidP="009F4C4F">
            <w:pPr>
              <w:jc w:val="both"/>
              <w:rPr>
                <w:rFonts w:cstheme="minorHAnsi"/>
                <w:sz w:val="20"/>
                <w:szCs w:val="20"/>
              </w:rPr>
            </w:pPr>
          </w:p>
          <w:p w14:paraId="174044D9" w14:textId="77777777" w:rsidR="009A789D" w:rsidRPr="0042553A" w:rsidRDefault="009A789D" w:rsidP="009F4C4F">
            <w:pPr>
              <w:jc w:val="both"/>
              <w:rPr>
                <w:rFonts w:cstheme="minorHAnsi"/>
                <w:sz w:val="20"/>
                <w:szCs w:val="20"/>
              </w:rPr>
            </w:pPr>
          </w:p>
          <w:p w14:paraId="174044DA" w14:textId="77777777" w:rsidR="009A789D" w:rsidRPr="0042553A" w:rsidRDefault="009A789D" w:rsidP="009F4C4F">
            <w:pPr>
              <w:jc w:val="both"/>
              <w:rPr>
                <w:rFonts w:cstheme="minorHAnsi"/>
                <w:sz w:val="20"/>
                <w:szCs w:val="20"/>
              </w:rPr>
            </w:pPr>
            <w:r w:rsidRPr="0042553A">
              <w:rPr>
                <w:rFonts w:cstheme="minorHAnsi"/>
                <w:sz w:val="20"/>
                <w:szCs w:val="20"/>
              </w:rPr>
              <w:t>SPFT have been incentivised throughout 2013/14 (via a ‘CQUIN’), to develop proposals for introducing new services for people with personality disorders, by diverting funds from their current use across the health care system.</w:t>
            </w:r>
          </w:p>
          <w:p w14:paraId="174044DB" w14:textId="77777777" w:rsidR="009A789D" w:rsidRDefault="009A789D" w:rsidP="009F4C4F">
            <w:pPr>
              <w:jc w:val="both"/>
              <w:rPr>
                <w:rFonts w:cstheme="minorHAnsi"/>
                <w:sz w:val="20"/>
                <w:szCs w:val="20"/>
              </w:rPr>
            </w:pPr>
          </w:p>
          <w:p w14:paraId="174044DC" w14:textId="77777777" w:rsidR="009A789D" w:rsidRPr="0042553A" w:rsidRDefault="009A789D" w:rsidP="009F4C4F">
            <w:pPr>
              <w:jc w:val="both"/>
              <w:rPr>
                <w:rFonts w:cstheme="minorHAnsi"/>
                <w:sz w:val="20"/>
                <w:szCs w:val="20"/>
              </w:rPr>
            </w:pPr>
          </w:p>
          <w:p w14:paraId="174044DD" w14:textId="77777777" w:rsidR="009A789D" w:rsidRDefault="009A789D" w:rsidP="009F4C4F">
            <w:pPr>
              <w:jc w:val="both"/>
              <w:rPr>
                <w:rFonts w:cstheme="minorHAnsi"/>
                <w:sz w:val="20"/>
                <w:szCs w:val="20"/>
              </w:rPr>
            </w:pPr>
          </w:p>
          <w:p w14:paraId="174044DE" w14:textId="77777777" w:rsidR="009A789D" w:rsidRPr="0042553A" w:rsidRDefault="009A789D" w:rsidP="009F4C4F">
            <w:pPr>
              <w:jc w:val="both"/>
              <w:rPr>
                <w:rFonts w:cstheme="minorHAnsi"/>
                <w:sz w:val="20"/>
                <w:szCs w:val="20"/>
              </w:rPr>
            </w:pPr>
            <w:r w:rsidRPr="0042553A">
              <w:rPr>
                <w:rFonts w:cstheme="minorHAnsi"/>
                <w:sz w:val="20"/>
                <w:szCs w:val="20"/>
              </w:rPr>
              <w:t>A pseudo-anonymised data analysis of people with personality disorders found that small numbers were often attending A&amp;E with very high frequency, and were also often admitted for short periods before being di</w:t>
            </w:r>
            <w:r>
              <w:rPr>
                <w:rFonts w:cstheme="minorHAnsi"/>
                <w:sz w:val="20"/>
                <w:szCs w:val="20"/>
              </w:rPr>
              <w:t>scharged. V</w:t>
            </w:r>
            <w:r w:rsidRPr="0042553A">
              <w:rPr>
                <w:rFonts w:cstheme="minorHAnsi"/>
                <w:sz w:val="20"/>
                <w:szCs w:val="20"/>
              </w:rPr>
              <w:t xml:space="preserve">ery high utilisation by this relatively small group of SPFT community services and acute in-patient </w:t>
            </w:r>
            <w:proofErr w:type="gramStart"/>
            <w:r w:rsidRPr="0042553A">
              <w:rPr>
                <w:rFonts w:cstheme="minorHAnsi"/>
                <w:sz w:val="20"/>
                <w:szCs w:val="20"/>
              </w:rPr>
              <w:t>beds,</w:t>
            </w:r>
            <w:proofErr w:type="gramEnd"/>
            <w:r w:rsidRPr="0042553A">
              <w:rPr>
                <w:rFonts w:cstheme="minorHAnsi"/>
                <w:sz w:val="20"/>
                <w:szCs w:val="20"/>
              </w:rPr>
              <w:t xml:space="preserve"> means in the absence of dedicated care pathways and services considerable costs are being incurred which could be re</w:t>
            </w:r>
            <w:r>
              <w:rPr>
                <w:rFonts w:cstheme="minorHAnsi"/>
                <w:sz w:val="20"/>
                <w:szCs w:val="20"/>
              </w:rPr>
              <w:t>invested in dedicated PD services.</w:t>
            </w:r>
          </w:p>
        </w:tc>
        <w:tc>
          <w:tcPr>
            <w:tcW w:w="1701" w:type="dxa"/>
          </w:tcPr>
          <w:p w14:paraId="174044DF" w14:textId="77777777" w:rsidR="009A789D" w:rsidRDefault="009A789D" w:rsidP="009F4C4F">
            <w:pPr>
              <w:jc w:val="both"/>
              <w:rPr>
                <w:rFonts w:cs="Tahoma"/>
                <w:bCs/>
                <w:sz w:val="20"/>
              </w:rPr>
            </w:pPr>
            <w:r>
              <w:rPr>
                <w:rFonts w:cs="Tahoma"/>
                <w:bCs/>
                <w:sz w:val="20"/>
              </w:rPr>
              <w:lastRenderedPageBreak/>
              <w:t>SPFT and CCG lead commissioner (mental health)</w:t>
            </w:r>
          </w:p>
          <w:p w14:paraId="174044E0" w14:textId="77777777" w:rsidR="009A789D" w:rsidRDefault="009A789D" w:rsidP="009F4C4F">
            <w:pPr>
              <w:jc w:val="both"/>
              <w:rPr>
                <w:rFonts w:cs="Tahoma"/>
                <w:bCs/>
                <w:sz w:val="20"/>
              </w:rPr>
            </w:pPr>
          </w:p>
          <w:p w14:paraId="174044E1" w14:textId="77777777" w:rsidR="009A789D" w:rsidRDefault="009A789D" w:rsidP="009F4C4F">
            <w:pPr>
              <w:jc w:val="both"/>
              <w:rPr>
                <w:rFonts w:cs="Tahoma"/>
                <w:bCs/>
                <w:sz w:val="20"/>
              </w:rPr>
            </w:pPr>
          </w:p>
          <w:p w14:paraId="174044E2" w14:textId="77777777" w:rsidR="009A789D" w:rsidRDefault="009A789D" w:rsidP="009F4C4F">
            <w:pPr>
              <w:jc w:val="both"/>
              <w:rPr>
                <w:rFonts w:cs="Tahoma"/>
                <w:bCs/>
                <w:sz w:val="20"/>
              </w:rPr>
            </w:pPr>
          </w:p>
          <w:p w14:paraId="174044E3" w14:textId="77777777" w:rsidR="009A789D" w:rsidRDefault="009A789D" w:rsidP="009F4C4F">
            <w:pPr>
              <w:jc w:val="both"/>
              <w:rPr>
                <w:rFonts w:cs="Tahoma"/>
                <w:bCs/>
                <w:sz w:val="20"/>
              </w:rPr>
            </w:pPr>
          </w:p>
          <w:p w14:paraId="174044E4" w14:textId="77777777" w:rsidR="009A789D" w:rsidRDefault="009A789D" w:rsidP="009F4C4F">
            <w:pPr>
              <w:jc w:val="both"/>
              <w:rPr>
                <w:rFonts w:cs="Tahoma"/>
                <w:bCs/>
                <w:sz w:val="20"/>
              </w:rPr>
            </w:pPr>
          </w:p>
          <w:p w14:paraId="174044E5" w14:textId="77777777" w:rsidR="009A789D" w:rsidRDefault="009A789D" w:rsidP="009F4C4F">
            <w:pPr>
              <w:jc w:val="both"/>
              <w:rPr>
                <w:rFonts w:cs="Tahoma"/>
                <w:bCs/>
                <w:sz w:val="20"/>
              </w:rPr>
            </w:pPr>
          </w:p>
          <w:p w14:paraId="174044E6" w14:textId="77777777" w:rsidR="009A789D" w:rsidRDefault="009A789D" w:rsidP="009F4C4F">
            <w:pPr>
              <w:jc w:val="both"/>
              <w:rPr>
                <w:rFonts w:cs="Tahoma"/>
                <w:bCs/>
                <w:sz w:val="20"/>
              </w:rPr>
            </w:pPr>
            <w:r>
              <w:rPr>
                <w:rFonts w:cs="Tahoma"/>
                <w:bCs/>
                <w:sz w:val="20"/>
              </w:rPr>
              <w:t>SPFT and ESCC Adult Social Care Services / Head of Mental Health Services.</w:t>
            </w:r>
          </w:p>
          <w:p w14:paraId="174044E7" w14:textId="77777777" w:rsidR="009A789D" w:rsidRDefault="009A789D" w:rsidP="009F4C4F">
            <w:pPr>
              <w:jc w:val="both"/>
              <w:rPr>
                <w:rFonts w:cs="Tahoma"/>
                <w:bCs/>
                <w:sz w:val="20"/>
              </w:rPr>
            </w:pPr>
            <w:r>
              <w:rPr>
                <w:rFonts w:cs="Tahoma"/>
                <w:bCs/>
                <w:sz w:val="20"/>
              </w:rPr>
              <w:t>SPFT, NHS England and CCG Commissioners.</w:t>
            </w:r>
          </w:p>
          <w:p w14:paraId="174044E8" w14:textId="77777777" w:rsidR="009A789D" w:rsidRDefault="009A789D" w:rsidP="009F4C4F">
            <w:pPr>
              <w:jc w:val="both"/>
              <w:rPr>
                <w:rFonts w:cs="Tahoma"/>
                <w:bCs/>
                <w:sz w:val="20"/>
              </w:rPr>
            </w:pPr>
          </w:p>
          <w:p w14:paraId="174044E9" w14:textId="77777777" w:rsidR="009A789D" w:rsidRDefault="009A789D" w:rsidP="009F4C4F">
            <w:pPr>
              <w:jc w:val="both"/>
              <w:rPr>
                <w:rFonts w:cs="Tahoma"/>
                <w:bCs/>
                <w:sz w:val="20"/>
              </w:rPr>
            </w:pPr>
            <w:r>
              <w:rPr>
                <w:rFonts w:cs="Tahoma"/>
                <w:bCs/>
                <w:sz w:val="20"/>
              </w:rPr>
              <w:t>Sussex Partnership Foundation Trust and lead commissioner (mental health).</w:t>
            </w:r>
          </w:p>
          <w:p w14:paraId="174044EA" w14:textId="77777777" w:rsidR="009A789D" w:rsidRDefault="009A789D" w:rsidP="009F4C4F">
            <w:pPr>
              <w:jc w:val="both"/>
              <w:rPr>
                <w:rFonts w:cs="Tahoma"/>
                <w:bCs/>
                <w:sz w:val="20"/>
              </w:rPr>
            </w:pPr>
          </w:p>
          <w:p w14:paraId="174044EB" w14:textId="77777777" w:rsidR="009A789D" w:rsidRPr="0042553A" w:rsidRDefault="009A789D" w:rsidP="009F4C4F">
            <w:pPr>
              <w:jc w:val="both"/>
              <w:rPr>
                <w:rFonts w:cs="Tahoma"/>
                <w:bCs/>
                <w:sz w:val="20"/>
              </w:rPr>
            </w:pPr>
            <w:r>
              <w:rPr>
                <w:rFonts w:cs="Tahoma"/>
                <w:bCs/>
                <w:sz w:val="20"/>
              </w:rPr>
              <w:t>Sussex Partnership Foundation Trust and lead commissioner (mental health) – Business Case for reinvestment.</w:t>
            </w:r>
          </w:p>
        </w:tc>
        <w:tc>
          <w:tcPr>
            <w:tcW w:w="4252" w:type="dxa"/>
          </w:tcPr>
          <w:p w14:paraId="33B061B2" w14:textId="77777777" w:rsidR="009A789D" w:rsidRDefault="009A789D" w:rsidP="00D31D29">
            <w:pPr>
              <w:rPr>
                <w:rFonts w:cs="Tahoma"/>
                <w:bCs/>
                <w:sz w:val="20"/>
              </w:rPr>
            </w:pPr>
            <w:r>
              <w:rPr>
                <w:rFonts w:cs="Tahoma"/>
                <w:bCs/>
                <w:sz w:val="20"/>
              </w:rPr>
              <w:lastRenderedPageBreak/>
              <w:t>A fortnightly conference call is now held between the local SPFT Service Director, the Head of Mental Health Services at East Sussex County Council and the Head of Strategic Commissioning for Mental Health to monitor bed occupancy and escalate and address problematic DTCs.</w:t>
            </w:r>
          </w:p>
          <w:p w14:paraId="10A0BE69" w14:textId="77777777" w:rsidR="009A789D" w:rsidRDefault="009A789D" w:rsidP="00D31D29">
            <w:pPr>
              <w:rPr>
                <w:rFonts w:cs="Tahoma"/>
                <w:bCs/>
                <w:sz w:val="20"/>
              </w:rPr>
            </w:pPr>
          </w:p>
          <w:p w14:paraId="01B58655" w14:textId="77777777" w:rsidR="009A789D" w:rsidRPr="00E055CD" w:rsidRDefault="009A789D" w:rsidP="00D31D29">
            <w:pPr>
              <w:rPr>
                <w:rFonts w:cs="Tahoma"/>
                <w:bCs/>
                <w:sz w:val="20"/>
              </w:rPr>
            </w:pPr>
            <w:r w:rsidRPr="00E055CD">
              <w:rPr>
                <w:rFonts w:cs="Tahoma"/>
                <w:bCs/>
                <w:sz w:val="20"/>
              </w:rPr>
              <w:t>Ongoing.</w:t>
            </w:r>
          </w:p>
          <w:p w14:paraId="2BEF2998" w14:textId="77777777" w:rsidR="009A789D" w:rsidRDefault="009A789D" w:rsidP="00D31D29">
            <w:pPr>
              <w:rPr>
                <w:rFonts w:cs="Arial"/>
                <w:sz w:val="20"/>
                <w:szCs w:val="20"/>
              </w:rPr>
            </w:pPr>
          </w:p>
          <w:p w14:paraId="111B8756" w14:textId="77777777" w:rsidR="009A789D" w:rsidRDefault="009A789D" w:rsidP="00D31D29">
            <w:pPr>
              <w:rPr>
                <w:rFonts w:cs="Arial"/>
                <w:sz w:val="20"/>
                <w:szCs w:val="20"/>
              </w:rPr>
            </w:pPr>
          </w:p>
          <w:p w14:paraId="6823B3EC" w14:textId="77777777" w:rsidR="009A789D" w:rsidRDefault="009A789D" w:rsidP="00D31D29">
            <w:pPr>
              <w:rPr>
                <w:rFonts w:cs="Arial"/>
                <w:sz w:val="20"/>
                <w:szCs w:val="20"/>
              </w:rPr>
            </w:pPr>
            <w:r w:rsidRPr="0028448F">
              <w:rPr>
                <w:rFonts w:cs="Arial"/>
                <w:sz w:val="20"/>
                <w:szCs w:val="20"/>
              </w:rPr>
              <w:t xml:space="preserve">SPFT and ASC </w:t>
            </w:r>
            <w:proofErr w:type="gramStart"/>
            <w:r w:rsidRPr="0028448F">
              <w:rPr>
                <w:rFonts w:cs="Arial"/>
                <w:sz w:val="20"/>
                <w:szCs w:val="20"/>
              </w:rPr>
              <w:t>staff are</w:t>
            </w:r>
            <w:proofErr w:type="gramEnd"/>
            <w:r w:rsidRPr="0028448F">
              <w:rPr>
                <w:rFonts w:cs="Arial"/>
                <w:sz w:val="20"/>
                <w:szCs w:val="20"/>
              </w:rPr>
              <w:t xml:space="preserve"> also engaged in work to review and improve patient discharge pathways to address any potential DTC issues.</w:t>
            </w:r>
          </w:p>
          <w:p w14:paraId="3CBA6217" w14:textId="77777777" w:rsidR="009A789D" w:rsidRDefault="009A789D" w:rsidP="00D31D29">
            <w:pPr>
              <w:rPr>
                <w:rFonts w:cs="Arial"/>
                <w:sz w:val="20"/>
                <w:szCs w:val="20"/>
              </w:rPr>
            </w:pPr>
          </w:p>
          <w:p w14:paraId="5551E1C6" w14:textId="77777777" w:rsidR="009A789D" w:rsidRDefault="009A789D" w:rsidP="00D31D29">
            <w:pPr>
              <w:rPr>
                <w:rFonts w:cs="Arial"/>
                <w:sz w:val="20"/>
                <w:szCs w:val="20"/>
              </w:rPr>
            </w:pPr>
          </w:p>
          <w:p w14:paraId="414F4577" w14:textId="77777777" w:rsidR="009A789D" w:rsidRDefault="009A789D" w:rsidP="00D31D29">
            <w:pPr>
              <w:rPr>
                <w:rFonts w:cs="Arial"/>
                <w:sz w:val="20"/>
                <w:szCs w:val="20"/>
              </w:rPr>
            </w:pPr>
          </w:p>
          <w:p w14:paraId="1928CC96" w14:textId="77777777" w:rsidR="009A789D" w:rsidRDefault="009A789D" w:rsidP="00D31D29">
            <w:pPr>
              <w:rPr>
                <w:rFonts w:cs="Arial"/>
                <w:sz w:val="20"/>
                <w:szCs w:val="20"/>
              </w:rPr>
            </w:pPr>
          </w:p>
          <w:p w14:paraId="4D3D4E9D" w14:textId="77777777" w:rsidR="009A789D" w:rsidRDefault="009A789D" w:rsidP="00D31D29">
            <w:pPr>
              <w:rPr>
                <w:rFonts w:cs="Arial"/>
                <w:sz w:val="20"/>
                <w:szCs w:val="20"/>
              </w:rPr>
            </w:pPr>
          </w:p>
          <w:p w14:paraId="43FDB8BF" w14:textId="77777777" w:rsidR="009A789D" w:rsidRPr="00F73BFF" w:rsidRDefault="009A789D" w:rsidP="00D31D29">
            <w:pPr>
              <w:rPr>
                <w:rFonts w:cs="Arial"/>
                <w:sz w:val="20"/>
                <w:szCs w:val="20"/>
              </w:rPr>
            </w:pPr>
          </w:p>
          <w:p w14:paraId="77A55DD0" w14:textId="77777777" w:rsidR="009A789D" w:rsidRDefault="009A789D" w:rsidP="00D31D29">
            <w:pPr>
              <w:rPr>
                <w:rFonts w:cs="Tahoma"/>
                <w:bCs/>
                <w:sz w:val="20"/>
              </w:rPr>
            </w:pPr>
          </w:p>
          <w:p w14:paraId="1E0CDA05" w14:textId="77777777" w:rsidR="009A789D" w:rsidRDefault="009A789D" w:rsidP="00D31D29">
            <w:pPr>
              <w:rPr>
                <w:rFonts w:cs="Tahoma"/>
                <w:bCs/>
                <w:sz w:val="20"/>
              </w:rPr>
            </w:pPr>
          </w:p>
          <w:p w14:paraId="6E14A30B" w14:textId="77777777" w:rsidR="009A789D" w:rsidRDefault="009A789D" w:rsidP="00D31D29">
            <w:pPr>
              <w:rPr>
                <w:rFonts w:cs="Tahoma"/>
                <w:bCs/>
                <w:sz w:val="20"/>
              </w:rPr>
            </w:pPr>
          </w:p>
          <w:p w14:paraId="28BFC3CD" w14:textId="77777777" w:rsidR="009A789D" w:rsidRDefault="009A789D" w:rsidP="00D31D29">
            <w:pPr>
              <w:rPr>
                <w:rFonts w:cs="Tahoma"/>
                <w:bCs/>
                <w:sz w:val="20"/>
              </w:rPr>
            </w:pPr>
          </w:p>
          <w:p w14:paraId="5FC74B0A" w14:textId="77777777" w:rsidR="009A789D" w:rsidRDefault="009A789D" w:rsidP="00D31D29">
            <w:pPr>
              <w:rPr>
                <w:rFonts w:cs="Tahoma"/>
                <w:bCs/>
                <w:sz w:val="20"/>
              </w:rPr>
            </w:pPr>
          </w:p>
          <w:p w14:paraId="7B96A7FB" w14:textId="77777777" w:rsidR="009A789D" w:rsidRDefault="009A789D" w:rsidP="00D31D29">
            <w:pPr>
              <w:rPr>
                <w:rFonts w:cs="Tahoma"/>
                <w:bCs/>
                <w:sz w:val="20"/>
              </w:rPr>
            </w:pPr>
          </w:p>
          <w:p w14:paraId="5DB730DB" w14:textId="77777777" w:rsidR="009A789D" w:rsidRDefault="009A789D" w:rsidP="00D31D29">
            <w:pPr>
              <w:rPr>
                <w:rFonts w:cs="Tahoma"/>
                <w:bCs/>
                <w:sz w:val="20"/>
              </w:rPr>
            </w:pPr>
          </w:p>
          <w:p w14:paraId="36905126" w14:textId="57DA3852" w:rsidR="009A789D" w:rsidRDefault="009A789D" w:rsidP="0022633E">
            <w:pPr>
              <w:rPr>
                <w:rFonts w:cs="Tahoma"/>
                <w:bCs/>
                <w:sz w:val="20"/>
              </w:rPr>
            </w:pPr>
            <w:r>
              <w:rPr>
                <w:rFonts w:cs="Tahoma"/>
                <w:bCs/>
                <w:sz w:val="20"/>
              </w:rPr>
              <w:t>It has not been possible to agree a Business Case for developing specialist services for people with PD, which it had been hoped may be resolved by end Q3 following a presentation of proposals to senior CCG clinicians and commissioners.</w:t>
            </w:r>
          </w:p>
        </w:tc>
        <w:tc>
          <w:tcPr>
            <w:tcW w:w="7797" w:type="dxa"/>
          </w:tcPr>
          <w:p w14:paraId="4CE52C0F" w14:textId="77777777" w:rsidR="009A789D" w:rsidRPr="00B036E3" w:rsidRDefault="00E972D3" w:rsidP="0022633E">
            <w:pPr>
              <w:rPr>
                <w:rFonts w:cs="Tahoma"/>
                <w:bCs/>
                <w:sz w:val="20"/>
              </w:rPr>
            </w:pPr>
            <w:r w:rsidRPr="00B036E3">
              <w:rPr>
                <w:rFonts w:cs="Tahoma"/>
                <w:bCs/>
                <w:sz w:val="20"/>
              </w:rPr>
              <w:lastRenderedPageBreak/>
              <w:t>A project has been initiated as part of the Transformation of Care Agenda to review demand management (J2</w:t>
            </w:r>
            <w:r w:rsidR="0064445C" w:rsidRPr="00B036E3">
              <w:rPr>
                <w:rFonts w:cs="Tahoma"/>
                <w:bCs/>
                <w:sz w:val="20"/>
              </w:rPr>
              <w:t xml:space="preserve"> Primary/Secondary Care Flow &amp;</w:t>
            </w:r>
            <w:r w:rsidRPr="00B036E3">
              <w:rPr>
                <w:rFonts w:cs="Tahoma"/>
                <w:bCs/>
                <w:sz w:val="20"/>
              </w:rPr>
              <w:t xml:space="preserve"> </w:t>
            </w:r>
            <w:r w:rsidR="0064445C" w:rsidRPr="00B036E3">
              <w:rPr>
                <w:rFonts w:cs="Tahoma"/>
                <w:bCs/>
                <w:sz w:val="20"/>
              </w:rPr>
              <w:t>Demand and Capacity Assessment</w:t>
            </w:r>
            <w:r w:rsidR="002D0CAC" w:rsidRPr="00B036E3">
              <w:rPr>
                <w:rFonts w:cs="Tahoma"/>
                <w:bCs/>
                <w:sz w:val="20"/>
              </w:rPr>
              <w:t xml:space="preserve">), which is in the early stages of development. </w:t>
            </w:r>
          </w:p>
          <w:p w14:paraId="0ED80FF9" w14:textId="77777777" w:rsidR="00CE3BF2" w:rsidRPr="00B036E3" w:rsidRDefault="00CE3BF2" w:rsidP="0022633E">
            <w:pPr>
              <w:rPr>
                <w:rFonts w:cs="Tahoma"/>
                <w:bCs/>
                <w:sz w:val="20"/>
              </w:rPr>
            </w:pPr>
          </w:p>
          <w:p w14:paraId="1740451F" w14:textId="0DD453CA" w:rsidR="00CE3BF2" w:rsidRPr="00B036E3" w:rsidRDefault="00CE3BF2" w:rsidP="00F31526">
            <w:pPr>
              <w:rPr>
                <w:rFonts w:cs="Tahoma"/>
                <w:bCs/>
                <w:sz w:val="20"/>
              </w:rPr>
            </w:pPr>
            <w:r w:rsidRPr="00B036E3">
              <w:rPr>
                <w:rFonts w:cs="Tahoma"/>
                <w:bCs/>
                <w:sz w:val="20"/>
              </w:rPr>
              <w:t>Investment in new services for people with Perso</w:t>
            </w:r>
            <w:r w:rsidR="00F31526" w:rsidRPr="00B036E3">
              <w:rPr>
                <w:rFonts w:cs="Tahoma"/>
                <w:bCs/>
                <w:sz w:val="20"/>
              </w:rPr>
              <w:t>nality Disorder has been agreed:</w:t>
            </w:r>
            <w:r w:rsidRPr="00B036E3">
              <w:rPr>
                <w:rFonts w:cs="Tahoma"/>
                <w:bCs/>
                <w:sz w:val="20"/>
              </w:rPr>
              <w:t xml:space="preserve"> £272k annual investment in new clinical resource and £</w:t>
            </w:r>
            <w:r w:rsidR="00F31526" w:rsidRPr="00B036E3">
              <w:rPr>
                <w:rFonts w:cs="Tahoma"/>
                <w:bCs/>
                <w:sz w:val="20"/>
              </w:rPr>
              <w:t>160-</w:t>
            </w:r>
            <w:r w:rsidRPr="00B036E3">
              <w:rPr>
                <w:rFonts w:cs="Tahoma"/>
                <w:bCs/>
                <w:sz w:val="20"/>
              </w:rPr>
              <w:t>2</w:t>
            </w:r>
            <w:r w:rsidR="00F31526" w:rsidRPr="00B036E3">
              <w:rPr>
                <w:rFonts w:cs="Tahoma"/>
                <w:bCs/>
                <w:sz w:val="20"/>
              </w:rPr>
              <w:t>4</w:t>
            </w:r>
            <w:r w:rsidRPr="00B036E3">
              <w:rPr>
                <w:rFonts w:cs="Tahoma"/>
                <w:bCs/>
                <w:sz w:val="20"/>
              </w:rPr>
              <w:t>0k in community support</w:t>
            </w:r>
            <w:r w:rsidR="00F31526" w:rsidRPr="00B036E3">
              <w:rPr>
                <w:rFonts w:cs="Tahoma"/>
                <w:bCs/>
                <w:sz w:val="20"/>
              </w:rPr>
              <w:t xml:space="preserve"> (pending HWLH sign-up)</w:t>
            </w:r>
            <w:r w:rsidRPr="00B036E3">
              <w:rPr>
                <w:rFonts w:cs="Tahoma"/>
                <w:bCs/>
                <w:sz w:val="20"/>
              </w:rPr>
              <w:t>. Service models have been agreed, with community support element going through procurement process in order for services to begin in conjunction with clinical support</w:t>
            </w:r>
            <w:r w:rsidR="00F31526" w:rsidRPr="00B036E3">
              <w:rPr>
                <w:rFonts w:cs="Tahoma"/>
                <w:bCs/>
                <w:sz w:val="20"/>
              </w:rPr>
              <w:t xml:space="preserve"> offer</w:t>
            </w:r>
            <w:r w:rsidRPr="00B036E3">
              <w:rPr>
                <w:rFonts w:cs="Tahoma"/>
                <w:bCs/>
                <w:sz w:val="20"/>
              </w:rPr>
              <w:t xml:space="preserve"> in Q3 2017/18.</w:t>
            </w:r>
          </w:p>
        </w:tc>
      </w:tr>
      <w:tr w:rsidR="009A789D" w:rsidRPr="0042553A" w14:paraId="17404540" w14:textId="77777777" w:rsidTr="00781971">
        <w:tc>
          <w:tcPr>
            <w:tcW w:w="851" w:type="dxa"/>
          </w:tcPr>
          <w:p w14:paraId="17404521" w14:textId="77777777" w:rsidR="009A789D" w:rsidRPr="0042553A" w:rsidRDefault="009A789D" w:rsidP="00B91039">
            <w:pPr>
              <w:jc w:val="both"/>
              <w:rPr>
                <w:rFonts w:cs="Tahoma"/>
                <w:bCs/>
                <w:sz w:val="20"/>
              </w:rPr>
            </w:pPr>
            <w:r w:rsidRPr="0042553A">
              <w:rPr>
                <w:rFonts w:cs="Tahoma"/>
                <w:bCs/>
                <w:sz w:val="20"/>
              </w:rPr>
              <w:lastRenderedPageBreak/>
              <w:t>10.3.6</w:t>
            </w:r>
          </w:p>
        </w:tc>
        <w:tc>
          <w:tcPr>
            <w:tcW w:w="1559" w:type="dxa"/>
          </w:tcPr>
          <w:p w14:paraId="43E452D0" w14:textId="07B678CA" w:rsidR="009A789D" w:rsidRPr="0042553A" w:rsidRDefault="002D0CAC" w:rsidP="009F4C4F">
            <w:pPr>
              <w:jc w:val="both"/>
              <w:rPr>
                <w:rFonts w:cstheme="minorHAnsi"/>
                <w:sz w:val="20"/>
                <w:szCs w:val="20"/>
              </w:rPr>
            </w:pPr>
            <w:r>
              <w:rPr>
                <w:rFonts w:cstheme="minorHAnsi"/>
                <w:sz w:val="20"/>
                <w:szCs w:val="20"/>
              </w:rPr>
              <w:t>Street Triage</w:t>
            </w:r>
          </w:p>
        </w:tc>
        <w:tc>
          <w:tcPr>
            <w:tcW w:w="5245" w:type="dxa"/>
          </w:tcPr>
          <w:p w14:paraId="17404522" w14:textId="47AC9BDD" w:rsidR="009A789D" w:rsidRPr="0042553A" w:rsidRDefault="009A789D" w:rsidP="009F4C4F">
            <w:pPr>
              <w:jc w:val="both"/>
              <w:rPr>
                <w:sz w:val="20"/>
                <w:szCs w:val="20"/>
              </w:rPr>
            </w:pPr>
            <w:r w:rsidRPr="0042553A">
              <w:rPr>
                <w:rFonts w:cstheme="minorHAnsi"/>
                <w:sz w:val="20"/>
                <w:szCs w:val="20"/>
              </w:rPr>
              <w:t>System Resilience Funds of £350,000 has been agreed to continue stree</w:t>
            </w:r>
            <w:r>
              <w:rPr>
                <w:rFonts w:cstheme="minorHAnsi"/>
                <w:sz w:val="20"/>
                <w:szCs w:val="20"/>
              </w:rPr>
              <w:t xml:space="preserve">t increase for Eastbourne in </w:t>
            </w:r>
            <w:r w:rsidRPr="0042553A">
              <w:rPr>
                <w:rFonts w:cstheme="minorHAnsi"/>
                <w:sz w:val="20"/>
                <w:szCs w:val="20"/>
              </w:rPr>
              <w:t>2014/15 and</w:t>
            </w:r>
            <w:r>
              <w:rPr>
                <w:rFonts w:cstheme="minorHAnsi"/>
                <w:sz w:val="20"/>
                <w:szCs w:val="20"/>
              </w:rPr>
              <w:t xml:space="preserve"> on in to</w:t>
            </w:r>
            <w:r w:rsidRPr="0042553A">
              <w:rPr>
                <w:rFonts w:cstheme="minorHAnsi"/>
                <w:sz w:val="20"/>
                <w:szCs w:val="20"/>
              </w:rPr>
              <w:t xml:space="preserve"> 2015/16, and to extend it to also cover the</w:t>
            </w:r>
            <w:r>
              <w:rPr>
                <w:rFonts w:cstheme="minorHAnsi"/>
                <w:sz w:val="20"/>
                <w:szCs w:val="20"/>
              </w:rPr>
              <w:t xml:space="preserve"> rest of East Sussex also in </w:t>
            </w:r>
            <w:r w:rsidRPr="0042553A">
              <w:rPr>
                <w:rFonts w:cstheme="minorHAnsi"/>
                <w:sz w:val="20"/>
                <w:szCs w:val="20"/>
              </w:rPr>
              <w:t xml:space="preserve">2015/16. Formal evaluation will be undertaken to determine its effects and case for longer-term investment, which is being undertaken by a Health Economist from </w:t>
            </w:r>
            <w:r w:rsidRPr="0042553A">
              <w:rPr>
                <w:sz w:val="20"/>
                <w:szCs w:val="20"/>
              </w:rPr>
              <w:t>Centre for the Economics of Mental and Physical Health at the Institute of Psychiatry, Psychology &amp; Neuroscience at King's College London</w:t>
            </w:r>
          </w:p>
          <w:p w14:paraId="17404523" w14:textId="77777777" w:rsidR="009A789D" w:rsidRPr="0042553A" w:rsidRDefault="009A789D" w:rsidP="009F4C4F">
            <w:pPr>
              <w:jc w:val="both"/>
              <w:rPr>
                <w:rFonts w:cstheme="minorHAnsi"/>
                <w:sz w:val="20"/>
                <w:szCs w:val="20"/>
              </w:rPr>
            </w:pPr>
          </w:p>
          <w:p w14:paraId="17404524" w14:textId="77777777" w:rsidR="009A789D" w:rsidRPr="0042553A" w:rsidRDefault="009A789D" w:rsidP="009F4C4F">
            <w:pPr>
              <w:jc w:val="both"/>
              <w:rPr>
                <w:rFonts w:cstheme="minorHAnsi"/>
                <w:sz w:val="20"/>
                <w:szCs w:val="20"/>
              </w:rPr>
            </w:pPr>
            <w:r w:rsidRPr="0042553A">
              <w:rPr>
                <w:rFonts w:cstheme="minorHAnsi"/>
                <w:sz w:val="20"/>
                <w:szCs w:val="20"/>
              </w:rPr>
              <w:t xml:space="preserve">A pro-rata reduction of 61% is already being projected in the use of the Eastbourne custody compared to 2011/12, based on data from the first quarters of 2014/15, due in large part to an overall reduction in s136 detentions. </w:t>
            </w:r>
          </w:p>
          <w:p w14:paraId="17404525" w14:textId="77777777" w:rsidR="009A789D" w:rsidRDefault="009A789D" w:rsidP="009F4C4F">
            <w:pPr>
              <w:jc w:val="both"/>
              <w:rPr>
                <w:rFonts w:cstheme="minorHAnsi"/>
                <w:sz w:val="20"/>
                <w:szCs w:val="20"/>
              </w:rPr>
            </w:pPr>
          </w:p>
          <w:p w14:paraId="17404526" w14:textId="77777777" w:rsidR="009A789D" w:rsidRDefault="009A789D" w:rsidP="009F4C4F">
            <w:pPr>
              <w:jc w:val="both"/>
              <w:rPr>
                <w:rFonts w:cstheme="minorHAnsi"/>
                <w:sz w:val="20"/>
                <w:szCs w:val="20"/>
              </w:rPr>
            </w:pPr>
            <w:r w:rsidRPr="0042553A">
              <w:rPr>
                <w:rFonts w:cstheme="minorHAnsi"/>
                <w:sz w:val="20"/>
                <w:szCs w:val="20"/>
              </w:rPr>
              <w:t xml:space="preserve">This development appears to have been successful in not only reducing overall numbers of s136 detentions where it has been operating to date, a phenomenon that is it hoped will be replicated with the roll-out across East Sussex in 2015/16, but also in significantly improving understandings between the health services and Sussex police about how differing circumstances can be responded to in proportionate ways, the definition of ‘exceptional circumstances’, in the context of our developing a wider range of options.  </w:t>
            </w:r>
          </w:p>
          <w:p w14:paraId="17404527" w14:textId="77777777" w:rsidR="009A789D" w:rsidRDefault="009A789D" w:rsidP="009F4C4F">
            <w:pPr>
              <w:jc w:val="both"/>
              <w:rPr>
                <w:rFonts w:cstheme="minorHAnsi"/>
                <w:sz w:val="20"/>
                <w:szCs w:val="20"/>
              </w:rPr>
            </w:pPr>
          </w:p>
          <w:p w14:paraId="17404528" w14:textId="77777777" w:rsidR="009A789D" w:rsidRDefault="009A789D" w:rsidP="009F4C4F">
            <w:pPr>
              <w:jc w:val="both"/>
              <w:rPr>
                <w:rFonts w:cstheme="minorHAnsi"/>
                <w:sz w:val="20"/>
                <w:szCs w:val="20"/>
              </w:rPr>
            </w:pPr>
          </w:p>
          <w:p w14:paraId="17404529" w14:textId="77777777" w:rsidR="009A789D" w:rsidRDefault="009A789D" w:rsidP="009F4C4F">
            <w:pPr>
              <w:jc w:val="both"/>
              <w:rPr>
                <w:rFonts w:cstheme="minorHAnsi"/>
                <w:sz w:val="20"/>
                <w:szCs w:val="20"/>
              </w:rPr>
            </w:pPr>
          </w:p>
          <w:p w14:paraId="1740452A" w14:textId="77777777" w:rsidR="009A789D" w:rsidRDefault="009A789D" w:rsidP="009F4C4F">
            <w:pPr>
              <w:jc w:val="both"/>
              <w:rPr>
                <w:rFonts w:cstheme="minorHAnsi"/>
                <w:sz w:val="20"/>
                <w:szCs w:val="20"/>
              </w:rPr>
            </w:pPr>
          </w:p>
          <w:p w14:paraId="1740452B" w14:textId="77777777" w:rsidR="009A789D" w:rsidRPr="0042553A" w:rsidRDefault="009A789D" w:rsidP="009F4C4F">
            <w:pPr>
              <w:jc w:val="both"/>
              <w:rPr>
                <w:rFonts w:cstheme="minorHAnsi"/>
                <w:sz w:val="20"/>
                <w:szCs w:val="20"/>
              </w:rPr>
            </w:pPr>
          </w:p>
        </w:tc>
        <w:tc>
          <w:tcPr>
            <w:tcW w:w="1701" w:type="dxa"/>
          </w:tcPr>
          <w:p w14:paraId="1740452C" w14:textId="77777777" w:rsidR="009A789D" w:rsidRDefault="009A789D" w:rsidP="009F4C4F">
            <w:pPr>
              <w:jc w:val="both"/>
              <w:rPr>
                <w:rFonts w:cs="Tahoma"/>
                <w:bCs/>
                <w:sz w:val="20"/>
              </w:rPr>
            </w:pPr>
            <w:r>
              <w:rPr>
                <w:rFonts w:cs="Tahoma"/>
                <w:bCs/>
                <w:sz w:val="20"/>
              </w:rPr>
              <w:t>Sussex Partnership Foundation Trust and lead commissioner (mental health).</w:t>
            </w:r>
          </w:p>
          <w:p w14:paraId="1740452D" w14:textId="77777777" w:rsidR="009A789D" w:rsidRPr="0042553A" w:rsidRDefault="009A789D" w:rsidP="009F4C4F">
            <w:pPr>
              <w:jc w:val="both"/>
              <w:rPr>
                <w:rFonts w:cs="Tahoma"/>
                <w:bCs/>
                <w:sz w:val="20"/>
              </w:rPr>
            </w:pPr>
          </w:p>
        </w:tc>
        <w:tc>
          <w:tcPr>
            <w:tcW w:w="4252" w:type="dxa"/>
          </w:tcPr>
          <w:p w14:paraId="69AF77CE" w14:textId="77777777" w:rsidR="009A789D" w:rsidRDefault="009A789D" w:rsidP="00D31D29">
            <w:pPr>
              <w:rPr>
                <w:rFonts w:cs="Tahoma"/>
                <w:bCs/>
                <w:sz w:val="20"/>
              </w:rPr>
            </w:pPr>
            <w:r>
              <w:rPr>
                <w:rFonts w:cs="Tahoma"/>
                <w:bCs/>
                <w:sz w:val="20"/>
              </w:rPr>
              <w:t>Street triage was in place across all of East Sussex from April 2015 and CCGs have allocated recurrent funding to ensure continuation in 2016/17.</w:t>
            </w:r>
          </w:p>
          <w:p w14:paraId="0B9407C2" w14:textId="77777777" w:rsidR="009A789D" w:rsidRPr="0075193A" w:rsidRDefault="009A789D" w:rsidP="00D31D29">
            <w:pPr>
              <w:rPr>
                <w:sz w:val="20"/>
                <w:szCs w:val="20"/>
              </w:rPr>
            </w:pPr>
            <w:r>
              <w:rPr>
                <w:rFonts w:cs="Tahoma"/>
                <w:bCs/>
                <w:sz w:val="20"/>
              </w:rPr>
              <w:t xml:space="preserve">An economic evaluation of street triage in East Sussex has been completed by Dr Margaret </w:t>
            </w:r>
            <w:proofErr w:type="spellStart"/>
            <w:r>
              <w:rPr>
                <w:rFonts w:cs="Tahoma"/>
                <w:bCs/>
                <w:sz w:val="20"/>
              </w:rPr>
              <w:t>Heslin</w:t>
            </w:r>
            <w:proofErr w:type="spellEnd"/>
            <w:r>
              <w:rPr>
                <w:rFonts w:cs="Tahoma"/>
                <w:bCs/>
                <w:sz w:val="20"/>
              </w:rPr>
              <w:t xml:space="preserve"> from </w:t>
            </w:r>
            <w:r w:rsidRPr="0075193A">
              <w:rPr>
                <w:sz w:val="20"/>
                <w:szCs w:val="20"/>
              </w:rPr>
              <w:t>King’s Health Economics</w:t>
            </w:r>
          </w:p>
          <w:p w14:paraId="48FA62DC" w14:textId="77777777" w:rsidR="009A789D" w:rsidRDefault="009A789D" w:rsidP="00D31D29">
            <w:pPr>
              <w:rPr>
                <w:sz w:val="20"/>
                <w:szCs w:val="20"/>
              </w:rPr>
            </w:pPr>
            <w:r w:rsidRPr="0075193A">
              <w:rPr>
                <w:sz w:val="20"/>
                <w:szCs w:val="20"/>
              </w:rPr>
              <w:t>Institute of Psychiatry</w:t>
            </w:r>
            <w:r>
              <w:rPr>
                <w:sz w:val="20"/>
                <w:szCs w:val="20"/>
              </w:rPr>
              <w:t>, and published in the British Medical Journal – Open.</w:t>
            </w:r>
          </w:p>
          <w:p w14:paraId="48AF7367" w14:textId="77777777" w:rsidR="009A789D" w:rsidRDefault="009A789D" w:rsidP="00D31D29">
            <w:pPr>
              <w:rPr>
                <w:rFonts w:cs="Tahoma"/>
                <w:bCs/>
                <w:sz w:val="20"/>
              </w:rPr>
            </w:pPr>
            <w:r>
              <w:rPr>
                <w:rFonts w:cs="Tahoma"/>
                <w:bCs/>
                <w:sz w:val="20"/>
              </w:rPr>
              <w:t xml:space="preserve"> </w:t>
            </w:r>
          </w:p>
          <w:p w14:paraId="0DEB1C53" w14:textId="77777777" w:rsidR="009A789D" w:rsidRPr="005A371A" w:rsidRDefault="009A789D" w:rsidP="00D31D29">
            <w:pPr>
              <w:rPr>
                <w:rFonts w:cs="Tahoma"/>
                <w:bCs/>
                <w:sz w:val="20"/>
              </w:rPr>
            </w:pPr>
            <w:r>
              <w:rPr>
                <w:rFonts w:cs="Tahoma"/>
                <w:bCs/>
                <w:sz w:val="20"/>
              </w:rPr>
              <w:t>Section 136 detentions have reduced in 2015/16 compared to 2014/15 – Q1 from 105 to 79; Q2 from 122 to 85; Q3 from 105 to 77.</w:t>
            </w:r>
          </w:p>
          <w:p w14:paraId="0FAA50D5" w14:textId="77777777" w:rsidR="009A789D" w:rsidRPr="005A371A" w:rsidRDefault="009A789D" w:rsidP="00D31D29">
            <w:pPr>
              <w:rPr>
                <w:rFonts w:cs="Tahoma"/>
                <w:bCs/>
                <w:sz w:val="20"/>
              </w:rPr>
            </w:pPr>
          </w:p>
          <w:p w14:paraId="13EBA318" w14:textId="77777777" w:rsidR="009A789D" w:rsidRPr="005A371A" w:rsidRDefault="009A789D" w:rsidP="00D31D29">
            <w:pPr>
              <w:rPr>
                <w:rFonts w:cs="Tahoma"/>
                <w:bCs/>
                <w:sz w:val="20"/>
              </w:rPr>
            </w:pPr>
            <w:r w:rsidRPr="005A371A">
              <w:rPr>
                <w:rFonts w:cs="Tahoma"/>
                <w:bCs/>
                <w:sz w:val="20"/>
              </w:rPr>
              <w:t>Section 136 detentions to custody reduced to zero in Eastbourne and in Hastings to only ten in th</w:t>
            </w:r>
            <w:r>
              <w:rPr>
                <w:rFonts w:cs="Tahoma"/>
                <w:bCs/>
                <w:sz w:val="20"/>
              </w:rPr>
              <w:t>e first two quarters of 2015/16, and in quarter three were one and three respectively.</w:t>
            </w:r>
          </w:p>
          <w:p w14:paraId="51DC8D89" w14:textId="77777777" w:rsidR="009A789D" w:rsidRDefault="009A789D" w:rsidP="00D31D29">
            <w:pPr>
              <w:rPr>
                <w:rFonts w:cs="Tahoma"/>
                <w:bCs/>
                <w:sz w:val="20"/>
              </w:rPr>
            </w:pPr>
          </w:p>
          <w:p w14:paraId="152E94FE" w14:textId="77777777" w:rsidR="009A789D" w:rsidRDefault="009A789D" w:rsidP="00D31D29">
            <w:pPr>
              <w:rPr>
                <w:rFonts w:cs="Tahoma"/>
                <w:bCs/>
                <w:sz w:val="20"/>
              </w:rPr>
            </w:pPr>
            <w:r>
              <w:rPr>
                <w:rFonts w:cs="Tahoma"/>
                <w:bCs/>
                <w:sz w:val="20"/>
              </w:rPr>
              <w:t>Activity:</w:t>
            </w:r>
          </w:p>
          <w:p w14:paraId="37168E0B" w14:textId="77777777" w:rsidR="009A789D" w:rsidRDefault="009A789D" w:rsidP="00D31D29">
            <w:pPr>
              <w:rPr>
                <w:rFonts w:cs="Tahoma"/>
                <w:bCs/>
                <w:sz w:val="20"/>
              </w:rPr>
            </w:pPr>
            <w:r>
              <w:rPr>
                <w:rFonts w:cs="Tahoma"/>
                <w:bCs/>
                <w:sz w:val="20"/>
              </w:rPr>
              <w:t xml:space="preserve">Street Triage Eastbourne (Oct 2013 – end Jan 2016) received 1606 referrals, conducted 1138 assessments and avoided 393 s136 detentions.  </w:t>
            </w:r>
          </w:p>
          <w:p w14:paraId="7754178E" w14:textId="77777777" w:rsidR="009A789D" w:rsidRDefault="009A789D" w:rsidP="00D31D29">
            <w:pPr>
              <w:rPr>
                <w:rFonts w:cs="Tahoma"/>
                <w:bCs/>
                <w:sz w:val="20"/>
              </w:rPr>
            </w:pPr>
          </w:p>
          <w:p w14:paraId="7018A170" w14:textId="77777777" w:rsidR="009A789D" w:rsidRDefault="009A789D" w:rsidP="00D31D29">
            <w:pPr>
              <w:rPr>
                <w:rFonts w:cs="Tahoma"/>
                <w:bCs/>
                <w:sz w:val="20"/>
              </w:rPr>
            </w:pPr>
            <w:r>
              <w:rPr>
                <w:rFonts w:cs="Tahoma"/>
                <w:bCs/>
                <w:sz w:val="20"/>
              </w:rPr>
              <w:t>Street Triage Hastings (Jan 2015 – end Jan 2016)</w:t>
            </w:r>
          </w:p>
          <w:p w14:paraId="7BF63374" w14:textId="77777777" w:rsidR="009A789D" w:rsidRDefault="009A789D" w:rsidP="00D31D29">
            <w:pPr>
              <w:rPr>
                <w:rFonts w:cs="Tahoma"/>
                <w:bCs/>
                <w:sz w:val="20"/>
              </w:rPr>
            </w:pPr>
            <w:r>
              <w:rPr>
                <w:rFonts w:cs="Tahoma"/>
                <w:bCs/>
                <w:sz w:val="20"/>
              </w:rPr>
              <w:t xml:space="preserve">Received 744 referrals, conducted 436 assessments and avoided 99 s136 detentions.  </w:t>
            </w:r>
          </w:p>
          <w:p w14:paraId="2F20ED64" w14:textId="77777777" w:rsidR="009A789D" w:rsidRDefault="009A789D" w:rsidP="00D31D29">
            <w:pPr>
              <w:rPr>
                <w:rFonts w:cs="Tahoma"/>
                <w:bCs/>
                <w:sz w:val="20"/>
              </w:rPr>
            </w:pPr>
          </w:p>
          <w:p w14:paraId="1DDA2331" w14:textId="1D3FDFBC" w:rsidR="009A789D" w:rsidRDefault="009A789D" w:rsidP="0075193A">
            <w:pPr>
              <w:rPr>
                <w:rFonts w:cs="Tahoma"/>
                <w:bCs/>
                <w:sz w:val="20"/>
              </w:rPr>
            </w:pPr>
            <w:r>
              <w:rPr>
                <w:rFonts w:cs="Tahoma"/>
                <w:bCs/>
                <w:sz w:val="20"/>
              </w:rPr>
              <w:t>Increased knowledge and understanding has continued to influence responses to MH crisis from Sussex police.  Working in partnership has increased joint understanding of MH challenges and resulted in better outcomes for service users.</w:t>
            </w:r>
          </w:p>
        </w:tc>
        <w:tc>
          <w:tcPr>
            <w:tcW w:w="7797" w:type="dxa"/>
          </w:tcPr>
          <w:p w14:paraId="0793441F" w14:textId="4B4FAE57" w:rsidR="002D0CAC" w:rsidRPr="00B036E3" w:rsidRDefault="002D0CAC" w:rsidP="002D0CAC">
            <w:pPr>
              <w:rPr>
                <w:rFonts w:cs="Tahoma"/>
                <w:bCs/>
                <w:sz w:val="20"/>
              </w:rPr>
            </w:pPr>
            <w:r w:rsidRPr="00B036E3">
              <w:rPr>
                <w:rFonts w:cs="Tahoma"/>
                <w:bCs/>
                <w:sz w:val="20"/>
              </w:rPr>
              <w:t xml:space="preserve">As reported in Section 4.3.1, the number of S136 Detentions remains unchanged between 2015/16 and 2016/17: This is a vast reduction on the previous years before street triage was rolled out across the county, although police custody numbers have increased </w:t>
            </w:r>
            <w:r w:rsidR="001812AF" w:rsidRPr="00B036E3">
              <w:rPr>
                <w:rFonts w:cs="Tahoma"/>
                <w:bCs/>
                <w:sz w:val="20"/>
              </w:rPr>
              <w:t>this year</w:t>
            </w:r>
            <w:r w:rsidRPr="00B036E3">
              <w:rPr>
                <w:rFonts w:cs="Tahoma"/>
                <w:bCs/>
                <w:sz w:val="20"/>
              </w:rPr>
              <w:t xml:space="preserve"> (from a new low base)</w:t>
            </w:r>
            <w:r w:rsidR="002F1787" w:rsidRPr="00B036E3">
              <w:rPr>
                <w:rFonts w:cs="Tahoma"/>
                <w:bCs/>
                <w:sz w:val="20"/>
              </w:rPr>
              <w:t>.</w:t>
            </w:r>
          </w:p>
          <w:p w14:paraId="44885E8F" w14:textId="528EE7A9" w:rsidR="00D97541" w:rsidRPr="00B036E3" w:rsidRDefault="00D97541" w:rsidP="002D0CAC">
            <w:pPr>
              <w:rPr>
                <w:rFonts w:cs="Tahoma"/>
                <w:bCs/>
                <w:sz w:val="20"/>
              </w:rPr>
            </w:pPr>
          </w:p>
          <w:p w14:paraId="69EA0A02" w14:textId="7CE2622E" w:rsidR="00D97541" w:rsidRPr="00B036E3" w:rsidRDefault="00F57EE2" w:rsidP="002D0CAC">
            <w:pPr>
              <w:rPr>
                <w:rFonts w:cs="Tahoma"/>
                <w:bCs/>
                <w:sz w:val="20"/>
              </w:rPr>
            </w:pPr>
            <w:r w:rsidRPr="00B036E3">
              <w:rPr>
                <w:rFonts w:cs="Tahoma"/>
                <w:bCs/>
                <w:sz w:val="20"/>
              </w:rPr>
              <w:t>Street Triage Activity April 2016-March 2017</w:t>
            </w:r>
          </w:p>
          <w:p w14:paraId="00D610FA" w14:textId="448841DA" w:rsidR="00F57EE2" w:rsidRPr="00B036E3" w:rsidRDefault="00F57EE2" w:rsidP="002D0CAC">
            <w:pPr>
              <w:rPr>
                <w:rFonts w:cs="Tahoma"/>
                <w:bCs/>
                <w:sz w:val="20"/>
              </w:rPr>
            </w:pPr>
            <w:r w:rsidRPr="00B036E3">
              <w:rPr>
                <w:rFonts w:cs="Tahoma"/>
                <w:bCs/>
                <w:sz w:val="20"/>
              </w:rPr>
              <w:t>Eastbourne:814 referrals, 551 assessments and avoided 156 S136 detentions</w:t>
            </w:r>
          </w:p>
          <w:p w14:paraId="4088A883" w14:textId="484B549D" w:rsidR="00F57EE2" w:rsidRPr="00B036E3" w:rsidRDefault="00F57EE2" w:rsidP="002D0CAC">
            <w:pPr>
              <w:rPr>
                <w:rFonts w:cs="Tahoma"/>
                <w:bCs/>
                <w:sz w:val="20"/>
              </w:rPr>
            </w:pPr>
            <w:r w:rsidRPr="00B036E3">
              <w:rPr>
                <w:rFonts w:cs="Tahoma"/>
                <w:bCs/>
                <w:sz w:val="20"/>
              </w:rPr>
              <w:t>Hastings</w:t>
            </w:r>
            <w:proofErr w:type="gramStart"/>
            <w:r w:rsidRPr="00B036E3">
              <w:rPr>
                <w:rFonts w:cs="Tahoma"/>
                <w:bCs/>
                <w:sz w:val="20"/>
              </w:rPr>
              <w:t>:589</w:t>
            </w:r>
            <w:proofErr w:type="gramEnd"/>
            <w:r w:rsidRPr="00B036E3">
              <w:rPr>
                <w:rFonts w:cs="Tahoma"/>
                <w:bCs/>
                <w:sz w:val="20"/>
              </w:rPr>
              <w:t xml:space="preserve"> referrals, 384 assessments and avoided 71 S136 detentions.</w:t>
            </w:r>
          </w:p>
          <w:p w14:paraId="6912FA95" w14:textId="77777777" w:rsidR="002D0CAC" w:rsidRPr="00B036E3" w:rsidRDefault="002D0CAC" w:rsidP="002D0CAC">
            <w:pPr>
              <w:rPr>
                <w:rFonts w:cs="Tahoma"/>
                <w:bCs/>
                <w:sz w:val="20"/>
              </w:rPr>
            </w:pPr>
          </w:p>
          <w:p w14:paraId="1740453F" w14:textId="6A638932" w:rsidR="009A789D" w:rsidRPr="00B036E3" w:rsidRDefault="009A789D" w:rsidP="002D0CAC">
            <w:pPr>
              <w:rPr>
                <w:rFonts w:cs="Tahoma"/>
                <w:bCs/>
                <w:sz w:val="20"/>
              </w:rPr>
            </w:pPr>
          </w:p>
        </w:tc>
      </w:tr>
      <w:tr w:rsidR="009A789D" w:rsidRPr="0042553A" w14:paraId="17404549" w14:textId="77777777" w:rsidTr="00781971">
        <w:tc>
          <w:tcPr>
            <w:tcW w:w="851" w:type="dxa"/>
          </w:tcPr>
          <w:p w14:paraId="17404541" w14:textId="55B5832A" w:rsidR="009A789D" w:rsidRPr="0042553A" w:rsidRDefault="009A789D" w:rsidP="00B91039">
            <w:pPr>
              <w:jc w:val="both"/>
              <w:rPr>
                <w:rFonts w:cs="Tahoma"/>
                <w:bCs/>
                <w:sz w:val="20"/>
              </w:rPr>
            </w:pPr>
            <w:r w:rsidRPr="0042553A">
              <w:rPr>
                <w:rFonts w:cs="Tahoma"/>
                <w:bCs/>
                <w:sz w:val="20"/>
              </w:rPr>
              <w:t>10.3.6</w:t>
            </w:r>
          </w:p>
        </w:tc>
        <w:tc>
          <w:tcPr>
            <w:tcW w:w="1559" w:type="dxa"/>
          </w:tcPr>
          <w:p w14:paraId="64537D62" w14:textId="3DA05AE4" w:rsidR="009A789D" w:rsidRPr="0042553A" w:rsidRDefault="00DA3B47" w:rsidP="009F4C4F">
            <w:pPr>
              <w:jc w:val="both"/>
              <w:rPr>
                <w:rFonts w:cstheme="minorHAnsi"/>
                <w:sz w:val="20"/>
                <w:szCs w:val="20"/>
              </w:rPr>
            </w:pPr>
            <w:r>
              <w:rPr>
                <w:rFonts w:cstheme="minorHAnsi"/>
                <w:sz w:val="20"/>
                <w:szCs w:val="20"/>
              </w:rPr>
              <w:t>S136</w:t>
            </w:r>
          </w:p>
        </w:tc>
        <w:tc>
          <w:tcPr>
            <w:tcW w:w="5245" w:type="dxa"/>
          </w:tcPr>
          <w:p w14:paraId="17404542" w14:textId="23147EDC" w:rsidR="009A789D" w:rsidRPr="0042553A" w:rsidRDefault="009A789D" w:rsidP="009F4C4F">
            <w:pPr>
              <w:jc w:val="both"/>
              <w:rPr>
                <w:rFonts w:cstheme="minorHAnsi"/>
                <w:sz w:val="20"/>
                <w:szCs w:val="20"/>
              </w:rPr>
            </w:pPr>
            <w:r w:rsidRPr="0042553A">
              <w:rPr>
                <w:rFonts w:cstheme="minorHAnsi"/>
                <w:sz w:val="20"/>
                <w:szCs w:val="20"/>
              </w:rPr>
              <w:t xml:space="preserve">The </w:t>
            </w:r>
            <w:r w:rsidRPr="0042553A">
              <w:rPr>
                <w:sz w:val="20"/>
                <w:szCs w:val="20"/>
              </w:rPr>
              <w:t xml:space="preserve">‘Section 136 Place of Safety Operational Planning Group’ referred to earlier as having been established across Sussex, is leading the work not only on defining ‘exceptional </w:t>
            </w:r>
            <w:r w:rsidRPr="0042553A">
              <w:rPr>
                <w:sz w:val="20"/>
                <w:szCs w:val="20"/>
              </w:rPr>
              <w:lastRenderedPageBreak/>
              <w:t>circumstances’ in which po</w:t>
            </w:r>
            <w:r>
              <w:rPr>
                <w:sz w:val="20"/>
                <w:szCs w:val="20"/>
              </w:rPr>
              <w:t xml:space="preserve">lice custody may be necessary, </w:t>
            </w:r>
            <w:r w:rsidRPr="0042553A">
              <w:rPr>
                <w:sz w:val="20"/>
                <w:szCs w:val="20"/>
              </w:rPr>
              <w:t>but also on the skill mix and capacity requirements with health-based places of safety to manage significant levels of disturbed behaviour and / or intoxication and / or history of aggression or violence.</w:t>
            </w:r>
          </w:p>
        </w:tc>
        <w:tc>
          <w:tcPr>
            <w:tcW w:w="1701" w:type="dxa"/>
          </w:tcPr>
          <w:p w14:paraId="17404543" w14:textId="77777777" w:rsidR="009A789D" w:rsidRPr="0042553A" w:rsidRDefault="009A789D" w:rsidP="009F4C4F">
            <w:pPr>
              <w:jc w:val="both"/>
              <w:rPr>
                <w:rFonts w:cs="Tahoma"/>
                <w:bCs/>
                <w:sz w:val="20"/>
              </w:rPr>
            </w:pPr>
            <w:r>
              <w:rPr>
                <w:rFonts w:cs="Tahoma"/>
                <w:bCs/>
                <w:sz w:val="20"/>
              </w:rPr>
              <w:lastRenderedPageBreak/>
              <w:t xml:space="preserve">SPFT-led S136 Place of Safety Operational </w:t>
            </w:r>
            <w:r>
              <w:rPr>
                <w:rFonts w:cs="Tahoma"/>
                <w:bCs/>
                <w:sz w:val="20"/>
              </w:rPr>
              <w:lastRenderedPageBreak/>
              <w:t>Group</w:t>
            </w:r>
          </w:p>
        </w:tc>
        <w:tc>
          <w:tcPr>
            <w:tcW w:w="4252" w:type="dxa"/>
          </w:tcPr>
          <w:p w14:paraId="3676F0EF" w14:textId="77777777" w:rsidR="009A789D" w:rsidRDefault="009A789D" w:rsidP="00D31D29">
            <w:pPr>
              <w:rPr>
                <w:rFonts w:cs="Tahoma"/>
                <w:bCs/>
                <w:sz w:val="20"/>
              </w:rPr>
            </w:pPr>
            <w:r>
              <w:rPr>
                <w:rFonts w:cs="Tahoma"/>
                <w:bCs/>
                <w:sz w:val="20"/>
              </w:rPr>
              <w:lastRenderedPageBreak/>
              <w:t>Audit completed by July 2015 and definition of exceptional circumstances agreed in August 2015.</w:t>
            </w:r>
          </w:p>
          <w:p w14:paraId="6B51899F" w14:textId="77777777" w:rsidR="009A789D" w:rsidRDefault="009A789D" w:rsidP="0075193A">
            <w:pPr>
              <w:rPr>
                <w:rFonts w:cs="Tahoma"/>
                <w:bCs/>
                <w:sz w:val="20"/>
              </w:rPr>
            </w:pPr>
          </w:p>
        </w:tc>
        <w:tc>
          <w:tcPr>
            <w:tcW w:w="7797" w:type="dxa"/>
          </w:tcPr>
          <w:p w14:paraId="17404548" w14:textId="5ED910B0" w:rsidR="009A789D" w:rsidRPr="00B036E3" w:rsidRDefault="00615646" w:rsidP="0022633E">
            <w:pPr>
              <w:rPr>
                <w:rFonts w:cs="Tahoma"/>
                <w:bCs/>
                <w:sz w:val="20"/>
              </w:rPr>
            </w:pPr>
            <w:r w:rsidRPr="00B036E3">
              <w:rPr>
                <w:rFonts w:cs="Tahoma"/>
                <w:bCs/>
                <w:sz w:val="20"/>
              </w:rPr>
              <w:lastRenderedPageBreak/>
              <w:t xml:space="preserve">See </w:t>
            </w:r>
            <w:r w:rsidR="00D97541" w:rsidRPr="00B036E3">
              <w:rPr>
                <w:rFonts w:cs="Tahoma"/>
                <w:bCs/>
                <w:sz w:val="20"/>
              </w:rPr>
              <w:t>4.3.1</w:t>
            </w:r>
            <w:r w:rsidR="006A0C42" w:rsidRPr="00B036E3">
              <w:rPr>
                <w:rFonts w:cs="Tahoma"/>
                <w:bCs/>
                <w:sz w:val="20"/>
              </w:rPr>
              <w:t xml:space="preserve"> for update on S136</w:t>
            </w:r>
            <w:r w:rsidR="00E12291" w:rsidRPr="00B036E3">
              <w:rPr>
                <w:rFonts w:cs="Tahoma"/>
                <w:bCs/>
                <w:sz w:val="20"/>
              </w:rPr>
              <w:t xml:space="preserve"> detentions</w:t>
            </w:r>
          </w:p>
        </w:tc>
      </w:tr>
    </w:tbl>
    <w:p w14:paraId="1740454A" w14:textId="77777777" w:rsidR="009046C4" w:rsidRPr="0042553A" w:rsidRDefault="009046C4" w:rsidP="00B91039">
      <w:pPr>
        <w:jc w:val="both"/>
        <w:rPr>
          <w:rFonts w:ascii="Tahoma" w:hAnsi="Tahoma" w:cs="Tahoma"/>
          <w:bCs/>
          <w:sz w:val="20"/>
        </w:rPr>
      </w:pPr>
    </w:p>
    <w:p w14:paraId="1740454B" w14:textId="77777777" w:rsidR="001C6FC9" w:rsidRDefault="001C6FC9" w:rsidP="00B91039">
      <w:pPr>
        <w:jc w:val="both"/>
        <w:rPr>
          <w:rFonts w:ascii="Tahoma" w:hAnsi="Tahoma" w:cs="Tahoma"/>
          <w:bCs/>
          <w:sz w:val="20"/>
        </w:rPr>
      </w:pPr>
    </w:p>
    <w:p w14:paraId="1740454C" w14:textId="77777777" w:rsidR="00524F88" w:rsidRDefault="00524F88" w:rsidP="00B91039">
      <w:pPr>
        <w:jc w:val="both"/>
        <w:rPr>
          <w:rFonts w:ascii="Tahoma" w:hAnsi="Tahoma" w:cs="Tahoma"/>
          <w:bCs/>
          <w:sz w:val="20"/>
        </w:rPr>
      </w:pPr>
    </w:p>
    <w:p w14:paraId="1740454D" w14:textId="77777777" w:rsidR="00524F88" w:rsidRDefault="00524F88" w:rsidP="00B91039">
      <w:pPr>
        <w:jc w:val="both"/>
        <w:rPr>
          <w:rFonts w:ascii="Tahoma" w:hAnsi="Tahoma" w:cs="Tahoma"/>
          <w:bCs/>
          <w:sz w:val="20"/>
        </w:rPr>
      </w:pPr>
    </w:p>
    <w:p w14:paraId="1740454E" w14:textId="77777777" w:rsidR="00524F88" w:rsidRDefault="00524F88" w:rsidP="00B91039">
      <w:pPr>
        <w:jc w:val="both"/>
        <w:rPr>
          <w:rFonts w:ascii="Tahoma" w:hAnsi="Tahoma" w:cs="Tahoma"/>
          <w:bCs/>
          <w:sz w:val="20"/>
        </w:rPr>
      </w:pPr>
    </w:p>
    <w:p w14:paraId="1740454F" w14:textId="77777777" w:rsidR="00524F88" w:rsidRDefault="00524F88" w:rsidP="00B91039">
      <w:pPr>
        <w:jc w:val="both"/>
        <w:rPr>
          <w:rFonts w:ascii="Tahoma" w:hAnsi="Tahoma" w:cs="Tahoma"/>
          <w:bCs/>
          <w:sz w:val="20"/>
        </w:rPr>
      </w:pPr>
    </w:p>
    <w:p w14:paraId="17404550" w14:textId="77777777" w:rsidR="00524F88" w:rsidRDefault="00524F88" w:rsidP="00B91039">
      <w:pPr>
        <w:jc w:val="both"/>
        <w:rPr>
          <w:rFonts w:ascii="Tahoma" w:hAnsi="Tahoma" w:cs="Tahoma"/>
          <w:bCs/>
          <w:sz w:val="20"/>
        </w:rPr>
      </w:pPr>
    </w:p>
    <w:p w14:paraId="17404551" w14:textId="77777777" w:rsidR="00524F88" w:rsidRDefault="00524F88" w:rsidP="00B91039">
      <w:pPr>
        <w:jc w:val="both"/>
        <w:rPr>
          <w:rFonts w:ascii="Tahoma" w:hAnsi="Tahoma" w:cs="Tahoma"/>
          <w:bCs/>
          <w:sz w:val="20"/>
        </w:rPr>
      </w:pPr>
    </w:p>
    <w:p w14:paraId="17404552" w14:textId="77777777" w:rsidR="00524F88" w:rsidRDefault="00524F88" w:rsidP="00B91039">
      <w:pPr>
        <w:jc w:val="both"/>
        <w:rPr>
          <w:rFonts w:ascii="Tahoma" w:hAnsi="Tahoma" w:cs="Tahoma"/>
          <w:bCs/>
          <w:sz w:val="20"/>
        </w:rPr>
      </w:pPr>
    </w:p>
    <w:p w14:paraId="17404553" w14:textId="77777777" w:rsidR="00524F88" w:rsidRPr="0042553A" w:rsidRDefault="00524F88" w:rsidP="00B91039">
      <w:pPr>
        <w:jc w:val="both"/>
        <w:rPr>
          <w:rFonts w:ascii="Tahoma" w:hAnsi="Tahoma" w:cs="Tahoma"/>
          <w:bCs/>
          <w:sz w:val="20"/>
        </w:rPr>
      </w:pPr>
    </w:p>
    <w:sectPr w:rsidR="00524F88" w:rsidRPr="0042553A" w:rsidSect="00B37416">
      <w:headerReference w:type="default" r:id="rId13"/>
      <w:footerReference w:type="default" r:id="rId14"/>
      <w:pgSz w:w="23814" w:h="16839" w:orient="landscape" w:code="8"/>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04556" w14:textId="77777777" w:rsidR="009F4C4F" w:rsidRDefault="009F4C4F" w:rsidP="00654AA6">
      <w:pPr>
        <w:spacing w:after="0" w:line="240" w:lineRule="auto"/>
      </w:pPr>
      <w:r>
        <w:separator/>
      </w:r>
    </w:p>
  </w:endnote>
  <w:endnote w:type="continuationSeparator" w:id="0">
    <w:p w14:paraId="17404557" w14:textId="77777777" w:rsidR="009F4C4F" w:rsidRDefault="009F4C4F"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351"/>
      <w:docPartObj>
        <w:docPartGallery w:val="Page Numbers (Bottom of Page)"/>
        <w:docPartUnique/>
      </w:docPartObj>
    </w:sdtPr>
    <w:sdtEndPr/>
    <w:sdtContent>
      <w:p w14:paraId="1740455A" w14:textId="77777777" w:rsidR="009F4C4F" w:rsidRDefault="009F4C4F">
        <w:pPr>
          <w:pStyle w:val="Footer"/>
          <w:jc w:val="center"/>
        </w:pPr>
        <w:r>
          <w:fldChar w:fldCharType="begin"/>
        </w:r>
        <w:r>
          <w:instrText xml:space="preserve"> PAGE   \* MERGEFORMAT </w:instrText>
        </w:r>
        <w:r>
          <w:fldChar w:fldCharType="separate"/>
        </w:r>
        <w:r w:rsidR="00140636">
          <w:rPr>
            <w:noProof/>
          </w:rPr>
          <w:t>1</w:t>
        </w:r>
        <w:r>
          <w:rPr>
            <w:noProof/>
          </w:rPr>
          <w:fldChar w:fldCharType="end"/>
        </w:r>
      </w:p>
    </w:sdtContent>
  </w:sdt>
  <w:p w14:paraId="1740455B" w14:textId="77777777" w:rsidR="009F4C4F" w:rsidRDefault="009F4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04554" w14:textId="77777777" w:rsidR="009F4C4F" w:rsidRDefault="009F4C4F" w:rsidP="00654AA6">
      <w:pPr>
        <w:spacing w:after="0" w:line="240" w:lineRule="auto"/>
      </w:pPr>
      <w:r>
        <w:separator/>
      </w:r>
    </w:p>
  </w:footnote>
  <w:footnote w:type="continuationSeparator" w:id="0">
    <w:p w14:paraId="17404555" w14:textId="77777777" w:rsidR="009F4C4F" w:rsidRDefault="009F4C4F"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04558" w14:textId="75C15A0D" w:rsidR="009F4C4F" w:rsidRDefault="009F4C4F" w:rsidP="005C770C">
    <w:pPr>
      <w:tabs>
        <w:tab w:val="left" w:pos="1128"/>
        <w:tab w:val="center" w:pos="6979"/>
      </w:tabs>
      <w:autoSpaceDE w:val="0"/>
      <w:autoSpaceDN w:val="0"/>
      <w:adjustRightInd w:val="0"/>
      <w:spacing w:after="0" w:line="240" w:lineRule="auto"/>
      <w:ind w:left="13493"/>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1740455C" wp14:editId="55A60089">
          <wp:simplePos x="0" y="0"/>
          <wp:positionH relativeFrom="column">
            <wp:posOffset>-840105</wp:posOffset>
          </wp:positionH>
          <wp:positionV relativeFrom="page">
            <wp:posOffset>0</wp:posOffset>
          </wp:positionV>
          <wp:extent cx="15154275" cy="1504950"/>
          <wp:effectExtent l="0" t="0" r="9525"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5154275" cy="1504950"/>
                  </a:xfrm>
                  <a:prstGeom prst="rect">
                    <a:avLst/>
                  </a:prstGeom>
                  <a:solidFill>
                    <a:srgbClr val="61AEB5"/>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bCs/>
        <w:color w:val="FFFFFF" w:themeColor="background1"/>
        <w:sz w:val="23"/>
        <w:szCs w:val="24"/>
      </w:rPr>
      <w:t xml:space="preserve">EAST SUSSEX CRISIS CARE CONCORDAT: </w:t>
    </w:r>
    <w:r w:rsidR="00F46D45">
      <w:rPr>
        <w:rFonts w:ascii="Tahoma" w:hAnsi="Tahoma" w:cs="Tahoma"/>
        <w:b/>
        <w:bCs/>
        <w:color w:val="FFFFFF" w:themeColor="background1"/>
        <w:sz w:val="23"/>
        <w:szCs w:val="24"/>
      </w:rPr>
      <w:t xml:space="preserve">Current Progress </w:t>
    </w:r>
    <w:r w:rsidR="00191CD4">
      <w:rPr>
        <w:rFonts w:ascii="Tahoma" w:hAnsi="Tahoma" w:cs="Tahoma"/>
        <w:b/>
        <w:bCs/>
        <w:color w:val="FFFFFF" w:themeColor="background1"/>
        <w:sz w:val="23"/>
        <w:szCs w:val="24"/>
      </w:rPr>
      <w:t>May</w:t>
    </w:r>
    <w:r w:rsidR="005C770C">
      <w:rPr>
        <w:rFonts w:ascii="Tahoma" w:hAnsi="Tahoma" w:cs="Tahoma"/>
        <w:b/>
        <w:bCs/>
        <w:color w:val="FFFFFF" w:themeColor="background1"/>
        <w:sz w:val="23"/>
        <w:szCs w:val="24"/>
      </w:rPr>
      <w:t xml:space="preserve"> </w:t>
    </w:r>
    <w:r w:rsidR="00F46D45">
      <w:rPr>
        <w:rFonts w:ascii="Tahoma" w:hAnsi="Tahoma" w:cs="Tahoma"/>
        <w:b/>
        <w:bCs/>
        <w:color w:val="FFFFFF" w:themeColor="background1"/>
        <w:sz w:val="23"/>
        <w:szCs w:val="24"/>
      </w:rPr>
      <w:t>2017</w:t>
    </w:r>
  </w:p>
  <w:p w14:paraId="17404559" w14:textId="77777777" w:rsidR="009F4C4F" w:rsidRPr="00A41486" w:rsidRDefault="009F4C4F"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875220A"/>
    <w:multiLevelType w:val="hybridMultilevel"/>
    <w:tmpl w:val="2DBE28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7E75C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0515C6"/>
    <w:multiLevelType w:val="hybridMultilevel"/>
    <w:tmpl w:val="23FA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042F28"/>
    <w:multiLevelType w:val="hybridMultilevel"/>
    <w:tmpl w:val="3C3ACBAC"/>
    <w:lvl w:ilvl="0" w:tplc="8844FB6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9417A48"/>
    <w:multiLevelType w:val="hybridMultilevel"/>
    <w:tmpl w:val="FF76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50400"/>
    <w:multiLevelType w:val="hybridMultilevel"/>
    <w:tmpl w:val="E18E81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76AC1"/>
    <w:multiLevelType w:val="hybridMultilevel"/>
    <w:tmpl w:val="52A01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D06674"/>
    <w:multiLevelType w:val="hybridMultilevel"/>
    <w:tmpl w:val="9EEAD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0B7E33"/>
    <w:multiLevelType w:val="hybridMultilevel"/>
    <w:tmpl w:val="9DA66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D0527A"/>
    <w:multiLevelType w:val="hybridMultilevel"/>
    <w:tmpl w:val="472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80274"/>
    <w:multiLevelType w:val="hybridMultilevel"/>
    <w:tmpl w:val="B532C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996DD9"/>
    <w:multiLevelType w:val="hybridMultilevel"/>
    <w:tmpl w:val="4498F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2309A6"/>
    <w:multiLevelType w:val="hybridMultilevel"/>
    <w:tmpl w:val="A3DE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EF175C"/>
    <w:multiLevelType w:val="hybridMultilevel"/>
    <w:tmpl w:val="9EF0F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BF2074"/>
    <w:multiLevelType w:val="hybridMultilevel"/>
    <w:tmpl w:val="7614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240787"/>
    <w:multiLevelType w:val="hybridMultilevel"/>
    <w:tmpl w:val="3B92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F3E48"/>
    <w:multiLevelType w:val="hybridMultilevel"/>
    <w:tmpl w:val="1FAA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451E78"/>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530F4"/>
    <w:multiLevelType w:val="hybridMultilevel"/>
    <w:tmpl w:val="86A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237BF5"/>
    <w:multiLevelType w:val="hybridMultilevel"/>
    <w:tmpl w:val="93EA0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000268"/>
    <w:multiLevelType w:val="hybridMultilevel"/>
    <w:tmpl w:val="14520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657922"/>
    <w:multiLevelType w:val="hybridMultilevel"/>
    <w:tmpl w:val="C2CA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1AE19B1"/>
    <w:multiLevelType w:val="hybridMultilevel"/>
    <w:tmpl w:val="69486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CC24A4"/>
    <w:multiLevelType w:val="hybridMultilevel"/>
    <w:tmpl w:val="8ACE9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F2364F"/>
    <w:multiLevelType w:val="hybridMultilevel"/>
    <w:tmpl w:val="5C2A3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E274BA"/>
    <w:multiLevelType w:val="hybridMultilevel"/>
    <w:tmpl w:val="B1B4C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2E13E8"/>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EA3BAD"/>
    <w:multiLevelType w:val="hybridMultilevel"/>
    <w:tmpl w:val="AD08B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2D0F03"/>
    <w:multiLevelType w:val="hybridMultilevel"/>
    <w:tmpl w:val="32EE4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5BD2D8E"/>
    <w:multiLevelType w:val="hybridMultilevel"/>
    <w:tmpl w:val="A782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E84CC4"/>
    <w:multiLevelType w:val="hybridMultilevel"/>
    <w:tmpl w:val="7D0A6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7"/>
  </w:num>
  <w:num w:numId="3">
    <w:abstractNumId w:val="0"/>
  </w:num>
  <w:num w:numId="4">
    <w:abstractNumId w:val="1"/>
  </w:num>
  <w:num w:numId="5">
    <w:abstractNumId w:val="28"/>
  </w:num>
  <w:num w:numId="6">
    <w:abstractNumId w:val="38"/>
  </w:num>
  <w:num w:numId="7">
    <w:abstractNumId w:val="17"/>
  </w:num>
  <w:num w:numId="8">
    <w:abstractNumId w:val="4"/>
  </w:num>
  <w:num w:numId="9">
    <w:abstractNumId w:val="9"/>
  </w:num>
  <w:num w:numId="10">
    <w:abstractNumId w:val="3"/>
  </w:num>
  <w:num w:numId="11">
    <w:abstractNumId w:val="23"/>
  </w:num>
  <w:num w:numId="12">
    <w:abstractNumId w:val="33"/>
  </w:num>
  <w:num w:numId="13">
    <w:abstractNumId w:val="2"/>
  </w:num>
  <w:num w:numId="14">
    <w:abstractNumId w:val="36"/>
  </w:num>
  <w:num w:numId="15">
    <w:abstractNumId w:val="21"/>
  </w:num>
  <w:num w:numId="16">
    <w:abstractNumId w:val="10"/>
  </w:num>
  <w:num w:numId="17">
    <w:abstractNumId w:val="26"/>
  </w:num>
  <w:num w:numId="18">
    <w:abstractNumId w:val="37"/>
  </w:num>
  <w:num w:numId="19">
    <w:abstractNumId w:val="18"/>
  </w:num>
  <w:num w:numId="20">
    <w:abstractNumId w:val="34"/>
  </w:num>
  <w:num w:numId="21">
    <w:abstractNumId w:val="25"/>
  </w:num>
  <w:num w:numId="22">
    <w:abstractNumId w:val="27"/>
  </w:num>
  <w:num w:numId="23">
    <w:abstractNumId w:val="29"/>
  </w:num>
  <w:num w:numId="24">
    <w:abstractNumId w:val="35"/>
  </w:num>
  <w:num w:numId="25">
    <w:abstractNumId w:val="19"/>
  </w:num>
  <w:num w:numId="26">
    <w:abstractNumId w:val="11"/>
  </w:num>
  <w:num w:numId="27">
    <w:abstractNumId w:val="2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2"/>
  </w:num>
  <w:num w:numId="31">
    <w:abstractNumId w:val="20"/>
  </w:num>
  <w:num w:numId="32">
    <w:abstractNumId w:val="32"/>
  </w:num>
  <w:num w:numId="33">
    <w:abstractNumId w:val="15"/>
  </w:num>
  <w:num w:numId="34">
    <w:abstractNumId w:val="8"/>
  </w:num>
  <w:num w:numId="35">
    <w:abstractNumId w:val="22"/>
  </w:num>
  <w:num w:numId="36">
    <w:abstractNumId w:val="5"/>
  </w:num>
  <w:num w:numId="37">
    <w:abstractNumId w:val="16"/>
  </w:num>
  <w:num w:numId="38">
    <w:abstractNumId w:val="1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036E2"/>
    <w:rsid w:val="00013A18"/>
    <w:rsid w:val="0001567A"/>
    <w:rsid w:val="0001794C"/>
    <w:rsid w:val="00022306"/>
    <w:rsid w:val="0004488B"/>
    <w:rsid w:val="000530D3"/>
    <w:rsid w:val="00062E1B"/>
    <w:rsid w:val="00067BF1"/>
    <w:rsid w:val="00074262"/>
    <w:rsid w:val="00080F5C"/>
    <w:rsid w:val="0008600B"/>
    <w:rsid w:val="000901FB"/>
    <w:rsid w:val="000A4D7E"/>
    <w:rsid w:val="000C4C5B"/>
    <w:rsid w:val="000D1078"/>
    <w:rsid w:val="000D13B4"/>
    <w:rsid w:val="000D3F9E"/>
    <w:rsid w:val="000D5A7A"/>
    <w:rsid w:val="000D6F55"/>
    <w:rsid w:val="000E09E6"/>
    <w:rsid w:val="000E5234"/>
    <w:rsid w:val="000E7DFC"/>
    <w:rsid w:val="001038E0"/>
    <w:rsid w:val="00103D18"/>
    <w:rsid w:val="00104093"/>
    <w:rsid w:val="0011138A"/>
    <w:rsid w:val="00114F6C"/>
    <w:rsid w:val="00131EFE"/>
    <w:rsid w:val="00140636"/>
    <w:rsid w:val="00140B31"/>
    <w:rsid w:val="00162CF7"/>
    <w:rsid w:val="00170ABF"/>
    <w:rsid w:val="001812AF"/>
    <w:rsid w:val="001827F3"/>
    <w:rsid w:val="00185FCD"/>
    <w:rsid w:val="00191BAA"/>
    <w:rsid w:val="00191CD4"/>
    <w:rsid w:val="00197838"/>
    <w:rsid w:val="001A3124"/>
    <w:rsid w:val="001A452D"/>
    <w:rsid w:val="001B7CD9"/>
    <w:rsid w:val="001C08C7"/>
    <w:rsid w:val="001C6FC9"/>
    <w:rsid w:val="001D34AC"/>
    <w:rsid w:val="001F471F"/>
    <w:rsid w:val="001F5A8F"/>
    <w:rsid w:val="00201EB2"/>
    <w:rsid w:val="00202972"/>
    <w:rsid w:val="00212D0B"/>
    <w:rsid w:val="00224CCD"/>
    <w:rsid w:val="00225030"/>
    <w:rsid w:val="0022633E"/>
    <w:rsid w:val="00226913"/>
    <w:rsid w:val="00227432"/>
    <w:rsid w:val="00234B37"/>
    <w:rsid w:val="0023514B"/>
    <w:rsid w:val="00242F15"/>
    <w:rsid w:val="00254972"/>
    <w:rsid w:val="0026285F"/>
    <w:rsid w:val="00264F77"/>
    <w:rsid w:val="00265524"/>
    <w:rsid w:val="00270215"/>
    <w:rsid w:val="00270B0F"/>
    <w:rsid w:val="00280008"/>
    <w:rsid w:val="002A0C92"/>
    <w:rsid w:val="002A0FAE"/>
    <w:rsid w:val="002A1DC8"/>
    <w:rsid w:val="002A4B2A"/>
    <w:rsid w:val="002A7B59"/>
    <w:rsid w:val="002B7065"/>
    <w:rsid w:val="002C5945"/>
    <w:rsid w:val="002C6FFE"/>
    <w:rsid w:val="002D0CAC"/>
    <w:rsid w:val="002E581F"/>
    <w:rsid w:val="002F1787"/>
    <w:rsid w:val="002F3DDA"/>
    <w:rsid w:val="00302084"/>
    <w:rsid w:val="003327A2"/>
    <w:rsid w:val="00333A42"/>
    <w:rsid w:val="00334DB7"/>
    <w:rsid w:val="00343EBA"/>
    <w:rsid w:val="00344495"/>
    <w:rsid w:val="00355C9C"/>
    <w:rsid w:val="00357536"/>
    <w:rsid w:val="0036135D"/>
    <w:rsid w:val="003674A8"/>
    <w:rsid w:val="00370AEA"/>
    <w:rsid w:val="003752C9"/>
    <w:rsid w:val="0039613C"/>
    <w:rsid w:val="00396E1C"/>
    <w:rsid w:val="003A4532"/>
    <w:rsid w:val="003A60FE"/>
    <w:rsid w:val="003A699F"/>
    <w:rsid w:val="003A7AD8"/>
    <w:rsid w:val="003B2287"/>
    <w:rsid w:val="003B24B0"/>
    <w:rsid w:val="003B729D"/>
    <w:rsid w:val="003B7A9D"/>
    <w:rsid w:val="003C3345"/>
    <w:rsid w:val="003C66DE"/>
    <w:rsid w:val="003D1A40"/>
    <w:rsid w:val="003D74E7"/>
    <w:rsid w:val="003E327E"/>
    <w:rsid w:val="003E4756"/>
    <w:rsid w:val="003E5795"/>
    <w:rsid w:val="003E5ACF"/>
    <w:rsid w:val="003F5FF3"/>
    <w:rsid w:val="00412138"/>
    <w:rsid w:val="0041533C"/>
    <w:rsid w:val="0042254E"/>
    <w:rsid w:val="0042553A"/>
    <w:rsid w:val="004271D4"/>
    <w:rsid w:val="0043315A"/>
    <w:rsid w:val="00433AD9"/>
    <w:rsid w:val="00445B08"/>
    <w:rsid w:val="004623AC"/>
    <w:rsid w:val="00472F95"/>
    <w:rsid w:val="004733D5"/>
    <w:rsid w:val="004773C9"/>
    <w:rsid w:val="0048201E"/>
    <w:rsid w:val="00486A9D"/>
    <w:rsid w:val="004921BF"/>
    <w:rsid w:val="00493FA9"/>
    <w:rsid w:val="004943B5"/>
    <w:rsid w:val="004A1F0B"/>
    <w:rsid w:val="004A3944"/>
    <w:rsid w:val="004A7639"/>
    <w:rsid w:val="004B2B0E"/>
    <w:rsid w:val="004B2F2D"/>
    <w:rsid w:val="004B3858"/>
    <w:rsid w:val="004B43BD"/>
    <w:rsid w:val="004B4A73"/>
    <w:rsid w:val="004B5B24"/>
    <w:rsid w:val="004B7FE2"/>
    <w:rsid w:val="004C2E6C"/>
    <w:rsid w:val="004C6587"/>
    <w:rsid w:val="004C70B9"/>
    <w:rsid w:val="004E4EE4"/>
    <w:rsid w:val="00512D04"/>
    <w:rsid w:val="00513164"/>
    <w:rsid w:val="00513641"/>
    <w:rsid w:val="00514DD4"/>
    <w:rsid w:val="00524380"/>
    <w:rsid w:val="00524C75"/>
    <w:rsid w:val="00524F88"/>
    <w:rsid w:val="00533F3E"/>
    <w:rsid w:val="0054473D"/>
    <w:rsid w:val="005555F4"/>
    <w:rsid w:val="00556AB9"/>
    <w:rsid w:val="005602A7"/>
    <w:rsid w:val="00560F0D"/>
    <w:rsid w:val="00563317"/>
    <w:rsid w:val="00565909"/>
    <w:rsid w:val="00566D9F"/>
    <w:rsid w:val="00575D05"/>
    <w:rsid w:val="00582DB4"/>
    <w:rsid w:val="0058597A"/>
    <w:rsid w:val="005878B2"/>
    <w:rsid w:val="005962B4"/>
    <w:rsid w:val="00596F26"/>
    <w:rsid w:val="005A371A"/>
    <w:rsid w:val="005B191A"/>
    <w:rsid w:val="005C770C"/>
    <w:rsid w:val="005D0FC2"/>
    <w:rsid w:val="005D20A3"/>
    <w:rsid w:val="005F5551"/>
    <w:rsid w:val="005F5E7E"/>
    <w:rsid w:val="0061466E"/>
    <w:rsid w:val="00615646"/>
    <w:rsid w:val="00617FA2"/>
    <w:rsid w:val="0062066B"/>
    <w:rsid w:val="0062089C"/>
    <w:rsid w:val="00623DCB"/>
    <w:rsid w:val="0063658D"/>
    <w:rsid w:val="00642E69"/>
    <w:rsid w:val="0064445C"/>
    <w:rsid w:val="006457B5"/>
    <w:rsid w:val="00651FB0"/>
    <w:rsid w:val="00654AA6"/>
    <w:rsid w:val="00657870"/>
    <w:rsid w:val="00664FAE"/>
    <w:rsid w:val="00680110"/>
    <w:rsid w:val="00692FE2"/>
    <w:rsid w:val="006951A8"/>
    <w:rsid w:val="006A0C42"/>
    <w:rsid w:val="006A2374"/>
    <w:rsid w:val="006B1065"/>
    <w:rsid w:val="006B390C"/>
    <w:rsid w:val="006B7883"/>
    <w:rsid w:val="006C1C88"/>
    <w:rsid w:val="006C21C4"/>
    <w:rsid w:val="006D04BE"/>
    <w:rsid w:val="006D7779"/>
    <w:rsid w:val="006E0830"/>
    <w:rsid w:val="006F2448"/>
    <w:rsid w:val="00700899"/>
    <w:rsid w:val="00701FA5"/>
    <w:rsid w:val="007021EE"/>
    <w:rsid w:val="007035F6"/>
    <w:rsid w:val="00704660"/>
    <w:rsid w:val="00707B25"/>
    <w:rsid w:val="0071419F"/>
    <w:rsid w:val="007156E4"/>
    <w:rsid w:val="00722A8D"/>
    <w:rsid w:val="00727A1B"/>
    <w:rsid w:val="0074423C"/>
    <w:rsid w:val="0075193A"/>
    <w:rsid w:val="007552BE"/>
    <w:rsid w:val="00780B68"/>
    <w:rsid w:val="00781971"/>
    <w:rsid w:val="007A519B"/>
    <w:rsid w:val="007B1460"/>
    <w:rsid w:val="007C3B74"/>
    <w:rsid w:val="007C6348"/>
    <w:rsid w:val="007C7750"/>
    <w:rsid w:val="007C7C65"/>
    <w:rsid w:val="007D788A"/>
    <w:rsid w:val="007E6FAC"/>
    <w:rsid w:val="007F4139"/>
    <w:rsid w:val="007F5E4D"/>
    <w:rsid w:val="0080078E"/>
    <w:rsid w:val="008044E6"/>
    <w:rsid w:val="00806393"/>
    <w:rsid w:val="00811A24"/>
    <w:rsid w:val="008128AC"/>
    <w:rsid w:val="00812C63"/>
    <w:rsid w:val="0081404B"/>
    <w:rsid w:val="0081721A"/>
    <w:rsid w:val="00823FCE"/>
    <w:rsid w:val="0084382D"/>
    <w:rsid w:val="0085117C"/>
    <w:rsid w:val="008524F6"/>
    <w:rsid w:val="008606FE"/>
    <w:rsid w:val="008708D0"/>
    <w:rsid w:val="00870BA1"/>
    <w:rsid w:val="00887F81"/>
    <w:rsid w:val="0089180A"/>
    <w:rsid w:val="00892F0B"/>
    <w:rsid w:val="008961BB"/>
    <w:rsid w:val="008A0A49"/>
    <w:rsid w:val="008A1C69"/>
    <w:rsid w:val="008C2F07"/>
    <w:rsid w:val="008D3866"/>
    <w:rsid w:val="008D51AD"/>
    <w:rsid w:val="008E00D4"/>
    <w:rsid w:val="008E3C7A"/>
    <w:rsid w:val="009015AF"/>
    <w:rsid w:val="00901F61"/>
    <w:rsid w:val="009046C4"/>
    <w:rsid w:val="0091141A"/>
    <w:rsid w:val="009155AA"/>
    <w:rsid w:val="0091731F"/>
    <w:rsid w:val="0092643B"/>
    <w:rsid w:val="00931857"/>
    <w:rsid w:val="0093557E"/>
    <w:rsid w:val="00935F27"/>
    <w:rsid w:val="00947441"/>
    <w:rsid w:val="00965866"/>
    <w:rsid w:val="00984850"/>
    <w:rsid w:val="00984CBA"/>
    <w:rsid w:val="009871F3"/>
    <w:rsid w:val="00993910"/>
    <w:rsid w:val="009948F7"/>
    <w:rsid w:val="009A1243"/>
    <w:rsid w:val="009A5565"/>
    <w:rsid w:val="009A789D"/>
    <w:rsid w:val="009B0734"/>
    <w:rsid w:val="009B778F"/>
    <w:rsid w:val="009C2088"/>
    <w:rsid w:val="009C21C4"/>
    <w:rsid w:val="009C3877"/>
    <w:rsid w:val="009D2588"/>
    <w:rsid w:val="009E4D66"/>
    <w:rsid w:val="009F1B49"/>
    <w:rsid w:val="009F4C4F"/>
    <w:rsid w:val="009F71CF"/>
    <w:rsid w:val="00A02EDB"/>
    <w:rsid w:val="00A03A5E"/>
    <w:rsid w:val="00A1440F"/>
    <w:rsid w:val="00A1573E"/>
    <w:rsid w:val="00A21C52"/>
    <w:rsid w:val="00A22835"/>
    <w:rsid w:val="00A32498"/>
    <w:rsid w:val="00A333A8"/>
    <w:rsid w:val="00A34ABA"/>
    <w:rsid w:val="00A37704"/>
    <w:rsid w:val="00A41486"/>
    <w:rsid w:val="00A452FB"/>
    <w:rsid w:val="00A52531"/>
    <w:rsid w:val="00A53DB7"/>
    <w:rsid w:val="00A617B4"/>
    <w:rsid w:val="00A72DAF"/>
    <w:rsid w:val="00A768EF"/>
    <w:rsid w:val="00A84AFA"/>
    <w:rsid w:val="00AA14DA"/>
    <w:rsid w:val="00AC3683"/>
    <w:rsid w:val="00AF1EEF"/>
    <w:rsid w:val="00B036E3"/>
    <w:rsid w:val="00B05AEB"/>
    <w:rsid w:val="00B07474"/>
    <w:rsid w:val="00B11606"/>
    <w:rsid w:val="00B1248E"/>
    <w:rsid w:val="00B15098"/>
    <w:rsid w:val="00B16529"/>
    <w:rsid w:val="00B179DC"/>
    <w:rsid w:val="00B21369"/>
    <w:rsid w:val="00B22069"/>
    <w:rsid w:val="00B23446"/>
    <w:rsid w:val="00B24DAF"/>
    <w:rsid w:val="00B37416"/>
    <w:rsid w:val="00B44C6D"/>
    <w:rsid w:val="00B52546"/>
    <w:rsid w:val="00B528E4"/>
    <w:rsid w:val="00B61222"/>
    <w:rsid w:val="00B61E8A"/>
    <w:rsid w:val="00B752FC"/>
    <w:rsid w:val="00B80CD2"/>
    <w:rsid w:val="00B91039"/>
    <w:rsid w:val="00B94265"/>
    <w:rsid w:val="00BD30AA"/>
    <w:rsid w:val="00BD7520"/>
    <w:rsid w:val="00BE473B"/>
    <w:rsid w:val="00BE75A2"/>
    <w:rsid w:val="00BF3182"/>
    <w:rsid w:val="00BF3F78"/>
    <w:rsid w:val="00BF56AB"/>
    <w:rsid w:val="00C001EC"/>
    <w:rsid w:val="00C04D43"/>
    <w:rsid w:val="00C05999"/>
    <w:rsid w:val="00C06864"/>
    <w:rsid w:val="00C06A90"/>
    <w:rsid w:val="00C06F27"/>
    <w:rsid w:val="00C1029D"/>
    <w:rsid w:val="00C1564E"/>
    <w:rsid w:val="00C157B7"/>
    <w:rsid w:val="00C17698"/>
    <w:rsid w:val="00C22DCF"/>
    <w:rsid w:val="00C23511"/>
    <w:rsid w:val="00C30451"/>
    <w:rsid w:val="00C37414"/>
    <w:rsid w:val="00C4434D"/>
    <w:rsid w:val="00C551EB"/>
    <w:rsid w:val="00C61321"/>
    <w:rsid w:val="00C75999"/>
    <w:rsid w:val="00C76DDA"/>
    <w:rsid w:val="00C809FC"/>
    <w:rsid w:val="00C90BFD"/>
    <w:rsid w:val="00C91DC6"/>
    <w:rsid w:val="00CA6030"/>
    <w:rsid w:val="00CB301E"/>
    <w:rsid w:val="00CB4E9C"/>
    <w:rsid w:val="00CB5AC4"/>
    <w:rsid w:val="00CC439C"/>
    <w:rsid w:val="00CC56BD"/>
    <w:rsid w:val="00CD1E0B"/>
    <w:rsid w:val="00CD46FE"/>
    <w:rsid w:val="00CD61C1"/>
    <w:rsid w:val="00CE3BF2"/>
    <w:rsid w:val="00CE71D0"/>
    <w:rsid w:val="00CF79A7"/>
    <w:rsid w:val="00D04F83"/>
    <w:rsid w:val="00D06574"/>
    <w:rsid w:val="00D125E1"/>
    <w:rsid w:val="00D17B97"/>
    <w:rsid w:val="00D21E6C"/>
    <w:rsid w:val="00D23CE1"/>
    <w:rsid w:val="00D33256"/>
    <w:rsid w:val="00D346E8"/>
    <w:rsid w:val="00D3547D"/>
    <w:rsid w:val="00D4369A"/>
    <w:rsid w:val="00D445D6"/>
    <w:rsid w:val="00D513F5"/>
    <w:rsid w:val="00D519BA"/>
    <w:rsid w:val="00D562D3"/>
    <w:rsid w:val="00D7074D"/>
    <w:rsid w:val="00D70CF2"/>
    <w:rsid w:val="00D726D5"/>
    <w:rsid w:val="00D776D3"/>
    <w:rsid w:val="00D820E2"/>
    <w:rsid w:val="00D871B9"/>
    <w:rsid w:val="00D9146E"/>
    <w:rsid w:val="00D927FB"/>
    <w:rsid w:val="00D94C99"/>
    <w:rsid w:val="00D97541"/>
    <w:rsid w:val="00DA3B47"/>
    <w:rsid w:val="00DA5B89"/>
    <w:rsid w:val="00DB0FA6"/>
    <w:rsid w:val="00DB2C9C"/>
    <w:rsid w:val="00DC2163"/>
    <w:rsid w:val="00DC35E0"/>
    <w:rsid w:val="00DC7F0D"/>
    <w:rsid w:val="00DD063A"/>
    <w:rsid w:val="00DD0788"/>
    <w:rsid w:val="00DD394E"/>
    <w:rsid w:val="00DD3C06"/>
    <w:rsid w:val="00DD5048"/>
    <w:rsid w:val="00DD74CB"/>
    <w:rsid w:val="00DD7E11"/>
    <w:rsid w:val="00DE64E5"/>
    <w:rsid w:val="00DE6CD4"/>
    <w:rsid w:val="00DF39A2"/>
    <w:rsid w:val="00E055CD"/>
    <w:rsid w:val="00E10020"/>
    <w:rsid w:val="00E12291"/>
    <w:rsid w:val="00E257A0"/>
    <w:rsid w:val="00E26733"/>
    <w:rsid w:val="00E27A0E"/>
    <w:rsid w:val="00E31DC3"/>
    <w:rsid w:val="00E35227"/>
    <w:rsid w:val="00E37393"/>
    <w:rsid w:val="00E46679"/>
    <w:rsid w:val="00E468E7"/>
    <w:rsid w:val="00E54126"/>
    <w:rsid w:val="00E5534C"/>
    <w:rsid w:val="00E71193"/>
    <w:rsid w:val="00E73B61"/>
    <w:rsid w:val="00E821D2"/>
    <w:rsid w:val="00E95377"/>
    <w:rsid w:val="00E972D3"/>
    <w:rsid w:val="00EA1524"/>
    <w:rsid w:val="00EB69AD"/>
    <w:rsid w:val="00EC047E"/>
    <w:rsid w:val="00EC1F5E"/>
    <w:rsid w:val="00EC3873"/>
    <w:rsid w:val="00ED04FA"/>
    <w:rsid w:val="00ED10D7"/>
    <w:rsid w:val="00ED5F99"/>
    <w:rsid w:val="00EF53BB"/>
    <w:rsid w:val="00F01B5C"/>
    <w:rsid w:val="00F01E3C"/>
    <w:rsid w:val="00F128D2"/>
    <w:rsid w:val="00F14931"/>
    <w:rsid w:val="00F14FA3"/>
    <w:rsid w:val="00F21B0C"/>
    <w:rsid w:val="00F307CE"/>
    <w:rsid w:val="00F31526"/>
    <w:rsid w:val="00F34BBA"/>
    <w:rsid w:val="00F35CDE"/>
    <w:rsid w:val="00F36C61"/>
    <w:rsid w:val="00F37161"/>
    <w:rsid w:val="00F46D45"/>
    <w:rsid w:val="00F560A7"/>
    <w:rsid w:val="00F56C26"/>
    <w:rsid w:val="00F57EE2"/>
    <w:rsid w:val="00F7114D"/>
    <w:rsid w:val="00F73BFF"/>
    <w:rsid w:val="00F8076B"/>
    <w:rsid w:val="00F84F86"/>
    <w:rsid w:val="00F8543F"/>
    <w:rsid w:val="00FA47A3"/>
    <w:rsid w:val="00FB13EC"/>
    <w:rsid w:val="00FC4233"/>
    <w:rsid w:val="00FC4BE5"/>
    <w:rsid w:val="00FE429E"/>
    <w:rsid w:val="00FE53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40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Normal (Web)" w:uiPriority="99"/>
    <w:lsdException w:name="Table Grid" w:uiPriority="59"/>
    <w:lsdException w:name="List Paragraph" w:uiPriority="34" w:qFormat="1"/>
  </w:latentStyles>
  <w:style w:type="paragraph" w:default="1" w:styleId="Normal">
    <w:name w:val="Normal"/>
    <w:qFormat/>
    <w:rsid w:val="00067BF1"/>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rsid w:val="007D788A"/>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rsid w:val="00A32498"/>
    <w:rPr>
      <w:sz w:val="16"/>
      <w:szCs w:val="16"/>
    </w:rPr>
  </w:style>
  <w:style w:type="paragraph" w:styleId="CommentText">
    <w:name w:val="annotation text"/>
    <w:basedOn w:val="Normal"/>
    <w:link w:val="CommentTextChar"/>
    <w:rsid w:val="00A32498"/>
    <w:pPr>
      <w:spacing w:line="240" w:lineRule="auto"/>
    </w:pPr>
    <w:rPr>
      <w:sz w:val="20"/>
      <w:szCs w:val="20"/>
    </w:rPr>
  </w:style>
  <w:style w:type="character" w:customStyle="1" w:styleId="CommentTextChar">
    <w:name w:val="Comment Text Char"/>
    <w:basedOn w:val="DefaultParagraphFont"/>
    <w:link w:val="CommentText"/>
    <w:rsid w:val="00A32498"/>
    <w:rPr>
      <w:sz w:val="20"/>
      <w:szCs w:val="20"/>
    </w:rPr>
  </w:style>
  <w:style w:type="paragraph" w:styleId="CommentSubject">
    <w:name w:val="annotation subject"/>
    <w:basedOn w:val="CommentText"/>
    <w:next w:val="CommentText"/>
    <w:link w:val="CommentSubjectChar"/>
    <w:rsid w:val="00A32498"/>
    <w:rPr>
      <w:b/>
      <w:bCs/>
    </w:rPr>
  </w:style>
  <w:style w:type="character" w:customStyle="1" w:styleId="CommentSubjectChar">
    <w:name w:val="Comment Subject Char"/>
    <w:basedOn w:val="CommentTextChar"/>
    <w:link w:val="CommentSubject"/>
    <w:rsid w:val="00A324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Normal (Web)" w:uiPriority="99"/>
    <w:lsdException w:name="Table Grid" w:uiPriority="59"/>
    <w:lsdException w:name="List Paragraph" w:uiPriority="34" w:qFormat="1"/>
  </w:latentStyles>
  <w:style w:type="paragraph" w:default="1" w:styleId="Normal">
    <w:name w:val="Normal"/>
    <w:qFormat/>
    <w:rsid w:val="00067BF1"/>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rsid w:val="007D788A"/>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rsid w:val="00A32498"/>
    <w:rPr>
      <w:sz w:val="16"/>
      <w:szCs w:val="16"/>
    </w:rPr>
  </w:style>
  <w:style w:type="paragraph" w:styleId="CommentText">
    <w:name w:val="annotation text"/>
    <w:basedOn w:val="Normal"/>
    <w:link w:val="CommentTextChar"/>
    <w:rsid w:val="00A32498"/>
    <w:pPr>
      <w:spacing w:line="240" w:lineRule="auto"/>
    </w:pPr>
    <w:rPr>
      <w:sz w:val="20"/>
      <w:szCs w:val="20"/>
    </w:rPr>
  </w:style>
  <w:style w:type="character" w:customStyle="1" w:styleId="CommentTextChar">
    <w:name w:val="Comment Text Char"/>
    <w:basedOn w:val="DefaultParagraphFont"/>
    <w:link w:val="CommentText"/>
    <w:rsid w:val="00A32498"/>
    <w:rPr>
      <w:sz w:val="20"/>
      <w:szCs w:val="20"/>
    </w:rPr>
  </w:style>
  <w:style w:type="paragraph" w:styleId="CommentSubject">
    <w:name w:val="annotation subject"/>
    <w:basedOn w:val="CommentText"/>
    <w:next w:val="CommentText"/>
    <w:link w:val="CommentSubjectChar"/>
    <w:rsid w:val="00A32498"/>
    <w:rPr>
      <w:b/>
      <w:bCs/>
    </w:rPr>
  </w:style>
  <w:style w:type="character" w:customStyle="1" w:styleId="CommentSubjectChar">
    <w:name w:val="Comment Subject Char"/>
    <w:basedOn w:val="CommentTextChar"/>
    <w:link w:val="CommentSubject"/>
    <w:rsid w:val="00A324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1684">
      <w:bodyDiv w:val="1"/>
      <w:marLeft w:val="0"/>
      <w:marRight w:val="0"/>
      <w:marTop w:val="0"/>
      <w:marBottom w:val="0"/>
      <w:divBdr>
        <w:top w:val="none" w:sz="0" w:space="0" w:color="auto"/>
        <w:left w:val="none" w:sz="0" w:space="0" w:color="auto"/>
        <w:bottom w:val="none" w:sz="0" w:space="0" w:color="auto"/>
        <w:right w:val="none" w:sz="0" w:space="0" w:color="auto"/>
      </w:divBdr>
    </w:div>
    <w:div w:id="594825476">
      <w:bodyDiv w:val="1"/>
      <w:marLeft w:val="0"/>
      <w:marRight w:val="0"/>
      <w:marTop w:val="0"/>
      <w:marBottom w:val="0"/>
      <w:divBdr>
        <w:top w:val="none" w:sz="0" w:space="0" w:color="auto"/>
        <w:left w:val="none" w:sz="0" w:space="0" w:color="auto"/>
        <w:bottom w:val="none" w:sz="0" w:space="0" w:color="auto"/>
        <w:right w:val="none" w:sz="0" w:space="0" w:color="auto"/>
      </w:divBdr>
    </w:div>
    <w:div w:id="747076753">
      <w:bodyDiv w:val="1"/>
      <w:marLeft w:val="0"/>
      <w:marRight w:val="0"/>
      <w:marTop w:val="0"/>
      <w:marBottom w:val="0"/>
      <w:divBdr>
        <w:top w:val="none" w:sz="0" w:space="0" w:color="auto"/>
        <w:left w:val="none" w:sz="0" w:space="0" w:color="auto"/>
        <w:bottom w:val="none" w:sz="0" w:space="0" w:color="auto"/>
        <w:right w:val="none" w:sz="0" w:space="0" w:color="auto"/>
      </w:divBdr>
    </w:div>
    <w:div w:id="883104210">
      <w:bodyDiv w:val="1"/>
      <w:marLeft w:val="0"/>
      <w:marRight w:val="0"/>
      <w:marTop w:val="0"/>
      <w:marBottom w:val="0"/>
      <w:divBdr>
        <w:top w:val="none" w:sz="0" w:space="0" w:color="auto"/>
        <w:left w:val="none" w:sz="0" w:space="0" w:color="auto"/>
        <w:bottom w:val="none" w:sz="0" w:space="0" w:color="auto"/>
        <w:right w:val="none" w:sz="0" w:space="0" w:color="auto"/>
      </w:divBdr>
    </w:div>
    <w:div w:id="901989911">
      <w:bodyDiv w:val="1"/>
      <w:marLeft w:val="0"/>
      <w:marRight w:val="0"/>
      <w:marTop w:val="0"/>
      <w:marBottom w:val="0"/>
      <w:divBdr>
        <w:top w:val="none" w:sz="0" w:space="0" w:color="auto"/>
        <w:left w:val="none" w:sz="0" w:space="0" w:color="auto"/>
        <w:bottom w:val="none" w:sz="0" w:space="0" w:color="auto"/>
        <w:right w:val="none" w:sz="0" w:space="0" w:color="auto"/>
      </w:divBdr>
    </w:div>
    <w:div w:id="1409764054">
      <w:bodyDiv w:val="1"/>
      <w:marLeft w:val="0"/>
      <w:marRight w:val="0"/>
      <w:marTop w:val="0"/>
      <w:marBottom w:val="0"/>
      <w:divBdr>
        <w:top w:val="none" w:sz="0" w:space="0" w:color="auto"/>
        <w:left w:val="none" w:sz="0" w:space="0" w:color="auto"/>
        <w:bottom w:val="none" w:sz="0" w:space="0" w:color="auto"/>
        <w:right w:val="none" w:sz="0" w:space="0" w:color="auto"/>
      </w:divBdr>
    </w:div>
    <w:div w:id="1464343794">
      <w:bodyDiv w:val="1"/>
      <w:marLeft w:val="0"/>
      <w:marRight w:val="0"/>
      <w:marTop w:val="0"/>
      <w:marBottom w:val="0"/>
      <w:divBdr>
        <w:top w:val="none" w:sz="0" w:space="0" w:color="auto"/>
        <w:left w:val="none" w:sz="0" w:space="0" w:color="auto"/>
        <w:bottom w:val="none" w:sz="0" w:space="0" w:color="auto"/>
        <w:right w:val="none" w:sz="0" w:space="0" w:color="auto"/>
      </w:divBdr>
    </w:div>
    <w:div w:id="1767993365">
      <w:bodyDiv w:val="1"/>
      <w:marLeft w:val="0"/>
      <w:marRight w:val="0"/>
      <w:marTop w:val="0"/>
      <w:marBottom w:val="0"/>
      <w:divBdr>
        <w:top w:val="none" w:sz="0" w:space="0" w:color="auto"/>
        <w:left w:val="none" w:sz="0" w:space="0" w:color="auto"/>
        <w:bottom w:val="none" w:sz="0" w:space="0" w:color="auto"/>
        <w:right w:val="none" w:sz="0" w:space="0" w:color="auto"/>
      </w:divBdr>
    </w:div>
    <w:div w:id="1907179827">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C30C2C89A6841A44E8CDACE78B534" ma:contentTypeVersion="2" ma:contentTypeDescription="Create a new document." ma:contentTypeScope="" ma:versionID="2b99235c67c82174d6679acd14a8d258">
  <xsd:schema xmlns:xsd="http://www.w3.org/2001/XMLSchema" xmlns:xs="http://www.w3.org/2001/XMLSchema" xmlns:p="http://schemas.microsoft.com/office/2006/metadata/properties" targetNamespace="http://schemas.microsoft.com/office/2006/metadata/properties" ma:root="true" ma:fieldsID="8806999c42e14021d04acafcbbb889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1E4F-C113-4686-ADE2-52F92F25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6BA2E6-FA11-4F30-BF7E-FE550D6D136E}">
  <ds:schemaRef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4.xml><?xml version="1.0" encoding="utf-8"?>
<ds:datastoreItem xmlns:ds="http://schemas.openxmlformats.org/officeDocument/2006/customXml" ds:itemID="{D44A39C9-A840-4853-AFC2-97CE54DC9A13}">
  <ds:schemaRefs>
    <ds:schemaRef ds:uri="Microsoft.SharePoint.Taxonomy.ContentTypeSync"/>
  </ds:schemaRefs>
</ds:datastoreItem>
</file>

<file path=customXml/itemProps5.xml><?xml version="1.0" encoding="utf-8"?>
<ds:datastoreItem xmlns:ds="http://schemas.openxmlformats.org/officeDocument/2006/customXml" ds:itemID="{A2760FBC-6ECF-4D1B-94A7-5A42C515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6585</Words>
  <Characters>37535</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Iqbal, Haider</cp:lastModifiedBy>
  <cp:revision>2</cp:revision>
  <cp:lastPrinted>2015-11-12T10:53:00Z</cp:lastPrinted>
  <dcterms:created xsi:type="dcterms:W3CDTF">2017-08-07T09:17:00Z</dcterms:created>
  <dcterms:modified xsi:type="dcterms:W3CDTF">2017-08-07T09:17:00Z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0x0101003F1C30C2C89A6841A44E8CDACE78B534</vt:lpwstr>
  </property>
  <property fmtid="{D5CDD505-2E9C-101B-9397-08002B2CF9AE}" pid="3" name="IsMyDocuments">
    <vt:bool>true</vt:bool>
  </property>
  <property fmtid="{D5CDD505-2E9C-101B-9397-08002B2CF9AE}" pid="4" name="Project Management Document Type">
    <vt:lpwstr>25;#Plan|6e70f1d5-f00c-4aec-be71-9a40b10d633e</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69d24b97-b1bb-4247-b5dd-01c5b2697974</vt:lpwstr>
  </property>
</Properties>
</file>