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522"/>
        <w:gridCol w:w="2847"/>
        <w:gridCol w:w="3685"/>
        <w:gridCol w:w="1559"/>
        <w:gridCol w:w="1843"/>
        <w:gridCol w:w="1276"/>
        <w:gridCol w:w="1134"/>
        <w:gridCol w:w="1308"/>
      </w:tblGrid>
      <w:tr w:rsidR="0057581B" w:rsidRPr="002B6446" w:rsidTr="00945A66">
        <w:trPr>
          <w:trHeight w:val="1545"/>
        </w:trPr>
        <w:tc>
          <w:tcPr>
            <w:tcW w:w="522" w:type="dxa"/>
            <w:shd w:val="clear" w:color="auto" w:fill="969696"/>
            <w:noWrap/>
            <w:hideMark/>
          </w:tcPr>
          <w:p w:rsidR="002B6446" w:rsidRPr="004E7ACF" w:rsidRDefault="002B6446">
            <w:pPr>
              <w:rPr>
                <w:b/>
                <w:bCs/>
                <w:color w:val="FFFFFF" w:themeColor="background1"/>
              </w:rPr>
            </w:pPr>
            <w:r w:rsidRPr="004E7ACF">
              <w:rPr>
                <w:b/>
                <w:bCs/>
                <w:color w:val="FFFFFF" w:themeColor="background1"/>
              </w:rPr>
              <w:t>Ref</w:t>
            </w:r>
          </w:p>
        </w:tc>
        <w:tc>
          <w:tcPr>
            <w:tcW w:w="2847" w:type="dxa"/>
            <w:shd w:val="clear" w:color="auto" w:fill="969696"/>
            <w:noWrap/>
            <w:hideMark/>
          </w:tcPr>
          <w:p w:rsidR="002B6446" w:rsidRPr="004E7ACF" w:rsidRDefault="002B6446">
            <w:pPr>
              <w:rPr>
                <w:b/>
                <w:bCs/>
                <w:color w:val="FFFFFF" w:themeColor="background1"/>
              </w:rPr>
            </w:pPr>
            <w:r w:rsidRPr="004E7ACF">
              <w:rPr>
                <w:b/>
                <w:bCs/>
                <w:color w:val="FFFFFF" w:themeColor="background1"/>
              </w:rPr>
              <w:t>Target/Outcome</w:t>
            </w:r>
          </w:p>
        </w:tc>
        <w:tc>
          <w:tcPr>
            <w:tcW w:w="3685" w:type="dxa"/>
            <w:shd w:val="clear" w:color="auto" w:fill="969696"/>
            <w:noWrap/>
            <w:hideMark/>
          </w:tcPr>
          <w:p w:rsidR="002B6446" w:rsidRPr="004E7ACF" w:rsidRDefault="002B6446">
            <w:pPr>
              <w:rPr>
                <w:b/>
                <w:bCs/>
                <w:color w:val="FFFFFF" w:themeColor="background1"/>
              </w:rPr>
            </w:pPr>
            <w:r w:rsidRPr="004E7ACF">
              <w:rPr>
                <w:b/>
                <w:bCs/>
                <w:color w:val="FFFFFF" w:themeColor="background1"/>
              </w:rPr>
              <w:t>Action</w:t>
            </w:r>
          </w:p>
        </w:tc>
        <w:tc>
          <w:tcPr>
            <w:tcW w:w="1559" w:type="dxa"/>
            <w:shd w:val="clear" w:color="auto" w:fill="969696"/>
            <w:hideMark/>
          </w:tcPr>
          <w:p w:rsidR="002B6446" w:rsidRPr="004E7ACF" w:rsidRDefault="002B6446">
            <w:pPr>
              <w:rPr>
                <w:b/>
                <w:bCs/>
                <w:color w:val="FFFFFF" w:themeColor="background1"/>
              </w:rPr>
            </w:pPr>
            <w:r w:rsidRPr="004E7ACF">
              <w:rPr>
                <w:b/>
                <w:bCs/>
                <w:color w:val="FFFFFF" w:themeColor="background1"/>
              </w:rPr>
              <w:t>Who is responsible for the action</w:t>
            </w:r>
          </w:p>
        </w:tc>
        <w:tc>
          <w:tcPr>
            <w:tcW w:w="1843" w:type="dxa"/>
            <w:shd w:val="clear" w:color="auto" w:fill="969696"/>
            <w:hideMark/>
          </w:tcPr>
          <w:p w:rsidR="002B6446" w:rsidRPr="004E7ACF" w:rsidRDefault="002B6446">
            <w:pPr>
              <w:rPr>
                <w:b/>
                <w:bCs/>
                <w:color w:val="FFFFFF" w:themeColor="background1"/>
              </w:rPr>
            </w:pPr>
            <w:r w:rsidRPr="004E7ACF">
              <w:rPr>
                <w:b/>
                <w:bCs/>
                <w:color w:val="FFFFFF" w:themeColor="background1"/>
              </w:rPr>
              <w:t>How will completion of the action be evidenced/</w:t>
            </w:r>
          </w:p>
          <w:p w:rsidR="002B6446" w:rsidRPr="004E7ACF" w:rsidRDefault="002B6446">
            <w:pPr>
              <w:rPr>
                <w:b/>
                <w:bCs/>
                <w:color w:val="FFFFFF" w:themeColor="background1"/>
              </w:rPr>
            </w:pPr>
            <w:r w:rsidRPr="004E7ACF">
              <w:rPr>
                <w:b/>
                <w:bCs/>
                <w:color w:val="FFFFFF" w:themeColor="background1"/>
              </w:rPr>
              <w:t>outcome measured</w:t>
            </w:r>
          </w:p>
        </w:tc>
        <w:tc>
          <w:tcPr>
            <w:tcW w:w="1276" w:type="dxa"/>
            <w:shd w:val="clear" w:color="auto" w:fill="969696"/>
            <w:hideMark/>
          </w:tcPr>
          <w:p w:rsidR="002B6446" w:rsidRPr="004E7ACF" w:rsidRDefault="002B6446">
            <w:pPr>
              <w:rPr>
                <w:b/>
                <w:bCs/>
                <w:color w:val="FFFFFF" w:themeColor="background1"/>
              </w:rPr>
            </w:pPr>
            <w:r w:rsidRPr="004E7ACF">
              <w:rPr>
                <w:b/>
                <w:bCs/>
                <w:color w:val="FFFFFF" w:themeColor="background1"/>
              </w:rPr>
              <w:t>Date to be completed by</w:t>
            </w:r>
          </w:p>
        </w:tc>
        <w:tc>
          <w:tcPr>
            <w:tcW w:w="1134" w:type="dxa"/>
            <w:shd w:val="clear" w:color="auto" w:fill="969696"/>
            <w:hideMark/>
          </w:tcPr>
          <w:p w:rsidR="002B6446" w:rsidRPr="004E7ACF" w:rsidRDefault="002B6446">
            <w:pPr>
              <w:rPr>
                <w:b/>
                <w:bCs/>
                <w:color w:val="FFFFFF" w:themeColor="background1"/>
              </w:rPr>
            </w:pPr>
            <w:r w:rsidRPr="004E7ACF">
              <w:rPr>
                <w:b/>
                <w:bCs/>
                <w:color w:val="FFFFFF" w:themeColor="background1"/>
              </w:rPr>
              <w:t>Progress on action</w:t>
            </w:r>
          </w:p>
        </w:tc>
        <w:tc>
          <w:tcPr>
            <w:tcW w:w="1308" w:type="dxa"/>
            <w:shd w:val="clear" w:color="auto" w:fill="969696"/>
            <w:hideMark/>
          </w:tcPr>
          <w:p w:rsidR="002B6446" w:rsidRPr="004E7ACF" w:rsidRDefault="002B6446">
            <w:pPr>
              <w:rPr>
                <w:color w:val="FFFFFF" w:themeColor="background1"/>
                <w:sz w:val="20"/>
                <w:szCs w:val="20"/>
              </w:rPr>
            </w:pPr>
            <w:r w:rsidRPr="004E7ACF">
              <w:rPr>
                <w:b/>
                <w:bCs/>
                <w:color w:val="FFFFFF" w:themeColor="background1"/>
              </w:rPr>
              <w:t>Intended Outcome Achieved</w:t>
            </w:r>
            <w:r w:rsidRPr="004E7ACF">
              <w:rPr>
                <w:color w:val="FFFFFF" w:themeColor="background1"/>
                <w:sz w:val="20"/>
                <w:szCs w:val="20"/>
              </w:rPr>
              <w:br/>
            </w:r>
            <w:r w:rsidRPr="004E7ACF">
              <w:rPr>
                <w:color w:val="FFFFFF" w:themeColor="background1"/>
                <w:sz w:val="16"/>
                <w:szCs w:val="16"/>
              </w:rPr>
              <w:t>Blue = Complete</w:t>
            </w:r>
            <w:r w:rsidRPr="004E7ACF">
              <w:rPr>
                <w:color w:val="FFFFFF" w:themeColor="background1"/>
                <w:sz w:val="16"/>
                <w:szCs w:val="16"/>
              </w:rPr>
              <w:br/>
              <w:t>Green = Begun/On Track</w:t>
            </w:r>
            <w:r w:rsidRPr="004E7ACF">
              <w:rPr>
                <w:color w:val="FFFFFF" w:themeColor="background1"/>
                <w:sz w:val="16"/>
                <w:szCs w:val="16"/>
              </w:rPr>
              <w:br/>
              <w:t>Amber = Risk of slippage</w:t>
            </w:r>
            <w:r w:rsidRPr="004E7ACF">
              <w:rPr>
                <w:color w:val="FFFFFF" w:themeColor="background1"/>
                <w:sz w:val="16"/>
                <w:szCs w:val="16"/>
              </w:rPr>
              <w:br/>
              <w:t>Red = Overdue</w:t>
            </w:r>
          </w:p>
        </w:tc>
      </w:tr>
      <w:tr w:rsidR="00CE6C33" w:rsidRPr="002B6446" w:rsidTr="001D1BDA">
        <w:trPr>
          <w:trHeight w:val="542"/>
        </w:trPr>
        <w:tc>
          <w:tcPr>
            <w:tcW w:w="14174" w:type="dxa"/>
            <w:gridSpan w:val="8"/>
            <w:shd w:val="clear" w:color="auto" w:fill="969696"/>
            <w:noWrap/>
          </w:tcPr>
          <w:p w:rsidR="00CE6C33" w:rsidRPr="000A3C39" w:rsidRDefault="00CE6C33" w:rsidP="000A3C39">
            <w:pPr>
              <w:rPr>
                <w:bCs/>
                <w:color w:val="FFFFFF" w:themeColor="background1"/>
              </w:rPr>
            </w:pPr>
            <w:r w:rsidRPr="000A3C39">
              <w:rPr>
                <w:bCs/>
                <w:color w:val="FFFFFF" w:themeColor="background1"/>
              </w:rPr>
              <w:t>The Hampshire &amp; Isle of Wight Crisis Care Concordat is committed to improving service for people of all ages in, or at risk, of a mental health crisis. The actions listed on this plan will therefore apply to children, adults and older persons mental health</w:t>
            </w:r>
            <w:r w:rsidR="000A3C39" w:rsidRPr="000A3C39">
              <w:rPr>
                <w:bCs/>
                <w:color w:val="FFFFFF" w:themeColor="background1"/>
              </w:rPr>
              <w:t xml:space="preserve"> services</w:t>
            </w:r>
          </w:p>
        </w:tc>
      </w:tr>
      <w:tr w:rsidR="002B6446" w:rsidRPr="002B6446" w:rsidTr="001B5694">
        <w:trPr>
          <w:trHeight w:val="289"/>
        </w:trPr>
        <w:tc>
          <w:tcPr>
            <w:tcW w:w="14174" w:type="dxa"/>
            <w:gridSpan w:val="8"/>
            <w:shd w:val="clear" w:color="auto" w:fill="33CCCC"/>
            <w:hideMark/>
          </w:tcPr>
          <w:p w:rsidR="002B6446" w:rsidRPr="004E7ACF" w:rsidRDefault="003D0342" w:rsidP="002B6446">
            <w:pPr>
              <w:rPr>
                <w:b/>
                <w:bCs/>
              </w:rPr>
            </w:pPr>
            <w:r>
              <w:rPr>
                <w:b/>
                <w:bCs/>
                <w:color w:val="FFFFFF" w:themeColor="background1"/>
              </w:rPr>
              <w:t>Over-arching</w:t>
            </w:r>
          </w:p>
        </w:tc>
      </w:tr>
      <w:tr w:rsidR="003D0342" w:rsidRPr="002B6446" w:rsidTr="003D0342">
        <w:trPr>
          <w:trHeight w:val="1100"/>
        </w:trPr>
        <w:tc>
          <w:tcPr>
            <w:tcW w:w="522" w:type="dxa"/>
            <w:noWrap/>
          </w:tcPr>
          <w:p w:rsidR="003D0342" w:rsidRPr="004E7ACF" w:rsidRDefault="003D0342">
            <w:pPr>
              <w:rPr>
                <w:sz w:val="20"/>
                <w:szCs w:val="20"/>
              </w:rPr>
            </w:pPr>
            <w:r>
              <w:rPr>
                <w:sz w:val="20"/>
                <w:szCs w:val="20"/>
              </w:rPr>
              <w:t>1</w:t>
            </w:r>
          </w:p>
        </w:tc>
        <w:tc>
          <w:tcPr>
            <w:tcW w:w="2847" w:type="dxa"/>
          </w:tcPr>
          <w:p w:rsidR="003D0342" w:rsidRPr="0031089F" w:rsidRDefault="007666D5" w:rsidP="003D0342">
            <w:pPr>
              <w:rPr>
                <w:sz w:val="20"/>
                <w:szCs w:val="20"/>
              </w:rPr>
            </w:pPr>
            <w:r w:rsidRPr="0031089F">
              <w:rPr>
                <w:sz w:val="20"/>
                <w:szCs w:val="20"/>
              </w:rPr>
              <w:t>End to end p</w:t>
            </w:r>
            <w:r w:rsidR="003D0342" w:rsidRPr="0031089F">
              <w:rPr>
                <w:sz w:val="20"/>
                <w:szCs w:val="20"/>
              </w:rPr>
              <w:t xml:space="preserve">athways for </w:t>
            </w:r>
            <w:r w:rsidR="003142A4" w:rsidRPr="0031089F">
              <w:rPr>
                <w:sz w:val="20"/>
                <w:szCs w:val="20"/>
              </w:rPr>
              <w:t xml:space="preserve"> </w:t>
            </w:r>
            <w:r w:rsidR="003D0342" w:rsidRPr="0031089F">
              <w:rPr>
                <w:sz w:val="20"/>
                <w:szCs w:val="20"/>
              </w:rPr>
              <w:t>people</w:t>
            </w:r>
            <w:r w:rsidR="009B673F" w:rsidRPr="0031089F">
              <w:rPr>
                <w:sz w:val="20"/>
                <w:szCs w:val="20"/>
              </w:rPr>
              <w:t xml:space="preserve"> of all ages</w:t>
            </w:r>
            <w:r w:rsidR="003D0342" w:rsidRPr="0031089F">
              <w:rPr>
                <w:sz w:val="20"/>
                <w:szCs w:val="20"/>
              </w:rPr>
              <w:t xml:space="preserve"> in crisis will be written and shared across the multi-agency team</w:t>
            </w:r>
          </w:p>
          <w:p w:rsidR="003D0342" w:rsidRPr="0031089F" w:rsidRDefault="003D0342" w:rsidP="001F2C4E">
            <w:pPr>
              <w:rPr>
                <w:sz w:val="20"/>
                <w:szCs w:val="20"/>
              </w:rPr>
            </w:pPr>
          </w:p>
        </w:tc>
        <w:tc>
          <w:tcPr>
            <w:tcW w:w="3685" w:type="dxa"/>
          </w:tcPr>
          <w:p w:rsidR="003D0342" w:rsidRPr="0031089F" w:rsidRDefault="003D0342" w:rsidP="00163C03">
            <w:pPr>
              <w:pStyle w:val="ListParagraph"/>
              <w:numPr>
                <w:ilvl w:val="0"/>
                <w:numId w:val="10"/>
              </w:numPr>
              <w:rPr>
                <w:sz w:val="20"/>
                <w:szCs w:val="20"/>
              </w:rPr>
            </w:pPr>
            <w:r w:rsidRPr="0031089F">
              <w:rPr>
                <w:sz w:val="20"/>
                <w:szCs w:val="20"/>
              </w:rPr>
              <w:t>We will articulate a co-produced recover</w:t>
            </w:r>
            <w:r w:rsidR="000A3C39" w:rsidRPr="0031089F">
              <w:rPr>
                <w:sz w:val="20"/>
                <w:szCs w:val="20"/>
              </w:rPr>
              <w:t>y</w:t>
            </w:r>
            <w:r w:rsidRPr="0031089F">
              <w:rPr>
                <w:sz w:val="20"/>
                <w:szCs w:val="20"/>
              </w:rPr>
              <w:t xml:space="preserve"> orientated pathway standards document. This will outline what is expected from a good pathway from a pre, during and post crisis perspective.</w:t>
            </w:r>
          </w:p>
          <w:p w:rsidR="002F5F34" w:rsidRPr="0031089F" w:rsidRDefault="002F5F34" w:rsidP="002F5F34">
            <w:pPr>
              <w:pStyle w:val="ListParagraph"/>
              <w:ind w:left="360"/>
              <w:rPr>
                <w:sz w:val="20"/>
                <w:szCs w:val="20"/>
              </w:rPr>
            </w:pPr>
          </w:p>
          <w:p w:rsidR="002F5F34" w:rsidRPr="0031089F" w:rsidRDefault="002F5F34" w:rsidP="00163C03">
            <w:pPr>
              <w:pStyle w:val="ListParagraph"/>
              <w:numPr>
                <w:ilvl w:val="0"/>
                <w:numId w:val="10"/>
              </w:numPr>
              <w:rPr>
                <w:sz w:val="20"/>
                <w:szCs w:val="20"/>
              </w:rPr>
            </w:pPr>
            <w:r w:rsidRPr="0031089F">
              <w:rPr>
                <w:sz w:val="20"/>
                <w:szCs w:val="20"/>
              </w:rPr>
              <w:t>We will engage with local groups to assess key elements of the current pathway against the standards document.</w:t>
            </w:r>
          </w:p>
          <w:p w:rsidR="00163C03" w:rsidRPr="0031089F" w:rsidRDefault="00163C03" w:rsidP="00163C03">
            <w:pPr>
              <w:pStyle w:val="ListParagraph"/>
              <w:rPr>
                <w:sz w:val="20"/>
                <w:szCs w:val="20"/>
              </w:rPr>
            </w:pPr>
          </w:p>
          <w:p w:rsidR="00196D3F" w:rsidRPr="0031089F" w:rsidRDefault="00163C03" w:rsidP="00196D3F">
            <w:pPr>
              <w:pStyle w:val="ListParagraph"/>
              <w:numPr>
                <w:ilvl w:val="0"/>
                <w:numId w:val="10"/>
              </w:numPr>
              <w:rPr>
                <w:sz w:val="20"/>
                <w:szCs w:val="20"/>
              </w:rPr>
            </w:pPr>
            <w:r w:rsidRPr="0031089F">
              <w:rPr>
                <w:sz w:val="20"/>
                <w:szCs w:val="20"/>
              </w:rPr>
              <w:t>Produce an easily accessible document for service users detailing what service users should be able to expect when in crisis based on the agreed pathway standards document.</w:t>
            </w:r>
            <w:r w:rsidR="00196D3F" w:rsidRPr="0031089F">
              <w:rPr>
                <w:sz w:val="20"/>
                <w:szCs w:val="20"/>
              </w:rPr>
              <w:t xml:space="preserve"> </w:t>
            </w:r>
          </w:p>
          <w:p w:rsidR="00163C03" w:rsidRPr="0031089F" w:rsidRDefault="00196D3F" w:rsidP="00196D3F">
            <w:pPr>
              <w:rPr>
                <w:sz w:val="20"/>
                <w:szCs w:val="20"/>
              </w:rPr>
            </w:pPr>
            <w:r w:rsidRPr="0031089F">
              <w:rPr>
                <w:sz w:val="20"/>
                <w:szCs w:val="20"/>
              </w:rPr>
              <w:t xml:space="preserve">  </w:t>
            </w:r>
          </w:p>
        </w:tc>
        <w:tc>
          <w:tcPr>
            <w:tcW w:w="1559" w:type="dxa"/>
          </w:tcPr>
          <w:p w:rsidR="003D0342" w:rsidRPr="0031089F" w:rsidRDefault="00C75530" w:rsidP="002B6446">
            <w:pPr>
              <w:rPr>
                <w:sz w:val="20"/>
                <w:szCs w:val="20"/>
              </w:rPr>
            </w:pPr>
            <w:r>
              <w:rPr>
                <w:sz w:val="20"/>
                <w:szCs w:val="20"/>
              </w:rPr>
              <w:t>Katy Bartolomeo</w:t>
            </w:r>
            <w:r w:rsidR="002F5F34" w:rsidRPr="0031089F">
              <w:rPr>
                <w:sz w:val="20"/>
                <w:szCs w:val="20"/>
              </w:rPr>
              <w:t>/ Dan Meron/ Sue Forber</w:t>
            </w:r>
          </w:p>
          <w:p w:rsidR="002F5F34" w:rsidRPr="0031089F" w:rsidRDefault="002F5F34" w:rsidP="002B6446">
            <w:pPr>
              <w:rPr>
                <w:sz w:val="20"/>
                <w:szCs w:val="20"/>
              </w:rPr>
            </w:pPr>
          </w:p>
          <w:p w:rsidR="002F5F34" w:rsidRPr="0031089F" w:rsidRDefault="002F5F34" w:rsidP="002B6446">
            <w:pPr>
              <w:rPr>
                <w:sz w:val="20"/>
                <w:szCs w:val="20"/>
              </w:rPr>
            </w:pPr>
          </w:p>
          <w:p w:rsidR="002F5F34" w:rsidRPr="0031089F" w:rsidRDefault="002F5F34" w:rsidP="002B6446">
            <w:pPr>
              <w:rPr>
                <w:sz w:val="20"/>
                <w:szCs w:val="20"/>
              </w:rPr>
            </w:pPr>
          </w:p>
          <w:p w:rsidR="002F5F34" w:rsidRPr="0031089F" w:rsidRDefault="002F5F34" w:rsidP="002B6446">
            <w:pPr>
              <w:rPr>
                <w:sz w:val="20"/>
                <w:szCs w:val="20"/>
              </w:rPr>
            </w:pPr>
          </w:p>
          <w:p w:rsidR="002F5F34" w:rsidRPr="0031089F" w:rsidRDefault="002F5F34" w:rsidP="002B6446">
            <w:pPr>
              <w:rPr>
                <w:sz w:val="20"/>
                <w:szCs w:val="20"/>
              </w:rPr>
            </w:pPr>
            <w:r w:rsidRPr="0031089F">
              <w:rPr>
                <w:sz w:val="20"/>
                <w:szCs w:val="20"/>
              </w:rPr>
              <w:t>Local Chairs</w:t>
            </w:r>
          </w:p>
          <w:p w:rsidR="00163C03" w:rsidRPr="0031089F" w:rsidRDefault="00163C03" w:rsidP="002B6446">
            <w:pPr>
              <w:rPr>
                <w:sz w:val="20"/>
                <w:szCs w:val="20"/>
              </w:rPr>
            </w:pPr>
          </w:p>
          <w:p w:rsidR="00163C03" w:rsidRPr="0031089F" w:rsidRDefault="00163C03" w:rsidP="002B6446">
            <w:pPr>
              <w:rPr>
                <w:sz w:val="20"/>
                <w:szCs w:val="20"/>
              </w:rPr>
            </w:pPr>
          </w:p>
          <w:p w:rsidR="00163C03" w:rsidRPr="0031089F" w:rsidRDefault="00163C03" w:rsidP="002B6446">
            <w:pPr>
              <w:rPr>
                <w:sz w:val="20"/>
                <w:szCs w:val="20"/>
              </w:rPr>
            </w:pPr>
          </w:p>
          <w:p w:rsidR="00163C03" w:rsidRPr="0031089F" w:rsidRDefault="00163C03" w:rsidP="002B6446">
            <w:pPr>
              <w:rPr>
                <w:sz w:val="20"/>
                <w:szCs w:val="20"/>
              </w:rPr>
            </w:pPr>
          </w:p>
          <w:p w:rsidR="00163C03" w:rsidRPr="0031089F" w:rsidRDefault="0048608B" w:rsidP="002B6446">
            <w:pPr>
              <w:rPr>
                <w:sz w:val="20"/>
                <w:szCs w:val="20"/>
              </w:rPr>
            </w:pPr>
            <w:r>
              <w:rPr>
                <w:sz w:val="20"/>
                <w:szCs w:val="20"/>
              </w:rPr>
              <w:t>Sonya Mclean</w:t>
            </w:r>
          </w:p>
        </w:tc>
        <w:tc>
          <w:tcPr>
            <w:tcW w:w="1843" w:type="dxa"/>
          </w:tcPr>
          <w:p w:rsidR="003D0342" w:rsidRDefault="002F5F34" w:rsidP="00786CAF">
            <w:pPr>
              <w:rPr>
                <w:sz w:val="20"/>
                <w:szCs w:val="20"/>
              </w:rPr>
            </w:pPr>
            <w:r w:rsidRPr="004E7ACF">
              <w:rPr>
                <w:sz w:val="20"/>
                <w:szCs w:val="20"/>
              </w:rPr>
              <w:t>Pathway document produced, agreed and shared</w:t>
            </w:r>
          </w:p>
          <w:p w:rsidR="002F5F34" w:rsidRDefault="002F5F34" w:rsidP="00786CAF">
            <w:pPr>
              <w:rPr>
                <w:sz w:val="20"/>
                <w:szCs w:val="20"/>
              </w:rPr>
            </w:pPr>
          </w:p>
          <w:p w:rsidR="002F5F34" w:rsidRDefault="002F5F34" w:rsidP="00786CAF">
            <w:pPr>
              <w:rPr>
                <w:sz w:val="20"/>
                <w:szCs w:val="20"/>
              </w:rPr>
            </w:pPr>
          </w:p>
          <w:p w:rsidR="002F5F34" w:rsidRDefault="002F5F34" w:rsidP="00786CAF">
            <w:pPr>
              <w:rPr>
                <w:sz w:val="20"/>
                <w:szCs w:val="20"/>
              </w:rPr>
            </w:pPr>
          </w:p>
          <w:p w:rsidR="002F5F34" w:rsidRDefault="002F5F34" w:rsidP="00786CAF">
            <w:pPr>
              <w:rPr>
                <w:sz w:val="20"/>
                <w:szCs w:val="20"/>
              </w:rPr>
            </w:pPr>
          </w:p>
          <w:p w:rsidR="002F5F34" w:rsidRDefault="000740A4" w:rsidP="00786CAF">
            <w:pPr>
              <w:rPr>
                <w:sz w:val="20"/>
                <w:szCs w:val="20"/>
              </w:rPr>
            </w:pPr>
            <w:r>
              <w:rPr>
                <w:sz w:val="20"/>
                <w:szCs w:val="20"/>
              </w:rPr>
              <w:t>Local pathways written and plan to address gaps identified</w:t>
            </w:r>
          </w:p>
          <w:p w:rsidR="00163C03" w:rsidRDefault="00163C03" w:rsidP="00786CAF">
            <w:pPr>
              <w:rPr>
                <w:sz w:val="20"/>
                <w:szCs w:val="20"/>
              </w:rPr>
            </w:pPr>
          </w:p>
          <w:p w:rsidR="00163C03" w:rsidRPr="004E7ACF" w:rsidRDefault="00163C03" w:rsidP="00196D3F">
            <w:pPr>
              <w:rPr>
                <w:sz w:val="20"/>
                <w:szCs w:val="20"/>
              </w:rPr>
            </w:pPr>
            <w:r w:rsidRPr="004E7ACF">
              <w:rPr>
                <w:sz w:val="20"/>
                <w:szCs w:val="20"/>
              </w:rPr>
              <w:t>Document agreed and made accessible to service users.</w:t>
            </w:r>
            <w:r w:rsidR="00196D3F">
              <w:rPr>
                <w:sz w:val="20"/>
                <w:szCs w:val="20"/>
              </w:rPr>
              <w:t xml:space="preserve"> </w:t>
            </w:r>
          </w:p>
        </w:tc>
        <w:tc>
          <w:tcPr>
            <w:tcW w:w="1276" w:type="dxa"/>
          </w:tcPr>
          <w:p w:rsidR="002F5F34" w:rsidRPr="004E7ACF" w:rsidRDefault="00F634CD" w:rsidP="002F5F34">
            <w:pPr>
              <w:rPr>
                <w:sz w:val="20"/>
                <w:szCs w:val="20"/>
              </w:rPr>
            </w:pPr>
            <w:r>
              <w:rPr>
                <w:sz w:val="20"/>
                <w:szCs w:val="20"/>
              </w:rPr>
              <w:t>12</w:t>
            </w:r>
            <w:r w:rsidR="002F5F34" w:rsidRPr="004E7ACF">
              <w:rPr>
                <w:sz w:val="20"/>
                <w:szCs w:val="20"/>
              </w:rPr>
              <w:t xml:space="preserve"> months</w:t>
            </w:r>
          </w:p>
          <w:p w:rsidR="002F5F34" w:rsidRDefault="002F5F34" w:rsidP="002F5F34">
            <w:pPr>
              <w:rPr>
                <w:sz w:val="20"/>
                <w:szCs w:val="20"/>
              </w:rPr>
            </w:pPr>
            <w:r w:rsidRPr="004E7ACF">
              <w:rPr>
                <w:sz w:val="20"/>
                <w:szCs w:val="20"/>
              </w:rPr>
              <w:t>(</w:t>
            </w:r>
            <w:r w:rsidR="00F634CD">
              <w:rPr>
                <w:sz w:val="20"/>
                <w:szCs w:val="20"/>
              </w:rPr>
              <w:t>March 2018</w:t>
            </w:r>
            <w:r w:rsidRPr="004E7ACF">
              <w:rPr>
                <w:sz w:val="20"/>
                <w:szCs w:val="20"/>
              </w:rPr>
              <w:t>)</w:t>
            </w:r>
          </w:p>
          <w:p w:rsidR="000740A4" w:rsidRDefault="000740A4" w:rsidP="002F5F34">
            <w:pPr>
              <w:rPr>
                <w:sz w:val="20"/>
                <w:szCs w:val="20"/>
              </w:rPr>
            </w:pPr>
          </w:p>
          <w:p w:rsidR="000740A4" w:rsidRDefault="000740A4" w:rsidP="002F5F34">
            <w:pPr>
              <w:rPr>
                <w:sz w:val="20"/>
                <w:szCs w:val="20"/>
              </w:rPr>
            </w:pPr>
          </w:p>
          <w:p w:rsidR="000740A4" w:rsidRDefault="000740A4" w:rsidP="002F5F34">
            <w:pPr>
              <w:rPr>
                <w:sz w:val="20"/>
                <w:szCs w:val="20"/>
              </w:rPr>
            </w:pPr>
          </w:p>
          <w:p w:rsidR="000740A4" w:rsidRDefault="000740A4" w:rsidP="002F5F34">
            <w:pPr>
              <w:rPr>
                <w:sz w:val="20"/>
                <w:szCs w:val="20"/>
              </w:rPr>
            </w:pPr>
          </w:p>
          <w:p w:rsidR="000740A4" w:rsidRPr="004E7ACF" w:rsidRDefault="000740A4" w:rsidP="002F5F34">
            <w:pPr>
              <w:rPr>
                <w:sz w:val="20"/>
                <w:szCs w:val="20"/>
              </w:rPr>
            </w:pPr>
            <w:r>
              <w:rPr>
                <w:sz w:val="20"/>
                <w:szCs w:val="20"/>
              </w:rPr>
              <w:t>12 months (March 2018)</w:t>
            </w:r>
          </w:p>
          <w:p w:rsidR="003D0342" w:rsidRDefault="003D0342" w:rsidP="002B6446">
            <w:pPr>
              <w:rPr>
                <w:sz w:val="20"/>
                <w:szCs w:val="20"/>
              </w:rPr>
            </w:pPr>
          </w:p>
          <w:p w:rsidR="00163C03" w:rsidRDefault="00163C03" w:rsidP="002B6446">
            <w:pPr>
              <w:rPr>
                <w:sz w:val="20"/>
                <w:szCs w:val="20"/>
              </w:rPr>
            </w:pPr>
          </w:p>
          <w:p w:rsidR="00163C03" w:rsidRPr="004E7ACF" w:rsidRDefault="00163C03" w:rsidP="00163C03">
            <w:pPr>
              <w:rPr>
                <w:sz w:val="20"/>
                <w:szCs w:val="20"/>
              </w:rPr>
            </w:pPr>
            <w:r>
              <w:rPr>
                <w:sz w:val="20"/>
                <w:szCs w:val="20"/>
              </w:rPr>
              <w:t>12 months (March 2018)</w:t>
            </w:r>
          </w:p>
          <w:p w:rsidR="00163C03" w:rsidRPr="004E7ACF" w:rsidRDefault="00163C03" w:rsidP="002B6446">
            <w:pPr>
              <w:rPr>
                <w:sz w:val="20"/>
                <w:szCs w:val="20"/>
              </w:rPr>
            </w:pPr>
          </w:p>
        </w:tc>
        <w:tc>
          <w:tcPr>
            <w:tcW w:w="1134" w:type="dxa"/>
            <w:noWrap/>
          </w:tcPr>
          <w:p w:rsidR="00F634CD" w:rsidRDefault="00C75530" w:rsidP="00F634CD">
            <w:pPr>
              <w:rPr>
                <w:sz w:val="20"/>
                <w:szCs w:val="20"/>
              </w:rPr>
            </w:pPr>
            <w:r>
              <w:rPr>
                <w:sz w:val="20"/>
                <w:szCs w:val="20"/>
              </w:rPr>
              <w:t xml:space="preserve">Business case and full project plan developed March’17 </w:t>
            </w:r>
          </w:p>
          <w:p w:rsidR="00F634CD" w:rsidRPr="004E7ACF" w:rsidRDefault="00F634CD" w:rsidP="00F634CD">
            <w:pPr>
              <w:rPr>
                <w:sz w:val="20"/>
                <w:szCs w:val="20"/>
              </w:rPr>
            </w:pPr>
            <w:r>
              <w:rPr>
                <w:sz w:val="20"/>
                <w:szCs w:val="20"/>
              </w:rPr>
              <w:t>Crisis Care commissioning manager in post from July 17- Work has now begun</w:t>
            </w:r>
          </w:p>
        </w:tc>
        <w:tc>
          <w:tcPr>
            <w:tcW w:w="1308" w:type="dxa"/>
            <w:noWrap/>
          </w:tcPr>
          <w:p w:rsidR="003D0342" w:rsidRPr="004E7ACF" w:rsidRDefault="003D0342">
            <w:pPr>
              <w:rPr>
                <w:sz w:val="20"/>
                <w:szCs w:val="20"/>
              </w:rPr>
            </w:pPr>
          </w:p>
        </w:tc>
      </w:tr>
      <w:tr w:rsidR="003D0342" w:rsidRPr="002B6446" w:rsidTr="003D0342">
        <w:trPr>
          <w:trHeight w:val="70"/>
        </w:trPr>
        <w:tc>
          <w:tcPr>
            <w:tcW w:w="14174" w:type="dxa"/>
            <w:gridSpan w:val="8"/>
            <w:shd w:val="clear" w:color="auto" w:fill="33CCCC"/>
            <w:noWrap/>
          </w:tcPr>
          <w:p w:rsidR="003D0342" w:rsidRPr="003D0342" w:rsidRDefault="003D0342">
            <w:pPr>
              <w:rPr>
                <w:b/>
                <w:color w:val="FFFFFF" w:themeColor="background1"/>
                <w:sz w:val="20"/>
                <w:szCs w:val="20"/>
              </w:rPr>
            </w:pPr>
            <w:r w:rsidRPr="003D0342">
              <w:rPr>
                <w:b/>
                <w:color w:val="FFFFFF" w:themeColor="background1"/>
                <w:sz w:val="20"/>
                <w:szCs w:val="20"/>
              </w:rPr>
              <w:t>Pre-Crisis</w:t>
            </w:r>
          </w:p>
        </w:tc>
      </w:tr>
      <w:tr w:rsidR="00950CD1" w:rsidRPr="002B6446" w:rsidTr="00945A66">
        <w:trPr>
          <w:trHeight w:val="70"/>
        </w:trPr>
        <w:tc>
          <w:tcPr>
            <w:tcW w:w="522" w:type="dxa"/>
            <w:noWrap/>
            <w:hideMark/>
          </w:tcPr>
          <w:p w:rsidR="002B6446" w:rsidRPr="004E7ACF" w:rsidRDefault="00163C03">
            <w:pPr>
              <w:rPr>
                <w:sz w:val="20"/>
                <w:szCs w:val="20"/>
              </w:rPr>
            </w:pPr>
            <w:r>
              <w:rPr>
                <w:sz w:val="20"/>
                <w:szCs w:val="20"/>
              </w:rPr>
              <w:t>2</w:t>
            </w:r>
          </w:p>
        </w:tc>
        <w:tc>
          <w:tcPr>
            <w:tcW w:w="2847" w:type="dxa"/>
            <w:hideMark/>
          </w:tcPr>
          <w:p w:rsidR="002B6446" w:rsidRPr="004E7ACF" w:rsidRDefault="00BB1DC5" w:rsidP="001F2C4E">
            <w:pPr>
              <w:rPr>
                <w:sz w:val="20"/>
                <w:szCs w:val="20"/>
              </w:rPr>
            </w:pPr>
            <w:r w:rsidRPr="004E7ACF">
              <w:rPr>
                <w:sz w:val="20"/>
                <w:szCs w:val="20"/>
              </w:rPr>
              <w:t>Improved respons</w:t>
            </w:r>
            <w:r w:rsidR="00163C03">
              <w:rPr>
                <w:sz w:val="20"/>
                <w:szCs w:val="20"/>
              </w:rPr>
              <w:t>iveness of services to people approaching or undergoing</w:t>
            </w:r>
            <w:r w:rsidRPr="004E7ACF">
              <w:rPr>
                <w:sz w:val="20"/>
                <w:szCs w:val="20"/>
              </w:rPr>
              <w:t xml:space="preserve"> </w:t>
            </w:r>
            <w:r w:rsidR="00C11E09" w:rsidRPr="004E7ACF">
              <w:rPr>
                <w:sz w:val="20"/>
                <w:szCs w:val="20"/>
              </w:rPr>
              <w:t xml:space="preserve">mental health </w:t>
            </w:r>
            <w:r w:rsidRPr="004E7ACF">
              <w:rPr>
                <w:sz w:val="20"/>
                <w:szCs w:val="20"/>
              </w:rPr>
              <w:lastRenderedPageBreak/>
              <w:t>crisis - ensuring people get the right care at the right time through agreed pathway</w:t>
            </w:r>
            <w:r w:rsidR="00943E41" w:rsidRPr="004E7ACF">
              <w:rPr>
                <w:sz w:val="20"/>
                <w:szCs w:val="20"/>
              </w:rPr>
              <w:t xml:space="preserve"> encompassing community and acute hospital care</w:t>
            </w:r>
          </w:p>
        </w:tc>
        <w:tc>
          <w:tcPr>
            <w:tcW w:w="3685" w:type="dxa"/>
            <w:hideMark/>
          </w:tcPr>
          <w:p w:rsidR="00714054" w:rsidRPr="006F4FE5" w:rsidRDefault="005944C4" w:rsidP="006F4FE5">
            <w:pPr>
              <w:rPr>
                <w:sz w:val="20"/>
                <w:szCs w:val="20"/>
              </w:rPr>
            </w:pPr>
            <w:r w:rsidRPr="006F4FE5">
              <w:rPr>
                <w:sz w:val="20"/>
                <w:szCs w:val="20"/>
              </w:rPr>
              <w:lastRenderedPageBreak/>
              <w:t xml:space="preserve">LA &amp; </w:t>
            </w:r>
            <w:r w:rsidR="00BC1F44" w:rsidRPr="006F4FE5">
              <w:rPr>
                <w:sz w:val="20"/>
                <w:szCs w:val="20"/>
              </w:rPr>
              <w:t>CCGs</w:t>
            </w:r>
            <w:r w:rsidR="00872C3B" w:rsidRPr="006F4FE5">
              <w:rPr>
                <w:sz w:val="20"/>
                <w:szCs w:val="20"/>
              </w:rPr>
              <w:t xml:space="preserve"> to ensure there are</w:t>
            </w:r>
            <w:r w:rsidR="00163C03">
              <w:rPr>
                <w:sz w:val="20"/>
                <w:szCs w:val="20"/>
              </w:rPr>
              <w:t xml:space="preserve"> effective</w:t>
            </w:r>
            <w:r w:rsidR="00872C3B" w:rsidRPr="006F4FE5">
              <w:rPr>
                <w:sz w:val="20"/>
                <w:szCs w:val="20"/>
              </w:rPr>
              <w:t xml:space="preserve"> local facilities to support people who are approaching </w:t>
            </w:r>
            <w:r w:rsidR="00163C03">
              <w:rPr>
                <w:sz w:val="20"/>
                <w:szCs w:val="20"/>
              </w:rPr>
              <w:t xml:space="preserve">or undergoing </w:t>
            </w:r>
            <w:r w:rsidR="00872C3B" w:rsidRPr="006F4FE5">
              <w:rPr>
                <w:sz w:val="20"/>
                <w:szCs w:val="20"/>
              </w:rPr>
              <w:t xml:space="preserve">a Mental </w:t>
            </w:r>
            <w:r w:rsidR="00872C3B" w:rsidRPr="006F4FE5">
              <w:rPr>
                <w:sz w:val="20"/>
                <w:szCs w:val="20"/>
              </w:rPr>
              <w:lastRenderedPageBreak/>
              <w:t>Health Crisis. This could include sa</w:t>
            </w:r>
            <w:r w:rsidR="00163C03">
              <w:rPr>
                <w:sz w:val="20"/>
                <w:szCs w:val="20"/>
              </w:rPr>
              <w:t>fe waiting spaces, crisis cafes, wellbeing centres, CMHT and AMHTs</w:t>
            </w:r>
            <w:r w:rsidR="006F6782" w:rsidRPr="006F4FE5">
              <w:rPr>
                <w:sz w:val="20"/>
                <w:szCs w:val="20"/>
              </w:rPr>
              <w:t>.</w:t>
            </w:r>
          </w:p>
          <w:p w:rsidR="0078776E" w:rsidRPr="004E7ACF" w:rsidRDefault="0078776E" w:rsidP="001F2C4E">
            <w:pPr>
              <w:pStyle w:val="ListParagraph"/>
              <w:ind w:left="360"/>
              <w:rPr>
                <w:sz w:val="20"/>
                <w:szCs w:val="20"/>
              </w:rPr>
            </w:pPr>
          </w:p>
        </w:tc>
        <w:tc>
          <w:tcPr>
            <w:tcW w:w="1559" w:type="dxa"/>
            <w:hideMark/>
          </w:tcPr>
          <w:p w:rsidR="002B6446" w:rsidRPr="004E7ACF" w:rsidRDefault="002B6446" w:rsidP="002B6446">
            <w:pPr>
              <w:rPr>
                <w:sz w:val="20"/>
                <w:szCs w:val="20"/>
              </w:rPr>
            </w:pPr>
            <w:r w:rsidRPr="004E7ACF">
              <w:rPr>
                <w:sz w:val="20"/>
                <w:szCs w:val="20"/>
              </w:rPr>
              <w:lastRenderedPageBreak/>
              <w:t> </w:t>
            </w:r>
            <w:r w:rsidR="00590301" w:rsidRPr="004E7ACF">
              <w:rPr>
                <w:sz w:val="20"/>
                <w:szCs w:val="20"/>
              </w:rPr>
              <w:t xml:space="preserve">Lead commissioners for each LA/CCG </w:t>
            </w:r>
            <w:r w:rsidR="00590301" w:rsidRPr="004E7ACF">
              <w:rPr>
                <w:sz w:val="20"/>
                <w:szCs w:val="20"/>
              </w:rPr>
              <w:lastRenderedPageBreak/>
              <w:t>in each locality</w:t>
            </w:r>
            <w:r w:rsidR="00CA7C69" w:rsidRPr="004E7ACF">
              <w:rPr>
                <w:sz w:val="20"/>
                <w:szCs w:val="20"/>
              </w:rPr>
              <w:t>.</w:t>
            </w:r>
          </w:p>
          <w:p w:rsidR="00872C3B" w:rsidRPr="004E7ACF" w:rsidRDefault="00CA7C69" w:rsidP="002B6446">
            <w:pPr>
              <w:rPr>
                <w:sz w:val="16"/>
                <w:szCs w:val="16"/>
              </w:rPr>
            </w:pPr>
            <w:r w:rsidRPr="004E7ACF">
              <w:rPr>
                <w:sz w:val="16"/>
                <w:szCs w:val="16"/>
              </w:rPr>
              <w:t>(</w:t>
            </w:r>
            <w:r w:rsidR="004B75C6" w:rsidRPr="004E7ACF">
              <w:rPr>
                <w:sz w:val="16"/>
                <w:szCs w:val="16"/>
              </w:rPr>
              <w:t>Jason Hope, Steve Loe, Nick Parkin, Jess Berry, Linda Bryant, Jason Brandon, Katy Bartolomeo,  Andy Spencer</w:t>
            </w:r>
            <w:r w:rsidRPr="004E7ACF">
              <w:rPr>
                <w:sz w:val="16"/>
                <w:szCs w:val="16"/>
              </w:rPr>
              <w:t>)</w:t>
            </w:r>
          </w:p>
          <w:p w:rsidR="00872C3B" w:rsidRPr="004E7ACF" w:rsidRDefault="00872C3B" w:rsidP="002B6446">
            <w:pPr>
              <w:rPr>
                <w:sz w:val="20"/>
                <w:szCs w:val="20"/>
              </w:rPr>
            </w:pPr>
          </w:p>
        </w:tc>
        <w:tc>
          <w:tcPr>
            <w:tcW w:w="1843" w:type="dxa"/>
            <w:hideMark/>
          </w:tcPr>
          <w:p w:rsidR="006E60ED" w:rsidRPr="004E7ACF" w:rsidRDefault="002B6446" w:rsidP="00786CAF">
            <w:pPr>
              <w:rPr>
                <w:sz w:val="20"/>
                <w:szCs w:val="20"/>
              </w:rPr>
            </w:pPr>
            <w:r w:rsidRPr="004E7ACF">
              <w:rPr>
                <w:sz w:val="20"/>
                <w:szCs w:val="20"/>
              </w:rPr>
              <w:lastRenderedPageBreak/>
              <w:t> </w:t>
            </w:r>
            <w:r w:rsidR="006E60ED" w:rsidRPr="004E7ACF">
              <w:rPr>
                <w:sz w:val="20"/>
                <w:szCs w:val="20"/>
              </w:rPr>
              <w:t>L</w:t>
            </w:r>
            <w:r w:rsidR="00641A57" w:rsidRPr="004E7ACF">
              <w:rPr>
                <w:sz w:val="20"/>
                <w:szCs w:val="20"/>
              </w:rPr>
              <w:t>ocal action plan detailing local act</w:t>
            </w:r>
            <w:r w:rsidR="006E60ED" w:rsidRPr="004E7ACF">
              <w:rPr>
                <w:sz w:val="20"/>
                <w:szCs w:val="20"/>
              </w:rPr>
              <w:t xml:space="preserve">ions to address </w:t>
            </w:r>
            <w:r w:rsidR="006E60ED" w:rsidRPr="004E7ACF">
              <w:rPr>
                <w:sz w:val="20"/>
                <w:szCs w:val="20"/>
              </w:rPr>
              <w:lastRenderedPageBreak/>
              <w:t>&amp; Minimum Data set</w:t>
            </w:r>
          </w:p>
        </w:tc>
        <w:tc>
          <w:tcPr>
            <w:tcW w:w="1276" w:type="dxa"/>
            <w:hideMark/>
          </w:tcPr>
          <w:p w:rsidR="002B6446" w:rsidRPr="004E7ACF" w:rsidRDefault="002B6446" w:rsidP="002B6446">
            <w:pPr>
              <w:rPr>
                <w:sz w:val="20"/>
                <w:szCs w:val="20"/>
              </w:rPr>
            </w:pPr>
            <w:r w:rsidRPr="004E7ACF">
              <w:rPr>
                <w:sz w:val="20"/>
                <w:szCs w:val="20"/>
              </w:rPr>
              <w:lastRenderedPageBreak/>
              <w:t> </w:t>
            </w:r>
            <w:r w:rsidR="00136D18" w:rsidRPr="004E7ACF">
              <w:rPr>
                <w:sz w:val="20"/>
                <w:szCs w:val="20"/>
              </w:rPr>
              <w:t>12 months</w:t>
            </w:r>
          </w:p>
          <w:p w:rsidR="00713C05" w:rsidRPr="004E7ACF" w:rsidRDefault="00713C05" w:rsidP="002B6446">
            <w:pPr>
              <w:rPr>
                <w:sz w:val="20"/>
                <w:szCs w:val="20"/>
              </w:rPr>
            </w:pPr>
            <w:r w:rsidRPr="004E7ACF">
              <w:rPr>
                <w:sz w:val="20"/>
                <w:szCs w:val="20"/>
              </w:rPr>
              <w:t>(</w:t>
            </w:r>
            <w:r w:rsidR="00CD3949">
              <w:rPr>
                <w:sz w:val="20"/>
                <w:szCs w:val="20"/>
              </w:rPr>
              <w:t xml:space="preserve">March </w:t>
            </w:r>
            <w:r w:rsidRPr="004E7ACF">
              <w:rPr>
                <w:sz w:val="20"/>
                <w:szCs w:val="20"/>
              </w:rPr>
              <w:t>2018)</w:t>
            </w:r>
          </w:p>
          <w:p w:rsidR="008929EC" w:rsidRPr="004E7ACF" w:rsidRDefault="008929EC" w:rsidP="002B6446">
            <w:pPr>
              <w:rPr>
                <w:sz w:val="20"/>
                <w:szCs w:val="20"/>
              </w:rPr>
            </w:pPr>
          </w:p>
          <w:p w:rsidR="008929EC" w:rsidRPr="004E7ACF" w:rsidRDefault="008929EC" w:rsidP="002B6446">
            <w:pPr>
              <w:rPr>
                <w:sz w:val="20"/>
                <w:szCs w:val="20"/>
              </w:rPr>
            </w:pPr>
          </w:p>
          <w:p w:rsidR="008929EC" w:rsidRPr="004E7ACF" w:rsidRDefault="008929EC" w:rsidP="002B6446">
            <w:pPr>
              <w:rPr>
                <w:sz w:val="20"/>
                <w:szCs w:val="20"/>
              </w:rPr>
            </w:pPr>
          </w:p>
          <w:p w:rsidR="008929EC" w:rsidRPr="004E7ACF" w:rsidRDefault="008929EC" w:rsidP="002B6446">
            <w:pPr>
              <w:rPr>
                <w:sz w:val="20"/>
                <w:szCs w:val="20"/>
              </w:rPr>
            </w:pPr>
          </w:p>
          <w:p w:rsidR="008929EC" w:rsidRPr="004E7ACF" w:rsidRDefault="008929EC" w:rsidP="002B6446">
            <w:pPr>
              <w:rPr>
                <w:sz w:val="20"/>
                <w:szCs w:val="20"/>
              </w:rPr>
            </w:pPr>
          </w:p>
          <w:p w:rsidR="00A341C2" w:rsidRPr="004E7ACF" w:rsidRDefault="00A341C2" w:rsidP="002B6446">
            <w:pPr>
              <w:rPr>
                <w:sz w:val="20"/>
                <w:szCs w:val="20"/>
              </w:rPr>
            </w:pPr>
          </w:p>
        </w:tc>
        <w:tc>
          <w:tcPr>
            <w:tcW w:w="1134" w:type="dxa"/>
            <w:noWrap/>
            <w:hideMark/>
          </w:tcPr>
          <w:p w:rsidR="002B6446" w:rsidRPr="004E7ACF" w:rsidRDefault="00C75530">
            <w:pPr>
              <w:rPr>
                <w:sz w:val="20"/>
                <w:szCs w:val="20"/>
              </w:rPr>
            </w:pPr>
            <w:r>
              <w:rPr>
                <w:sz w:val="20"/>
                <w:szCs w:val="20"/>
              </w:rPr>
              <w:lastRenderedPageBreak/>
              <w:t>Consistent format to be agreed</w:t>
            </w:r>
          </w:p>
        </w:tc>
        <w:tc>
          <w:tcPr>
            <w:tcW w:w="1308" w:type="dxa"/>
            <w:noWrap/>
            <w:hideMark/>
          </w:tcPr>
          <w:p w:rsidR="002B6446" w:rsidRPr="004E7ACF" w:rsidRDefault="002B6446">
            <w:pPr>
              <w:rPr>
                <w:sz w:val="20"/>
                <w:szCs w:val="20"/>
              </w:rPr>
            </w:pPr>
            <w:r w:rsidRPr="004E7ACF">
              <w:rPr>
                <w:sz w:val="20"/>
                <w:szCs w:val="20"/>
              </w:rPr>
              <w:t> </w:t>
            </w:r>
          </w:p>
        </w:tc>
      </w:tr>
      <w:tr w:rsidR="00860B1A" w:rsidRPr="002B6446" w:rsidTr="00945A66">
        <w:trPr>
          <w:trHeight w:val="70"/>
        </w:trPr>
        <w:tc>
          <w:tcPr>
            <w:tcW w:w="522" w:type="dxa"/>
            <w:noWrap/>
          </w:tcPr>
          <w:p w:rsidR="00860B1A" w:rsidRPr="004E7ACF" w:rsidRDefault="00196D3F">
            <w:pPr>
              <w:rPr>
                <w:sz w:val="20"/>
                <w:szCs w:val="20"/>
              </w:rPr>
            </w:pPr>
            <w:r>
              <w:rPr>
                <w:sz w:val="20"/>
                <w:szCs w:val="20"/>
              </w:rPr>
              <w:lastRenderedPageBreak/>
              <w:t>3</w:t>
            </w:r>
          </w:p>
        </w:tc>
        <w:tc>
          <w:tcPr>
            <w:tcW w:w="2847" w:type="dxa"/>
          </w:tcPr>
          <w:p w:rsidR="00860B1A" w:rsidRPr="004E7ACF" w:rsidRDefault="00860B1A" w:rsidP="0031089F">
            <w:pPr>
              <w:rPr>
                <w:sz w:val="20"/>
                <w:szCs w:val="20"/>
              </w:rPr>
            </w:pPr>
            <w:r w:rsidRPr="004E7ACF">
              <w:rPr>
                <w:sz w:val="20"/>
                <w:szCs w:val="20"/>
              </w:rPr>
              <w:t>Development and implementation of a preventative strategy</w:t>
            </w:r>
            <w:r w:rsidR="0031089F">
              <w:rPr>
                <w:sz w:val="20"/>
                <w:szCs w:val="20"/>
              </w:rPr>
              <w:t>, including substance &amp; alcohol misuse,</w:t>
            </w:r>
            <w:r w:rsidRPr="004E7ACF">
              <w:rPr>
                <w:sz w:val="20"/>
                <w:szCs w:val="20"/>
              </w:rPr>
              <w:t xml:space="preserve"> in line with the</w:t>
            </w:r>
            <w:r w:rsidR="00BE39AE">
              <w:rPr>
                <w:sz w:val="20"/>
                <w:szCs w:val="20"/>
              </w:rPr>
              <w:t xml:space="preserve"> agreed</w:t>
            </w:r>
            <w:r w:rsidRPr="004E7ACF">
              <w:rPr>
                <w:sz w:val="20"/>
                <w:szCs w:val="20"/>
              </w:rPr>
              <w:t xml:space="preserve"> STP </w:t>
            </w:r>
            <w:r w:rsidR="003142A4">
              <w:rPr>
                <w:sz w:val="20"/>
                <w:szCs w:val="20"/>
              </w:rPr>
              <w:t xml:space="preserve">crisis pathway standards </w:t>
            </w:r>
          </w:p>
        </w:tc>
        <w:tc>
          <w:tcPr>
            <w:tcW w:w="3685" w:type="dxa"/>
          </w:tcPr>
          <w:p w:rsidR="00860B1A" w:rsidRPr="004E7ACF" w:rsidRDefault="00860B1A" w:rsidP="00860B1A">
            <w:pPr>
              <w:rPr>
                <w:sz w:val="20"/>
                <w:szCs w:val="20"/>
              </w:rPr>
            </w:pPr>
            <w:r w:rsidRPr="004E7ACF">
              <w:rPr>
                <w:sz w:val="20"/>
                <w:szCs w:val="20"/>
              </w:rPr>
              <w:t>A preventative strategy will be created and implemented with oversight by CCC</w:t>
            </w:r>
          </w:p>
          <w:p w:rsidR="00860B1A" w:rsidRPr="004E7ACF" w:rsidRDefault="00860B1A" w:rsidP="00860B1A">
            <w:pPr>
              <w:rPr>
                <w:sz w:val="20"/>
                <w:szCs w:val="20"/>
              </w:rPr>
            </w:pPr>
          </w:p>
          <w:p w:rsidR="00860B1A" w:rsidRPr="004E7ACF" w:rsidRDefault="00860B1A" w:rsidP="00860B1A">
            <w:pPr>
              <w:rPr>
                <w:sz w:val="20"/>
                <w:szCs w:val="20"/>
              </w:rPr>
            </w:pPr>
            <w:r w:rsidRPr="004E7ACF">
              <w:rPr>
                <w:sz w:val="20"/>
                <w:szCs w:val="20"/>
              </w:rPr>
              <w:t>This will include analysis of current role and capacity of community teams and plans to strengthen the approach.  It will also include a review and strategy for improving short term housing for people close to crisis.</w:t>
            </w:r>
          </w:p>
        </w:tc>
        <w:tc>
          <w:tcPr>
            <w:tcW w:w="1559" w:type="dxa"/>
          </w:tcPr>
          <w:p w:rsidR="00860B1A" w:rsidRPr="004E7ACF" w:rsidRDefault="00C75530" w:rsidP="0031089F">
            <w:pPr>
              <w:rPr>
                <w:sz w:val="20"/>
                <w:szCs w:val="20"/>
              </w:rPr>
            </w:pPr>
            <w:r>
              <w:rPr>
                <w:sz w:val="20"/>
                <w:szCs w:val="20"/>
              </w:rPr>
              <w:t>Hilary Kelly-</w:t>
            </w:r>
            <w:r w:rsidR="009E45E9">
              <w:rPr>
                <w:sz w:val="20"/>
                <w:szCs w:val="20"/>
              </w:rPr>
              <w:t>STP Prevention Board &amp; MH Board</w:t>
            </w:r>
          </w:p>
        </w:tc>
        <w:tc>
          <w:tcPr>
            <w:tcW w:w="1843" w:type="dxa"/>
          </w:tcPr>
          <w:p w:rsidR="00860B1A" w:rsidRPr="004E7ACF" w:rsidRDefault="00BE39AE" w:rsidP="00786CAF">
            <w:pPr>
              <w:rPr>
                <w:sz w:val="20"/>
                <w:szCs w:val="20"/>
              </w:rPr>
            </w:pPr>
            <w:r>
              <w:rPr>
                <w:sz w:val="20"/>
                <w:szCs w:val="20"/>
              </w:rPr>
              <w:t>Prevention Strategy agreed &amp; endorsed by STP</w:t>
            </w:r>
          </w:p>
        </w:tc>
        <w:tc>
          <w:tcPr>
            <w:tcW w:w="1276" w:type="dxa"/>
          </w:tcPr>
          <w:p w:rsidR="00860B1A" w:rsidRPr="004E7ACF" w:rsidRDefault="00860B1A" w:rsidP="002B6446">
            <w:pPr>
              <w:rPr>
                <w:sz w:val="20"/>
                <w:szCs w:val="20"/>
              </w:rPr>
            </w:pPr>
            <w:r w:rsidRPr="004E7ACF">
              <w:rPr>
                <w:sz w:val="20"/>
                <w:szCs w:val="20"/>
              </w:rPr>
              <w:t>12 months</w:t>
            </w:r>
          </w:p>
          <w:p w:rsidR="00713C05" w:rsidRPr="004E7ACF" w:rsidRDefault="00713C05" w:rsidP="00BE39AE">
            <w:pPr>
              <w:rPr>
                <w:sz w:val="20"/>
                <w:szCs w:val="20"/>
              </w:rPr>
            </w:pPr>
            <w:r w:rsidRPr="004E7ACF">
              <w:rPr>
                <w:sz w:val="20"/>
                <w:szCs w:val="20"/>
              </w:rPr>
              <w:t>(</w:t>
            </w:r>
            <w:r w:rsidR="00BE39AE">
              <w:rPr>
                <w:sz w:val="20"/>
                <w:szCs w:val="20"/>
              </w:rPr>
              <w:t xml:space="preserve">March </w:t>
            </w:r>
            <w:r w:rsidRPr="004E7ACF">
              <w:rPr>
                <w:sz w:val="20"/>
                <w:szCs w:val="20"/>
              </w:rPr>
              <w:t>2018)</w:t>
            </w:r>
          </w:p>
        </w:tc>
        <w:tc>
          <w:tcPr>
            <w:tcW w:w="1134" w:type="dxa"/>
            <w:noWrap/>
          </w:tcPr>
          <w:p w:rsidR="00860B1A" w:rsidRPr="004E7ACF" w:rsidRDefault="00C75530">
            <w:pPr>
              <w:rPr>
                <w:sz w:val="20"/>
                <w:szCs w:val="20"/>
              </w:rPr>
            </w:pPr>
            <w:r>
              <w:rPr>
                <w:sz w:val="20"/>
                <w:szCs w:val="20"/>
              </w:rPr>
              <w:t>Update required</w:t>
            </w:r>
          </w:p>
        </w:tc>
        <w:tc>
          <w:tcPr>
            <w:tcW w:w="1308" w:type="dxa"/>
            <w:noWrap/>
          </w:tcPr>
          <w:p w:rsidR="00860B1A" w:rsidRPr="004E7ACF" w:rsidRDefault="00860B1A">
            <w:pPr>
              <w:rPr>
                <w:sz w:val="20"/>
                <w:szCs w:val="20"/>
              </w:rPr>
            </w:pPr>
          </w:p>
        </w:tc>
      </w:tr>
      <w:tr w:rsidR="00D32451" w:rsidRPr="002B6446" w:rsidTr="00D32451">
        <w:trPr>
          <w:trHeight w:val="287"/>
        </w:trPr>
        <w:tc>
          <w:tcPr>
            <w:tcW w:w="14174" w:type="dxa"/>
            <w:gridSpan w:val="8"/>
            <w:shd w:val="clear" w:color="auto" w:fill="33CCCC"/>
            <w:noWrap/>
          </w:tcPr>
          <w:p w:rsidR="00D32451" w:rsidRPr="00913FFD" w:rsidRDefault="00D32451">
            <w:r w:rsidRPr="00913FFD">
              <w:rPr>
                <w:b/>
                <w:color w:val="FFFFFF" w:themeColor="background1"/>
              </w:rPr>
              <w:t>During Crisis</w:t>
            </w:r>
          </w:p>
        </w:tc>
      </w:tr>
      <w:tr w:rsidR="00950CD1" w:rsidRPr="002B6446" w:rsidTr="00945A66">
        <w:trPr>
          <w:trHeight w:val="1500"/>
        </w:trPr>
        <w:tc>
          <w:tcPr>
            <w:tcW w:w="522" w:type="dxa"/>
            <w:noWrap/>
            <w:hideMark/>
          </w:tcPr>
          <w:p w:rsidR="002B6446" w:rsidRPr="004E7ACF" w:rsidRDefault="00860B1A" w:rsidP="002B6446">
            <w:pPr>
              <w:rPr>
                <w:sz w:val="20"/>
                <w:szCs w:val="20"/>
              </w:rPr>
            </w:pPr>
            <w:r w:rsidRPr="004E7ACF">
              <w:rPr>
                <w:sz w:val="20"/>
                <w:szCs w:val="20"/>
              </w:rPr>
              <w:t>4</w:t>
            </w:r>
          </w:p>
        </w:tc>
        <w:tc>
          <w:tcPr>
            <w:tcW w:w="2847" w:type="dxa"/>
            <w:hideMark/>
          </w:tcPr>
          <w:p w:rsidR="002B6446" w:rsidRPr="004E7ACF" w:rsidRDefault="002B6446" w:rsidP="002B6446">
            <w:pPr>
              <w:rPr>
                <w:sz w:val="20"/>
                <w:szCs w:val="20"/>
              </w:rPr>
            </w:pPr>
            <w:r w:rsidRPr="004E7ACF">
              <w:rPr>
                <w:sz w:val="20"/>
                <w:szCs w:val="20"/>
              </w:rPr>
              <w:t>Reduction in the use of s136 detention and increased appropriate use of s136</w:t>
            </w:r>
          </w:p>
          <w:p w:rsidR="00CE5699" w:rsidRPr="004E7ACF" w:rsidRDefault="00CE5699" w:rsidP="002B6446">
            <w:pPr>
              <w:rPr>
                <w:sz w:val="20"/>
                <w:szCs w:val="20"/>
              </w:rPr>
            </w:pPr>
          </w:p>
          <w:p w:rsidR="00CE5699" w:rsidRPr="004E7ACF" w:rsidRDefault="00CE5699" w:rsidP="00136D18">
            <w:pPr>
              <w:rPr>
                <w:rFonts w:cs="Tahoma"/>
                <w:bCs/>
                <w:sz w:val="20"/>
                <w:szCs w:val="20"/>
              </w:rPr>
            </w:pPr>
            <w:r w:rsidRPr="004E7ACF">
              <w:rPr>
                <w:rFonts w:cs="Tahoma"/>
                <w:bCs/>
                <w:sz w:val="20"/>
                <w:szCs w:val="20"/>
              </w:rPr>
              <w:t>Health based POS to be used in 100% of cases of all s136/135(1) (except in exceptional circumstances) by January 2018</w:t>
            </w:r>
          </w:p>
          <w:p w:rsidR="00CE5699" w:rsidRPr="004E7ACF" w:rsidRDefault="00CE5699" w:rsidP="00CE5699">
            <w:pPr>
              <w:pStyle w:val="ListParagraph"/>
              <w:rPr>
                <w:rFonts w:asciiTheme="minorHAnsi" w:hAnsiTheme="minorHAnsi" w:cs="Tahoma"/>
                <w:bCs/>
                <w:sz w:val="20"/>
                <w:szCs w:val="20"/>
              </w:rPr>
            </w:pPr>
          </w:p>
          <w:p w:rsidR="00CE5699" w:rsidRPr="004E7ACF" w:rsidRDefault="00CE5699" w:rsidP="00CE5699">
            <w:pPr>
              <w:rPr>
                <w:rFonts w:cs="Tahoma"/>
                <w:bCs/>
                <w:sz w:val="20"/>
                <w:szCs w:val="20"/>
              </w:rPr>
            </w:pPr>
            <w:r w:rsidRPr="004E7ACF">
              <w:rPr>
                <w:rFonts w:cs="Tahoma"/>
                <w:bCs/>
                <w:sz w:val="20"/>
                <w:szCs w:val="20"/>
              </w:rPr>
              <w:t>Improving the experience of young people when subject to s136/135(1)</w:t>
            </w:r>
          </w:p>
          <w:p w:rsidR="00CE5699" w:rsidRPr="004E7ACF" w:rsidRDefault="00CE5699" w:rsidP="002B6446">
            <w:pPr>
              <w:rPr>
                <w:sz w:val="20"/>
                <w:szCs w:val="20"/>
              </w:rPr>
            </w:pPr>
          </w:p>
        </w:tc>
        <w:tc>
          <w:tcPr>
            <w:tcW w:w="3685" w:type="dxa"/>
            <w:hideMark/>
          </w:tcPr>
          <w:p w:rsidR="000D4B84" w:rsidRPr="004E7ACF" w:rsidRDefault="00B66E0C" w:rsidP="002C1AD4">
            <w:pPr>
              <w:pStyle w:val="ListParagraph"/>
              <w:numPr>
                <w:ilvl w:val="0"/>
                <w:numId w:val="8"/>
              </w:numPr>
              <w:rPr>
                <w:sz w:val="20"/>
                <w:szCs w:val="20"/>
              </w:rPr>
            </w:pPr>
            <w:r w:rsidRPr="004E7ACF">
              <w:rPr>
                <w:sz w:val="20"/>
                <w:szCs w:val="20"/>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66pt" o:ole="">
                  <v:imagedata r:id="rId9" o:title=""/>
                </v:shape>
                <o:OLEObject Type="Embed" ProgID="Excel.Sheet.12" ShapeID="_x0000_i1027" DrawAspect="Icon" ObjectID="_1563189500" r:id="rId10"/>
              </w:object>
            </w:r>
          </w:p>
          <w:p w:rsidR="00CE5699" w:rsidRPr="004E7ACF" w:rsidRDefault="00CE5699" w:rsidP="00CE5699">
            <w:pPr>
              <w:rPr>
                <w:sz w:val="20"/>
                <w:szCs w:val="20"/>
              </w:rPr>
            </w:pPr>
          </w:p>
          <w:p w:rsidR="00D378C6" w:rsidRPr="004E7ACF" w:rsidRDefault="00D378C6" w:rsidP="002C1AD4">
            <w:pPr>
              <w:pStyle w:val="ListParagraph"/>
              <w:numPr>
                <w:ilvl w:val="0"/>
                <w:numId w:val="8"/>
              </w:numPr>
              <w:rPr>
                <w:sz w:val="20"/>
                <w:szCs w:val="20"/>
              </w:rPr>
            </w:pPr>
            <w:r w:rsidRPr="004E7ACF">
              <w:rPr>
                <w:sz w:val="20"/>
                <w:szCs w:val="20"/>
              </w:rPr>
              <w:t xml:space="preserve">Agree across STP footprint definition of exceptional </w:t>
            </w:r>
            <w:r w:rsidR="003A2435" w:rsidRPr="004E7ACF">
              <w:rPr>
                <w:sz w:val="20"/>
                <w:szCs w:val="20"/>
              </w:rPr>
              <w:t xml:space="preserve"> </w:t>
            </w:r>
          </w:p>
          <w:p w:rsidR="00D378C6" w:rsidRPr="004E7ACF" w:rsidRDefault="00D378C6" w:rsidP="00D378C6">
            <w:pPr>
              <w:pStyle w:val="ListParagraph"/>
              <w:rPr>
                <w:sz w:val="20"/>
                <w:szCs w:val="20"/>
              </w:rPr>
            </w:pPr>
          </w:p>
          <w:p w:rsidR="002C1AD4" w:rsidRPr="004E7ACF" w:rsidRDefault="002C1AD4" w:rsidP="007C37E7">
            <w:pPr>
              <w:pStyle w:val="ListParagraph"/>
              <w:numPr>
                <w:ilvl w:val="0"/>
                <w:numId w:val="8"/>
              </w:numPr>
              <w:rPr>
                <w:sz w:val="20"/>
                <w:szCs w:val="20"/>
              </w:rPr>
            </w:pPr>
            <w:r w:rsidRPr="004E7ACF">
              <w:rPr>
                <w:sz w:val="20"/>
                <w:szCs w:val="20"/>
              </w:rPr>
              <w:t>Agree an STP footprint s136 policy and process</w:t>
            </w:r>
            <w:r w:rsidR="00D378C6" w:rsidRPr="004E7ACF">
              <w:rPr>
                <w:sz w:val="20"/>
                <w:szCs w:val="20"/>
              </w:rPr>
              <w:t xml:space="preserve"> (Including guidance on where patients presenting in particular s</w:t>
            </w:r>
            <w:r w:rsidR="007C37E7" w:rsidRPr="004E7ACF">
              <w:rPr>
                <w:sz w:val="20"/>
                <w:szCs w:val="20"/>
              </w:rPr>
              <w:t xml:space="preserve">ituations should be conveyed to and agreed maximum response times for each part of the </w:t>
            </w:r>
            <w:r w:rsidR="007C37E7" w:rsidRPr="004E7ACF">
              <w:rPr>
                <w:sz w:val="20"/>
                <w:szCs w:val="20"/>
              </w:rPr>
              <w:lastRenderedPageBreak/>
              <w:t>pathway)</w:t>
            </w:r>
            <w:r w:rsidRPr="004E7ACF">
              <w:rPr>
                <w:sz w:val="20"/>
                <w:szCs w:val="20"/>
              </w:rPr>
              <w:t xml:space="preserve"> which will be monitored via s136</w:t>
            </w:r>
            <w:r w:rsidR="007C37E7" w:rsidRPr="004E7ACF">
              <w:rPr>
                <w:sz w:val="20"/>
                <w:szCs w:val="20"/>
              </w:rPr>
              <w:t xml:space="preserve"> pan Hampshire</w:t>
            </w:r>
            <w:r w:rsidRPr="004E7ACF">
              <w:rPr>
                <w:sz w:val="20"/>
                <w:szCs w:val="20"/>
              </w:rPr>
              <w:t xml:space="preserve"> multi-agency group</w:t>
            </w:r>
          </w:p>
        </w:tc>
        <w:tc>
          <w:tcPr>
            <w:tcW w:w="1559" w:type="dxa"/>
            <w:hideMark/>
          </w:tcPr>
          <w:p w:rsidR="002B6446" w:rsidRPr="004E7ACF" w:rsidRDefault="000D4B84" w:rsidP="00512EC8">
            <w:pPr>
              <w:rPr>
                <w:sz w:val="20"/>
                <w:szCs w:val="20"/>
              </w:rPr>
            </w:pPr>
            <w:r w:rsidRPr="004E7ACF">
              <w:rPr>
                <w:sz w:val="20"/>
                <w:szCs w:val="20"/>
              </w:rPr>
              <w:lastRenderedPageBreak/>
              <w:t>Andy Spencer</w:t>
            </w:r>
          </w:p>
          <w:p w:rsidR="002C1AD4" w:rsidRPr="004E7ACF" w:rsidRDefault="002C1AD4" w:rsidP="00512EC8">
            <w:pPr>
              <w:rPr>
                <w:sz w:val="20"/>
                <w:szCs w:val="20"/>
              </w:rPr>
            </w:pPr>
          </w:p>
          <w:p w:rsidR="002C1AD4" w:rsidRDefault="002C1AD4" w:rsidP="00512EC8">
            <w:pPr>
              <w:rPr>
                <w:sz w:val="20"/>
                <w:szCs w:val="20"/>
              </w:rPr>
            </w:pPr>
          </w:p>
          <w:p w:rsidR="0063003A" w:rsidRPr="004E7ACF" w:rsidRDefault="0063003A" w:rsidP="00512EC8">
            <w:pPr>
              <w:rPr>
                <w:sz w:val="20"/>
                <w:szCs w:val="20"/>
              </w:rPr>
            </w:pPr>
          </w:p>
          <w:p w:rsidR="00D378C6" w:rsidRPr="004E7ACF" w:rsidRDefault="003A2435" w:rsidP="00512EC8">
            <w:pPr>
              <w:rPr>
                <w:sz w:val="20"/>
                <w:szCs w:val="20"/>
              </w:rPr>
            </w:pPr>
            <w:r w:rsidRPr="004E7ACF">
              <w:rPr>
                <w:sz w:val="20"/>
                <w:szCs w:val="20"/>
              </w:rPr>
              <w:t>Paul Turner – through pan Hampshire s136 group</w:t>
            </w:r>
          </w:p>
          <w:p w:rsidR="00D378C6" w:rsidRPr="004E7ACF" w:rsidRDefault="00D378C6" w:rsidP="00512EC8">
            <w:pPr>
              <w:rPr>
                <w:sz w:val="20"/>
                <w:szCs w:val="20"/>
              </w:rPr>
            </w:pPr>
          </w:p>
          <w:p w:rsidR="002C1AD4" w:rsidRPr="004E7ACF" w:rsidRDefault="003A2435" w:rsidP="00512EC8">
            <w:pPr>
              <w:rPr>
                <w:sz w:val="20"/>
                <w:szCs w:val="20"/>
              </w:rPr>
            </w:pPr>
            <w:r w:rsidRPr="004E7ACF">
              <w:rPr>
                <w:sz w:val="20"/>
                <w:szCs w:val="20"/>
              </w:rPr>
              <w:t>Paul Turner – through pan Hampshire s136 group</w:t>
            </w:r>
          </w:p>
        </w:tc>
        <w:tc>
          <w:tcPr>
            <w:tcW w:w="1843" w:type="dxa"/>
            <w:hideMark/>
          </w:tcPr>
          <w:p w:rsidR="00586F67" w:rsidRPr="004E7ACF" w:rsidRDefault="002B6446" w:rsidP="000D4B84">
            <w:pPr>
              <w:rPr>
                <w:sz w:val="20"/>
                <w:szCs w:val="20"/>
              </w:rPr>
            </w:pPr>
            <w:r w:rsidRPr="004E7ACF">
              <w:rPr>
                <w:sz w:val="20"/>
                <w:szCs w:val="20"/>
              </w:rPr>
              <w:t> </w:t>
            </w:r>
            <w:r w:rsidR="000D4B84" w:rsidRPr="004E7ACF">
              <w:rPr>
                <w:sz w:val="20"/>
                <w:szCs w:val="20"/>
              </w:rPr>
              <w:t>As outlined in action plan</w:t>
            </w:r>
          </w:p>
          <w:p w:rsidR="00D378C6" w:rsidRPr="004E7ACF" w:rsidRDefault="00D378C6" w:rsidP="000D4B84">
            <w:pPr>
              <w:rPr>
                <w:sz w:val="20"/>
                <w:szCs w:val="20"/>
              </w:rPr>
            </w:pPr>
          </w:p>
          <w:p w:rsidR="00D378C6" w:rsidRPr="004E7ACF" w:rsidRDefault="00D378C6" w:rsidP="000D4B84">
            <w:pPr>
              <w:rPr>
                <w:sz w:val="20"/>
                <w:szCs w:val="20"/>
              </w:rPr>
            </w:pPr>
          </w:p>
          <w:p w:rsidR="00D378C6" w:rsidRPr="004E7ACF" w:rsidRDefault="00D378C6" w:rsidP="000D4B84">
            <w:pPr>
              <w:rPr>
                <w:sz w:val="20"/>
                <w:szCs w:val="20"/>
              </w:rPr>
            </w:pPr>
          </w:p>
          <w:p w:rsidR="00D378C6" w:rsidRPr="004E7ACF" w:rsidRDefault="00D378C6" w:rsidP="000D4B84">
            <w:pPr>
              <w:rPr>
                <w:sz w:val="20"/>
                <w:szCs w:val="20"/>
              </w:rPr>
            </w:pPr>
          </w:p>
          <w:p w:rsidR="00D378C6" w:rsidRPr="004E7ACF" w:rsidRDefault="00D378C6" w:rsidP="000D4B84">
            <w:pPr>
              <w:rPr>
                <w:sz w:val="20"/>
                <w:szCs w:val="20"/>
              </w:rPr>
            </w:pPr>
          </w:p>
          <w:p w:rsidR="00D378C6" w:rsidRPr="004E7ACF" w:rsidRDefault="00D378C6" w:rsidP="000D4B84">
            <w:pPr>
              <w:rPr>
                <w:sz w:val="20"/>
                <w:szCs w:val="20"/>
              </w:rPr>
            </w:pPr>
          </w:p>
          <w:p w:rsidR="0063003A" w:rsidRDefault="0063003A" w:rsidP="000D4B84">
            <w:pPr>
              <w:rPr>
                <w:sz w:val="20"/>
                <w:szCs w:val="20"/>
              </w:rPr>
            </w:pPr>
          </w:p>
          <w:p w:rsidR="00D378C6" w:rsidRPr="004E7ACF" w:rsidRDefault="0063003A" w:rsidP="000D4B84">
            <w:pPr>
              <w:rPr>
                <w:sz w:val="20"/>
                <w:szCs w:val="20"/>
              </w:rPr>
            </w:pPr>
            <w:r>
              <w:rPr>
                <w:sz w:val="20"/>
                <w:szCs w:val="20"/>
              </w:rPr>
              <w:t>s</w:t>
            </w:r>
            <w:r w:rsidR="00713C05" w:rsidRPr="004E7ACF">
              <w:rPr>
                <w:sz w:val="20"/>
                <w:szCs w:val="20"/>
              </w:rPr>
              <w:t>136 policy and process to be written agreed and communicated with all member organisations</w:t>
            </w:r>
          </w:p>
          <w:p w:rsidR="00D378C6" w:rsidRPr="004E7ACF" w:rsidRDefault="00D378C6" w:rsidP="000D4B84">
            <w:pPr>
              <w:rPr>
                <w:sz w:val="20"/>
                <w:szCs w:val="20"/>
              </w:rPr>
            </w:pPr>
          </w:p>
        </w:tc>
        <w:tc>
          <w:tcPr>
            <w:tcW w:w="1276" w:type="dxa"/>
            <w:hideMark/>
          </w:tcPr>
          <w:p w:rsidR="00B748D9" w:rsidRPr="004E7ACF" w:rsidRDefault="00B748D9" w:rsidP="002B6446">
            <w:pPr>
              <w:rPr>
                <w:sz w:val="20"/>
                <w:szCs w:val="20"/>
              </w:rPr>
            </w:pPr>
            <w:r w:rsidRPr="004E7ACF">
              <w:rPr>
                <w:sz w:val="20"/>
                <w:szCs w:val="20"/>
              </w:rPr>
              <w:lastRenderedPageBreak/>
              <w:t>3 months</w:t>
            </w:r>
          </w:p>
          <w:p w:rsidR="00713C05" w:rsidRPr="004E7ACF" w:rsidRDefault="00713C05" w:rsidP="002B6446">
            <w:pPr>
              <w:rPr>
                <w:sz w:val="20"/>
                <w:szCs w:val="20"/>
              </w:rPr>
            </w:pPr>
            <w:r w:rsidRPr="004E7ACF">
              <w:rPr>
                <w:sz w:val="20"/>
                <w:szCs w:val="20"/>
              </w:rPr>
              <w:t>(May 2017)</w:t>
            </w:r>
          </w:p>
          <w:p w:rsidR="00713C05" w:rsidRDefault="00713C05" w:rsidP="002B6446">
            <w:pPr>
              <w:rPr>
                <w:sz w:val="20"/>
                <w:szCs w:val="20"/>
              </w:rPr>
            </w:pPr>
          </w:p>
          <w:p w:rsidR="0063003A" w:rsidRPr="004E7ACF" w:rsidRDefault="0063003A" w:rsidP="002B6446">
            <w:pPr>
              <w:rPr>
                <w:sz w:val="20"/>
                <w:szCs w:val="20"/>
              </w:rPr>
            </w:pPr>
          </w:p>
          <w:p w:rsidR="00B748D9" w:rsidRPr="004E7ACF" w:rsidRDefault="00B748D9" w:rsidP="002B6446">
            <w:pPr>
              <w:rPr>
                <w:sz w:val="20"/>
                <w:szCs w:val="20"/>
              </w:rPr>
            </w:pPr>
            <w:r w:rsidRPr="004E7ACF">
              <w:rPr>
                <w:sz w:val="20"/>
                <w:szCs w:val="20"/>
              </w:rPr>
              <w:t>3 months</w:t>
            </w:r>
          </w:p>
          <w:p w:rsidR="00713C05" w:rsidRPr="004E7ACF" w:rsidRDefault="00713C05" w:rsidP="002B6446">
            <w:pPr>
              <w:rPr>
                <w:sz w:val="20"/>
                <w:szCs w:val="20"/>
              </w:rPr>
            </w:pPr>
            <w:r w:rsidRPr="004E7ACF">
              <w:rPr>
                <w:sz w:val="20"/>
                <w:szCs w:val="20"/>
              </w:rPr>
              <w:t>(May 2017)</w:t>
            </w:r>
          </w:p>
          <w:p w:rsidR="00B748D9" w:rsidRPr="004E7ACF" w:rsidRDefault="00B748D9" w:rsidP="002B6446">
            <w:pPr>
              <w:rPr>
                <w:sz w:val="20"/>
                <w:szCs w:val="20"/>
              </w:rPr>
            </w:pPr>
          </w:p>
          <w:p w:rsidR="00B748D9" w:rsidRDefault="00B748D9" w:rsidP="002B6446">
            <w:pPr>
              <w:rPr>
                <w:sz w:val="20"/>
                <w:szCs w:val="20"/>
              </w:rPr>
            </w:pPr>
          </w:p>
          <w:p w:rsidR="00945A66" w:rsidRPr="004E7ACF" w:rsidRDefault="00945A66" w:rsidP="002B6446">
            <w:pPr>
              <w:rPr>
                <w:sz w:val="20"/>
                <w:szCs w:val="20"/>
              </w:rPr>
            </w:pPr>
          </w:p>
          <w:p w:rsidR="00B748D9" w:rsidRPr="004E7ACF" w:rsidRDefault="00713C05" w:rsidP="002B6446">
            <w:pPr>
              <w:rPr>
                <w:sz w:val="20"/>
                <w:szCs w:val="20"/>
              </w:rPr>
            </w:pPr>
            <w:r w:rsidRPr="004E7ACF">
              <w:rPr>
                <w:sz w:val="20"/>
                <w:szCs w:val="20"/>
              </w:rPr>
              <w:t>6</w:t>
            </w:r>
            <w:r w:rsidR="00B748D9" w:rsidRPr="004E7ACF">
              <w:rPr>
                <w:sz w:val="20"/>
                <w:szCs w:val="20"/>
              </w:rPr>
              <w:t xml:space="preserve"> months</w:t>
            </w:r>
          </w:p>
          <w:p w:rsidR="00713C05" w:rsidRPr="004E7ACF" w:rsidRDefault="00713C05" w:rsidP="002B6446">
            <w:pPr>
              <w:rPr>
                <w:sz w:val="20"/>
                <w:szCs w:val="20"/>
              </w:rPr>
            </w:pPr>
            <w:r w:rsidRPr="004E7ACF">
              <w:rPr>
                <w:sz w:val="20"/>
                <w:szCs w:val="20"/>
              </w:rPr>
              <w:t>(August 2017)</w:t>
            </w:r>
          </w:p>
        </w:tc>
        <w:tc>
          <w:tcPr>
            <w:tcW w:w="1134" w:type="dxa"/>
            <w:noWrap/>
            <w:hideMark/>
          </w:tcPr>
          <w:p w:rsidR="002B6446" w:rsidRDefault="002B6446">
            <w:pPr>
              <w:rPr>
                <w:sz w:val="20"/>
                <w:szCs w:val="20"/>
              </w:rPr>
            </w:pPr>
            <w:r w:rsidRPr="004E7ACF">
              <w:rPr>
                <w:sz w:val="20"/>
                <w:szCs w:val="20"/>
              </w:rPr>
              <w:t> </w:t>
            </w:r>
            <w:r w:rsidR="00A059C7">
              <w:rPr>
                <w:sz w:val="20"/>
                <w:szCs w:val="20"/>
              </w:rPr>
              <w:t>On track</w:t>
            </w:r>
          </w:p>
          <w:p w:rsidR="00C75530" w:rsidRDefault="00C75530">
            <w:pPr>
              <w:rPr>
                <w:sz w:val="20"/>
                <w:szCs w:val="20"/>
              </w:rPr>
            </w:pPr>
          </w:p>
          <w:p w:rsidR="00C75530" w:rsidRPr="004E7ACF" w:rsidRDefault="00C75530">
            <w:pPr>
              <w:rPr>
                <w:sz w:val="20"/>
                <w:szCs w:val="20"/>
              </w:rPr>
            </w:pPr>
            <w:r>
              <w:rPr>
                <w:sz w:val="20"/>
                <w:szCs w:val="20"/>
              </w:rPr>
              <w:t>Work on going to meet requirements of Police and Crime act</w:t>
            </w:r>
          </w:p>
        </w:tc>
        <w:tc>
          <w:tcPr>
            <w:tcW w:w="1308" w:type="dxa"/>
            <w:noWrap/>
            <w:hideMark/>
          </w:tcPr>
          <w:p w:rsidR="002B6446" w:rsidRPr="004E7ACF" w:rsidRDefault="002B6446">
            <w:pPr>
              <w:rPr>
                <w:sz w:val="20"/>
                <w:szCs w:val="20"/>
              </w:rPr>
            </w:pPr>
            <w:r w:rsidRPr="004E7ACF">
              <w:rPr>
                <w:sz w:val="20"/>
                <w:szCs w:val="20"/>
              </w:rPr>
              <w:t> </w:t>
            </w:r>
            <w:r w:rsidR="00A059C7">
              <w:rPr>
                <w:sz w:val="20"/>
                <w:szCs w:val="20"/>
              </w:rPr>
              <w:t>On track</w:t>
            </w:r>
            <w:r w:rsidR="00867B74">
              <w:rPr>
                <w:sz w:val="20"/>
                <w:szCs w:val="20"/>
              </w:rPr>
              <w:t xml:space="preserve"> </w:t>
            </w:r>
          </w:p>
        </w:tc>
      </w:tr>
      <w:tr w:rsidR="00950CD1" w:rsidRPr="002B6446" w:rsidTr="00945A66">
        <w:trPr>
          <w:trHeight w:val="300"/>
        </w:trPr>
        <w:tc>
          <w:tcPr>
            <w:tcW w:w="522" w:type="dxa"/>
            <w:noWrap/>
            <w:hideMark/>
          </w:tcPr>
          <w:p w:rsidR="002B6446" w:rsidRPr="004E7ACF" w:rsidRDefault="00860B1A" w:rsidP="002B6446">
            <w:pPr>
              <w:rPr>
                <w:sz w:val="20"/>
                <w:szCs w:val="20"/>
              </w:rPr>
            </w:pPr>
            <w:r w:rsidRPr="004E7ACF">
              <w:rPr>
                <w:sz w:val="20"/>
                <w:szCs w:val="20"/>
              </w:rPr>
              <w:lastRenderedPageBreak/>
              <w:t>5</w:t>
            </w:r>
          </w:p>
        </w:tc>
        <w:tc>
          <w:tcPr>
            <w:tcW w:w="2847" w:type="dxa"/>
            <w:hideMark/>
          </w:tcPr>
          <w:p w:rsidR="002B6446" w:rsidRPr="004E7ACF" w:rsidRDefault="002B6446">
            <w:pPr>
              <w:rPr>
                <w:sz w:val="20"/>
                <w:szCs w:val="20"/>
              </w:rPr>
            </w:pPr>
            <w:r w:rsidRPr="004E7ACF">
              <w:rPr>
                <w:sz w:val="20"/>
                <w:szCs w:val="20"/>
              </w:rPr>
              <w:t>Data quality and collection</w:t>
            </w:r>
          </w:p>
        </w:tc>
        <w:tc>
          <w:tcPr>
            <w:tcW w:w="3685" w:type="dxa"/>
            <w:noWrap/>
            <w:hideMark/>
          </w:tcPr>
          <w:p w:rsidR="00CD5D77" w:rsidRDefault="00F2594D" w:rsidP="00196D3F">
            <w:pPr>
              <w:pStyle w:val="ListParagraph"/>
              <w:numPr>
                <w:ilvl w:val="0"/>
                <w:numId w:val="11"/>
              </w:numPr>
              <w:rPr>
                <w:sz w:val="20"/>
                <w:szCs w:val="20"/>
              </w:rPr>
            </w:pPr>
            <w:r w:rsidRPr="00196D3F">
              <w:rPr>
                <w:sz w:val="20"/>
                <w:szCs w:val="20"/>
              </w:rPr>
              <w:t xml:space="preserve">Minimum data set to be </w:t>
            </w:r>
            <w:r w:rsidR="00F64C18" w:rsidRPr="00196D3F">
              <w:rPr>
                <w:sz w:val="20"/>
                <w:szCs w:val="20"/>
              </w:rPr>
              <w:t>reported</w:t>
            </w:r>
            <w:r w:rsidRPr="00196D3F">
              <w:rPr>
                <w:sz w:val="20"/>
                <w:szCs w:val="20"/>
              </w:rPr>
              <w:t xml:space="preserve"> quarterly and </w:t>
            </w:r>
            <w:r w:rsidR="000822C8" w:rsidRPr="00196D3F">
              <w:rPr>
                <w:sz w:val="20"/>
                <w:szCs w:val="20"/>
              </w:rPr>
              <w:t>monitored by Project Group/STP arrangements</w:t>
            </w:r>
            <w:r w:rsidR="00F64C18" w:rsidRPr="00196D3F">
              <w:rPr>
                <w:sz w:val="20"/>
                <w:szCs w:val="20"/>
              </w:rPr>
              <w:t>. Areas of concern to be raised to the project group/STP by relevant CCG lead</w:t>
            </w:r>
            <w:r w:rsidR="00CD5D77" w:rsidRPr="00196D3F">
              <w:rPr>
                <w:sz w:val="20"/>
                <w:szCs w:val="20"/>
              </w:rPr>
              <w:t>.</w:t>
            </w:r>
          </w:p>
          <w:p w:rsidR="00196D3F" w:rsidRDefault="00196D3F" w:rsidP="00196D3F">
            <w:pPr>
              <w:pStyle w:val="ListParagraph"/>
              <w:ind w:left="360"/>
              <w:rPr>
                <w:sz w:val="20"/>
                <w:szCs w:val="20"/>
              </w:rPr>
            </w:pPr>
          </w:p>
          <w:p w:rsidR="00196D3F" w:rsidRPr="00196D3F" w:rsidRDefault="00196D3F" w:rsidP="00196D3F">
            <w:pPr>
              <w:pStyle w:val="ListParagraph"/>
              <w:numPr>
                <w:ilvl w:val="0"/>
                <w:numId w:val="11"/>
              </w:numPr>
              <w:rPr>
                <w:sz w:val="20"/>
                <w:szCs w:val="20"/>
              </w:rPr>
            </w:pPr>
            <w:r>
              <w:rPr>
                <w:sz w:val="20"/>
                <w:szCs w:val="20"/>
              </w:rPr>
              <w:t>Service User Questionnaires routinely completed and analysed to monitor progress alongside minimum data set and shape service improvement</w:t>
            </w:r>
          </w:p>
        </w:tc>
        <w:tc>
          <w:tcPr>
            <w:tcW w:w="1559" w:type="dxa"/>
            <w:noWrap/>
            <w:hideMark/>
          </w:tcPr>
          <w:p w:rsidR="002B6446" w:rsidRDefault="002B6446" w:rsidP="004A1514">
            <w:pPr>
              <w:rPr>
                <w:sz w:val="20"/>
                <w:szCs w:val="20"/>
              </w:rPr>
            </w:pPr>
            <w:r w:rsidRPr="004E7ACF">
              <w:rPr>
                <w:sz w:val="20"/>
                <w:szCs w:val="20"/>
              </w:rPr>
              <w:t> </w:t>
            </w:r>
            <w:r w:rsidR="004A1514" w:rsidRPr="004E7ACF">
              <w:rPr>
                <w:sz w:val="20"/>
                <w:szCs w:val="20"/>
              </w:rPr>
              <w:t>Simon Bryant</w:t>
            </w:r>
          </w:p>
          <w:p w:rsidR="00196D3F" w:rsidRDefault="00196D3F" w:rsidP="004A1514">
            <w:pPr>
              <w:rPr>
                <w:sz w:val="20"/>
                <w:szCs w:val="20"/>
              </w:rPr>
            </w:pPr>
          </w:p>
          <w:p w:rsidR="00196D3F" w:rsidRDefault="00196D3F" w:rsidP="004A1514">
            <w:pPr>
              <w:rPr>
                <w:sz w:val="20"/>
                <w:szCs w:val="20"/>
              </w:rPr>
            </w:pPr>
          </w:p>
          <w:p w:rsidR="00196D3F" w:rsidRDefault="00196D3F" w:rsidP="004A1514">
            <w:pPr>
              <w:rPr>
                <w:sz w:val="20"/>
                <w:szCs w:val="20"/>
              </w:rPr>
            </w:pPr>
          </w:p>
          <w:p w:rsidR="00196D3F" w:rsidRDefault="00196D3F" w:rsidP="004A1514">
            <w:pPr>
              <w:rPr>
                <w:sz w:val="20"/>
                <w:szCs w:val="20"/>
              </w:rPr>
            </w:pPr>
          </w:p>
          <w:p w:rsidR="00196D3F" w:rsidRDefault="00196D3F" w:rsidP="004A1514">
            <w:pPr>
              <w:rPr>
                <w:sz w:val="20"/>
                <w:szCs w:val="20"/>
              </w:rPr>
            </w:pPr>
          </w:p>
          <w:p w:rsidR="00196D3F" w:rsidRPr="004E7ACF" w:rsidRDefault="00196D3F" w:rsidP="004A1514">
            <w:pPr>
              <w:rPr>
                <w:sz w:val="20"/>
                <w:szCs w:val="20"/>
              </w:rPr>
            </w:pPr>
            <w:r>
              <w:rPr>
                <w:sz w:val="20"/>
                <w:szCs w:val="20"/>
              </w:rPr>
              <w:t>Local Chairs</w:t>
            </w:r>
          </w:p>
        </w:tc>
        <w:tc>
          <w:tcPr>
            <w:tcW w:w="1843" w:type="dxa"/>
            <w:noWrap/>
            <w:hideMark/>
          </w:tcPr>
          <w:p w:rsidR="002B6446" w:rsidRDefault="002B6446">
            <w:pPr>
              <w:rPr>
                <w:sz w:val="20"/>
                <w:szCs w:val="20"/>
              </w:rPr>
            </w:pPr>
            <w:r w:rsidRPr="004E7ACF">
              <w:rPr>
                <w:sz w:val="20"/>
                <w:szCs w:val="20"/>
              </w:rPr>
              <w:t> </w:t>
            </w:r>
            <w:r w:rsidR="00F2594D" w:rsidRPr="004E7ACF">
              <w:rPr>
                <w:sz w:val="20"/>
                <w:szCs w:val="20"/>
              </w:rPr>
              <w:t>Quarterly minimum data collected.</w:t>
            </w:r>
          </w:p>
          <w:p w:rsidR="00196D3F" w:rsidRDefault="00196D3F">
            <w:pPr>
              <w:rPr>
                <w:sz w:val="20"/>
                <w:szCs w:val="20"/>
              </w:rPr>
            </w:pPr>
          </w:p>
          <w:p w:rsidR="00196D3F" w:rsidRDefault="00196D3F">
            <w:pPr>
              <w:rPr>
                <w:sz w:val="20"/>
                <w:szCs w:val="20"/>
              </w:rPr>
            </w:pPr>
          </w:p>
          <w:p w:rsidR="00196D3F" w:rsidRDefault="00196D3F">
            <w:pPr>
              <w:rPr>
                <w:sz w:val="20"/>
                <w:szCs w:val="20"/>
              </w:rPr>
            </w:pPr>
            <w:r>
              <w:rPr>
                <w:sz w:val="20"/>
                <w:szCs w:val="20"/>
              </w:rPr>
              <w:t>Service User response to form part of quarterly minimum data review.</w:t>
            </w:r>
          </w:p>
          <w:p w:rsidR="00196D3F" w:rsidRDefault="00196D3F">
            <w:pPr>
              <w:rPr>
                <w:sz w:val="20"/>
                <w:szCs w:val="20"/>
              </w:rPr>
            </w:pPr>
          </w:p>
          <w:p w:rsidR="00196D3F" w:rsidRPr="004E7ACF" w:rsidRDefault="00196D3F">
            <w:pPr>
              <w:rPr>
                <w:sz w:val="20"/>
                <w:szCs w:val="20"/>
              </w:rPr>
            </w:pPr>
            <w:r w:rsidRPr="004E7ACF">
              <w:rPr>
                <w:sz w:val="20"/>
                <w:szCs w:val="20"/>
              </w:rPr>
              <w:t>Outcome of data analysis to aid understanding and development of key action areas</w:t>
            </w:r>
          </w:p>
        </w:tc>
        <w:tc>
          <w:tcPr>
            <w:tcW w:w="1276" w:type="dxa"/>
            <w:noWrap/>
            <w:hideMark/>
          </w:tcPr>
          <w:p w:rsidR="00196D3F" w:rsidRPr="009B673F" w:rsidRDefault="002B6446">
            <w:pPr>
              <w:rPr>
                <w:color w:val="FF0000"/>
                <w:sz w:val="20"/>
                <w:szCs w:val="20"/>
              </w:rPr>
            </w:pPr>
            <w:r w:rsidRPr="004E7ACF">
              <w:rPr>
                <w:sz w:val="20"/>
                <w:szCs w:val="20"/>
              </w:rPr>
              <w:t> </w:t>
            </w:r>
            <w:r w:rsidR="009F3BE2">
              <w:rPr>
                <w:sz w:val="20"/>
                <w:szCs w:val="20"/>
              </w:rPr>
              <w:t>First collec</w:t>
            </w:r>
            <w:r w:rsidR="009B673F">
              <w:rPr>
                <w:sz w:val="20"/>
                <w:szCs w:val="20"/>
              </w:rPr>
              <w:t xml:space="preserve">tion of revised data </w:t>
            </w:r>
            <w:r w:rsidR="009B673F" w:rsidRPr="0031089F">
              <w:rPr>
                <w:sz w:val="20"/>
                <w:szCs w:val="20"/>
              </w:rPr>
              <w:t xml:space="preserve">set </w:t>
            </w:r>
            <w:r w:rsidR="0031089F" w:rsidRPr="0031089F">
              <w:rPr>
                <w:sz w:val="20"/>
                <w:szCs w:val="20"/>
              </w:rPr>
              <w:t>due end Q2</w:t>
            </w:r>
            <w:r w:rsidR="009B673F" w:rsidRPr="0031089F">
              <w:rPr>
                <w:sz w:val="20"/>
                <w:szCs w:val="20"/>
              </w:rPr>
              <w:t xml:space="preserve"> (ie Ju</w:t>
            </w:r>
            <w:r w:rsidR="0031089F">
              <w:rPr>
                <w:sz w:val="20"/>
                <w:szCs w:val="20"/>
              </w:rPr>
              <w:t>ly</w:t>
            </w:r>
            <w:r w:rsidR="009B673F" w:rsidRPr="0031089F">
              <w:rPr>
                <w:sz w:val="20"/>
                <w:szCs w:val="20"/>
              </w:rPr>
              <w:t xml:space="preserve"> </w:t>
            </w:r>
            <w:r w:rsidR="009F3BE2" w:rsidRPr="0031089F">
              <w:rPr>
                <w:sz w:val="20"/>
                <w:szCs w:val="20"/>
              </w:rPr>
              <w:t>2017</w:t>
            </w:r>
            <w:r w:rsidR="009B673F" w:rsidRPr="0031089F">
              <w:rPr>
                <w:sz w:val="20"/>
                <w:szCs w:val="20"/>
              </w:rPr>
              <w:t>)</w:t>
            </w:r>
          </w:p>
          <w:p w:rsidR="00196D3F" w:rsidRDefault="00196D3F">
            <w:pPr>
              <w:rPr>
                <w:sz w:val="20"/>
                <w:szCs w:val="20"/>
              </w:rPr>
            </w:pPr>
          </w:p>
          <w:p w:rsidR="00196D3F" w:rsidRPr="004E7ACF" w:rsidRDefault="00BB0481">
            <w:pPr>
              <w:rPr>
                <w:sz w:val="20"/>
                <w:szCs w:val="20"/>
              </w:rPr>
            </w:pPr>
            <w:r>
              <w:rPr>
                <w:sz w:val="20"/>
                <w:szCs w:val="20"/>
              </w:rPr>
              <w:t>6 m</w:t>
            </w:r>
            <w:r w:rsidR="00196D3F">
              <w:rPr>
                <w:sz w:val="20"/>
                <w:szCs w:val="20"/>
              </w:rPr>
              <w:t>onths (August 2017)</w:t>
            </w:r>
          </w:p>
        </w:tc>
        <w:tc>
          <w:tcPr>
            <w:tcW w:w="1134" w:type="dxa"/>
            <w:noWrap/>
            <w:hideMark/>
          </w:tcPr>
          <w:p w:rsidR="002B6446" w:rsidRPr="004E7ACF" w:rsidRDefault="002B6446">
            <w:pPr>
              <w:rPr>
                <w:sz w:val="20"/>
                <w:szCs w:val="20"/>
              </w:rPr>
            </w:pPr>
            <w:r w:rsidRPr="004E7ACF">
              <w:rPr>
                <w:sz w:val="20"/>
                <w:szCs w:val="20"/>
              </w:rPr>
              <w:t> </w:t>
            </w:r>
            <w:r w:rsidR="00C75530">
              <w:rPr>
                <w:sz w:val="20"/>
                <w:szCs w:val="20"/>
              </w:rPr>
              <w:t>Review of first years data will contribute to development of data set.  Working alongside HCC public health</w:t>
            </w:r>
          </w:p>
        </w:tc>
        <w:tc>
          <w:tcPr>
            <w:tcW w:w="1308" w:type="dxa"/>
            <w:noWrap/>
            <w:hideMark/>
          </w:tcPr>
          <w:p w:rsidR="002B6446" w:rsidRPr="004E7ACF" w:rsidRDefault="002B6446">
            <w:pPr>
              <w:rPr>
                <w:sz w:val="20"/>
                <w:szCs w:val="20"/>
              </w:rPr>
            </w:pPr>
            <w:r w:rsidRPr="004E7ACF">
              <w:rPr>
                <w:sz w:val="20"/>
                <w:szCs w:val="20"/>
              </w:rPr>
              <w:t> </w:t>
            </w:r>
          </w:p>
        </w:tc>
      </w:tr>
      <w:tr w:rsidR="00943E41" w:rsidRPr="002B6446" w:rsidTr="00945A66">
        <w:trPr>
          <w:trHeight w:val="5505"/>
        </w:trPr>
        <w:tc>
          <w:tcPr>
            <w:tcW w:w="522" w:type="dxa"/>
            <w:noWrap/>
          </w:tcPr>
          <w:p w:rsidR="00943E41" w:rsidRPr="004E7ACF" w:rsidRDefault="00860B1A" w:rsidP="002B6446">
            <w:pPr>
              <w:rPr>
                <w:sz w:val="20"/>
                <w:szCs w:val="20"/>
              </w:rPr>
            </w:pPr>
            <w:r w:rsidRPr="004E7ACF">
              <w:rPr>
                <w:sz w:val="20"/>
                <w:szCs w:val="20"/>
              </w:rPr>
              <w:lastRenderedPageBreak/>
              <w:t>6</w:t>
            </w:r>
          </w:p>
        </w:tc>
        <w:tc>
          <w:tcPr>
            <w:tcW w:w="2847" w:type="dxa"/>
          </w:tcPr>
          <w:p w:rsidR="00943E41" w:rsidRPr="004E7ACF" w:rsidRDefault="0063002A" w:rsidP="001E324B">
            <w:pPr>
              <w:rPr>
                <w:sz w:val="20"/>
                <w:szCs w:val="20"/>
              </w:rPr>
            </w:pPr>
            <w:r w:rsidRPr="004E7ACF">
              <w:rPr>
                <w:sz w:val="20"/>
                <w:szCs w:val="20"/>
              </w:rPr>
              <w:t xml:space="preserve">A suitably skilled, trained, flexible and competent multi-agency workforce to </w:t>
            </w:r>
            <w:r w:rsidR="000C01F8" w:rsidRPr="004E7ACF">
              <w:rPr>
                <w:sz w:val="20"/>
                <w:szCs w:val="20"/>
              </w:rPr>
              <w:t xml:space="preserve">deliver integrated outcomes for people in </w:t>
            </w:r>
            <w:r w:rsidR="00527652" w:rsidRPr="004E7ACF">
              <w:rPr>
                <w:sz w:val="20"/>
                <w:szCs w:val="20"/>
              </w:rPr>
              <w:t>mental</w:t>
            </w:r>
            <w:r w:rsidR="001E324B" w:rsidRPr="004E7ACF">
              <w:rPr>
                <w:sz w:val="20"/>
                <w:szCs w:val="20"/>
              </w:rPr>
              <w:t xml:space="preserve"> h</w:t>
            </w:r>
            <w:r w:rsidR="00527652" w:rsidRPr="004E7ACF">
              <w:rPr>
                <w:sz w:val="20"/>
                <w:szCs w:val="20"/>
              </w:rPr>
              <w:t xml:space="preserve">ealth </w:t>
            </w:r>
            <w:r w:rsidR="000C01F8" w:rsidRPr="004E7ACF">
              <w:rPr>
                <w:sz w:val="20"/>
                <w:szCs w:val="20"/>
              </w:rPr>
              <w:t>crisis</w:t>
            </w:r>
          </w:p>
        </w:tc>
        <w:tc>
          <w:tcPr>
            <w:tcW w:w="3685" w:type="dxa"/>
            <w:noWrap/>
          </w:tcPr>
          <w:p w:rsidR="00DC3DBD" w:rsidRPr="004E7ACF" w:rsidRDefault="00DC3DBD" w:rsidP="000D6976">
            <w:pPr>
              <w:rPr>
                <w:sz w:val="20"/>
                <w:szCs w:val="20"/>
              </w:rPr>
            </w:pPr>
            <w:r w:rsidRPr="004E7ACF">
              <w:rPr>
                <w:sz w:val="20"/>
                <w:szCs w:val="20"/>
              </w:rPr>
              <w:t xml:space="preserve">a. Capacity will </w:t>
            </w:r>
            <w:r w:rsidR="00F81FCB" w:rsidRPr="004E7ACF">
              <w:rPr>
                <w:sz w:val="20"/>
                <w:szCs w:val="20"/>
              </w:rPr>
              <w:t>be ass</w:t>
            </w:r>
            <w:r w:rsidRPr="004E7ACF">
              <w:rPr>
                <w:sz w:val="20"/>
                <w:szCs w:val="20"/>
              </w:rPr>
              <w:t xml:space="preserve">essed </w:t>
            </w:r>
            <w:r w:rsidRPr="0031089F">
              <w:rPr>
                <w:sz w:val="20"/>
                <w:szCs w:val="20"/>
              </w:rPr>
              <w:t xml:space="preserve">through </w:t>
            </w:r>
            <w:r w:rsidR="009B673F" w:rsidRPr="0031089F">
              <w:rPr>
                <w:sz w:val="20"/>
                <w:szCs w:val="20"/>
              </w:rPr>
              <w:t xml:space="preserve">STP </w:t>
            </w:r>
            <w:r w:rsidRPr="004E7ACF">
              <w:rPr>
                <w:sz w:val="20"/>
                <w:szCs w:val="20"/>
              </w:rPr>
              <w:t>data and exception reporting. Concerns and problems will be fed back to workforce stand of STP</w:t>
            </w:r>
          </w:p>
          <w:p w:rsidR="00527652" w:rsidRPr="004E7ACF" w:rsidRDefault="00527652">
            <w:pPr>
              <w:rPr>
                <w:sz w:val="20"/>
                <w:szCs w:val="20"/>
              </w:rPr>
            </w:pPr>
          </w:p>
          <w:p w:rsidR="00DC3DBD" w:rsidRPr="004E7ACF" w:rsidRDefault="001E324B">
            <w:pPr>
              <w:rPr>
                <w:sz w:val="20"/>
                <w:szCs w:val="20"/>
              </w:rPr>
            </w:pPr>
            <w:r w:rsidRPr="004E7ACF">
              <w:rPr>
                <w:sz w:val="20"/>
                <w:szCs w:val="20"/>
              </w:rPr>
              <w:t xml:space="preserve">b. </w:t>
            </w:r>
            <w:r w:rsidR="00DC3DBD" w:rsidRPr="004E7ACF">
              <w:rPr>
                <w:sz w:val="20"/>
                <w:szCs w:val="20"/>
              </w:rPr>
              <w:t xml:space="preserve">We will </w:t>
            </w:r>
            <w:r w:rsidR="004C75BB">
              <w:rPr>
                <w:sz w:val="20"/>
                <w:szCs w:val="20"/>
              </w:rPr>
              <w:t xml:space="preserve">co-produce a document </w:t>
            </w:r>
            <w:r w:rsidR="00DC3DBD" w:rsidRPr="004E7ACF">
              <w:rPr>
                <w:sz w:val="20"/>
                <w:szCs w:val="20"/>
              </w:rPr>
              <w:t>describ</w:t>
            </w:r>
            <w:r w:rsidR="004C75BB">
              <w:rPr>
                <w:sz w:val="20"/>
                <w:szCs w:val="20"/>
              </w:rPr>
              <w:t>ing</w:t>
            </w:r>
            <w:r w:rsidR="00DC3DBD" w:rsidRPr="004E7ACF">
              <w:rPr>
                <w:sz w:val="20"/>
                <w:szCs w:val="20"/>
              </w:rPr>
              <w:t xml:space="preserve"> the minimum level of training required by any practitioner within the system knowi</w:t>
            </w:r>
            <w:r w:rsidR="004C75BB">
              <w:rPr>
                <w:sz w:val="20"/>
                <w:szCs w:val="20"/>
              </w:rPr>
              <w:t>ng where to sign post people to in line with the National Mental Health Core Skills &amp; Education Framework.</w:t>
            </w:r>
          </w:p>
          <w:p w:rsidR="00DC3DBD" w:rsidRPr="004E7ACF" w:rsidRDefault="00DC3DBD">
            <w:pPr>
              <w:rPr>
                <w:sz w:val="20"/>
                <w:szCs w:val="20"/>
              </w:rPr>
            </w:pPr>
          </w:p>
          <w:p w:rsidR="00746D52" w:rsidRPr="004E7ACF" w:rsidRDefault="001E324B" w:rsidP="004C75BB">
            <w:pPr>
              <w:rPr>
                <w:sz w:val="20"/>
                <w:szCs w:val="20"/>
              </w:rPr>
            </w:pPr>
            <w:r w:rsidRPr="004E7ACF">
              <w:rPr>
                <w:sz w:val="20"/>
                <w:szCs w:val="20"/>
              </w:rPr>
              <w:t xml:space="preserve">c. </w:t>
            </w:r>
            <w:r w:rsidR="00DC3DBD" w:rsidRPr="004E7ACF">
              <w:rPr>
                <w:sz w:val="20"/>
                <w:szCs w:val="20"/>
              </w:rPr>
              <w:t>Providers to report on crisis training provided to staff to ensure it meets the minimum standard</w:t>
            </w:r>
            <w:r w:rsidRPr="004E7ACF">
              <w:rPr>
                <w:sz w:val="20"/>
                <w:szCs w:val="20"/>
              </w:rPr>
              <w:t xml:space="preserve"> agreed and ensure there is a consistent STP footprint wide approach.</w:t>
            </w:r>
          </w:p>
        </w:tc>
        <w:tc>
          <w:tcPr>
            <w:tcW w:w="1559" w:type="dxa"/>
            <w:noWrap/>
          </w:tcPr>
          <w:p w:rsidR="00943E41" w:rsidRPr="004E7ACF" w:rsidRDefault="00CD5D77">
            <w:pPr>
              <w:rPr>
                <w:sz w:val="20"/>
                <w:szCs w:val="20"/>
              </w:rPr>
            </w:pPr>
            <w:r w:rsidRPr="004E7ACF">
              <w:rPr>
                <w:sz w:val="20"/>
                <w:szCs w:val="20"/>
              </w:rPr>
              <w:t xml:space="preserve">Link with </w:t>
            </w:r>
            <w:r w:rsidR="00527652" w:rsidRPr="004E7ACF">
              <w:rPr>
                <w:sz w:val="20"/>
                <w:szCs w:val="20"/>
              </w:rPr>
              <w:t>STP</w:t>
            </w:r>
            <w:r w:rsidR="00057165" w:rsidRPr="004E7ACF">
              <w:rPr>
                <w:sz w:val="20"/>
                <w:szCs w:val="20"/>
              </w:rPr>
              <w:t xml:space="preserve"> </w:t>
            </w:r>
            <w:r w:rsidR="00713C05" w:rsidRPr="004E7ACF">
              <w:rPr>
                <w:sz w:val="20"/>
                <w:szCs w:val="20"/>
              </w:rPr>
              <w:t>workforce strand</w:t>
            </w:r>
          </w:p>
          <w:p w:rsidR="00527652" w:rsidRPr="004E7ACF" w:rsidRDefault="00527652">
            <w:pPr>
              <w:rPr>
                <w:sz w:val="20"/>
                <w:szCs w:val="20"/>
              </w:rPr>
            </w:pPr>
          </w:p>
          <w:p w:rsidR="00527652" w:rsidRDefault="00527652">
            <w:pPr>
              <w:rPr>
                <w:sz w:val="20"/>
                <w:szCs w:val="20"/>
              </w:rPr>
            </w:pPr>
          </w:p>
          <w:p w:rsidR="009B673F" w:rsidRDefault="009B673F">
            <w:pPr>
              <w:rPr>
                <w:sz w:val="20"/>
                <w:szCs w:val="20"/>
              </w:rPr>
            </w:pPr>
            <w:r>
              <w:rPr>
                <w:sz w:val="20"/>
                <w:szCs w:val="20"/>
              </w:rPr>
              <w:t>Local Chairs/</w:t>
            </w:r>
          </w:p>
          <w:p w:rsidR="009B673F" w:rsidRPr="004E7ACF" w:rsidRDefault="0048608B">
            <w:pPr>
              <w:rPr>
                <w:sz w:val="20"/>
                <w:szCs w:val="20"/>
              </w:rPr>
            </w:pPr>
            <w:r>
              <w:rPr>
                <w:sz w:val="20"/>
                <w:szCs w:val="20"/>
              </w:rPr>
              <w:t>Sonya Mclean</w:t>
            </w:r>
          </w:p>
          <w:p w:rsidR="00527652" w:rsidRPr="004E7ACF" w:rsidRDefault="00527652">
            <w:pPr>
              <w:rPr>
                <w:sz w:val="20"/>
                <w:szCs w:val="20"/>
              </w:rPr>
            </w:pPr>
          </w:p>
          <w:p w:rsidR="00527652" w:rsidRPr="004E7ACF" w:rsidRDefault="00527652">
            <w:pPr>
              <w:rPr>
                <w:sz w:val="20"/>
                <w:szCs w:val="20"/>
              </w:rPr>
            </w:pPr>
          </w:p>
          <w:p w:rsidR="00527652" w:rsidRPr="004E7ACF" w:rsidRDefault="00527652">
            <w:pPr>
              <w:rPr>
                <w:sz w:val="20"/>
                <w:szCs w:val="20"/>
              </w:rPr>
            </w:pPr>
          </w:p>
          <w:p w:rsidR="004C75BB" w:rsidRDefault="004C75BB">
            <w:pPr>
              <w:rPr>
                <w:sz w:val="20"/>
                <w:szCs w:val="20"/>
              </w:rPr>
            </w:pPr>
          </w:p>
          <w:p w:rsidR="004C75BB" w:rsidRPr="004E7ACF" w:rsidRDefault="00B23720" w:rsidP="0048608B">
            <w:pPr>
              <w:rPr>
                <w:sz w:val="20"/>
                <w:szCs w:val="20"/>
              </w:rPr>
            </w:pPr>
            <w:r>
              <w:rPr>
                <w:sz w:val="20"/>
                <w:szCs w:val="20"/>
              </w:rPr>
              <w:t xml:space="preserve">Local Chairs/ </w:t>
            </w:r>
            <w:r w:rsidR="0048608B">
              <w:rPr>
                <w:sz w:val="20"/>
                <w:szCs w:val="20"/>
              </w:rPr>
              <w:t>Sonya Mclean</w:t>
            </w:r>
          </w:p>
        </w:tc>
        <w:tc>
          <w:tcPr>
            <w:tcW w:w="1843" w:type="dxa"/>
            <w:noWrap/>
          </w:tcPr>
          <w:p w:rsidR="00057165" w:rsidRDefault="00721E9F">
            <w:pPr>
              <w:rPr>
                <w:sz w:val="20"/>
                <w:szCs w:val="20"/>
              </w:rPr>
            </w:pPr>
            <w:r>
              <w:rPr>
                <w:sz w:val="20"/>
                <w:szCs w:val="20"/>
              </w:rPr>
              <w:t>Reports to MHDB</w:t>
            </w:r>
          </w:p>
          <w:p w:rsidR="00721E9F" w:rsidRPr="004E7ACF" w:rsidRDefault="00721E9F">
            <w:pPr>
              <w:rPr>
                <w:sz w:val="20"/>
                <w:szCs w:val="20"/>
              </w:rPr>
            </w:pPr>
          </w:p>
          <w:p w:rsidR="001E324B" w:rsidRPr="004E7ACF" w:rsidRDefault="001E324B">
            <w:pPr>
              <w:rPr>
                <w:sz w:val="20"/>
                <w:szCs w:val="20"/>
              </w:rPr>
            </w:pPr>
          </w:p>
          <w:p w:rsidR="001E324B" w:rsidRDefault="001E324B">
            <w:pPr>
              <w:rPr>
                <w:sz w:val="20"/>
                <w:szCs w:val="20"/>
              </w:rPr>
            </w:pPr>
          </w:p>
          <w:p w:rsidR="004C75BB" w:rsidRPr="004E7ACF" w:rsidRDefault="004C75BB">
            <w:pPr>
              <w:rPr>
                <w:sz w:val="20"/>
                <w:szCs w:val="20"/>
              </w:rPr>
            </w:pPr>
            <w:r>
              <w:rPr>
                <w:sz w:val="20"/>
                <w:szCs w:val="20"/>
              </w:rPr>
              <w:t>Minimum training document produced and updated annually</w:t>
            </w:r>
          </w:p>
          <w:p w:rsidR="001E324B" w:rsidRPr="004E7ACF" w:rsidRDefault="001E324B">
            <w:pPr>
              <w:rPr>
                <w:sz w:val="20"/>
                <w:szCs w:val="20"/>
              </w:rPr>
            </w:pPr>
          </w:p>
          <w:p w:rsidR="001E324B" w:rsidRPr="004E7ACF" w:rsidRDefault="001E324B">
            <w:pPr>
              <w:rPr>
                <w:sz w:val="20"/>
                <w:szCs w:val="20"/>
              </w:rPr>
            </w:pPr>
          </w:p>
          <w:p w:rsidR="001E324B" w:rsidRPr="004E7ACF" w:rsidRDefault="001E324B">
            <w:pPr>
              <w:rPr>
                <w:sz w:val="20"/>
                <w:szCs w:val="20"/>
              </w:rPr>
            </w:pPr>
          </w:p>
          <w:p w:rsidR="00646094" w:rsidRPr="004E7ACF" w:rsidRDefault="004C75BB" w:rsidP="004C75BB">
            <w:pPr>
              <w:rPr>
                <w:sz w:val="20"/>
                <w:szCs w:val="20"/>
              </w:rPr>
            </w:pPr>
            <w:r>
              <w:rPr>
                <w:sz w:val="20"/>
                <w:szCs w:val="20"/>
              </w:rPr>
              <w:t>Training information provided by all member organisations and reviewed against minimum training document</w:t>
            </w:r>
          </w:p>
        </w:tc>
        <w:tc>
          <w:tcPr>
            <w:tcW w:w="1276" w:type="dxa"/>
            <w:noWrap/>
          </w:tcPr>
          <w:p w:rsidR="00713C05" w:rsidRPr="004E7ACF" w:rsidRDefault="001E324B">
            <w:pPr>
              <w:rPr>
                <w:sz w:val="20"/>
                <w:szCs w:val="20"/>
              </w:rPr>
            </w:pPr>
            <w:r w:rsidRPr="004E7ACF">
              <w:rPr>
                <w:sz w:val="20"/>
                <w:szCs w:val="20"/>
              </w:rPr>
              <w:t>6 month</w:t>
            </w:r>
            <w:r w:rsidR="000A24FE" w:rsidRPr="004E7ACF">
              <w:rPr>
                <w:sz w:val="20"/>
                <w:szCs w:val="20"/>
              </w:rPr>
              <w:t>s</w:t>
            </w:r>
          </w:p>
          <w:p w:rsidR="00746D52" w:rsidRPr="004E7ACF" w:rsidRDefault="00BA0575">
            <w:pPr>
              <w:rPr>
                <w:sz w:val="20"/>
                <w:szCs w:val="20"/>
              </w:rPr>
            </w:pPr>
            <w:r w:rsidRPr="004E7ACF">
              <w:rPr>
                <w:sz w:val="20"/>
                <w:szCs w:val="20"/>
              </w:rPr>
              <w:t>/Ongoing</w:t>
            </w:r>
          </w:p>
          <w:p w:rsidR="00746D52" w:rsidRPr="004E7ACF" w:rsidRDefault="00746D52">
            <w:pPr>
              <w:rPr>
                <w:sz w:val="20"/>
                <w:szCs w:val="20"/>
              </w:rPr>
            </w:pPr>
          </w:p>
          <w:p w:rsidR="00746D52" w:rsidRDefault="00746D52">
            <w:pPr>
              <w:rPr>
                <w:sz w:val="20"/>
                <w:szCs w:val="20"/>
              </w:rPr>
            </w:pPr>
          </w:p>
          <w:p w:rsidR="004C75BB" w:rsidRPr="004E7ACF" w:rsidRDefault="004C75BB">
            <w:pPr>
              <w:rPr>
                <w:sz w:val="20"/>
                <w:szCs w:val="20"/>
              </w:rPr>
            </w:pPr>
          </w:p>
          <w:p w:rsidR="00746D52" w:rsidRPr="004E7ACF" w:rsidRDefault="001E324B">
            <w:pPr>
              <w:rPr>
                <w:sz w:val="20"/>
                <w:szCs w:val="20"/>
              </w:rPr>
            </w:pPr>
            <w:r w:rsidRPr="004E7ACF">
              <w:rPr>
                <w:sz w:val="20"/>
                <w:szCs w:val="20"/>
              </w:rPr>
              <w:t>12 month</w:t>
            </w:r>
            <w:r w:rsidR="000A24FE" w:rsidRPr="004E7ACF">
              <w:rPr>
                <w:sz w:val="20"/>
                <w:szCs w:val="20"/>
              </w:rPr>
              <w:t>s</w:t>
            </w:r>
          </w:p>
          <w:p w:rsidR="00713C05" w:rsidRPr="004E7ACF" w:rsidRDefault="00713C05">
            <w:pPr>
              <w:rPr>
                <w:sz w:val="20"/>
                <w:szCs w:val="20"/>
              </w:rPr>
            </w:pPr>
            <w:r w:rsidRPr="004E7ACF">
              <w:rPr>
                <w:sz w:val="20"/>
                <w:szCs w:val="20"/>
              </w:rPr>
              <w:t>(</w:t>
            </w:r>
            <w:r w:rsidR="004C75BB">
              <w:rPr>
                <w:sz w:val="20"/>
                <w:szCs w:val="20"/>
              </w:rPr>
              <w:t xml:space="preserve">March </w:t>
            </w:r>
            <w:r w:rsidRPr="004E7ACF">
              <w:rPr>
                <w:sz w:val="20"/>
                <w:szCs w:val="20"/>
              </w:rPr>
              <w:t>2018)</w:t>
            </w:r>
          </w:p>
          <w:p w:rsidR="001E324B" w:rsidRPr="004E7ACF" w:rsidRDefault="001E324B">
            <w:pPr>
              <w:rPr>
                <w:sz w:val="20"/>
                <w:szCs w:val="20"/>
              </w:rPr>
            </w:pPr>
          </w:p>
          <w:p w:rsidR="001E324B" w:rsidRPr="004E7ACF" w:rsidRDefault="001E324B">
            <w:pPr>
              <w:rPr>
                <w:sz w:val="20"/>
                <w:szCs w:val="20"/>
              </w:rPr>
            </w:pPr>
          </w:p>
          <w:p w:rsidR="00713C05" w:rsidRDefault="00713C05" w:rsidP="001E324B">
            <w:pPr>
              <w:rPr>
                <w:sz w:val="20"/>
                <w:szCs w:val="20"/>
              </w:rPr>
            </w:pPr>
          </w:p>
          <w:p w:rsidR="004C75BB" w:rsidRPr="004E7ACF" w:rsidRDefault="004C75BB" w:rsidP="001E324B">
            <w:pPr>
              <w:rPr>
                <w:sz w:val="20"/>
                <w:szCs w:val="20"/>
              </w:rPr>
            </w:pPr>
          </w:p>
          <w:p w:rsidR="00746D52" w:rsidRPr="004E7ACF" w:rsidRDefault="001E324B" w:rsidP="001E324B">
            <w:pPr>
              <w:rPr>
                <w:sz w:val="20"/>
                <w:szCs w:val="20"/>
              </w:rPr>
            </w:pPr>
            <w:r w:rsidRPr="004E7ACF">
              <w:rPr>
                <w:sz w:val="20"/>
                <w:szCs w:val="20"/>
              </w:rPr>
              <w:t>18 month</w:t>
            </w:r>
            <w:r w:rsidR="000A24FE" w:rsidRPr="004E7ACF">
              <w:rPr>
                <w:sz w:val="20"/>
                <w:szCs w:val="20"/>
              </w:rPr>
              <w:t>s</w:t>
            </w:r>
          </w:p>
          <w:p w:rsidR="00713C05" w:rsidRPr="004E7ACF" w:rsidRDefault="00713C05" w:rsidP="001E324B">
            <w:pPr>
              <w:rPr>
                <w:sz w:val="20"/>
                <w:szCs w:val="20"/>
              </w:rPr>
            </w:pPr>
            <w:r w:rsidRPr="004E7ACF">
              <w:rPr>
                <w:sz w:val="20"/>
                <w:szCs w:val="20"/>
              </w:rPr>
              <w:t>(August 2018)</w:t>
            </w:r>
          </w:p>
        </w:tc>
        <w:tc>
          <w:tcPr>
            <w:tcW w:w="1134" w:type="dxa"/>
            <w:noWrap/>
          </w:tcPr>
          <w:p w:rsidR="00943E41" w:rsidRPr="004E7ACF" w:rsidRDefault="00C75530">
            <w:pPr>
              <w:rPr>
                <w:sz w:val="20"/>
                <w:szCs w:val="20"/>
              </w:rPr>
            </w:pPr>
            <w:r>
              <w:rPr>
                <w:sz w:val="20"/>
                <w:szCs w:val="20"/>
              </w:rPr>
              <w:t>Links being made with HEE and will strengthen with appointment of project manager, due shortly</w:t>
            </w:r>
          </w:p>
        </w:tc>
        <w:tc>
          <w:tcPr>
            <w:tcW w:w="1308" w:type="dxa"/>
            <w:noWrap/>
          </w:tcPr>
          <w:p w:rsidR="00943E41" w:rsidRPr="004E7ACF" w:rsidRDefault="00943E41">
            <w:pPr>
              <w:rPr>
                <w:sz w:val="20"/>
                <w:szCs w:val="20"/>
              </w:rPr>
            </w:pPr>
          </w:p>
        </w:tc>
      </w:tr>
      <w:tr w:rsidR="002B6446" w:rsidRPr="002B6446" w:rsidTr="001B5694">
        <w:trPr>
          <w:trHeight w:val="300"/>
        </w:trPr>
        <w:tc>
          <w:tcPr>
            <w:tcW w:w="14174" w:type="dxa"/>
            <w:gridSpan w:val="8"/>
            <w:shd w:val="clear" w:color="auto" w:fill="33CCCC"/>
            <w:noWrap/>
            <w:hideMark/>
          </w:tcPr>
          <w:p w:rsidR="002B6446" w:rsidRPr="00913FFD" w:rsidRDefault="00C842FE" w:rsidP="002B6446">
            <w:pPr>
              <w:rPr>
                <w:b/>
                <w:bCs/>
                <w:color w:val="FFFFFF" w:themeColor="background1"/>
              </w:rPr>
            </w:pPr>
            <w:r w:rsidRPr="00913FFD">
              <w:rPr>
                <w:b/>
                <w:bCs/>
                <w:color w:val="FFFFFF" w:themeColor="background1"/>
              </w:rPr>
              <w:t>Post Crisis</w:t>
            </w:r>
          </w:p>
        </w:tc>
      </w:tr>
      <w:tr w:rsidR="00A341C2" w:rsidRPr="002B6446" w:rsidTr="00945A66">
        <w:trPr>
          <w:trHeight w:val="705"/>
        </w:trPr>
        <w:tc>
          <w:tcPr>
            <w:tcW w:w="522" w:type="dxa"/>
            <w:noWrap/>
          </w:tcPr>
          <w:p w:rsidR="00A341C2" w:rsidRPr="004E7ACF" w:rsidRDefault="002E2F22" w:rsidP="002B6446">
            <w:pPr>
              <w:rPr>
                <w:sz w:val="20"/>
                <w:szCs w:val="20"/>
              </w:rPr>
            </w:pPr>
            <w:r>
              <w:rPr>
                <w:sz w:val="20"/>
                <w:szCs w:val="20"/>
              </w:rPr>
              <w:t>7</w:t>
            </w:r>
          </w:p>
        </w:tc>
        <w:tc>
          <w:tcPr>
            <w:tcW w:w="2847" w:type="dxa"/>
          </w:tcPr>
          <w:p w:rsidR="00A341C2" w:rsidRPr="004E7ACF" w:rsidRDefault="00A341C2" w:rsidP="00A341C2">
            <w:pPr>
              <w:rPr>
                <w:sz w:val="20"/>
                <w:szCs w:val="20"/>
              </w:rPr>
            </w:pPr>
            <w:r w:rsidRPr="004E7ACF">
              <w:rPr>
                <w:sz w:val="20"/>
                <w:szCs w:val="20"/>
              </w:rPr>
              <w:t>Reduction in use of inappropriate urgent care pathways for people who are known and unknown to mental health services by 20% in 2 years such as 999/111 and ED by people in Mental Health Crisis</w:t>
            </w:r>
          </w:p>
          <w:p w:rsidR="00A341C2" w:rsidRPr="004E7ACF" w:rsidRDefault="00A341C2" w:rsidP="00A341C2">
            <w:pPr>
              <w:rPr>
                <w:sz w:val="20"/>
                <w:szCs w:val="20"/>
              </w:rPr>
            </w:pPr>
          </w:p>
          <w:p w:rsidR="00A341C2" w:rsidRPr="004E7ACF" w:rsidRDefault="00A341C2" w:rsidP="00A341C2">
            <w:pPr>
              <w:rPr>
                <w:sz w:val="20"/>
                <w:szCs w:val="20"/>
              </w:rPr>
            </w:pPr>
            <w:r w:rsidRPr="004E7ACF">
              <w:rPr>
                <w:sz w:val="20"/>
                <w:szCs w:val="20"/>
              </w:rPr>
              <w:t xml:space="preserve">Increase the number of people </w:t>
            </w:r>
            <w:r w:rsidRPr="004E7ACF">
              <w:rPr>
                <w:sz w:val="20"/>
                <w:szCs w:val="20"/>
              </w:rPr>
              <w:lastRenderedPageBreak/>
              <w:t>known to services able to self-manage.</w:t>
            </w:r>
          </w:p>
        </w:tc>
        <w:tc>
          <w:tcPr>
            <w:tcW w:w="3685" w:type="dxa"/>
            <w:noWrap/>
          </w:tcPr>
          <w:p w:rsidR="00A341C2" w:rsidRPr="004E7ACF" w:rsidRDefault="00A341C2" w:rsidP="00A341C2">
            <w:pPr>
              <w:pStyle w:val="ListParagraph"/>
              <w:numPr>
                <w:ilvl w:val="0"/>
                <w:numId w:val="9"/>
              </w:numPr>
              <w:rPr>
                <w:sz w:val="20"/>
                <w:szCs w:val="20"/>
              </w:rPr>
            </w:pPr>
            <w:r w:rsidRPr="004E7ACF">
              <w:rPr>
                <w:sz w:val="20"/>
                <w:szCs w:val="20"/>
              </w:rPr>
              <w:lastRenderedPageBreak/>
              <w:t>Single operational policy to standardise HIUG pathway and outcomes for HIU, drawing on learning from the Blackpool model. To be monitored through local groups and exceptions to be reported to CCC SG</w:t>
            </w:r>
          </w:p>
          <w:p w:rsidR="00A341C2" w:rsidRPr="004E7ACF" w:rsidRDefault="00A341C2" w:rsidP="00A341C2">
            <w:pPr>
              <w:rPr>
                <w:sz w:val="20"/>
                <w:szCs w:val="20"/>
              </w:rPr>
            </w:pPr>
          </w:p>
          <w:p w:rsidR="00A341C2" w:rsidRPr="004E7ACF" w:rsidRDefault="00A341C2" w:rsidP="00A341C2">
            <w:pPr>
              <w:pStyle w:val="ListParagraph"/>
              <w:numPr>
                <w:ilvl w:val="0"/>
                <w:numId w:val="9"/>
              </w:numPr>
              <w:rPr>
                <w:sz w:val="20"/>
                <w:szCs w:val="20"/>
              </w:rPr>
            </w:pPr>
            <w:r w:rsidRPr="004E7ACF">
              <w:rPr>
                <w:sz w:val="20"/>
                <w:szCs w:val="20"/>
              </w:rPr>
              <w:t xml:space="preserve">Delivery of CQUIN indicator 4 to be managed by the local groups and </w:t>
            </w:r>
            <w:r w:rsidRPr="004E7ACF">
              <w:rPr>
                <w:sz w:val="20"/>
                <w:szCs w:val="20"/>
              </w:rPr>
              <w:lastRenderedPageBreak/>
              <w:t>o</w:t>
            </w:r>
            <w:r w:rsidR="00B66E0C">
              <w:rPr>
                <w:sz w:val="20"/>
                <w:szCs w:val="20"/>
              </w:rPr>
              <w:t>perationally implemented by HIUG</w:t>
            </w:r>
            <w:bookmarkStart w:id="0" w:name="_GoBack"/>
            <w:bookmarkEnd w:id="0"/>
          </w:p>
        </w:tc>
        <w:tc>
          <w:tcPr>
            <w:tcW w:w="1559" w:type="dxa"/>
            <w:noWrap/>
          </w:tcPr>
          <w:p w:rsidR="001F2C4E" w:rsidRPr="004E7ACF" w:rsidRDefault="001F2C4E" w:rsidP="001F2C4E">
            <w:pPr>
              <w:rPr>
                <w:sz w:val="20"/>
                <w:szCs w:val="20"/>
              </w:rPr>
            </w:pPr>
            <w:r w:rsidRPr="004E7ACF">
              <w:rPr>
                <w:sz w:val="20"/>
                <w:szCs w:val="20"/>
              </w:rPr>
              <w:lastRenderedPageBreak/>
              <w:t>Steve Loe</w:t>
            </w: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r w:rsidRPr="004E7ACF">
              <w:rPr>
                <w:sz w:val="20"/>
                <w:szCs w:val="20"/>
              </w:rPr>
              <w:t>Local Chairs</w:t>
            </w:r>
          </w:p>
          <w:p w:rsidR="00A341C2" w:rsidRPr="004E7ACF" w:rsidRDefault="00A341C2" w:rsidP="0009434D">
            <w:pPr>
              <w:rPr>
                <w:sz w:val="20"/>
                <w:szCs w:val="20"/>
              </w:rPr>
            </w:pPr>
          </w:p>
        </w:tc>
        <w:tc>
          <w:tcPr>
            <w:tcW w:w="1843" w:type="dxa"/>
            <w:noWrap/>
          </w:tcPr>
          <w:p w:rsidR="001F2C4E" w:rsidRPr="004E7ACF" w:rsidRDefault="001F2C4E" w:rsidP="001F2C4E">
            <w:pPr>
              <w:rPr>
                <w:sz w:val="20"/>
                <w:szCs w:val="20"/>
              </w:rPr>
            </w:pPr>
            <w:r w:rsidRPr="004E7ACF">
              <w:rPr>
                <w:sz w:val="20"/>
                <w:szCs w:val="20"/>
              </w:rPr>
              <w:t>Policy written and agreed. Minimum Data</w:t>
            </w: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A341C2" w:rsidRPr="004E7ACF" w:rsidRDefault="001F2C4E" w:rsidP="001F2C4E">
            <w:pPr>
              <w:rPr>
                <w:sz w:val="20"/>
                <w:szCs w:val="20"/>
              </w:rPr>
            </w:pPr>
            <w:r w:rsidRPr="004E7ACF">
              <w:rPr>
                <w:sz w:val="20"/>
                <w:szCs w:val="20"/>
              </w:rPr>
              <w:t xml:space="preserve">Progress against CQUIN targets </w:t>
            </w:r>
            <w:r w:rsidRPr="004E7ACF">
              <w:rPr>
                <w:sz w:val="20"/>
                <w:szCs w:val="20"/>
              </w:rPr>
              <w:lastRenderedPageBreak/>
              <w:t>reported to Steering Group by Local Chairs. Targets met</w:t>
            </w:r>
          </w:p>
        </w:tc>
        <w:tc>
          <w:tcPr>
            <w:tcW w:w="1276" w:type="dxa"/>
            <w:noWrap/>
          </w:tcPr>
          <w:p w:rsidR="001F2C4E" w:rsidRPr="004E7ACF" w:rsidRDefault="001F2C4E" w:rsidP="001F2C4E">
            <w:pPr>
              <w:rPr>
                <w:sz w:val="20"/>
                <w:szCs w:val="20"/>
              </w:rPr>
            </w:pPr>
            <w:r w:rsidRPr="004E7ACF">
              <w:rPr>
                <w:sz w:val="20"/>
                <w:szCs w:val="20"/>
              </w:rPr>
              <w:lastRenderedPageBreak/>
              <w:t>6 months</w:t>
            </w:r>
          </w:p>
          <w:p w:rsidR="001F2C4E" w:rsidRPr="004E7ACF" w:rsidRDefault="004E7ACF" w:rsidP="001F2C4E">
            <w:pPr>
              <w:rPr>
                <w:sz w:val="20"/>
                <w:szCs w:val="20"/>
              </w:rPr>
            </w:pPr>
            <w:r w:rsidRPr="004E7ACF">
              <w:rPr>
                <w:sz w:val="20"/>
                <w:szCs w:val="20"/>
              </w:rPr>
              <w:t>(August 2017)</w:t>
            </w: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1F2C4E" w:rsidRPr="004E7ACF" w:rsidRDefault="001F2C4E" w:rsidP="001F2C4E">
            <w:pPr>
              <w:rPr>
                <w:sz w:val="20"/>
                <w:szCs w:val="20"/>
              </w:rPr>
            </w:pPr>
          </w:p>
          <w:p w:rsidR="00A341C2" w:rsidRPr="004E7ACF" w:rsidRDefault="001F2C4E" w:rsidP="001F2C4E">
            <w:pPr>
              <w:rPr>
                <w:sz w:val="20"/>
                <w:szCs w:val="20"/>
              </w:rPr>
            </w:pPr>
            <w:r w:rsidRPr="004E7ACF">
              <w:rPr>
                <w:sz w:val="20"/>
                <w:szCs w:val="20"/>
              </w:rPr>
              <w:t>12 months</w:t>
            </w:r>
          </w:p>
          <w:p w:rsidR="004E7ACF" w:rsidRPr="004E7ACF" w:rsidRDefault="004E7ACF" w:rsidP="001F2C4E">
            <w:pPr>
              <w:rPr>
                <w:sz w:val="20"/>
                <w:szCs w:val="20"/>
              </w:rPr>
            </w:pPr>
            <w:r w:rsidRPr="004E7ACF">
              <w:rPr>
                <w:sz w:val="20"/>
                <w:szCs w:val="20"/>
              </w:rPr>
              <w:t xml:space="preserve">(February </w:t>
            </w:r>
            <w:r w:rsidRPr="004E7ACF">
              <w:rPr>
                <w:sz w:val="20"/>
                <w:szCs w:val="20"/>
              </w:rPr>
              <w:lastRenderedPageBreak/>
              <w:t>2018)</w:t>
            </w:r>
          </w:p>
        </w:tc>
        <w:tc>
          <w:tcPr>
            <w:tcW w:w="1134" w:type="dxa"/>
            <w:noWrap/>
          </w:tcPr>
          <w:p w:rsidR="00A341C2" w:rsidRPr="004E7ACF" w:rsidRDefault="00A341C2">
            <w:pPr>
              <w:rPr>
                <w:sz w:val="20"/>
                <w:szCs w:val="20"/>
              </w:rPr>
            </w:pPr>
          </w:p>
        </w:tc>
        <w:tc>
          <w:tcPr>
            <w:tcW w:w="1308" w:type="dxa"/>
            <w:noWrap/>
          </w:tcPr>
          <w:p w:rsidR="00A341C2" w:rsidRPr="004E7ACF" w:rsidRDefault="00A341C2">
            <w:pPr>
              <w:rPr>
                <w:sz w:val="20"/>
                <w:szCs w:val="20"/>
              </w:rPr>
            </w:pPr>
          </w:p>
        </w:tc>
      </w:tr>
      <w:tr w:rsidR="00950CD1" w:rsidRPr="002B6446" w:rsidTr="00945A66">
        <w:trPr>
          <w:trHeight w:val="900"/>
        </w:trPr>
        <w:tc>
          <w:tcPr>
            <w:tcW w:w="522" w:type="dxa"/>
            <w:noWrap/>
            <w:hideMark/>
          </w:tcPr>
          <w:p w:rsidR="002B6446" w:rsidRPr="004E7ACF" w:rsidRDefault="002E2F22" w:rsidP="002B6446">
            <w:pPr>
              <w:rPr>
                <w:sz w:val="20"/>
                <w:szCs w:val="20"/>
              </w:rPr>
            </w:pPr>
            <w:r>
              <w:rPr>
                <w:sz w:val="20"/>
                <w:szCs w:val="20"/>
              </w:rPr>
              <w:lastRenderedPageBreak/>
              <w:t>8</w:t>
            </w:r>
          </w:p>
        </w:tc>
        <w:tc>
          <w:tcPr>
            <w:tcW w:w="2847" w:type="dxa"/>
            <w:hideMark/>
          </w:tcPr>
          <w:p w:rsidR="0009434D" w:rsidRPr="004E7ACF" w:rsidRDefault="0009434D" w:rsidP="004009A4">
            <w:pPr>
              <w:rPr>
                <w:sz w:val="20"/>
                <w:szCs w:val="20"/>
              </w:rPr>
            </w:pPr>
            <w:r w:rsidRPr="004E7ACF">
              <w:rPr>
                <w:sz w:val="20"/>
                <w:szCs w:val="20"/>
              </w:rPr>
              <w:t>Reduction in</w:t>
            </w:r>
            <w:r w:rsidR="002B6446" w:rsidRPr="004E7ACF">
              <w:rPr>
                <w:sz w:val="20"/>
                <w:szCs w:val="20"/>
              </w:rPr>
              <w:t xml:space="preserve"> suicide by 10% over the next 5 years</w:t>
            </w:r>
          </w:p>
        </w:tc>
        <w:tc>
          <w:tcPr>
            <w:tcW w:w="3685" w:type="dxa"/>
            <w:hideMark/>
          </w:tcPr>
          <w:p w:rsidR="002B6446" w:rsidRPr="004E7ACF" w:rsidRDefault="002B6446" w:rsidP="00AB7707">
            <w:pPr>
              <w:rPr>
                <w:sz w:val="20"/>
                <w:szCs w:val="20"/>
              </w:rPr>
            </w:pPr>
            <w:r w:rsidRPr="004E7ACF">
              <w:rPr>
                <w:sz w:val="20"/>
                <w:szCs w:val="20"/>
              </w:rPr>
              <w:t>Action plan</w:t>
            </w:r>
            <w:r w:rsidR="00AB7707">
              <w:rPr>
                <w:sz w:val="20"/>
                <w:szCs w:val="20"/>
              </w:rPr>
              <w:t>s</w:t>
            </w:r>
            <w:r w:rsidRPr="004E7ACF">
              <w:rPr>
                <w:sz w:val="20"/>
                <w:szCs w:val="20"/>
              </w:rPr>
              <w:t xml:space="preserve"> to be provided by Suicide prevention group</w:t>
            </w:r>
            <w:r w:rsidR="00AB7707">
              <w:rPr>
                <w:sz w:val="20"/>
                <w:szCs w:val="20"/>
              </w:rPr>
              <w:t>s</w:t>
            </w:r>
          </w:p>
        </w:tc>
        <w:tc>
          <w:tcPr>
            <w:tcW w:w="1559" w:type="dxa"/>
            <w:noWrap/>
            <w:hideMark/>
          </w:tcPr>
          <w:p w:rsidR="002B6446" w:rsidRPr="004E7ACF" w:rsidRDefault="002B6446" w:rsidP="00AB7707">
            <w:pPr>
              <w:rPr>
                <w:sz w:val="20"/>
                <w:szCs w:val="20"/>
              </w:rPr>
            </w:pPr>
            <w:r w:rsidRPr="004E7ACF">
              <w:rPr>
                <w:sz w:val="20"/>
                <w:szCs w:val="20"/>
              </w:rPr>
              <w:t> </w:t>
            </w:r>
            <w:r w:rsidR="00AB7707">
              <w:rPr>
                <w:sz w:val="20"/>
                <w:szCs w:val="20"/>
              </w:rPr>
              <w:t>Public Health Leads</w:t>
            </w:r>
          </w:p>
        </w:tc>
        <w:tc>
          <w:tcPr>
            <w:tcW w:w="1843" w:type="dxa"/>
            <w:noWrap/>
            <w:hideMark/>
          </w:tcPr>
          <w:p w:rsidR="002B6446" w:rsidRPr="004E7ACF" w:rsidRDefault="002B6446">
            <w:pPr>
              <w:rPr>
                <w:sz w:val="20"/>
                <w:szCs w:val="20"/>
              </w:rPr>
            </w:pPr>
            <w:r w:rsidRPr="004E7ACF">
              <w:rPr>
                <w:sz w:val="20"/>
                <w:szCs w:val="20"/>
              </w:rPr>
              <w:t> </w:t>
            </w:r>
            <w:r w:rsidR="00041B2A" w:rsidRPr="004E7ACF">
              <w:rPr>
                <w:sz w:val="20"/>
                <w:szCs w:val="20"/>
              </w:rPr>
              <w:t>As per action plan</w:t>
            </w:r>
          </w:p>
        </w:tc>
        <w:tc>
          <w:tcPr>
            <w:tcW w:w="1276" w:type="dxa"/>
            <w:noWrap/>
            <w:hideMark/>
          </w:tcPr>
          <w:p w:rsidR="002B6446" w:rsidRPr="004E7ACF" w:rsidRDefault="002B6446">
            <w:pPr>
              <w:rPr>
                <w:sz w:val="20"/>
                <w:szCs w:val="20"/>
              </w:rPr>
            </w:pPr>
            <w:r w:rsidRPr="004E7ACF">
              <w:rPr>
                <w:sz w:val="20"/>
                <w:szCs w:val="20"/>
              </w:rPr>
              <w:t> </w:t>
            </w:r>
          </w:p>
        </w:tc>
        <w:tc>
          <w:tcPr>
            <w:tcW w:w="1134" w:type="dxa"/>
            <w:noWrap/>
            <w:hideMark/>
          </w:tcPr>
          <w:p w:rsidR="002B6446" w:rsidRPr="004E7ACF" w:rsidRDefault="00C75530">
            <w:pPr>
              <w:rPr>
                <w:sz w:val="20"/>
                <w:szCs w:val="20"/>
              </w:rPr>
            </w:pPr>
            <w:r>
              <w:rPr>
                <w:sz w:val="20"/>
                <w:szCs w:val="20"/>
              </w:rPr>
              <w:t>Meeting with LA suicide prevention leads</w:t>
            </w:r>
          </w:p>
        </w:tc>
        <w:tc>
          <w:tcPr>
            <w:tcW w:w="1308" w:type="dxa"/>
            <w:noWrap/>
            <w:hideMark/>
          </w:tcPr>
          <w:p w:rsidR="002B6446" w:rsidRPr="004E7ACF" w:rsidRDefault="002B6446">
            <w:pPr>
              <w:rPr>
                <w:sz w:val="20"/>
                <w:szCs w:val="20"/>
              </w:rPr>
            </w:pPr>
            <w:r w:rsidRPr="004E7ACF">
              <w:rPr>
                <w:sz w:val="20"/>
                <w:szCs w:val="20"/>
              </w:rPr>
              <w:t> </w:t>
            </w:r>
          </w:p>
        </w:tc>
      </w:tr>
      <w:tr w:rsidR="002E2F22" w:rsidRPr="002B6446" w:rsidTr="002E2F22">
        <w:trPr>
          <w:trHeight w:val="209"/>
        </w:trPr>
        <w:tc>
          <w:tcPr>
            <w:tcW w:w="14174" w:type="dxa"/>
            <w:gridSpan w:val="8"/>
            <w:shd w:val="clear" w:color="auto" w:fill="33CCCC"/>
            <w:noWrap/>
          </w:tcPr>
          <w:p w:rsidR="002E2F22" w:rsidRPr="002E2F22" w:rsidRDefault="002E2F22">
            <w:pPr>
              <w:rPr>
                <w:b/>
                <w:sz w:val="20"/>
                <w:szCs w:val="20"/>
              </w:rPr>
            </w:pPr>
            <w:r w:rsidRPr="002E2F22">
              <w:rPr>
                <w:b/>
                <w:color w:val="FFFFFF" w:themeColor="background1"/>
                <w:sz w:val="20"/>
                <w:szCs w:val="20"/>
              </w:rPr>
              <w:t>Other</w:t>
            </w:r>
          </w:p>
        </w:tc>
      </w:tr>
      <w:tr w:rsidR="0082749E" w:rsidRPr="002B6446" w:rsidTr="00945A66">
        <w:trPr>
          <w:trHeight w:val="900"/>
        </w:trPr>
        <w:tc>
          <w:tcPr>
            <w:tcW w:w="522" w:type="dxa"/>
            <w:noWrap/>
          </w:tcPr>
          <w:p w:rsidR="0082749E" w:rsidRPr="004E7ACF" w:rsidRDefault="002E2F22" w:rsidP="002B6446">
            <w:pPr>
              <w:rPr>
                <w:sz w:val="20"/>
                <w:szCs w:val="20"/>
              </w:rPr>
            </w:pPr>
            <w:r>
              <w:rPr>
                <w:sz w:val="20"/>
                <w:szCs w:val="20"/>
              </w:rPr>
              <w:t>9</w:t>
            </w:r>
          </w:p>
        </w:tc>
        <w:tc>
          <w:tcPr>
            <w:tcW w:w="2847" w:type="dxa"/>
          </w:tcPr>
          <w:p w:rsidR="0082749E" w:rsidRPr="004E7ACF" w:rsidRDefault="0082749E">
            <w:pPr>
              <w:rPr>
                <w:sz w:val="20"/>
                <w:szCs w:val="20"/>
              </w:rPr>
            </w:pPr>
            <w:r w:rsidRPr="004E7ACF">
              <w:rPr>
                <w:sz w:val="20"/>
                <w:szCs w:val="20"/>
              </w:rPr>
              <w:t>Ensure clear governance and accountability of Crisis Care Concordat</w:t>
            </w:r>
          </w:p>
        </w:tc>
        <w:tc>
          <w:tcPr>
            <w:tcW w:w="3685" w:type="dxa"/>
          </w:tcPr>
          <w:p w:rsidR="0082749E" w:rsidRPr="004E7ACF" w:rsidRDefault="0082749E">
            <w:pPr>
              <w:rPr>
                <w:sz w:val="20"/>
                <w:szCs w:val="20"/>
              </w:rPr>
            </w:pPr>
            <w:r w:rsidRPr="004E7ACF">
              <w:rPr>
                <w:sz w:val="20"/>
                <w:szCs w:val="20"/>
              </w:rPr>
              <w:t>Confirm the role and status of CC</w:t>
            </w:r>
            <w:r w:rsidR="0009434D" w:rsidRPr="004E7ACF">
              <w:rPr>
                <w:sz w:val="20"/>
                <w:szCs w:val="20"/>
              </w:rPr>
              <w:t>C</w:t>
            </w:r>
            <w:r w:rsidRPr="004E7ACF">
              <w:rPr>
                <w:sz w:val="20"/>
                <w:szCs w:val="20"/>
              </w:rPr>
              <w:t xml:space="preserve"> within STP/MHA and ensure that it is sufficiently resourced to be effective</w:t>
            </w:r>
          </w:p>
        </w:tc>
        <w:tc>
          <w:tcPr>
            <w:tcW w:w="1559" w:type="dxa"/>
            <w:noWrap/>
          </w:tcPr>
          <w:p w:rsidR="0082749E" w:rsidRPr="004E7ACF" w:rsidRDefault="002E2F22">
            <w:pPr>
              <w:rPr>
                <w:sz w:val="20"/>
                <w:szCs w:val="20"/>
              </w:rPr>
            </w:pPr>
            <w:r>
              <w:rPr>
                <w:sz w:val="20"/>
                <w:szCs w:val="20"/>
              </w:rPr>
              <w:t>RC/KB/CB</w:t>
            </w:r>
          </w:p>
        </w:tc>
        <w:tc>
          <w:tcPr>
            <w:tcW w:w="1843" w:type="dxa"/>
            <w:noWrap/>
          </w:tcPr>
          <w:p w:rsidR="0082749E" w:rsidRPr="004E7ACF" w:rsidRDefault="008B6AF4">
            <w:pPr>
              <w:rPr>
                <w:sz w:val="20"/>
                <w:szCs w:val="20"/>
              </w:rPr>
            </w:pPr>
            <w:r w:rsidRPr="004E7ACF">
              <w:rPr>
                <w:sz w:val="20"/>
                <w:szCs w:val="20"/>
              </w:rPr>
              <w:t xml:space="preserve">Clear governance structure for CCC </w:t>
            </w:r>
            <w:r w:rsidR="00DD0E5C" w:rsidRPr="004E7ACF">
              <w:rPr>
                <w:sz w:val="20"/>
                <w:szCs w:val="20"/>
              </w:rPr>
              <w:t>and STP</w:t>
            </w:r>
            <w:r w:rsidRPr="004E7ACF">
              <w:rPr>
                <w:sz w:val="20"/>
                <w:szCs w:val="20"/>
              </w:rPr>
              <w:t>/MHA to be agreed</w:t>
            </w:r>
            <w:r w:rsidR="00DD0E5C" w:rsidRPr="004E7ACF">
              <w:rPr>
                <w:sz w:val="20"/>
                <w:szCs w:val="20"/>
              </w:rPr>
              <w:t>.</w:t>
            </w:r>
          </w:p>
        </w:tc>
        <w:tc>
          <w:tcPr>
            <w:tcW w:w="1276" w:type="dxa"/>
            <w:noWrap/>
          </w:tcPr>
          <w:p w:rsidR="0082749E" w:rsidRPr="0031089F" w:rsidRDefault="00E90155">
            <w:pPr>
              <w:rPr>
                <w:sz w:val="20"/>
                <w:szCs w:val="20"/>
              </w:rPr>
            </w:pPr>
            <w:r w:rsidRPr="0031089F">
              <w:rPr>
                <w:sz w:val="20"/>
                <w:szCs w:val="20"/>
              </w:rPr>
              <w:t>3 months</w:t>
            </w:r>
          </w:p>
          <w:p w:rsidR="004E7ACF" w:rsidRPr="0031089F" w:rsidRDefault="009B673F">
            <w:pPr>
              <w:rPr>
                <w:sz w:val="20"/>
                <w:szCs w:val="20"/>
              </w:rPr>
            </w:pPr>
            <w:r w:rsidRPr="0031089F">
              <w:rPr>
                <w:sz w:val="20"/>
                <w:szCs w:val="20"/>
              </w:rPr>
              <w:t>June</w:t>
            </w:r>
            <w:r w:rsidR="004E7ACF" w:rsidRPr="0031089F">
              <w:rPr>
                <w:sz w:val="20"/>
                <w:szCs w:val="20"/>
              </w:rPr>
              <w:t xml:space="preserve"> 2017)</w:t>
            </w:r>
          </w:p>
        </w:tc>
        <w:tc>
          <w:tcPr>
            <w:tcW w:w="1134" w:type="dxa"/>
            <w:noWrap/>
          </w:tcPr>
          <w:p w:rsidR="0082749E" w:rsidRPr="004E7ACF" w:rsidRDefault="00C75530">
            <w:pPr>
              <w:rPr>
                <w:sz w:val="20"/>
                <w:szCs w:val="20"/>
              </w:rPr>
            </w:pPr>
            <w:r>
              <w:rPr>
                <w:sz w:val="20"/>
                <w:szCs w:val="20"/>
              </w:rPr>
              <w:t>Ongoing</w:t>
            </w:r>
          </w:p>
        </w:tc>
        <w:tc>
          <w:tcPr>
            <w:tcW w:w="1308" w:type="dxa"/>
            <w:noWrap/>
          </w:tcPr>
          <w:p w:rsidR="0082749E" w:rsidRPr="004E7ACF" w:rsidRDefault="0082749E">
            <w:pPr>
              <w:rPr>
                <w:sz w:val="20"/>
                <w:szCs w:val="20"/>
              </w:rPr>
            </w:pPr>
          </w:p>
        </w:tc>
      </w:tr>
    </w:tbl>
    <w:p w:rsidR="002B6446" w:rsidRDefault="002B6446"/>
    <w:sectPr w:rsidR="002B6446" w:rsidSect="00FC2342">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28" w:rsidRDefault="007D7228" w:rsidP="002B6446">
      <w:pPr>
        <w:spacing w:after="0" w:line="240" w:lineRule="auto"/>
      </w:pPr>
      <w:r>
        <w:separator/>
      </w:r>
    </w:p>
  </w:endnote>
  <w:endnote w:type="continuationSeparator" w:id="0">
    <w:p w:rsidR="007D7228" w:rsidRDefault="007D7228" w:rsidP="002B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97237"/>
      <w:docPartObj>
        <w:docPartGallery w:val="Page Numbers (Bottom of Page)"/>
        <w:docPartUnique/>
      </w:docPartObj>
    </w:sdtPr>
    <w:sdtEndPr>
      <w:rPr>
        <w:color w:val="808080" w:themeColor="background1" w:themeShade="80"/>
        <w:spacing w:val="60"/>
      </w:rPr>
    </w:sdtEndPr>
    <w:sdtContent>
      <w:p w:rsidR="00C957F0" w:rsidRDefault="00C957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6E0C">
          <w:rPr>
            <w:noProof/>
          </w:rPr>
          <w:t>5</w:t>
        </w:r>
        <w:r>
          <w:rPr>
            <w:noProof/>
          </w:rPr>
          <w:fldChar w:fldCharType="end"/>
        </w:r>
        <w:r>
          <w:t xml:space="preserve"> | </w:t>
        </w:r>
        <w:r>
          <w:rPr>
            <w:color w:val="808080" w:themeColor="background1" w:themeShade="80"/>
            <w:spacing w:val="60"/>
          </w:rPr>
          <w:t>Page</w:t>
        </w:r>
      </w:p>
    </w:sdtContent>
  </w:sdt>
  <w:p w:rsidR="00C957F0" w:rsidRDefault="00C95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28" w:rsidRDefault="007D7228" w:rsidP="002B6446">
      <w:pPr>
        <w:spacing w:after="0" w:line="240" w:lineRule="auto"/>
      </w:pPr>
      <w:r>
        <w:separator/>
      </w:r>
    </w:p>
  </w:footnote>
  <w:footnote w:type="continuationSeparator" w:id="0">
    <w:p w:rsidR="007D7228" w:rsidRDefault="007D7228" w:rsidP="002B6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69" w:rsidRPr="0098684A" w:rsidRDefault="0098684A" w:rsidP="0098684A">
    <w:pPr>
      <w:pStyle w:val="Header"/>
      <w:tabs>
        <w:tab w:val="clear" w:pos="4513"/>
        <w:tab w:val="clear" w:pos="9026"/>
        <w:tab w:val="left" w:pos="5040"/>
      </w:tabs>
      <w:rPr>
        <w:sz w:val="32"/>
        <w:szCs w:val="32"/>
      </w:rPr>
    </w:pPr>
    <w:r>
      <w:tab/>
    </w:r>
    <w:r w:rsidRPr="0098684A">
      <w:rPr>
        <w:color w:val="FFFFFF" w:themeColor="background1"/>
        <w:sz w:val="32"/>
        <w:szCs w:val="32"/>
      </w:rPr>
      <w:t xml:space="preserve">Hampshire &amp; Isle of Wight Crisis Care Concordat Action Plan </w:t>
    </w:r>
  </w:p>
  <w:p w:rsidR="002B6446" w:rsidRDefault="002B6446">
    <w:pPr>
      <w:pStyle w:val="Header"/>
    </w:pPr>
  </w:p>
  <w:p w:rsidR="002B6446" w:rsidRDefault="002B6446">
    <w:pPr>
      <w:pStyle w:val="Header"/>
    </w:pPr>
  </w:p>
  <w:p w:rsidR="009C0861" w:rsidRDefault="009C0861">
    <w:pPr>
      <w:pStyle w:val="Header"/>
      <w:rPr>
        <w:noProof/>
        <w:lang w:eastAsia="en-GB"/>
      </w:rPr>
    </w:pPr>
  </w:p>
  <w:p w:rsidR="002B6446" w:rsidRDefault="002B6446">
    <w:pPr>
      <w:pStyle w:val="Header"/>
    </w:pPr>
    <w:r>
      <w:rPr>
        <w:noProof/>
        <w:lang w:eastAsia="en-GB"/>
      </w:rPr>
      <w:drawing>
        <wp:anchor distT="0" distB="0" distL="114300" distR="114300" simplePos="0" relativeHeight="251657216" behindDoc="1" locked="0" layoutInCell="1" allowOverlap="1" wp14:anchorId="263ED8DB" wp14:editId="54120593">
          <wp:simplePos x="0" y="0"/>
          <wp:positionH relativeFrom="column">
            <wp:posOffset>-911860</wp:posOffset>
          </wp:positionH>
          <wp:positionV relativeFrom="page">
            <wp:posOffset>635</wp:posOffset>
          </wp:positionV>
          <wp:extent cx="10744200" cy="1361440"/>
          <wp:effectExtent l="0" t="0" r="0" b="0"/>
          <wp:wrapNone/>
          <wp:docPr id="1" name="Picture 1"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Headers: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0" cy="1361440"/>
                  </a:xfrm>
                  <a:prstGeom prst="rect">
                    <a:avLst/>
                  </a:prstGeom>
                  <a:solidFill>
                    <a:srgbClr val="61AEB5"/>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B9"/>
    <w:multiLevelType w:val="hybridMultilevel"/>
    <w:tmpl w:val="9FA4E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06EF3"/>
    <w:multiLevelType w:val="hybridMultilevel"/>
    <w:tmpl w:val="C14AEFA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5674B3"/>
    <w:multiLevelType w:val="hybridMultilevel"/>
    <w:tmpl w:val="63DA0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EFE0512"/>
    <w:multiLevelType w:val="hybridMultilevel"/>
    <w:tmpl w:val="8C60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32709"/>
    <w:multiLevelType w:val="hybridMultilevel"/>
    <w:tmpl w:val="CD76B6D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CFB4D75"/>
    <w:multiLevelType w:val="hybridMultilevel"/>
    <w:tmpl w:val="C2AE378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E105C2D"/>
    <w:multiLevelType w:val="hybridMultilevel"/>
    <w:tmpl w:val="878E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9916C8"/>
    <w:multiLevelType w:val="hybridMultilevel"/>
    <w:tmpl w:val="A140BC84"/>
    <w:lvl w:ilvl="0" w:tplc="44ACF9A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711D377A"/>
    <w:multiLevelType w:val="hybridMultilevel"/>
    <w:tmpl w:val="056C48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7CF0E51"/>
    <w:multiLevelType w:val="hybridMultilevel"/>
    <w:tmpl w:val="34D63F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6"/>
  </w:num>
  <w:num w:numId="4">
    <w:abstractNumId w:val="0"/>
  </w:num>
  <w:num w:numId="5">
    <w:abstractNumId w:val="3"/>
  </w:num>
  <w:num w:numId="6">
    <w:abstractNumId w:val="8"/>
  </w:num>
  <w:num w:numId="7">
    <w:abstractNumId w:val="5"/>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46"/>
    <w:rsid w:val="00027CB9"/>
    <w:rsid w:val="00032E96"/>
    <w:rsid w:val="00041B2A"/>
    <w:rsid w:val="00044289"/>
    <w:rsid w:val="00057165"/>
    <w:rsid w:val="00073E13"/>
    <w:rsid w:val="000740A4"/>
    <w:rsid w:val="000822C8"/>
    <w:rsid w:val="0009434D"/>
    <w:rsid w:val="000A24FE"/>
    <w:rsid w:val="000A3C39"/>
    <w:rsid w:val="000B1E69"/>
    <w:rsid w:val="000C01F8"/>
    <w:rsid w:val="000D4B84"/>
    <w:rsid w:val="000D6976"/>
    <w:rsid w:val="00106B17"/>
    <w:rsid w:val="00123BF8"/>
    <w:rsid w:val="00136D18"/>
    <w:rsid w:val="00143B15"/>
    <w:rsid w:val="00163C03"/>
    <w:rsid w:val="00164613"/>
    <w:rsid w:val="001701F3"/>
    <w:rsid w:val="00175BD9"/>
    <w:rsid w:val="00192BEB"/>
    <w:rsid w:val="00193AEF"/>
    <w:rsid w:val="00196D3F"/>
    <w:rsid w:val="001B5694"/>
    <w:rsid w:val="001D2A3B"/>
    <w:rsid w:val="001D2E54"/>
    <w:rsid w:val="001E0A48"/>
    <w:rsid w:val="001E324B"/>
    <w:rsid w:val="001F2C4E"/>
    <w:rsid w:val="002354BA"/>
    <w:rsid w:val="002368BF"/>
    <w:rsid w:val="00252A59"/>
    <w:rsid w:val="002B6446"/>
    <w:rsid w:val="002B79A6"/>
    <w:rsid w:val="002C1AD4"/>
    <w:rsid w:val="002C6C1E"/>
    <w:rsid w:val="002E2F22"/>
    <w:rsid w:val="002F2C61"/>
    <w:rsid w:val="002F5F34"/>
    <w:rsid w:val="00305579"/>
    <w:rsid w:val="0031089F"/>
    <w:rsid w:val="003142A4"/>
    <w:rsid w:val="0032167C"/>
    <w:rsid w:val="00337C14"/>
    <w:rsid w:val="0036681E"/>
    <w:rsid w:val="00371C41"/>
    <w:rsid w:val="003A2435"/>
    <w:rsid w:val="003A3E0B"/>
    <w:rsid w:val="003D0342"/>
    <w:rsid w:val="003D4376"/>
    <w:rsid w:val="003F6FF0"/>
    <w:rsid w:val="004009A4"/>
    <w:rsid w:val="004154A1"/>
    <w:rsid w:val="00443837"/>
    <w:rsid w:val="00451C3F"/>
    <w:rsid w:val="0047304D"/>
    <w:rsid w:val="0048608B"/>
    <w:rsid w:val="0049212E"/>
    <w:rsid w:val="004950B3"/>
    <w:rsid w:val="004A1514"/>
    <w:rsid w:val="004B75C6"/>
    <w:rsid w:val="004C75BB"/>
    <w:rsid w:val="004D23B6"/>
    <w:rsid w:val="004E048D"/>
    <w:rsid w:val="004E31E7"/>
    <w:rsid w:val="004E7ACF"/>
    <w:rsid w:val="00504FD2"/>
    <w:rsid w:val="0050636A"/>
    <w:rsid w:val="00512EC8"/>
    <w:rsid w:val="005214C9"/>
    <w:rsid w:val="00527652"/>
    <w:rsid w:val="00547F30"/>
    <w:rsid w:val="00550B80"/>
    <w:rsid w:val="00553AD5"/>
    <w:rsid w:val="00557253"/>
    <w:rsid w:val="005745ED"/>
    <w:rsid w:val="0057581B"/>
    <w:rsid w:val="00575F9E"/>
    <w:rsid w:val="00582721"/>
    <w:rsid w:val="00586F67"/>
    <w:rsid w:val="00590301"/>
    <w:rsid w:val="00591D51"/>
    <w:rsid w:val="005944C4"/>
    <w:rsid w:val="00594E8B"/>
    <w:rsid w:val="005B0C3A"/>
    <w:rsid w:val="005D5EE6"/>
    <w:rsid w:val="00616463"/>
    <w:rsid w:val="0063002A"/>
    <w:rsid w:val="0063003A"/>
    <w:rsid w:val="00637A7B"/>
    <w:rsid w:val="006413D5"/>
    <w:rsid w:val="00641A57"/>
    <w:rsid w:val="00646094"/>
    <w:rsid w:val="00652802"/>
    <w:rsid w:val="006565C8"/>
    <w:rsid w:val="00660C84"/>
    <w:rsid w:val="00661F45"/>
    <w:rsid w:val="00672DDC"/>
    <w:rsid w:val="006950AA"/>
    <w:rsid w:val="006A521E"/>
    <w:rsid w:val="006B1634"/>
    <w:rsid w:val="006C0318"/>
    <w:rsid w:val="006E60ED"/>
    <w:rsid w:val="006E745E"/>
    <w:rsid w:val="006F2EF8"/>
    <w:rsid w:val="006F4FE5"/>
    <w:rsid w:val="006F6782"/>
    <w:rsid w:val="00713C05"/>
    <w:rsid w:val="00714054"/>
    <w:rsid w:val="00721E9F"/>
    <w:rsid w:val="00746D52"/>
    <w:rsid w:val="007565A4"/>
    <w:rsid w:val="007607F1"/>
    <w:rsid w:val="007666D5"/>
    <w:rsid w:val="00786CAF"/>
    <w:rsid w:val="0078776E"/>
    <w:rsid w:val="007925ED"/>
    <w:rsid w:val="007C37E7"/>
    <w:rsid w:val="007D0006"/>
    <w:rsid w:val="007D7228"/>
    <w:rsid w:val="007E12F7"/>
    <w:rsid w:val="00815224"/>
    <w:rsid w:val="0082749E"/>
    <w:rsid w:val="00834F65"/>
    <w:rsid w:val="00856814"/>
    <w:rsid w:val="00860B1A"/>
    <w:rsid w:val="00867B74"/>
    <w:rsid w:val="00872C3B"/>
    <w:rsid w:val="008764F8"/>
    <w:rsid w:val="00881E9A"/>
    <w:rsid w:val="008828C7"/>
    <w:rsid w:val="008929EC"/>
    <w:rsid w:val="008A7F2A"/>
    <w:rsid w:val="008B6AF4"/>
    <w:rsid w:val="008C552A"/>
    <w:rsid w:val="008E528B"/>
    <w:rsid w:val="00913FFD"/>
    <w:rsid w:val="0091697E"/>
    <w:rsid w:val="00943E41"/>
    <w:rsid w:val="00945A66"/>
    <w:rsid w:val="00950CD1"/>
    <w:rsid w:val="00977E1B"/>
    <w:rsid w:val="00981EAD"/>
    <w:rsid w:val="0098684A"/>
    <w:rsid w:val="009A788C"/>
    <w:rsid w:val="009B673F"/>
    <w:rsid w:val="009B7946"/>
    <w:rsid w:val="009C0861"/>
    <w:rsid w:val="009C0B29"/>
    <w:rsid w:val="009C2869"/>
    <w:rsid w:val="009C62C9"/>
    <w:rsid w:val="009E45E9"/>
    <w:rsid w:val="009F3BE2"/>
    <w:rsid w:val="00A059C7"/>
    <w:rsid w:val="00A2767B"/>
    <w:rsid w:val="00A341C2"/>
    <w:rsid w:val="00A46467"/>
    <w:rsid w:val="00A50EBD"/>
    <w:rsid w:val="00A51B39"/>
    <w:rsid w:val="00A84ACC"/>
    <w:rsid w:val="00AB5CB9"/>
    <w:rsid w:val="00AB7707"/>
    <w:rsid w:val="00AD5D88"/>
    <w:rsid w:val="00B03848"/>
    <w:rsid w:val="00B212D8"/>
    <w:rsid w:val="00B23720"/>
    <w:rsid w:val="00B55F9D"/>
    <w:rsid w:val="00B66E0C"/>
    <w:rsid w:val="00B748D9"/>
    <w:rsid w:val="00B75BF1"/>
    <w:rsid w:val="00B920C0"/>
    <w:rsid w:val="00BA0575"/>
    <w:rsid w:val="00BA5A90"/>
    <w:rsid w:val="00BB0481"/>
    <w:rsid w:val="00BB1DC5"/>
    <w:rsid w:val="00BC1F44"/>
    <w:rsid w:val="00BE13A0"/>
    <w:rsid w:val="00BE39AE"/>
    <w:rsid w:val="00BF6CE1"/>
    <w:rsid w:val="00C077C5"/>
    <w:rsid w:val="00C11E09"/>
    <w:rsid w:val="00C538E5"/>
    <w:rsid w:val="00C56AAF"/>
    <w:rsid w:val="00C72326"/>
    <w:rsid w:val="00C75530"/>
    <w:rsid w:val="00C80E59"/>
    <w:rsid w:val="00C842FE"/>
    <w:rsid w:val="00C957F0"/>
    <w:rsid w:val="00C96BAE"/>
    <w:rsid w:val="00C97909"/>
    <w:rsid w:val="00CA477C"/>
    <w:rsid w:val="00CA6AD7"/>
    <w:rsid w:val="00CA7C69"/>
    <w:rsid w:val="00CC3398"/>
    <w:rsid w:val="00CD3949"/>
    <w:rsid w:val="00CD5D77"/>
    <w:rsid w:val="00CE35E7"/>
    <w:rsid w:val="00CE5699"/>
    <w:rsid w:val="00CE6C33"/>
    <w:rsid w:val="00D32451"/>
    <w:rsid w:val="00D329E1"/>
    <w:rsid w:val="00D378C6"/>
    <w:rsid w:val="00D662AC"/>
    <w:rsid w:val="00D8509D"/>
    <w:rsid w:val="00DA4F97"/>
    <w:rsid w:val="00DC3B23"/>
    <w:rsid w:val="00DC3DBD"/>
    <w:rsid w:val="00DD0E5C"/>
    <w:rsid w:val="00E00921"/>
    <w:rsid w:val="00E06E7A"/>
    <w:rsid w:val="00E21607"/>
    <w:rsid w:val="00E278B8"/>
    <w:rsid w:val="00E51402"/>
    <w:rsid w:val="00E563A2"/>
    <w:rsid w:val="00E90155"/>
    <w:rsid w:val="00EA1468"/>
    <w:rsid w:val="00EA5A26"/>
    <w:rsid w:val="00EB3194"/>
    <w:rsid w:val="00ED29EF"/>
    <w:rsid w:val="00EE69A8"/>
    <w:rsid w:val="00F051AE"/>
    <w:rsid w:val="00F24C00"/>
    <w:rsid w:val="00F2594D"/>
    <w:rsid w:val="00F51898"/>
    <w:rsid w:val="00F634CD"/>
    <w:rsid w:val="00F64C18"/>
    <w:rsid w:val="00F81FCB"/>
    <w:rsid w:val="00F90C71"/>
    <w:rsid w:val="00F93515"/>
    <w:rsid w:val="00FB0D34"/>
    <w:rsid w:val="00FC2342"/>
    <w:rsid w:val="00FD0222"/>
    <w:rsid w:val="00FF103F"/>
    <w:rsid w:val="00FF1CC1"/>
    <w:rsid w:val="00FF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446"/>
  </w:style>
  <w:style w:type="paragraph" w:styleId="Footer">
    <w:name w:val="footer"/>
    <w:basedOn w:val="Normal"/>
    <w:link w:val="FooterChar"/>
    <w:uiPriority w:val="99"/>
    <w:unhideWhenUsed/>
    <w:rsid w:val="002B6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446"/>
  </w:style>
  <w:style w:type="paragraph" w:styleId="ListParagraph">
    <w:name w:val="List Paragraph"/>
    <w:basedOn w:val="Normal"/>
    <w:uiPriority w:val="34"/>
    <w:qFormat/>
    <w:rsid w:val="00672DDC"/>
    <w:pPr>
      <w:ind w:left="720"/>
      <w:contextualSpacing/>
    </w:pPr>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446"/>
  </w:style>
  <w:style w:type="paragraph" w:styleId="Footer">
    <w:name w:val="footer"/>
    <w:basedOn w:val="Normal"/>
    <w:link w:val="FooterChar"/>
    <w:uiPriority w:val="99"/>
    <w:unhideWhenUsed/>
    <w:rsid w:val="002B6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446"/>
  </w:style>
  <w:style w:type="paragraph" w:styleId="ListParagraph">
    <w:name w:val="List Paragraph"/>
    <w:basedOn w:val="Normal"/>
    <w:uiPriority w:val="34"/>
    <w:qFormat/>
    <w:rsid w:val="00672DDC"/>
    <w:pPr>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6845">
      <w:bodyDiv w:val="1"/>
      <w:marLeft w:val="0"/>
      <w:marRight w:val="0"/>
      <w:marTop w:val="0"/>
      <w:marBottom w:val="0"/>
      <w:divBdr>
        <w:top w:val="none" w:sz="0" w:space="0" w:color="auto"/>
        <w:left w:val="none" w:sz="0" w:space="0" w:color="auto"/>
        <w:bottom w:val="none" w:sz="0" w:space="0" w:color="auto"/>
        <w:right w:val="none" w:sz="0" w:space="0" w:color="auto"/>
      </w:divBdr>
    </w:div>
    <w:div w:id="506142567">
      <w:bodyDiv w:val="1"/>
      <w:marLeft w:val="0"/>
      <w:marRight w:val="0"/>
      <w:marTop w:val="0"/>
      <w:marBottom w:val="0"/>
      <w:divBdr>
        <w:top w:val="none" w:sz="0" w:space="0" w:color="auto"/>
        <w:left w:val="none" w:sz="0" w:space="0" w:color="auto"/>
        <w:bottom w:val="none" w:sz="0" w:space="0" w:color="auto"/>
        <w:right w:val="none" w:sz="0" w:space="0" w:color="auto"/>
      </w:divBdr>
    </w:div>
    <w:div w:id="15770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61E5-95E0-4A69-B813-E2A3F6F5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Hinton, Julia</dc:creator>
  <cp:lastModifiedBy>Iqbal, Haider</cp:lastModifiedBy>
  <cp:revision>3</cp:revision>
  <dcterms:created xsi:type="dcterms:W3CDTF">2017-08-02T13:20:00Z</dcterms:created>
  <dcterms:modified xsi:type="dcterms:W3CDTF">2017-08-02T13:32:00Z</dcterms:modified>
</cp:coreProperties>
</file>